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C5" w:rsidRPr="00675480" w:rsidRDefault="002335C5">
      <w:pPr>
        <w:pStyle w:val="ConsPlusTitlePage"/>
      </w:pPr>
      <w:r w:rsidRPr="00675480">
        <w:br/>
      </w:r>
    </w:p>
    <w:p w:rsidR="002335C5" w:rsidRPr="00675480" w:rsidRDefault="002335C5">
      <w:pPr>
        <w:pStyle w:val="ConsPlusNormal"/>
        <w:outlineLvl w:val="0"/>
      </w:pPr>
    </w:p>
    <w:p w:rsidR="002335C5" w:rsidRPr="00675480" w:rsidRDefault="002335C5">
      <w:pPr>
        <w:pStyle w:val="ConsPlusTitle"/>
        <w:jc w:val="center"/>
        <w:outlineLvl w:val="0"/>
      </w:pPr>
      <w:r w:rsidRPr="00675480">
        <w:t>ПРАВИТЕЛЬСТВО КАЛУЖСКОЙ ОБЛАСТИ</w:t>
      </w:r>
    </w:p>
    <w:p w:rsidR="002335C5" w:rsidRPr="00675480" w:rsidRDefault="002335C5">
      <w:pPr>
        <w:pStyle w:val="ConsPlusTitle"/>
        <w:jc w:val="center"/>
      </w:pPr>
    </w:p>
    <w:p w:rsidR="002335C5" w:rsidRPr="00675480" w:rsidRDefault="002335C5">
      <w:pPr>
        <w:pStyle w:val="ConsPlusTitle"/>
        <w:jc w:val="center"/>
      </w:pPr>
      <w:r w:rsidRPr="00675480">
        <w:t>ПОСТАНОВЛЕНИЕ</w:t>
      </w:r>
    </w:p>
    <w:p w:rsidR="002335C5" w:rsidRPr="00675480" w:rsidRDefault="002335C5">
      <w:pPr>
        <w:pStyle w:val="ConsPlusTitle"/>
        <w:jc w:val="center"/>
      </w:pPr>
      <w:r w:rsidRPr="00675480">
        <w:t>от 22 июня 2009 г. N 243</w:t>
      </w:r>
    </w:p>
    <w:p w:rsidR="002335C5" w:rsidRPr="00675480" w:rsidRDefault="002335C5">
      <w:pPr>
        <w:pStyle w:val="ConsPlusTitle"/>
        <w:jc w:val="center"/>
      </w:pPr>
    </w:p>
    <w:p w:rsidR="002335C5" w:rsidRPr="00675480" w:rsidRDefault="002335C5">
      <w:pPr>
        <w:pStyle w:val="ConsPlusTitle"/>
        <w:jc w:val="center"/>
      </w:pPr>
      <w:r w:rsidRPr="00675480">
        <w:t xml:space="preserve">ОБ УТВЕРЖДЕНИИ ПОРЯДКА ПРОВЕДЕНИЯ </w:t>
      </w:r>
      <w:proofErr w:type="gramStart"/>
      <w:r w:rsidRPr="00675480">
        <w:t>АНТИКОРРУПЦИОННОЙ</w:t>
      </w:r>
      <w:proofErr w:type="gramEnd"/>
    </w:p>
    <w:p w:rsidR="002335C5" w:rsidRPr="00675480" w:rsidRDefault="002335C5">
      <w:pPr>
        <w:pStyle w:val="ConsPlusTitle"/>
        <w:jc w:val="center"/>
      </w:pPr>
      <w:r w:rsidRPr="00675480">
        <w:t>ЭКСПЕРТИЗЫ НОРМАТИВНЫХ ПРАВОВЫХ АКТОВ И ИХ ПРОЕКТОВ,</w:t>
      </w:r>
    </w:p>
    <w:p w:rsidR="002335C5" w:rsidRPr="00675480" w:rsidRDefault="002335C5">
      <w:pPr>
        <w:pStyle w:val="ConsPlusTitle"/>
        <w:jc w:val="center"/>
      </w:pPr>
      <w:proofErr w:type="gramStart"/>
      <w:r w:rsidRPr="00675480">
        <w:t>РАЗРАБОТАННЫХ</w:t>
      </w:r>
      <w:proofErr w:type="gramEnd"/>
      <w:r w:rsidRPr="00675480">
        <w:t xml:space="preserve"> И ПРИНЯТЫХ ГУБЕРНАТОРОМ КАЛУЖСКОЙ ОБЛАСТИ,</w:t>
      </w:r>
    </w:p>
    <w:p w:rsidR="002335C5" w:rsidRPr="00675480" w:rsidRDefault="002335C5">
      <w:pPr>
        <w:pStyle w:val="ConsPlusTitle"/>
        <w:jc w:val="center"/>
      </w:pPr>
      <w:r w:rsidRPr="00675480">
        <w:t>ПРАВИТЕЛЬСТВОМ КАЛУЖСКОЙ ОБЛАСТИ, ИНЫМИ ОРГАНАМИ</w:t>
      </w:r>
    </w:p>
    <w:p w:rsidR="002335C5" w:rsidRPr="00675480" w:rsidRDefault="002335C5">
      <w:pPr>
        <w:pStyle w:val="ConsPlusTitle"/>
        <w:jc w:val="center"/>
      </w:pPr>
      <w:r w:rsidRPr="00675480">
        <w:t>ИСПОЛНИТЕЛЬНОЙ ВЛАСТИ КАЛУЖСКОЙ ОБЛАСТИ</w:t>
      </w:r>
    </w:p>
    <w:p w:rsidR="002335C5" w:rsidRPr="00675480" w:rsidRDefault="002335C5">
      <w:pPr>
        <w:spacing w:after="1"/>
      </w:pPr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Normal"/>
        <w:ind w:firstLine="540"/>
        <w:jc w:val="both"/>
      </w:pPr>
      <w:r w:rsidRPr="00675480">
        <w:t>В целях реализации подпункта 3 пункта 3 статьи 4 Закона Калужской области "О противодействии коррупции в Калужской области" Правительство Калужской области</w:t>
      </w:r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>ПОСТАНОВЛЯЕТ:</w:t>
      </w:r>
    </w:p>
    <w:p w:rsidR="002335C5" w:rsidRPr="00675480" w:rsidRDefault="002335C5">
      <w:pPr>
        <w:pStyle w:val="ConsPlusNormal"/>
        <w:ind w:firstLine="540"/>
        <w:jc w:val="both"/>
      </w:pPr>
    </w:p>
    <w:p w:rsidR="002335C5" w:rsidRPr="00675480" w:rsidRDefault="002335C5">
      <w:pPr>
        <w:pStyle w:val="ConsPlusNormal"/>
        <w:ind w:firstLine="540"/>
        <w:jc w:val="both"/>
      </w:pPr>
      <w:r w:rsidRPr="00675480">
        <w:t>Утвердить прилагаемый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области.</w:t>
      </w:r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Normal"/>
        <w:jc w:val="right"/>
      </w:pPr>
      <w:r w:rsidRPr="00675480">
        <w:t>Губернатор Калужской области</w:t>
      </w:r>
    </w:p>
    <w:p w:rsidR="002335C5" w:rsidRPr="00675480" w:rsidRDefault="002335C5">
      <w:pPr>
        <w:pStyle w:val="ConsPlusNormal"/>
        <w:jc w:val="right"/>
      </w:pPr>
      <w:proofErr w:type="spellStart"/>
      <w:r w:rsidRPr="00675480">
        <w:t>А.Д.Артамонов</w:t>
      </w:r>
      <w:proofErr w:type="spellEnd"/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Normal"/>
        <w:jc w:val="both"/>
      </w:pPr>
    </w:p>
    <w:p w:rsidR="002335C5" w:rsidRPr="00675480" w:rsidRDefault="002335C5">
      <w:pPr>
        <w:pStyle w:val="ConsPlusNormal"/>
        <w:jc w:val="both"/>
      </w:pPr>
    </w:p>
    <w:p w:rsidR="002335C5" w:rsidRPr="00675480" w:rsidRDefault="002335C5">
      <w:pPr>
        <w:pStyle w:val="ConsPlusNormal"/>
        <w:jc w:val="both"/>
      </w:pPr>
    </w:p>
    <w:p w:rsidR="002335C5" w:rsidRPr="00675480" w:rsidRDefault="002335C5">
      <w:pPr>
        <w:pStyle w:val="ConsPlusNormal"/>
        <w:jc w:val="right"/>
        <w:outlineLvl w:val="0"/>
      </w:pPr>
      <w:r w:rsidRPr="00675480">
        <w:t>Утвержден</w:t>
      </w:r>
    </w:p>
    <w:p w:rsidR="002335C5" w:rsidRPr="00675480" w:rsidRDefault="002335C5">
      <w:pPr>
        <w:pStyle w:val="ConsPlusNormal"/>
        <w:jc w:val="right"/>
      </w:pPr>
      <w:r w:rsidRPr="00675480">
        <w:t>Постановлением</w:t>
      </w:r>
    </w:p>
    <w:p w:rsidR="002335C5" w:rsidRPr="00675480" w:rsidRDefault="002335C5">
      <w:pPr>
        <w:pStyle w:val="ConsPlusNormal"/>
        <w:jc w:val="right"/>
      </w:pPr>
      <w:r w:rsidRPr="00675480">
        <w:t>Правительства Калужской области</w:t>
      </w:r>
    </w:p>
    <w:p w:rsidR="002335C5" w:rsidRPr="00675480" w:rsidRDefault="002335C5">
      <w:pPr>
        <w:pStyle w:val="ConsPlusNormal"/>
        <w:jc w:val="right"/>
      </w:pPr>
      <w:r w:rsidRPr="00675480">
        <w:t>от 22 июня 2009 г. N 243</w:t>
      </w:r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Title"/>
        <w:jc w:val="center"/>
      </w:pPr>
      <w:bookmarkStart w:id="0" w:name="P32"/>
      <w:bookmarkEnd w:id="0"/>
      <w:r w:rsidRPr="00675480">
        <w:t>ПОРЯДОК</w:t>
      </w:r>
    </w:p>
    <w:p w:rsidR="002335C5" w:rsidRPr="00675480" w:rsidRDefault="002335C5">
      <w:pPr>
        <w:pStyle w:val="ConsPlusTitle"/>
        <w:jc w:val="center"/>
      </w:pPr>
      <w:r w:rsidRPr="00675480">
        <w:t xml:space="preserve">ПРОВЕДЕНИЯ АНТИКОРРУПЦИОННОЙ ЭКСПЕРТИЗЫ </w:t>
      </w:r>
      <w:proofErr w:type="gramStart"/>
      <w:r w:rsidRPr="00675480">
        <w:t>НОРМАТИВНЫХ</w:t>
      </w:r>
      <w:proofErr w:type="gramEnd"/>
      <w:r w:rsidRPr="00675480">
        <w:t xml:space="preserve"> ПРАВОВЫХ</w:t>
      </w:r>
    </w:p>
    <w:p w:rsidR="002335C5" w:rsidRPr="00675480" w:rsidRDefault="002335C5">
      <w:pPr>
        <w:pStyle w:val="ConsPlusTitle"/>
        <w:jc w:val="center"/>
      </w:pPr>
      <w:r w:rsidRPr="00675480">
        <w:t>АКТОВ И ИХ ПРОЕКТОВ, РАЗРАБОТАННЫХ И ПРИНЯТЫХ ГУБЕРНАТОРОМ</w:t>
      </w:r>
    </w:p>
    <w:p w:rsidR="002335C5" w:rsidRPr="00675480" w:rsidRDefault="002335C5">
      <w:pPr>
        <w:pStyle w:val="ConsPlusTitle"/>
        <w:jc w:val="center"/>
      </w:pPr>
      <w:r w:rsidRPr="00675480">
        <w:t>КАЛУЖСКОЙ ОБЛАСТИ, ПРАВИТЕЛЬСТВОМ КАЛУЖСКОЙ ОБЛАСТИ,</w:t>
      </w:r>
    </w:p>
    <w:p w:rsidR="002335C5" w:rsidRPr="00675480" w:rsidRDefault="002335C5">
      <w:pPr>
        <w:pStyle w:val="ConsPlusTitle"/>
        <w:jc w:val="center"/>
      </w:pPr>
      <w:r w:rsidRPr="00675480">
        <w:t>ИНЫМИ ОРГАНАМИ ИСПОЛНИТЕЛЬНОЙ ВЛАСТИ КАЛУЖСКОЙ ОБЛАСТИ</w:t>
      </w:r>
    </w:p>
    <w:p w:rsidR="002335C5" w:rsidRPr="00675480" w:rsidRDefault="002335C5">
      <w:pPr>
        <w:spacing w:after="1"/>
      </w:pPr>
    </w:p>
    <w:p w:rsidR="002335C5" w:rsidRPr="00675480" w:rsidRDefault="002335C5">
      <w:pPr>
        <w:pStyle w:val="ConsPlusNormal"/>
        <w:jc w:val="both"/>
      </w:pPr>
    </w:p>
    <w:p w:rsidR="002335C5" w:rsidRPr="00675480" w:rsidRDefault="002335C5">
      <w:pPr>
        <w:pStyle w:val="ConsPlusNormal"/>
        <w:ind w:firstLine="540"/>
        <w:jc w:val="both"/>
      </w:pPr>
      <w:r w:rsidRPr="00675480">
        <w:t xml:space="preserve">1. </w:t>
      </w:r>
      <w:proofErr w:type="gramStart"/>
      <w:r w:rsidRPr="00675480">
        <w:t xml:space="preserve">Антикоррупционная экспертиза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области, в целях выявления в них положений, способствующих созданию условий для проявления коррупции (далее - экспертиза на </w:t>
      </w:r>
      <w:proofErr w:type="spellStart"/>
      <w:r w:rsidRPr="00675480">
        <w:t>коррупциогенность</w:t>
      </w:r>
      <w:proofErr w:type="spellEnd"/>
      <w:r w:rsidRPr="00675480">
        <w:t>), проводится администрацией Губернатора Калужской области - уполномоченным органом исполнительной власти Калужской области в сфере реализации антикоррупционной политики (далее - уполномоченный орган) в соответствии</w:t>
      </w:r>
      <w:proofErr w:type="gramEnd"/>
      <w:r w:rsidRPr="00675480">
        <w:t xml:space="preserve">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2335C5" w:rsidRPr="00675480" w:rsidRDefault="002335C5">
      <w:pPr>
        <w:pStyle w:val="ConsPlusNormal"/>
        <w:jc w:val="both"/>
      </w:pPr>
      <w:r w:rsidRPr="00675480">
        <w:lastRenderedPageBreak/>
        <w:t>(п. 1 в ред. Постановления Правительства Калужской области от 24.06.2010 N 242)</w:t>
      </w:r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 xml:space="preserve">2. Экспертиза на </w:t>
      </w:r>
      <w:proofErr w:type="spellStart"/>
      <w:r w:rsidRPr="00675480">
        <w:t>коррупциогенность</w:t>
      </w:r>
      <w:proofErr w:type="spellEnd"/>
      <w:r w:rsidRPr="00675480">
        <w:t xml:space="preserve"> проводится уполномоченным органом при проведении юридической экспертизы проектов нормативных правовых актов Губернатора Калужской области, Правительства Калужской области, а также при осуществлении государственной регистрации нормативных правовых актов органов исполнительной власти Калужской области (далее - документы).</w:t>
      </w:r>
      <w:bookmarkStart w:id="1" w:name="_GoBack"/>
      <w:bookmarkEnd w:id="1"/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 xml:space="preserve">3. Срок проведения экспертизы на </w:t>
      </w:r>
      <w:proofErr w:type="spellStart"/>
      <w:r w:rsidRPr="00675480">
        <w:t>коррупциогенность</w:t>
      </w:r>
      <w:proofErr w:type="spellEnd"/>
      <w:r w:rsidRPr="00675480">
        <w:t xml:space="preserve"> равен срокам, определенным в соответствии с законодательством для согласования (рассмотрения) соответствующих документов.</w:t>
      </w:r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 xml:space="preserve">4. Результаты экспертизы на </w:t>
      </w:r>
      <w:proofErr w:type="spellStart"/>
      <w:r w:rsidRPr="00675480">
        <w:t>коррупциогенность</w:t>
      </w:r>
      <w:proofErr w:type="spellEnd"/>
      <w:r w:rsidRPr="00675480">
        <w:t>, проводимой уполномоченным органом, оформляются в соответствии с методикой и отражаются в экспертном заключении, подготавливаемом по итогам юридической экспертизы документов.</w:t>
      </w:r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 xml:space="preserve">В случае отсутствия в документах положений, способствующих созданию условий для проявления коррупции, результаты экспертизы на </w:t>
      </w:r>
      <w:proofErr w:type="spellStart"/>
      <w:r w:rsidRPr="00675480">
        <w:t>коррупциогенность</w:t>
      </w:r>
      <w:proofErr w:type="spellEnd"/>
      <w:r w:rsidRPr="00675480">
        <w:t xml:space="preserve"> оформляются согласующей подписью должностного лица структурного подразделения уполномоченного органа, ответственного за проведение указанной экспертизы.</w:t>
      </w:r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 xml:space="preserve">5. Положения документов, способствующие созданию условий для проявления коррупции, выявленные при проведении экспертизы на </w:t>
      </w:r>
      <w:proofErr w:type="spellStart"/>
      <w:r w:rsidRPr="00675480">
        <w:t>коррупциогенность</w:t>
      </w:r>
      <w:proofErr w:type="spellEnd"/>
      <w:r w:rsidRPr="00675480">
        <w:t>, проводимой уполномоченным органом, устраняются на стадии доработки проекта документа его разработчиками.</w:t>
      </w:r>
    </w:p>
    <w:p w:rsidR="002335C5" w:rsidRPr="00675480" w:rsidRDefault="002335C5">
      <w:pPr>
        <w:pStyle w:val="ConsPlusNormal"/>
        <w:spacing w:before="220"/>
        <w:ind w:firstLine="540"/>
        <w:jc w:val="both"/>
      </w:pPr>
      <w:r w:rsidRPr="00675480">
        <w:t>6. В случае выявления коррупционных факторов в нормативных правовых актах органов исполнительной власти Калужской области, требующих внесения в них изменений, подготовка таких изменений осуществляется в порядке, установленном законодательством Калужской области.</w:t>
      </w:r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Normal"/>
      </w:pPr>
    </w:p>
    <w:p w:rsidR="002335C5" w:rsidRPr="00675480" w:rsidRDefault="00233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A7E" w:rsidRPr="00675480" w:rsidRDefault="00941A7E"/>
    <w:p w:rsidR="00675480" w:rsidRPr="00675480" w:rsidRDefault="00675480"/>
    <w:sectPr w:rsidR="00675480" w:rsidRPr="00675480" w:rsidSect="007A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C5"/>
    <w:rsid w:val="002335C5"/>
    <w:rsid w:val="00675480"/>
    <w:rsid w:val="009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2</cp:revision>
  <dcterms:created xsi:type="dcterms:W3CDTF">2018-03-05T06:20:00Z</dcterms:created>
  <dcterms:modified xsi:type="dcterms:W3CDTF">2018-03-05T06:59:00Z</dcterms:modified>
</cp:coreProperties>
</file>