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CF" w:rsidRPr="00C537CF" w:rsidRDefault="00C537CF">
      <w:pPr>
        <w:pStyle w:val="ConsPlusTitlePage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537CF" w:rsidRPr="00C537CF" w:rsidRDefault="00C537CF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537CF" w:rsidRPr="00C537CF" w:rsidRDefault="00C537C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ПРАВИТЕЛЬСТВО РОССИЙСКОЙ ФЕДЕРАЦИИ</w:t>
      </w:r>
    </w:p>
    <w:p w:rsidR="00C537CF" w:rsidRPr="00C537CF" w:rsidRDefault="00C537C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537CF" w:rsidRPr="00C537CF" w:rsidRDefault="00C537C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537CF" w:rsidRPr="00C537CF" w:rsidRDefault="00C537C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от 25 декабря 2015 г. N 1440</w:t>
      </w:r>
    </w:p>
    <w:p w:rsidR="00C537CF" w:rsidRPr="00C537CF" w:rsidRDefault="00C537C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537CF" w:rsidRPr="00C537CF" w:rsidRDefault="00C537C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ОБ УТВЕРЖДЕНИИ ТРЕБОВАНИЙ</w:t>
      </w:r>
    </w:p>
    <w:p w:rsidR="00C537CF" w:rsidRPr="00C537CF" w:rsidRDefault="00C537C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 xml:space="preserve">К ПРОГРАММАМ КОМПЛЕКСНОГО РАЗВИТИЯ </w:t>
      </w:r>
      <w:proofErr w:type="gramStart"/>
      <w:r w:rsidRPr="00C537CF">
        <w:rPr>
          <w:rFonts w:ascii="Times New Roman" w:hAnsi="Times New Roman" w:cs="Times New Roman"/>
          <w:sz w:val="26"/>
          <w:szCs w:val="26"/>
        </w:rPr>
        <w:t>ТРАНСПОРТНОЙ</w:t>
      </w:r>
      <w:proofErr w:type="gramEnd"/>
    </w:p>
    <w:p w:rsidR="00C537CF" w:rsidRPr="00C537CF" w:rsidRDefault="00C537C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ИНФРАСТРУКТУРЫ ПОСЕЛЕНИЙ, ГОРОДСКИХ ОКРУГОВ</w:t>
      </w:r>
    </w:p>
    <w:p w:rsidR="00C537CF" w:rsidRPr="00C537CF" w:rsidRDefault="00C537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C537CF">
          <w:rPr>
            <w:rFonts w:ascii="Times New Roman" w:hAnsi="Times New Roman" w:cs="Times New Roman"/>
            <w:color w:val="0000FF"/>
            <w:sz w:val="26"/>
            <w:szCs w:val="26"/>
          </w:rPr>
          <w:t>пунктом 4.1 статьи 6</w:t>
        </w:r>
      </w:hyperlink>
      <w:r w:rsidRPr="00C537CF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 Правительство Российской Федерации постановляет: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 xml:space="preserve">Утвердить прилагаемые </w:t>
      </w:r>
      <w:hyperlink w:anchor="P26" w:history="1">
        <w:r w:rsidRPr="00C537CF">
          <w:rPr>
            <w:rFonts w:ascii="Times New Roman" w:hAnsi="Times New Roman" w:cs="Times New Roman"/>
            <w:color w:val="0000FF"/>
            <w:sz w:val="26"/>
            <w:szCs w:val="26"/>
          </w:rPr>
          <w:t>требования</w:t>
        </w:r>
      </w:hyperlink>
      <w:r w:rsidRPr="00C537CF">
        <w:rPr>
          <w:rFonts w:ascii="Times New Roman" w:hAnsi="Times New Roman" w:cs="Times New Roman"/>
          <w:sz w:val="26"/>
          <w:szCs w:val="26"/>
        </w:rPr>
        <w:t xml:space="preserve"> к программам комплексного развития транспортной инфраструктуры поселений, городских округов.</w:t>
      </w:r>
    </w:p>
    <w:p w:rsidR="00C537CF" w:rsidRPr="00C537CF" w:rsidRDefault="00C537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37CF" w:rsidRPr="00C537CF" w:rsidRDefault="00C537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Председатель Правительства</w:t>
      </w:r>
    </w:p>
    <w:p w:rsidR="00C537CF" w:rsidRPr="00C537CF" w:rsidRDefault="00C537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C537CF" w:rsidRPr="00C537CF" w:rsidRDefault="00C537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Д.МЕДВЕДЕВ</w:t>
      </w:r>
    </w:p>
    <w:p w:rsidR="00C537CF" w:rsidRPr="00C537CF" w:rsidRDefault="00C537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37CF" w:rsidRPr="00C537CF" w:rsidRDefault="00C537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37CF" w:rsidRPr="00C537CF" w:rsidRDefault="00C537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37CF" w:rsidRPr="00C537CF" w:rsidRDefault="00C537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37CF" w:rsidRPr="00C537CF" w:rsidRDefault="00C537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37CF" w:rsidRPr="00C537CF" w:rsidRDefault="00C537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Утверждены</w:t>
      </w:r>
    </w:p>
    <w:p w:rsidR="00C537CF" w:rsidRPr="00C537CF" w:rsidRDefault="00C537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постановлением Правительства</w:t>
      </w:r>
    </w:p>
    <w:p w:rsidR="00C537CF" w:rsidRPr="00C537CF" w:rsidRDefault="00C537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C537CF" w:rsidRPr="00C537CF" w:rsidRDefault="00C537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от 25 декабря 2015 г. N 1440</w:t>
      </w:r>
    </w:p>
    <w:p w:rsidR="00C537CF" w:rsidRPr="00C537CF" w:rsidRDefault="00C537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37CF" w:rsidRPr="00C537CF" w:rsidRDefault="00C537C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6"/>
      <w:bookmarkEnd w:id="1"/>
      <w:r w:rsidRPr="00C537CF">
        <w:rPr>
          <w:rFonts w:ascii="Times New Roman" w:hAnsi="Times New Roman" w:cs="Times New Roman"/>
          <w:sz w:val="26"/>
          <w:szCs w:val="26"/>
        </w:rPr>
        <w:t>ТРЕБОВАНИЯ</w:t>
      </w:r>
    </w:p>
    <w:p w:rsidR="00C537CF" w:rsidRPr="00C537CF" w:rsidRDefault="00C537C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 xml:space="preserve">К ПРОГРАММАМ КОМПЛЕКСНОГО РАЗВИТИЯ </w:t>
      </w:r>
      <w:proofErr w:type="gramStart"/>
      <w:r w:rsidRPr="00C537CF">
        <w:rPr>
          <w:rFonts w:ascii="Times New Roman" w:hAnsi="Times New Roman" w:cs="Times New Roman"/>
          <w:sz w:val="26"/>
          <w:szCs w:val="26"/>
        </w:rPr>
        <w:t>ТРАНСПОРТНОЙ</w:t>
      </w:r>
      <w:proofErr w:type="gramEnd"/>
    </w:p>
    <w:p w:rsidR="00C537CF" w:rsidRPr="00C537CF" w:rsidRDefault="00C537C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ИНФРАСТРУКТУРЫ ПОСЕЛЕНИЙ, ГОРОДСКИХ ОКРУГОВ</w:t>
      </w:r>
    </w:p>
    <w:p w:rsidR="00C537CF" w:rsidRPr="00C537CF" w:rsidRDefault="00C537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 xml:space="preserve">1. Настоящие требования к программам комплексного развития транспортной инфраструктуры поселений, городских округов (далее - требования) определяют состав и содержание </w:t>
      </w:r>
      <w:proofErr w:type="gramStart"/>
      <w:r w:rsidRPr="00C537CF">
        <w:rPr>
          <w:rFonts w:ascii="Times New Roman" w:hAnsi="Times New Roman" w:cs="Times New Roman"/>
          <w:sz w:val="26"/>
          <w:szCs w:val="26"/>
        </w:rPr>
        <w:t>программ комплексного развития объектов транспортной инфраструктуры местного значения</w:t>
      </w:r>
      <w:proofErr w:type="gramEnd"/>
      <w:r w:rsidRPr="00C537CF">
        <w:rPr>
          <w:rFonts w:ascii="Times New Roman" w:hAnsi="Times New Roman" w:cs="Times New Roman"/>
          <w:sz w:val="26"/>
          <w:szCs w:val="26"/>
        </w:rPr>
        <w:t xml:space="preserve"> поселений, городских округов (далее соответственно - транспортная инфраструктура, программы).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C537CF">
        <w:rPr>
          <w:rFonts w:ascii="Times New Roman" w:hAnsi="Times New Roman" w:cs="Times New Roman"/>
          <w:sz w:val="26"/>
          <w:szCs w:val="26"/>
        </w:rPr>
        <w:t>Программы устанавливают перечень мероприятий (инвестиционных проектов) по проектированию, строительству, реконструкции объектов транспортной инфраструктуры, включая те,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указанных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транспорта, договорами о</w:t>
      </w:r>
      <w:proofErr w:type="gramEnd"/>
      <w:r w:rsidRPr="00C537CF">
        <w:rPr>
          <w:rFonts w:ascii="Times New Roman" w:hAnsi="Times New Roman" w:cs="Times New Roman"/>
          <w:sz w:val="26"/>
          <w:szCs w:val="26"/>
        </w:rPr>
        <w:t xml:space="preserve"> комплексном </w:t>
      </w:r>
      <w:proofErr w:type="gramStart"/>
      <w:r w:rsidRPr="00C537CF">
        <w:rPr>
          <w:rFonts w:ascii="Times New Roman" w:hAnsi="Times New Roman" w:cs="Times New Roman"/>
          <w:sz w:val="26"/>
          <w:szCs w:val="26"/>
        </w:rPr>
        <w:t>освоении</w:t>
      </w:r>
      <w:proofErr w:type="gramEnd"/>
      <w:r w:rsidRPr="00C537CF">
        <w:rPr>
          <w:rFonts w:ascii="Times New Roman" w:hAnsi="Times New Roman" w:cs="Times New Roman"/>
          <w:sz w:val="26"/>
          <w:szCs w:val="26"/>
        </w:rPr>
        <w:t xml:space="preserve"> территорий или о развитии </w:t>
      </w:r>
      <w:r w:rsidRPr="00C537CF">
        <w:rPr>
          <w:rFonts w:ascii="Times New Roman" w:hAnsi="Times New Roman" w:cs="Times New Roman"/>
          <w:sz w:val="26"/>
          <w:szCs w:val="26"/>
        </w:rPr>
        <w:lastRenderedPageBreak/>
        <w:t>застроенных территорий.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3. Программа должна обеспечивать: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7CF">
        <w:rPr>
          <w:rFonts w:ascii="Times New Roman" w:hAnsi="Times New Roman" w:cs="Times New Roman"/>
          <w:sz w:val="26"/>
          <w:szCs w:val="26"/>
        </w:rPr>
        <w:t>а)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поселения, городского округа;</w:t>
      </w:r>
      <w:proofErr w:type="gramEnd"/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б)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в)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и городских округов (далее - транспортный спрос);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г) развитие транспортной инфраструктуры, сбалансированное с градостроительной деятельностью в поселениях, городских округах;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д) условия для управления транспортным спросом;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ж)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з) условия для пешеходного и велосипедного передвижения населения;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и) эффективность функционирования действующей транспортной инфраструктуры.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4. В случае если генеральный план сельского поселения утвержден органами местного самоуправления муниципального района, на территории которого находится сельское поселение, то программы в отношении таких сельских поселений подлежат разработке и утверждению органами местного самоуправления указанного муниципального района.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Органы местного самоуправления сельских поселений могут осуществлять разработку и утверждение программ в случае, если соответствующие вопросы местного значения закреплены за такими сельскими поселениями законами субъекта Российской Федерации и принятыми в соответствии с ними уставом муниципального района и уставами сельских поселений.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В случае если представительным органом местного самоуправления сельского поселения в соответствии с законодательством Российской Федерации принято решение об отсутствии необходимости подготовки его генерального плана, то программа такого сельского поселения разработке и утверждению не подлежит.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 xml:space="preserve">5. Программа разрабатывается на срок не менее 10 лет и не более чем на срок действия генерального плана поселения, городского округа. Мероприятия и целевые показатели (индикаторы), предусмотренные программой, должны быть указаны на первые 5 лет с разбивкой по годам, а на последующий период (до окончания срока действия программы) - без разбивки по годам. Если на момент разработки программы генеральный план реализуется менее 5 лет, программа разрабатывается на оставшийся срок действия генерального плана, при этом мероприятия и целевые показатели (индикаторы) указываются с разбивкой по годам в течение первых 5 лет, а на последующий период (до окончания срока </w:t>
      </w:r>
      <w:r w:rsidRPr="00C537CF">
        <w:rPr>
          <w:rFonts w:ascii="Times New Roman" w:hAnsi="Times New Roman" w:cs="Times New Roman"/>
          <w:sz w:val="26"/>
          <w:szCs w:val="26"/>
        </w:rPr>
        <w:lastRenderedPageBreak/>
        <w:t>действия программы) - без разбивки по годам. Если на момент разработки программы срок реализации генерального плана составляет 5 лет и более, программа разрабатывается на оставшийся срок действия генерального плана, при этом мероприятия и целевые показатели (индикаторы) указываются с разбивкой по годам.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6. Программа должна включать: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а) паспорт программы;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б) характеристику существующего состояния транспортной инфраструктуры;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в) прогноз транспортного спроса, изменения объемов и характера передвижения населения и перевозок грузов на территории поселения, городского округа;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 xml:space="preserve">г) 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Pr="00C537CF">
        <w:rPr>
          <w:rFonts w:ascii="Times New Roman" w:hAnsi="Times New Roman" w:cs="Times New Roman"/>
          <w:sz w:val="26"/>
          <w:szCs w:val="26"/>
        </w:rPr>
        <w:t>инфраструктуры</w:t>
      </w:r>
      <w:proofErr w:type="gramEnd"/>
      <w:r w:rsidRPr="00C537CF">
        <w:rPr>
          <w:rFonts w:ascii="Times New Roman" w:hAnsi="Times New Roman" w:cs="Times New Roman"/>
          <w:sz w:val="26"/>
          <w:szCs w:val="26"/>
        </w:rPr>
        <w:t xml:space="preserve"> с последующим выбором предлагаемого к реализации варианта;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д)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е) оценку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ж) оценку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з)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округа.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C537CF">
        <w:rPr>
          <w:rFonts w:ascii="Times New Roman" w:hAnsi="Times New Roman" w:cs="Times New Roman"/>
          <w:sz w:val="26"/>
          <w:szCs w:val="26"/>
        </w:rPr>
        <w:t>Паспорт программы должен содержать наименование программы, основание для разработки программы, наименование заказчика и разработчиков программы, их местонахождение, цели и задачи программы, целевые показатели (индикаторы) развития транспортной инфраструктуры, сроки и этапы реализации программы, 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 (групп мероприятий, подпрограмм, инвестиционных проектов), объемы и источники финансирования программы.</w:t>
      </w:r>
      <w:proofErr w:type="gramEnd"/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Целевые показатели (индикаторы) развития транспортной инфраструктуры включают технико-экономические, финансовые и социально-экономические показатели развития транспортной инфраструктуры, в том числе показатели безопасности, качества и эффективности транспортного обслуживания населения и субъектов экономической деятельности. Целевые показатели (индикаторы) устанавливаются по каждому виду транспорта, дорожному хозяйству, целям и задачам программы, а также в целом по транспортной инфраструктуре.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 xml:space="preserve">8. Характеристика существующего состояния транспортной инфраструктуры </w:t>
      </w:r>
      <w:r w:rsidRPr="00C537CF">
        <w:rPr>
          <w:rFonts w:ascii="Times New Roman" w:hAnsi="Times New Roman" w:cs="Times New Roman"/>
          <w:sz w:val="26"/>
          <w:szCs w:val="26"/>
        </w:rPr>
        <w:lastRenderedPageBreak/>
        <w:t>включает: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а) 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 Федерации;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б) социально-экономическую характеристику поселения, городского округа, характеристику градостроительной деятельности на территории поселения, городского округа, включая деятельность в сфере транспорта, оценку транспортного спроса;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в) характеристику функционирования и показатели работы транспортной инфраструктуры по видам транспорта;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7CF">
        <w:rPr>
          <w:rFonts w:ascii="Times New Roman" w:hAnsi="Times New Roman" w:cs="Times New Roman"/>
          <w:sz w:val="26"/>
          <w:szCs w:val="26"/>
        </w:rPr>
        <w:t>г) характеристику сети дорог поселения, городского округа,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оценку качества содержания дорог;</w:t>
      </w:r>
      <w:proofErr w:type="gramEnd"/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д) анализ состава парка транспортных средств и уровня автомобилизации в поселении, городском округе, обеспеченность парковками (парковочными местами);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е) характеристику работы транспортных средств общего пользования, включая анализ пассажиропотока;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ж) характеристику условий пешеходного и велосипедного передвижения;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з) характеристику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и) анализ уровня безопасности дорожного движения;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к) оценку уровня негативного воздействия транспортной инфраструктуры на окружающую среду, безопасность и здоровье населения;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л) характеристику существующих условий и перспектив развития и размещения транспортной инфраструктуры поселения, городского округа;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м) оценку нормативно-правовой базы, необходимой для функционирования и развития транспортной инфраструктуры поселения, городского округа;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н) оценку финансирования транспортной инфраструктуры.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9. Прогноз транспортного спроса, изменения объемов и характера передвижения населения и перевозок грузов на территории поселения, городского округа включает: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а) прогноз социально-экономического и градостроительного развития поселения, городского округа;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б) прогноз транспортного спроса поселения, городского округа, объемов и характера передвижения населения и перевозок грузов по видам транспорта, имеющегося на территории поселения, городского округа;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в) прогноз развития транспортной инфраструктуры по видам транспорта;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г) прогноз развития дорожной сети поселения, городского округа;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д) прогноз уровня автомобилизации, параметров дорожного движения;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е) прогноз показателей безопасности дорожного движения;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ж) прогноз негативного воздействия транспортной инфраструктуры на окружающую среду и здоровье населения.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lastRenderedPageBreak/>
        <w:t xml:space="preserve">10. </w:t>
      </w:r>
      <w:proofErr w:type="gramStart"/>
      <w:r w:rsidRPr="00C537CF">
        <w:rPr>
          <w:rFonts w:ascii="Times New Roman" w:hAnsi="Times New Roman" w:cs="Times New Roman"/>
          <w:sz w:val="26"/>
          <w:szCs w:val="26"/>
        </w:rPr>
        <w:t>Укрупненная оценка принципиальных вариантов развития транспортной инфраструктуры и выбор предлагаемого к реализации варианта осуществляются с учетом результатов моделирования функционирования транспортной инфраструктуры, оценки вариантов изменения транспортного спроса и установленных целевых показателей (индикаторов) развития транспортной инфраструктуры, а также сравнения целевых показателей (индикаторов) развития транспортной инфраструктуры каждого варианта с базовыми показателями, за которые могут быть приняты показатели, характеризующие существующее состояние транспортной инфраструктуры или</w:t>
      </w:r>
      <w:proofErr w:type="gramEnd"/>
      <w:r w:rsidRPr="00C537CF">
        <w:rPr>
          <w:rFonts w:ascii="Times New Roman" w:hAnsi="Times New Roman" w:cs="Times New Roman"/>
          <w:sz w:val="26"/>
          <w:szCs w:val="26"/>
        </w:rPr>
        <w:t xml:space="preserve"> состояние транспортной инфраструктуры в период реализации программы (без учета реализации предлагаемых в рамках программы мероприятий (инвестиционных проектов) по проектированию, строительству, реконструкции объектов транспортной инфраструктуры).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11.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включает: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а) мероприятия по развитию транспортной инфраструктуры по видам транспорта;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б) мероприятия по развитию транспорта общего пользования, созданию транспортно-пересадочных узлов;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в) мероприятия по развитию инфраструктуры для легкового автомобильного транспорта, включая развитие единого парковочного пространства;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г) мероприятия по развитию инфраструктуры пешеходного и велосипедного передвижения;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д) мероприятия по развитию инфраструктуры для грузового транспорта, транспортных средств коммунальных и дорожных служб;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е) мероприятия по развитию сети дорог поселений, городских округов.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12. Мероприятия по развитию транспортной инфраструктуры (по решению заказчика в соответствии с потребностями в развитии объектов транспортной инфраструктуры) могут включать: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а)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б) мероприятия по внедрению интеллектуальных транспортных систем;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в) мероприятия по снижению негативного воздействия транспорта на окружающую среду и здоровье населения;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 xml:space="preserve">г) мероприятия по мониторингу и </w:t>
      </w:r>
      <w:proofErr w:type="gramStart"/>
      <w:r w:rsidRPr="00C537CF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C537CF">
        <w:rPr>
          <w:rFonts w:ascii="Times New Roman" w:hAnsi="Times New Roman" w:cs="Times New Roman"/>
          <w:sz w:val="26"/>
          <w:szCs w:val="26"/>
        </w:rPr>
        <w:t xml:space="preserve"> работой транспортной инфраструктуры и качеством транспортного обслуживания населения и субъектов экономической деятельности.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13. Перечень мероприятий (инвестиционных проектов) по проектированию, строительству, реконструкции объектов транспортной инфраструктуры должен быть разработан с учетом развития объектов транспортной инфраструктуры регионального и федерального значения. Программа должна содержать графики выполнения мероприятий (инвестиционных проектов) по проектированию, строительству, реконструкции объектов транспортной инфраструктуры.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 xml:space="preserve">14. Оценка объемов и источников финансирования мероприятий (инвестиционных проектов) по проектированию, строительству, реконструкции </w:t>
      </w:r>
      <w:r w:rsidRPr="00C537CF">
        <w:rPr>
          <w:rFonts w:ascii="Times New Roman" w:hAnsi="Times New Roman" w:cs="Times New Roman"/>
          <w:sz w:val="26"/>
          <w:szCs w:val="26"/>
        </w:rPr>
        <w:lastRenderedPageBreak/>
        <w:t>объектов транспортной инфраструктуры предлагаемого к реализации варианта развития транспортной инфраструктуры включает укрупненную оценку необходимых инвестиций с разбивкой по видам транспорта и дорожному хозяйству, целям и задачам программы, источникам финансирования, включая средства бюджетов всех уровней, внебюджетные средства.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15.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включает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программы.</w:t>
      </w:r>
    </w:p>
    <w:p w:rsidR="00C537CF" w:rsidRPr="00C537CF" w:rsidRDefault="00C537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37CF">
        <w:rPr>
          <w:rFonts w:ascii="Times New Roman" w:hAnsi="Times New Roman" w:cs="Times New Roman"/>
          <w:sz w:val="26"/>
          <w:szCs w:val="26"/>
        </w:rPr>
        <w:t>16.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разрабатываются в целях обеспечения возможности реализации предлагаемых в составе программы мероприятий (инвестиционных проектов).</w:t>
      </w:r>
    </w:p>
    <w:p w:rsidR="00C537CF" w:rsidRPr="00C537CF" w:rsidRDefault="00C537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37CF" w:rsidRPr="00C537CF" w:rsidRDefault="00C537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37CF" w:rsidRPr="00C537CF" w:rsidRDefault="00C537C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E544A8" w:rsidRPr="00C537CF" w:rsidRDefault="00E544A8">
      <w:pPr>
        <w:rPr>
          <w:rFonts w:ascii="Times New Roman" w:hAnsi="Times New Roman" w:cs="Times New Roman"/>
          <w:sz w:val="26"/>
          <w:szCs w:val="26"/>
        </w:rPr>
      </w:pPr>
    </w:p>
    <w:sectPr w:rsidR="00E544A8" w:rsidRPr="00C537CF" w:rsidSect="00A4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CF"/>
    <w:rsid w:val="00A032D3"/>
    <w:rsid w:val="00C537CF"/>
    <w:rsid w:val="00E5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3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37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3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37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0688D8CC0706B2BC6F8EF61243DFBDB558DAA1075120FE553CEF095ECFCC9F1A07261D5301LFk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Лаковщикова Наталья Ивановна</dc:creator>
  <cp:lastModifiedBy>Лаковщикова Наталья Ивановна</cp:lastModifiedBy>
  <cp:revision>2</cp:revision>
  <dcterms:created xsi:type="dcterms:W3CDTF">2017-02-14T12:36:00Z</dcterms:created>
  <dcterms:modified xsi:type="dcterms:W3CDTF">2017-02-14T12:36:00Z</dcterms:modified>
</cp:coreProperties>
</file>