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503C7" w:rsidRPr="009E7509" w:rsidTr="009611F9">
        <w:tc>
          <w:tcPr>
            <w:tcW w:w="3696" w:type="dxa"/>
            <w:vMerge w:val="restart"/>
          </w:tcPr>
          <w:p w:rsidR="001503C7" w:rsidRPr="007A598A" w:rsidRDefault="007A598A" w:rsidP="007A59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7A598A">
              <w:rPr>
                <w:rFonts w:ascii="Times New Roman" w:hAnsi="Times New Roman" w:cs="Times New Roman"/>
                <w:b/>
                <w:sz w:val="26"/>
                <w:szCs w:val="26"/>
              </w:rPr>
              <w:t>орядок</w:t>
            </w:r>
          </w:p>
        </w:tc>
        <w:tc>
          <w:tcPr>
            <w:tcW w:w="11090" w:type="dxa"/>
            <w:gridSpan w:val="3"/>
            <w:vAlign w:val="center"/>
          </w:tcPr>
          <w:p w:rsidR="001503C7" w:rsidRPr="001503C7" w:rsidRDefault="001503C7" w:rsidP="003C08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3C7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  комплексного развития поселений, городских округов</w:t>
            </w:r>
          </w:p>
        </w:tc>
      </w:tr>
      <w:tr w:rsidR="001503C7" w:rsidRPr="009E7509" w:rsidTr="009E7509">
        <w:tc>
          <w:tcPr>
            <w:tcW w:w="3696" w:type="dxa"/>
            <w:vMerge/>
          </w:tcPr>
          <w:p w:rsidR="001503C7" w:rsidRPr="009E7509" w:rsidRDefault="001503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1503C7" w:rsidRPr="001503C7" w:rsidRDefault="001503C7" w:rsidP="009E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C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</w:tc>
        <w:tc>
          <w:tcPr>
            <w:tcW w:w="3697" w:type="dxa"/>
            <w:vAlign w:val="center"/>
          </w:tcPr>
          <w:p w:rsidR="001503C7" w:rsidRPr="001503C7" w:rsidRDefault="001503C7" w:rsidP="009E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C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</w:t>
            </w:r>
          </w:p>
        </w:tc>
        <w:tc>
          <w:tcPr>
            <w:tcW w:w="3697" w:type="dxa"/>
            <w:vAlign w:val="center"/>
          </w:tcPr>
          <w:p w:rsidR="001503C7" w:rsidRPr="001503C7" w:rsidRDefault="001503C7" w:rsidP="009E7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3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</w:t>
            </w:r>
          </w:p>
        </w:tc>
      </w:tr>
      <w:tr w:rsidR="00AD70E0" w:rsidRPr="009E7509" w:rsidTr="00867114">
        <w:tc>
          <w:tcPr>
            <w:tcW w:w="3696" w:type="dxa"/>
            <w:vMerge w:val="restart"/>
            <w:vAlign w:val="center"/>
          </w:tcPr>
          <w:p w:rsidR="00AD70E0" w:rsidRPr="001503C7" w:rsidRDefault="00AD70E0" w:rsidP="005645DA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Разработка и утверждение</w:t>
            </w: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осуществляется </w:t>
            </w:r>
          </w:p>
        </w:tc>
        <w:tc>
          <w:tcPr>
            <w:tcW w:w="11090" w:type="dxa"/>
            <w:gridSpan w:val="3"/>
            <w:vAlign w:val="center"/>
          </w:tcPr>
          <w:p w:rsidR="00AD70E0" w:rsidRDefault="00AD70E0" w:rsidP="0061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Градостроительный кодекс РФ</w:t>
            </w:r>
          </w:p>
        </w:tc>
      </w:tr>
      <w:tr w:rsidR="00AD70E0" w:rsidRPr="009E7509" w:rsidTr="00613CE0">
        <w:tc>
          <w:tcPr>
            <w:tcW w:w="3696" w:type="dxa"/>
            <w:vMerge/>
            <w:vAlign w:val="center"/>
          </w:tcPr>
          <w:p w:rsidR="00AD70E0" w:rsidRPr="001503C7" w:rsidRDefault="00AD70E0" w:rsidP="000759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:rsidR="00AD70E0" w:rsidRDefault="00CE5722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D70E0" w:rsidRPr="00075903">
              <w:rPr>
                <w:rFonts w:ascii="Times New Roman" w:hAnsi="Times New Roman" w:cs="Times New Roman"/>
                <w:sz w:val="18"/>
                <w:szCs w:val="18"/>
              </w:rPr>
              <w:t>остановление Правительства Российской Федерации от 01.10.2015 N 1050</w:t>
            </w:r>
          </w:p>
          <w:p w:rsidR="00264B05" w:rsidRDefault="00264B05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 w:rsidRPr="00264B05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экономического развития Российской Федерации от 29.03.2016 № 181</w:t>
            </w:r>
          </w:p>
          <w:p w:rsidR="00AD70E0" w:rsidRPr="009E7509" w:rsidRDefault="00AD70E0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:rsidR="00AD70E0" w:rsidRDefault="00CE5722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bookmarkStart w:id="0" w:name="_GoBack"/>
            <w:bookmarkEnd w:id="0"/>
            <w:r w:rsidR="00AD70E0" w:rsidRPr="00075903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Правительства Российской Федерации </w:t>
            </w:r>
            <w:r w:rsidR="00AD70E0" w:rsidRPr="009E7509">
              <w:rPr>
                <w:rFonts w:ascii="Times New Roman" w:hAnsi="Times New Roman" w:cs="Times New Roman"/>
                <w:sz w:val="18"/>
                <w:szCs w:val="18"/>
              </w:rPr>
              <w:t>от 25 декабря 2015 г. N 1440</w:t>
            </w:r>
          </w:p>
          <w:p w:rsidR="00B574AE" w:rsidRDefault="00B574AE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4AE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транспорта Российской Федерации от 26.05.2016 № 131</w:t>
            </w:r>
          </w:p>
          <w:p w:rsidR="00AD70E0" w:rsidRPr="009E7509" w:rsidRDefault="00AD70E0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:rsidR="00AD70E0" w:rsidRDefault="00AD70E0" w:rsidP="0061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78D" w:rsidRDefault="0002778D" w:rsidP="0061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78D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14.06.2013 N 502</w:t>
            </w:r>
          </w:p>
          <w:p w:rsidR="00AD70E0" w:rsidRDefault="00AD70E0" w:rsidP="0061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903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spellStart"/>
            <w:r w:rsidRPr="00075903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075903">
              <w:rPr>
                <w:rFonts w:ascii="Times New Roman" w:hAnsi="Times New Roman" w:cs="Times New Roman"/>
                <w:sz w:val="18"/>
                <w:szCs w:val="18"/>
              </w:rPr>
              <w:t xml:space="preserve"> РФ от 06.05.2011 N 204</w:t>
            </w:r>
          </w:p>
          <w:p w:rsidR="005D2A28" w:rsidRDefault="005D2A28" w:rsidP="00613C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2A28">
              <w:rPr>
                <w:rFonts w:ascii="Times New Roman" w:hAnsi="Times New Roman" w:cs="Times New Roman"/>
                <w:sz w:val="18"/>
                <w:szCs w:val="18"/>
              </w:rPr>
              <w:t>Приказ Госстроя от 01.10.2013 N 359/ГС</w:t>
            </w:r>
          </w:p>
          <w:p w:rsidR="00AD70E0" w:rsidRPr="009E7509" w:rsidRDefault="00AD70E0" w:rsidP="00613C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0E0" w:rsidRPr="009E7509" w:rsidTr="005A5D66">
        <w:tc>
          <w:tcPr>
            <w:tcW w:w="3696" w:type="dxa"/>
            <w:vMerge/>
            <w:vAlign w:val="center"/>
          </w:tcPr>
          <w:p w:rsidR="00AD70E0" w:rsidRPr="001503C7" w:rsidRDefault="00AD70E0" w:rsidP="0007590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393" w:type="dxa"/>
            <w:gridSpan w:val="2"/>
            <w:vAlign w:val="center"/>
          </w:tcPr>
          <w:p w:rsidR="00AD70E0" w:rsidRPr="00075903" w:rsidRDefault="00AD70E0" w:rsidP="00AB41E2">
            <w:pPr>
              <w:ind w:firstLine="4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B41E2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ч. 5 ст. 26 Градостроительного кодекса РФ реализация генерального плана поселения, генерального плана городского округа осуществляется путем выполнения мероприятий, которые предусмотрены </w:t>
            </w:r>
            <w:r w:rsidRPr="00CA6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программами, утвержденными местной администрацией поселения, местной администрацией</w:t>
            </w:r>
            <w:r w:rsidRPr="00AB41E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 и реализуемыми за счет средств местного бюджета, или нормативными правовыми актами местной администрации поселения, местной администрации городского округа, или в установленном местной администрацией поселения, местной администрацией городского</w:t>
            </w:r>
            <w:proofErr w:type="gramEnd"/>
            <w:r w:rsidRPr="00AB41E2">
              <w:rPr>
                <w:rFonts w:ascii="Times New Roman" w:hAnsi="Times New Roman" w:cs="Times New Roman"/>
                <w:sz w:val="18"/>
                <w:szCs w:val="18"/>
              </w:rPr>
              <w:t xml:space="preserve"> округа </w:t>
            </w:r>
            <w:proofErr w:type="gramStart"/>
            <w:r w:rsidRPr="00AB41E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41E2">
              <w:rPr>
                <w:rFonts w:ascii="Times New Roman" w:hAnsi="Times New Roman" w:cs="Times New Roman"/>
                <w:sz w:val="18"/>
                <w:szCs w:val="18"/>
              </w:rPr>
              <w:t xml:space="preserve"> решениями главных распорядителей средств местного бюджета, или инвестиционными программами организаций коммунального комплекса.</w:t>
            </w:r>
          </w:p>
        </w:tc>
        <w:tc>
          <w:tcPr>
            <w:tcW w:w="3697" w:type="dxa"/>
            <w:vAlign w:val="center"/>
          </w:tcPr>
          <w:p w:rsidR="00AD70E0" w:rsidRPr="00075903" w:rsidRDefault="001C605E" w:rsidP="001C605E">
            <w:pPr>
              <w:autoSpaceDE w:val="0"/>
              <w:autoSpaceDN w:val="0"/>
              <w:adjustRightInd w:val="0"/>
              <w:ind w:firstLine="2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(Приказ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 от 06.05.2011 N 204) </w:t>
            </w:r>
            <w:r w:rsidR="00AD70E0" w:rsidRPr="00075903">
              <w:rPr>
                <w:rFonts w:ascii="Times New Roman" w:hAnsi="Times New Roman" w:cs="Times New Roman"/>
                <w:sz w:val="18"/>
                <w:szCs w:val="18"/>
              </w:rPr>
              <w:t>утверждается представительным органом</w:t>
            </w:r>
          </w:p>
        </w:tc>
      </w:tr>
      <w:tr w:rsidR="001C6F09" w:rsidRPr="009E7509" w:rsidTr="001503C7">
        <w:tc>
          <w:tcPr>
            <w:tcW w:w="3696" w:type="dxa"/>
            <w:vMerge w:val="restart"/>
            <w:vAlign w:val="center"/>
          </w:tcPr>
          <w:p w:rsidR="001C6F09" w:rsidRPr="001503C7" w:rsidRDefault="001C6F09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Разрабатывается на срок </w:t>
            </w:r>
          </w:p>
        </w:tc>
        <w:tc>
          <w:tcPr>
            <w:tcW w:w="3696" w:type="dxa"/>
            <w:vAlign w:val="center"/>
          </w:tcPr>
          <w:p w:rsidR="001C6F09" w:rsidRPr="009E7509" w:rsidRDefault="001C6F09" w:rsidP="00075903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903">
              <w:rPr>
                <w:rFonts w:ascii="Times New Roman" w:hAnsi="Times New Roman" w:cs="Times New Roman"/>
                <w:sz w:val="18"/>
                <w:szCs w:val="18"/>
              </w:rPr>
              <w:t>не менее 10 лет и не более чем на срок действия генеральных планов поселения, городского округа. Мероприятия и целевые показатели (индикаторы),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</w:t>
            </w:r>
          </w:p>
        </w:tc>
        <w:tc>
          <w:tcPr>
            <w:tcW w:w="3697" w:type="dxa"/>
            <w:vAlign w:val="center"/>
          </w:tcPr>
          <w:p w:rsidR="001C6F09" w:rsidRPr="001503C7" w:rsidRDefault="001C6F09" w:rsidP="00027FF2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FF2">
              <w:rPr>
                <w:rFonts w:ascii="Times New Roman" w:hAnsi="Times New Roman" w:cs="Times New Roman"/>
                <w:sz w:val="18"/>
                <w:szCs w:val="18"/>
              </w:rPr>
              <w:t>не менее 10 лет и не более чем на срок действия генерального плана поселения, городского округа. Мероприятия и целевые показатели (индикаторы),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</w:t>
            </w:r>
          </w:p>
        </w:tc>
        <w:tc>
          <w:tcPr>
            <w:tcW w:w="3697" w:type="dxa"/>
            <w:vAlign w:val="center"/>
          </w:tcPr>
          <w:p w:rsidR="001C6F09" w:rsidRPr="009E7509" w:rsidRDefault="005A2120" w:rsidP="00741E8F">
            <w:pPr>
              <w:ind w:firstLine="2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20">
              <w:rPr>
                <w:rFonts w:ascii="Times New Roman" w:hAnsi="Times New Roman" w:cs="Times New Roman"/>
                <w:sz w:val="18"/>
                <w:szCs w:val="18"/>
              </w:rPr>
              <w:t>не менее 10 лет и не более чем на срок действия генерального плана поселения, городского округа. Мероприятия и целевые показатели,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</w:t>
            </w:r>
          </w:p>
        </w:tc>
      </w:tr>
      <w:tr w:rsidR="001C6F09" w:rsidRPr="009E7509" w:rsidTr="005D16EB">
        <w:tc>
          <w:tcPr>
            <w:tcW w:w="3696" w:type="dxa"/>
            <w:vMerge/>
            <w:vAlign w:val="center"/>
          </w:tcPr>
          <w:p w:rsidR="001C6F09" w:rsidRDefault="001C6F09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0" w:type="dxa"/>
            <w:gridSpan w:val="3"/>
            <w:vAlign w:val="center"/>
          </w:tcPr>
          <w:p w:rsidR="00FF7668" w:rsidRPr="00FF7668" w:rsidRDefault="00FF7668" w:rsidP="00FF7668">
            <w:pPr>
              <w:ind w:left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A32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766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F7668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FF7668">
              <w:rPr>
                <w:rFonts w:ascii="Times New Roman" w:hAnsi="Times New Roman" w:cs="Times New Roman"/>
                <w:sz w:val="18"/>
                <w:szCs w:val="18"/>
              </w:rPr>
              <w:t xml:space="preserve"> ниже)</w:t>
            </w:r>
          </w:p>
          <w:p w:rsidR="001C6F09" w:rsidRPr="009E7509" w:rsidRDefault="0030782C" w:rsidP="001C6F09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ГкРФ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C6F09" w:rsidRPr="001C6F0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="001C6F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F09" w:rsidRPr="001C6F09">
              <w:rPr>
                <w:rFonts w:ascii="Times New Roman" w:hAnsi="Times New Roman" w:cs="Times New Roman"/>
                <w:sz w:val="18"/>
                <w:szCs w:val="18"/>
              </w:rPr>
              <w:t xml:space="preserve"> разрабатываются органами местного самоуправления поселений, городских округов и подлежат утверждению органами местного самоуправления таких поселений, городских округов </w:t>
            </w:r>
            <w:r w:rsidR="001C6F09" w:rsidRPr="001C6F0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шестимесячный срок с даты утверждения генеральных планов соответствующих поселений, городских округов.</w:t>
            </w:r>
          </w:p>
        </w:tc>
      </w:tr>
      <w:tr w:rsidR="00AD0B25" w:rsidRPr="009E7509" w:rsidTr="0021559C">
        <w:tc>
          <w:tcPr>
            <w:tcW w:w="3696" w:type="dxa"/>
            <w:vAlign w:val="center"/>
          </w:tcPr>
          <w:p w:rsidR="00AD0B25" w:rsidRPr="001503C7" w:rsidRDefault="00AD0B25" w:rsidP="00A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подлежит </w:t>
            </w:r>
          </w:p>
        </w:tc>
        <w:tc>
          <w:tcPr>
            <w:tcW w:w="11090" w:type="dxa"/>
            <w:gridSpan w:val="3"/>
            <w:vAlign w:val="center"/>
          </w:tcPr>
          <w:p w:rsidR="00FF7668" w:rsidRDefault="00FF7668" w:rsidP="00FF7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ниже)</w:t>
            </w:r>
          </w:p>
          <w:p w:rsidR="00AD0B25" w:rsidRPr="009E7509" w:rsidRDefault="0030782C" w:rsidP="00FF76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ГкРФ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D0B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D0B25" w:rsidRPr="00AD0B25">
              <w:rPr>
                <w:rFonts w:ascii="Times New Roman" w:hAnsi="Times New Roman" w:cs="Times New Roman"/>
                <w:sz w:val="18"/>
                <w:szCs w:val="18"/>
              </w:rPr>
              <w:t>одлежат размещению на официальном сайте органа местного самоуправления в информационно-телекоммуникационной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</w:t>
            </w:r>
          </w:p>
        </w:tc>
      </w:tr>
      <w:tr w:rsidR="00777AEB" w:rsidRPr="009E7509" w:rsidTr="0021559C">
        <w:tc>
          <w:tcPr>
            <w:tcW w:w="3696" w:type="dxa"/>
            <w:vAlign w:val="center"/>
          </w:tcPr>
          <w:p w:rsidR="00777AEB" w:rsidRDefault="00777AEB" w:rsidP="00AD0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Утвержденная программа размещается </w:t>
            </w:r>
          </w:p>
        </w:tc>
        <w:tc>
          <w:tcPr>
            <w:tcW w:w="11090" w:type="dxa"/>
            <w:gridSpan w:val="3"/>
            <w:vAlign w:val="center"/>
          </w:tcPr>
          <w:p w:rsidR="00FF7668" w:rsidRDefault="00FF7668" w:rsidP="00AD0B25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ниже)</w:t>
            </w:r>
          </w:p>
          <w:p w:rsidR="00777AEB" w:rsidRDefault="008D710F" w:rsidP="00AD0B25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D710F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органа местного самоуправления в информационно-телекоммуникационной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  <w:p w:rsidR="008D710F" w:rsidRDefault="008D710F" w:rsidP="00CA27FE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ФГИС ТП</w:t>
            </w:r>
            <w:r w:rsidR="001C7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FC9">
              <w:rPr>
                <w:rFonts w:ascii="Times New Roman" w:hAnsi="Times New Roman" w:cs="Times New Roman"/>
                <w:sz w:val="18"/>
                <w:szCs w:val="18"/>
              </w:rPr>
              <w:t xml:space="preserve">в формате </w:t>
            </w:r>
            <w:proofErr w:type="spellStart"/>
            <w:r w:rsidR="00247FC9">
              <w:rPr>
                <w:rFonts w:ascii="Times New Roman" w:hAnsi="Times New Roman" w:cs="Times New Roman"/>
                <w:sz w:val="18"/>
                <w:szCs w:val="18"/>
              </w:rPr>
              <w:t>пдф</w:t>
            </w:r>
            <w:proofErr w:type="spellEnd"/>
            <w:r w:rsidR="00247F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75E0">
              <w:rPr>
                <w:rFonts w:ascii="Times New Roman" w:hAnsi="Times New Roman" w:cs="Times New Roman"/>
                <w:sz w:val="18"/>
                <w:szCs w:val="18"/>
              </w:rPr>
              <w:t>(п</w:t>
            </w:r>
            <w:r w:rsidR="00CA27FE">
              <w:rPr>
                <w:rFonts w:ascii="Times New Roman" w:hAnsi="Times New Roman" w:cs="Times New Roman"/>
                <w:sz w:val="18"/>
                <w:szCs w:val="18"/>
              </w:rPr>
              <w:t>ункт</w:t>
            </w:r>
            <w:r w:rsidR="001C75E0">
              <w:rPr>
                <w:rFonts w:ascii="Times New Roman" w:hAnsi="Times New Roman" w:cs="Times New Roman"/>
                <w:sz w:val="18"/>
                <w:szCs w:val="18"/>
              </w:rPr>
              <w:t xml:space="preserve"> 3.1 часть 2 статьи </w:t>
            </w:r>
            <w:r w:rsidR="001C75E0" w:rsidRPr="001C75E0">
              <w:rPr>
                <w:rFonts w:ascii="Times New Roman" w:hAnsi="Times New Roman" w:cs="Times New Roman"/>
                <w:sz w:val="18"/>
                <w:szCs w:val="18"/>
              </w:rPr>
              <w:t xml:space="preserve">57.1 </w:t>
            </w:r>
            <w:proofErr w:type="spellStart"/>
            <w:r w:rsidR="001C75E0">
              <w:rPr>
                <w:rFonts w:ascii="Times New Roman" w:hAnsi="Times New Roman" w:cs="Times New Roman"/>
                <w:sz w:val="18"/>
                <w:szCs w:val="18"/>
              </w:rPr>
              <w:t>ГкРФ</w:t>
            </w:r>
            <w:proofErr w:type="spellEnd"/>
            <w:r w:rsidR="001C75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12BBA" w:rsidRPr="009E7509" w:rsidTr="001503C7">
        <w:tc>
          <w:tcPr>
            <w:tcW w:w="3696" w:type="dxa"/>
            <w:vAlign w:val="center"/>
          </w:tcPr>
          <w:p w:rsidR="00912BBA" w:rsidRPr="001503C7" w:rsidRDefault="001114FB" w:rsidP="00733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4FB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  <w:r w:rsidRPr="00F12683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</w:t>
            </w:r>
            <w:r w:rsidR="007339BB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</w:p>
        </w:tc>
        <w:tc>
          <w:tcPr>
            <w:tcW w:w="3696" w:type="dxa"/>
            <w:vAlign w:val="center"/>
          </w:tcPr>
          <w:p w:rsidR="000544CF" w:rsidRDefault="000544CF" w:rsidP="000544CF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544CF">
              <w:rPr>
                <w:rFonts w:ascii="Times New Roman" w:hAnsi="Times New Roman" w:cs="Times New Roman"/>
                <w:sz w:val="18"/>
                <w:szCs w:val="18"/>
              </w:rPr>
              <w:t>Приказ Минэкономразвития России от 29.03.2016 N 181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2BBA" w:rsidRPr="00912BBA" w:rsidRDefault="000544CF" w:rsidP="00B90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4CF">
              <w:rPr>
                <w:rFonts w:ascii="Times New Roman" w:hAnsi="Times New Roman" w:cs="Times New Roman"/>
                <w:sz w:val="18"/>
                <w:szCs w:val="18"/>
              </w:rPr>
              <w:t xml:space="preserve">органами государственной власти </w:t>
            </w:r>
            <w:r w:rsidRPr="00E53D1F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 Российской Федерации в области градостроительной деятельности</w:t>
            </w:r>
          </w:p>
        </w:tc>
        <w:tc>
          <w:tcPr>
            <w:tcW w:w="3697" w:type="dxa"/>
            <w:vAlign w:val="center"/>
          </w:tcPr>
          <w:p w:rsidR="00CA0927" w:rsidRDefault="00F12683" w:rsidP="00F12683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(Приказ Минтранса России от 26.05.2016 N 131) </w:t>
            </w:r>
          </w:p>
          <w:p w:rsidR="00912BBA" w:rsidRDefault="00F12683" w:rsidP="00F12683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68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разработки и утверждения Программы осуществляют органы исполнительной власти субъектов Российской Федерации </w:t>
            </w:r>
            <w:r w:rsidRPr="00E53D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установленной </w:t>
            </w:r>
            <w:r w:rsidRPr="00E53D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сфере деятельности</w:t>
            </w:r>
            <w:r w:rsidRPr="00F12683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пунктом 6 статьи 7 Градостроительного кодекса Российской Федерации</w:t>
            </w:r>
          </w:p>
        </w:tc>
        <w:tc>
          <w:tcPr>
            <w:tcW w:w="3697" w:type="dxa"/>
            <w:vAlign w:val="center"/>
          </w:tcPr>
          <w:p w:rsidR="00CA0927" w:rsidRDefault="00CA0927" w:rsidP="00CA0927">
            <w:pPr>
              <w:autoSpaceDE w:val="0"/>
              <w:autoSpaceDN w:val="0"/>
              <w:adjustRightInd w:val="0"/>
              <w:ind w:firstLine="3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="00D438C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proofErr w:type="spellStart"/>
            <w:r w:rsidR="00D438C9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="00D438C9">
              <w:rPr>
                <w:rFonts w:ascii="Times New Roman" w:hAnsi="Times New Roman" w:cs="Times New Roman"/>
                <w:sz w:val="18"/>
                <w:szCs w:val="18"/>
              </w:rPr>
              <w:t xml:space="preserve"> РФ от 14.04.2008 N 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2BBA" w:rsidRPr="009E7509" w:rsidRDefault="00D438C9" w:rsidP="00CA0927">
            <w:pPr>
              <w:autoSpaceDE w:val="0"/>
              <w:autoSpaceDN w:val="0"/>
              <w:adjustRightInd w:val="0"/>
              <w:ind w:firstLine="3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0A5A" w:rsidRPr="007B0A5A">
              <w:rPr>
                <w:rFonts w:ascii="Times New Roman" w:hAnsi="Times New Roman" w:cs="Times New Roman"/>
                <w:sz w:val="18"/>
                <w:szCs w:val="18"/>
              </w:rPr>
              <w:t xml:space="preserve">Органы исполнительной власти субъектов Российской Федерации, </w:t>
            </w:r>
            <w:r w:rsidR="007B0A5A" w:rsidRPr="00E53D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осуществляющие регулирование тарифов на товары и услуги организаций </w:t>
            </w:r>
            <w:r w:rsidR="007B0A5A" w:rsidRPr="00E53D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коммунального комплекса</w:t>
            </w:r>
            <w:r w:rsidR="007B0A5A" w:rsidRPr="007B0A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E7509" w:rsidRPr="009E7509" w:rsidTr="001503C7">
        <w:tc>
          <w:tcPr>
            <w:tcW w:w="3696" w:type="dxa"/>
            <w:vAlign w:val="center"/>
          </w:tcPr>
          <w:p w:rsidR="009E7509" w:rsidRPr="001503C7" w:rsidRDefault="001503C7" w:rsidP="004177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Мониторинг </w:t>
            </w:r>
          </w:p>
        </w:tc>
        <w:tc>
          <w:tcPr>
            <w:tcW w:w="3696" w:type="dxa"/>
            <w:vAlign w:val="center"/>
          </w:tcPr>
          <w:p w:rsidR="00FE491B" w:rsidRPr="00FE491B" w:rsidRDefault="00FE491B" w:rsidP="00FE491B">
            <w:pPr>
              <w:pStyle w:val="a4"/>
              <w:numPr>
                <w:ilvl w:val="0"/>
                <w:numId w:val="1"/>
              </w:numPr>
              <w:ind w:left="0"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91B">
              <w:rPr>
                <w:rFonts w:ascii="Times New Roman" w:hAnsi="Times New Roman" w:cs="Times New Roman"/>
                <w:sz w:val="18"/>
                <w:szCs w:val="18"/>
              </w:rPr>
              <w:t>Орган местного самоуправления, утвердивший генеральный план, по итогам полугодия до 20 числа месяца, следующего за отчетным периодом, уведомляет уполномоченный орган о состоянии разработки и утверждении Программы, а также об изменениях, внесенных в утвержденную Программу, представляя следующую информацию и документы:</w:t>
            </w:r>
          </w:p>
          <w:p w:rsidR="00FE491B" w:rsidRPr="00FE491B" w:rsidRDefault="00FE491B" w:rsidP="00BA3A8C">
            <w:pPr>
              <w:pStyle w:val="a4"/>
              <w:ind w:left="0"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91B">
              <w:rPr>
                <w:rFonts w:ascii="Times New Roman" w:hAnsi="Times New Roman" w:cs="Times New Roman"/>
                <w:sz w:val="18"/>
                <w:szCs w:val="18"/>
              </w:rPr>
              <w:t>а) информация о разработке или утверждении Программы;</w:t>
            </w:r>
          </w:p>
          <w:p w:rsidR="00FE491B" w:rsidRPr="00FE491B" w:rsidRDefault="00FE491B" w:rsidP="00BA3A8C">
            <w:pPr>
              <w:pStyle w:val="a4"/>
              <w:ind w:left="0"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91B">
              <w:rPr>
                <w:rFonts w:ascii="Times New Roman" w:hAnsi="Times New Roman" w:cs="Times New Roman"/>
                <w:sz w:val="18"/>
                <w:szCs w:val="18"/>
              </w:rPr>
              <w:t>б) копия решения уполномоченного органа (лица) о разработке Программы;</w:t>
            </w:r>
          </w:p>
          <w:p w:rsidR="009E7509" w:rsidRDefault="00FE491B" w:rsidP="00BA3A8C">
            <w:pPr>
              <w:pStyle w:val="a4"/>
              <w:ind w:left="0"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91B">
              <w:rPr>
                <w:rFonts w:ascii="Times New Roman" w:hAnsi="Times New Roman" w:cs="Times New Roman"/>
                <w:sz w:val="18"/>
                <w:szCs w:val="18"/>
              </w:rPr>
              <w:t>в) копия Программы с копией акт</w:t>
            </w:r>
            <w:proofErr w:type="gramStart"/>
            <w:r w:rsidRPr="00FE491B">
              <w:rPr>
                <w:rFonts w:ascii="Times New Roman" w:hAnsi="Times New Roman" w:cs="Times New Roman"/>
                <w:sz w:val="18"/>
                <w:szCs w:val="18"/>
              </w:rPr>
              <w:t>а о ее</w:t>
            </w:r>
            <w:proofErr w:type="gramEnd"/>
            <w:r w:rsidRPr="00FE491B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утверждении.</w:t>
            </w:r>
          </w:p>
          <w:p w:rsidR="004177B4" w:rsidRPr="004177B4" w:rsidRDefault="00493A6C" w:rsidP="00493A6C">
            <w:pPr>
              <w:pStyle w:val="a4"/>
              <w:numPr>
                <w:ilvl w:val="0"/>
                <w:numId w:val="1"/>
              </w:numPr>
              <w:ind w:left="0"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B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 итогам полугодия</w:t>
            </w:r>
            <w:r w:rsidRPr="00493A6C">
              <w:rPr>
                <w:rFonts w:ascii="Times New Roman" w:hAnsi="Times New Roman" w:cs="Times New Roman"/>
                <w:sz w:val="18"/>
                <w:szCs w:val="18"/>
              </w:rPr>
              <w:t xml:space="preserve"> (пункт 4 Порядка осуществления мониторинга разработки и утверждения программ комплексного развития социальной инфраструктуры поселений, городских округов, утвержденного Приказом Министерства экономического развития Российской Федерации от 29.03.2016 № 181)</w:t>
            </w:r>
          </w:p>
        </w:tc>
        <w:tc>
          <w:tcPr>
            <w:tcW w:w="3697" w:type="dxa"/>
            <w:vAlign w:val="center"/>
          </w:tcPr>
          <w:p w:rsidR="009E7509" w:rsidRPr="009E7509" w:rsidRDefault="00A75718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B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 итогам полугодия</w:t>
            </w:r>
            <w:r w:rsidRPr="00A75718">
              <w:rPr>
                <w:rFonts w:ascii="Times New Roman" w:hAnsi="Times New Roman" w:cs="Times New Roman"/>
                <w:sz w:val="18"/>
                <w:szCs w:val="18"/>
              </w:rPr>
              <w:t xml:space="preserve"> (пункт 4 Порядка осуществления мониторинга разработки и утверждения программ комплексного развития транспортной инфраструктуры поселений, городских округов, утвержденного Приказом Министерства транспорта Российской Федерации от 26.05.2016 № 131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97" w:type="dxa"/>
            <w:vAlign w:val="center"/>
          </w:tcPr>
          <w:p w:rsidR="00A93C6E" w:rsidRPr="009E7509" w:rsidRDefault="00FB7452" w:rsidP="00FB7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BB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ежеквартально</w:t>
            </w:r>
            <w:r w:rsidRPr="00FB7452">
              <w:rPr>
                <w:rFonts w:ascii="Times New Roman" w:hAnsi="Times New Roman" w:cs="Times New Roman"/>
                <w:sz w:val="18"/>
                <w:szCs w:val="18"/>
              </w:rPr>
              <w:t xml:space="preserve"> (пункт «а» статьи 5 Порядка осуществления мониторинга разработки и утверждения программ комплексного развития систем коммунальной инфраструктуры поселений, городских окру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B7452">
              <w:rPr>
                <w:rFonts w:ascii="Times New Roman" w:hAnsi="Times New Roman" w:cs="Times New Roman"/>
                <w:sz w:val="18"/>
                <w:szCs w:val="18"/>
              </w:rPr>
              <w:t xml:space="preserve">ов, утвержденного приказом Федерального агентства по строительству и жилищно-коммунальному хозяйству Российской Федерации от 28.10.2013 № 397/ГС) </w:t>
            </w:r>
          </w:p>
        </w:tc>
      </w:tr>
      <w:tr w:rsidR="009E7509" w:rsidRPr="009E7509" w:rsidTr="001503C7">
        <w:tc>
          <w:tcPr>
            <w:tcW w:w="3696" w:type="dxa"/>
            <w:vAlign w:val="center"/>
          </w:tcPr>
          <w:p w:rsidR="009E7509" w:rsidRPr="001503C7" w:rsidRDefault="001503C7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>При проведении мониторинга</w:t>
            </w:r>
          </w:p>
        </w:tc>
        <w:tc>
          <w:tcPr>
            <w:tcW w:w="3696" w:type="dxa"/>
            <w:vAlign w:val="center"/>
          </w:tcPr>
          <w:p w:rsidR="004177B4" w:rsidRDefault="004177B4" w:rsidP="004177B4">
            <w:pPr>
              <w:ind w:firstLine="273"/>
              <w:jc w:val="both"/>
            </w:pPr>
            <w:r w:rsidRPr="004177B4">
              <w:rPr>
                <w:rFonts w:ascii="Times New Roman" w:hAnsi="Times New Roman" w:cs="Times New Roman"/>
                <w:sz w:val="18"/>
                <w:szCs w:val="18"/>
              </w:rPr>
              <w:t>анализ представленных информации и документов, а также определение соответствия утвержденной Программы требованиям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установленным </w:t>
            </w:r>
            <w:r>
              <w:t xml:space="preserve"> </w:t>
            </w:r>
          </w:p>
          <w:p w:rsidR="009E7509" w:rsidRPr="009E7509" w:rsidRDefault="004177B4" w:rsidP="004177B4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7B4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177B4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01.10.2015 N 1050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77B4">
              <w:rPr>
                <w:rFonts w:ascii="Times New Roman" w:hAnsi="Times New Roman" w:cs="Times New Roman"/>
                <w:sz w:val="18"/>
                <w:szCs w:val="18"/>
              </w:rPr>
              <w:t>"Об утверждении требований к программам комплексного развития социальной инфраструктуры поселений, городских округов"</w:t>
            </w:r>
          </w:p>
        </w:tc>
        <w:tc>
          <w:tcPr>
            <w:tcW w:w="3697" w:type="dxa"/>
            <w:vAlign w:val="center"/>
          </w:tcPr>
          <w:p w:rsidR="001503C7" w:rsidRPr="001503C7" w:rsidRDefault="001503C7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 проведении мониторинга разработки и утверждения Программы осуществляются</w:t>
            </w: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503C7" w:rsidRPr="001503C7" w:rsidRDefault="001503C7" w:rsidP="001503C7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>а) анализ информации о состоянии разработки и утверждения Программы, копий документов, содержащих информацию о разработке и утверждении Программы, копий документов, утверждающих Программу, представленных по запросу органами местного самоуправления;</w:t>
            </w:r>
          </w:p>
          <w:p w:rsidR="001503C7" w:rsidRPr="001503C7" w:rsidRDefault="001503C7" w:rsidP="001503C7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>б) анализ соответствия утвержденной Программы постановлению Правительства N 1440;</w:t>
            </w:r>
          </w:p>
          <w:p w:rsidR="009E7509" w:rsidRPr="009E7509" w:rsidRDefault="001503C7" w:rsidP="001503C7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3C7">
              <w:rPr>
                <w:rFonts w:ascii="Times New Roman" w:hAnsi="Times New Roman" w:cs="Times New Roman"/>
                <w:sz w:val="18"/>
                <w:szCs w:val="18"/>
              </w:rPr>
              <w:t>в) размещение информации о ходе и результатах осуществления мониторинга разработки и утверждения Программы на официальном сайте органа исполнительной власти субъекта Российской Федерации в информационно-коммуникационной сети "Интернет".</w:t>
            </w:r>
          </w:p>
        </w:tc>
        <w:tc>
          <w:tcPr>
            <w:tcW w:w="3697" w:type="dxa"/>
            <w:vAlign w:val="center"/>
          </w:tcPr>
          <w:p w:rsidR="000D110B" w:rsidRPr="000D110B" w:rsidRDefault="000D110B" w:rsidP="000D1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требованиями </w:t>
            </w:r>
            <w:r w:rsidRPr="000D110B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 w:rsidR="007A5B5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11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110B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0D110B">
              <w:rPr>
                <w:rFonts w:ascii="Times New Roman" w:hAnsi="Times New Roman" w:cs="Times New Roman"/>
                <w:sz w:val="18"/>
                <w:szCs w:val="18"/>
              </w:rPr>
              <w:t xml:space="preserve"> РФ от 14.04.2008 N 48</w:t>
            </w:r>
          </w:p>
          <w:p w:rsidR="009E7509" w:rsidRPr="009E7509" w:rsidRDefault="000D110B" w:rsidP="000D1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10B">
              <w:rPr>
                <w:rFonts w:ascii="Times New Roman" w:hAnsi="Times New Roman" w:cs="Times New Roman"/>
                <w:sz w:val="18"/>
                <w:szCs w:val="18"/>
              </w:rPr>
              <w:t>"Об утверждении Методики проведения мониторинга выполнения производственных и инвестиционных программ организаций коммунального комплекса"</w:t>
            </w:r>
          </w:p>
        </w:tc>
      </w:tr>
      <w:tr w:rsidR="009E7509" w:rsidRPr="009E7509" w:rsidTr="001503C7">
        <w:tc>
          <w:tcPr>
            <w:tcW w:w="3696" w:type="dxa"/>
            <w:vAlign w:val="center"/>
          </w:tcPr>
          <w:p w:rsidR="009E7509" w:rsidRPr="001503C7" w:rsidRDefault="009110C9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При проведении анализа утвержденной Программы оценивается</w:t>
            </w:r>
          </w:p>
        </w:tc>
        <w:tc>
          <w:tcPr>
            <w:tcW w:w="3696" w:type="dxa"/>
            <w:vAlign w:val="center"/>
          </w:tcPr>
          <w:p w:rsidR="009E7509" w:rsidRPr="009E7509" w:rsidRDefault="008602B2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B2">
              <w:rPr>
                <w:rFonts w:ascii="Times New Roman" w:hAnsi="Times New Roman" w:cs="Times New Roman"/>
                <w:sz w:val="18"/>
                <w:szCs w:val="18"/>
              </w:rPr>
              <w:t xml:space="preserve">По результатам мониторинга уполномоченным органом делается вывод о </w:t>
            </w:r>
            <w:r w:rsidRPr="008602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(несоответствии) Программы требованиям и подготавливаются предложения о необходимости внесения изменений в Программу.</w:t>
            </w:r>
          </w:p>
        </w:tc>
        <w:tc>
          <w:tcPr>
            <w:tcW w:w="3697" w:type="dxa"/>
            <w:vAlign w:val="center"/>
          </w:tcPr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проведении анализа утвержденной Программы оценивается ее соответствие </w:t>
            </w:r>
            <w:r w:rsidRPr="009110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требованиям к составу и содержанию Программы, а также соответствие мероприятий Программы требованиям: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а)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поселения, городского округа;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б) доступности объектов транспортной инфраструктуры для населения и субъектов экономической деятельности;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в) развития транспортной инфраструктуры поселения, городского округа в соответствии с потребностями населения в передвижении и субъектов экономической деятельности в перевозке пассажиров и грузов на территории поселений и городских округов;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г) развития транспортной инфраструктуры, сбалансированной с градостроительной деятельностью в поселениях, городских округах;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д)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е) создания приоритетных условий для движения транспортных средств общего пользования по отношению к иным транспортным средствам;</w:t>
            </w:r>
          </w:p>
          <w:p w:rsidR="009110C9" w:rsidRPr="009110C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ж) создания условий для пешеходного и велосипедного передвижения населения;</w:t>
            </w:r>
          </w:p>
          <w:p w:rsidR="009E7509" w:rsidRPr="009E7509" w:rsidRDefault="009110C9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0C9">
              <w:rPr>
                <w:rFonts w:ascii="Times New Roman" w:hAnsi="Times New Roman" w:cs="Times New Roman"/>
                <w:sz w:val="18"/>
                <w:szCs w:val="18"/>
              </w:rPr>
              <w:t>з) эффективности функционирования действующей транспортной инфраструктуры</w:t>
            </w:r>
          </w:p>
        </w:tc>
        <w:tc>
          <w:tcPr>
            <w:tcW w:w="3697" w:type="dxa"/>
            <w:vAlign w:val="center"/>
          </w:tcPr>
          <w:p w:rsidR="00A93C6E" w:rsidRPr="00A93C6E" w:rsidRDefault="00A93C6E" w:rsidP="00A93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требованиями Приказ</w:t>
            </w:r>
            <w:r w:rsidR="003534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93C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3C6E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A93C6E">
              <w:rPr>
                <w:rFonts w:ascii="Times New Roman" w:hAnsi="Times New Roman" w:cs="Times New Roman"/>
                <w:sz w:val="18"/>
                <w:szCs w:val="18"/>
              </w:rPr>
              <w:t xml:space="preserve"> РФ от 14.04.2008 N 48</w:t>
            </w:r>
          </w:p>
          <w:p w:rsidR="009E7509" w:rsidRPr="009E7509" w:rsidRDefault="00A93C6E" w:rsidP="00A93C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"Об утверждении Методики проведения мониторинга выполнения производственных и инвестиционных программ организаций коммунального комплекса"</w:t>
            </w:r>
          </w:p>
        </w:tc>
      </w:tr>
      <w:tr w:rsidR="009E7509" w:rsidRPr="009E7509" w:rsidTr="001503C7">
        <w:tc>
          <w:tcPr>
            <w:tcW w:w="3696" w:type="dxa"/>
            <w:vAlign w:val="center"/>
          </w:tcPr>
          <w:p w:rsidR="009E7509" w:rsidRDefault="009110C9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</w:t>
            </w:r>
          </w:p>
          <w:p w:rsidR="009110C9" w:rsidRPr="001503C7" w:rsidRDefault="009110C9" w:rsidP="00150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:rsidR="009E7509" w:rsidRPr="009E7509" w:rsidRDefault="008602B2" w:rsidP="008602B2">
            <w:pPr>
              <w:ind w:firstLine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2B2">
              <w:rPr>
                <w:rFonts w:ascii="Times New Roman" w:hAnsi="Times New Roman" w:cs="Times New Roman"/>
                <w:sz w:val="18"/>
                <w:szCs w:val="18"/>
              </w:rPr>
              <w:t>Отчет о результатах осуществления мониторинга Программы размещается не позднее 10 рабочих дней со дня получения информации и документов,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3697" w:type="dxa"/>
            <w:vAlign w:val="center"/>
          </w:tcPr>
          <w:p w:rsidR="009E7509" w:rsidRPr="009E7509" w:rsidRDefault="008602B2" w:rsidP="009110C9">
            <w:pPr>
              <w:ind w:firstLine="26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10C9" w:rsidRPr="009110C9">
              <w:rPr>
                <w:rFonts w:ascii="Times New Roman" w:hAnsi="Times New Roman" w:cs="Times New Roman"/>
                <w:sz w:val="18"/>
                <w:szCs w:val="18"/>
              </w:rPr>
              <w:t>азмещение информации о ходе и результатах осуществления мониторинга разработки и утверждения Программы на официальном сайте органа исполнительной власти субъекта Российской Федерации в информационно-коммуникационной сети "Интернет".</w:t>
            </w:r>
          </w:p>
        </w:tc>
        <w:tc>
          <w:tcPr>
            <w:tcW w:w="3697" w:type="dxa"/>
            <w:vAlign w:val="center"/>
          </w:tcPr>
          <w:p w:rsidR="009E7509" w:rsidRPr="009E7509" w:rsidRDefault="00A93C6E" w:rsidP="009E7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C6E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тридцати рабочих дней с момента окончания отчетного периода органы регулирования публикуют информацию о результатах мониторинга в официальных средствах массовой информации. Информация должна публиковаться с указанием отчетного периода мониторинга, а также содержать динамику изменения индикаторов за период реализации </w:t>
            </w:r>
            <w:r w:rsidRPr="00A93C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производственной (инвестиционной) программы с характеристикой публикуемых индикаторов.</w:t>
            </w:r>
          </w:p>
        </w:tc>
      </w:tr>
    </w:tbl>
    <w:p w:rsidR="00FF7668" w:rsidRPr="00737190" w:rsidRDefault="00FF7668" w:rsidP="00DC0BF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37190">
        <w:rPr>
          <w:rFonts w:ascii="Times New Roman" w:hAnsi="Times New Roman" w:cs="Times New Roman"/>
          <w:sz w:val="18"/>
          <w:szCs w:val="18"/>
        </w:rPr>
        <w:lastRenderedPageBreak/>
        <w:t>*ст. 5, Федеральный закон от 29.12.2014 N 456-ФЗ "О внесении изменений в Градостроительный кодекс Российской Федерации и отдельные законодатель</w:t>
      </w:r>
      <w:r w:rsidR="00B420A8" w:rsidRPr="00737190">
        <w:rPr>
          <w:rFonts w:ascii="Times New Roman" w:hAnsi="Times New Roman" w:cs="Times New Roman"/>
          <w:sz w:val="18"/>
          <w:szCs w:val="18"/>
        </w:rPr>
        <w:t xml:space="preserve">ные акты Российской Федерации" </w:t>
      </w:r>
    </w:p>
    <w:p w:rsidR="00FF7668" w:rsidRPr="00737190" w:rsidRDefault="00FF7668" w:rsidP="00DC0BF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37190">
        <w:rPr>
          <w:rFonts w:ascii="Times New Roman" w:hAnsi="Times New Roman" w:cs="Times New Roman"/>
          <w:sz w:val="18"/>
          <w:szCs w:val="18"/>
        </w:rPr>
        <w:t>1. До 31 декабря 2015 года Правительство Российской Федерации устанавливает требования к программам комплексного развития транспортной инфраструктуры поселений, городских округов, программам комплексного развития социальной инфраструктуры поселений, городских округов.</w:t>
      </w:r>
    </w:p>
    <w:p w:rsidR="00FF7668" w:rsidRPr="00737190" w:rsidRDefault="00FF7668" w:rsidP="00DC0BF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37190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737190">
        <w:rPr>
          <w:rFonts w:ascii="Times New Roman" w:hAnsi="Times New Roman" w:cs="Times New Roman"/>
          <w:sz w:val="18"/>
          <w:szCs w:val="18"/>
        </w:rPr>
        <w:t>При наличии генеральных планов поселений, генеральных планов городских округов, утвержденных до дня вступления в силу настоящего Федерального закона, программы комплексного развития транспортной инфраструктуры поселений, городских округов, программы комплексного развития социальной инфраструктуры поселений, городских округов должны быть разработаны и утверждены в течение шести месяцев со дня установления Правительством Российской Федерации требований, указанных в части 1 настоящей статьи.</w:t>
      </w:r>
      <w:proofErr w:type="gramEnd"/>
    </w:p>
    <w:p w:rsidR="00FF7668" w:rsidRPr="00737190" w:rsidRDefault="00FF7668" w:rsidP="00DC0BF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37190">
        <w:rPr>
          <w:rFonts w:ascii="Times New Roman" w:hAnsi="Times New Roman" w:cs="Times New Roman"/>
          <w:sz w:val="18"/>
          <w:szCs w:val="18"/>
        </w:rPr>
        <w:t>3. В случае</w:t>
      </w:r>
      <w:proofErr w:type="gramStart"/>
      <w:r w:rsidRPr="0073719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737190">
        <w:rPr>
          <w:rFonts w:ascii="Times New Roman" w:hAnsi="Times New Roman" w:cs="Times New Roman"/>
          <w:sz w:val="18"/>
          <w:szCs w:val="18"/>
        </w:rPr>
        <w:t xml:space="preserve"> если генеральные планы поселений, городских округов утверждены после дня вступления в силу настоящего Федерального закона и до дня установления Правительством Российской Федерации требований, указанных в части 1 настоящей статьи, шестимесячный срок, в течение которого программы комплексного развития транспортной инфраструктуры поселений, городских округов, программы комплексного развития социальной инфраструктуры поселений, городских округов подлежат утверждению органами местного самоуправления поселений, городских округов в соответствии с частью 5.1 статьи 26 Градостроительного кодекса Российской Федерации (в редакции настоящего Федерального закона), исчисляется </w:t>
      </w:r>
      <w:proofErr w:type="gramStart"/>
      <w:r w:rsidRPr="00737190">
        <w:rPr>
          <w:rFonts w:ascii="Times New Roman" w:hAnsi="Times New Roman" w:cs="Times New Roman"/>
          <w:sz w:val="18"/>
          <w:szCs w:val="18"/>
        </w:rPr>
        <w:t>с даты установления</w:t>
      </w:r>
      <w:proofErr w:type="gramEnd"/>
      <w:r w:rsidRPr="00737190">
        <w:rPr>
          <w:rFonts w:ascii="Times New Roman" w:hAnsi="Times New Roman" w:cs="Times New Roman"/>
          <w:sz w:val="18"/>
          <w:szCs w:val="18"/>
        </w:rPr>
        <w:t xml:space="preserve"> Правительством Российской Федерации указанных требований.</w:t>
      </w:r>
    </w:p>
    <w:p w:rsidR="007467A8" w:rsidRPr="009E7509" w:rsidRDefault="007467A8">
      <w:pPr>
        <w:rPr>
          <w:rFonts w:ascii="Times New Roman" w:hAnsi="Times New Roman" w:cs="Times New Roman"/>
          <w:sz w:val="26"/>
          <w:szCs w:val="26"/>
        </w:rPr>
      </w:pPr>
    </w:p>
    <w:sectPr w:rsidR="007467A8" w:rsidRPr="009E7509" w:rsidSect="00103F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735"/>
    <w:multiLevelType w:val="hybridMultilevel"/>
    <w:tmpl w:val="2DEAF886"/>
    <w:lvl w:ilvl="0" w:tplc="B810B18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792D07DD"/>
    <w:multiLevelType w:val="hybridMultilevel"/>
    <w:tmpl w:val="DF1246D4"/>
    <w:lvl w:ilvl="0" w:tplc="776026D4">
      <w:numFmt w:val="bullet"/>
      <w:lvlText w:val=""/>
      <w:lvlJc w:val="left"/>
      <w:pPr>
        <w:ind w:left="63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09"/>
    <w:rsid w:val="0002778D"/>
    <w:rsid w:val="00027FF2"/>
    <w:rsid w:val="000544CF"/>
    <w:rsid w:val="00075903"/>
    <w:rsid w:val="000D110B"/>
    <w:rsid w:val="00103FB1"/>
    <w:rsid w:val="001114FB"/>
    <w:rsid w:val="00122BB3"/>
    <w:rsid w:val="001503C7"/>
    <w:rsid w:val="001C605E"/>
    <w:rsid w:val="001C6F09"/>
    <w:rsid w:val="001C75E0"/>
    <w:rsid w:val="001D5877"/>
    <w:rsid w:val="00247FC9"/>
    <w:rsid w:val="00264B05"/>
    <w:rsid w:val="0030782C"/>
    <w:rsid w:val="003534C8"/>
    <w:rsid w:val="003C0887"/>
    <w:rsid w:val="003F6232"/>
    <w:rsid w:val="004177B4"/>
    <w:rsid w:val="00493A6C"/>
    <w:rsid w:val="005645DA"/>
    <w:rsid w:val="005A2120"/>
    <w:rsid w:val="005D2A28"/>
    <w:rsid w:val="00613CE0"/>
    <w:rsid w:val="006854A3"/>
    <w:rsid w:val="007339BB"/>
    <w:rsid w:val="00737190"/>
    <w:rsid w:val="00741E8F"/>
    <w:rsid w:val="007467A8"/>
    <w:rsid w:val="00777AEB"/>
    <w:rsid w:val="007A598A"/>
    <w:rsid w:val="007A5B5C"/>
    <w:rsid w:val="007B0A5A"/>
    <w:rsid w:val="007D2C8F"/>
    <w:rsid w:val="008602B2"/>
    <w:rsid w:val="008D710F"/>
    <w:rsid w:val="009110C9"/>
    <w:rsid w:val="00912BBA"/>
    <w:rsid w:val="00955F93"/>
    <w:rsid w:val="009A32D4"/>
    <w:rsid w:val="009E7509"/>
    <w:rsid w:val="00A75718"/>
    <w:rsid w:val="00A93C6E"/>
    <w:rsid w:val="00AB41E2"/>
    <w:rsid w:val="00AD0B25"/>
    <w:rsid w:val="00AD70E0"/>
    <w:rsid w:val="00B420A8"/>
    <w:rsid w:val="00B574AE"/>
    <w:rsid w:val="00B9013C"/>
    <w:rsid w:val="00BA3A8C"/>
    <w:rsid w:val="00C769F6"/>
    <w:rsid w:val="00CA0927"/>
    <w:rsid w:val="00CA27FE"/>
    <w:rsid w:val="00CA6E4D"/>
    <w:rsid w:val="00CB6827"/>
    <w:rsid w:val="00CE5722"/>
    <w:rsid w:val="00D438C9"/>
    <w:rsid w:val="00DC0BF7"/>
    <w:rsid w:val="00E53D1F"/>
    <w:rsid w:val="00F12683"/>
    <w:rsid w:val="00FA661F"/>
    <w:rsid w:val="00FB7452"/>
    <w:rsid w:val="00FE491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69</cp:revision>
  <dcterms:created xsi:type="dcterms:W3CDTF">2017-02-10T05:50:00Z</dcterms:created>
  <dcterms:modified xsi:type="dcterms:W3CDTF">2017-02-13T14:04:00Z</dcterms:modified>
</cp:coreProperties>
</file>