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43" w:rsidRPr="003216F1" w:rsidRDefault="00094C43">
      <w:pPr>
        <w:pStyle w:val="ConsPlusTitlePage"/>
        <w:rPr>
          <w:rFonts w:ascii="Times New Roman" w:hAnsi="Times New Roman" w:cs="Times New Roman"/>
          <w:sz w:val="24"/>
        </w:rPr>
      </w:pPr>
      <w:r w:rsidRPr="003216F1">
        <w:rPr>
          <w:rFonts w:ascii="Times New Roman" w:hAnsi="Times New Roman" w:cs="Times New Roman"/>
          <w:sz w:val="24"/>
        </w:rPr>
        <w:t xml:space="preserve">Документ предоставлен </w:t>
      </w:r>
      <w:hyperlink r:id="rId5" w:history="1">
        <w:r w:rsidRPr="003216F1">
          <w:rPr>
            <w:rFonts w:ascii="Times New Roman" w:hAnsi="Times New Roman" w:cs="Times New Roman"/>
            <w:sz w:val="24"/>
          </w:rPr>
          <w:t>КонсультантПлюс</w:t>
        </w:r>
      </w:hyperlink>
      <w:r w:rsidRPr="003216F1">
        <w:rPr>
          <w:rFonts w:ascii="Times New Roman" w:hAnsi="Times New Roman" w:cs="Times New Roman"/>
          <w:sz w:val="24"/>
        </w:rPr>
        <w:br/>
      </w:r>
    </w:p>
    <w:p w:rsidR="00094C43" w:rsidRPr="003216F1" w:rsidRDefault="00094C43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</w:p>
    <w:p w:rsidR="00094C43" w:rsidRPr="00073091" w:rsidRDefault="00094C43">
      <w:pPr>
        <w:pStyle w:val="ConsPlusTitle"/>
        <w:jc w:val="center"/>
        <w:rPr>
          <w:rFonts w:ascii="Times New Roman" w:hAnsi="Times New Roman" w:cs="Times New Roman"/>
          <w:sz w:val="28"/>
          <w:highlight w:val="yellow"/>
        </w:rPr>
      </w:pPr>
      <w:r w:rsidRPr="00073091">
        <w:rPr>
          <w:rFonts w:ascii="Times New Roman" w:hAnsi="Times New Roman" w:cs="Times New Roman"/>
          <w:sz w:val="28"/>
          <w:highlight w:val="yellow"/>
        </w:rPr>
        <w:t>ГЕНЕРАЛЬНАЯ ПРОКУРАТУРА РОССИЙСКОЙ ФЕДЕРАЦИИ</w:t>
      </w:r>
    </w:p>
    <w:p w:rsidR="00094C43" w:rsidRPr="00073091" w:rsidRDefault="00094C43">
      <w:pPr>
        <w:pStyle w:val="ConsPlusTitle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4C43" w:rsidRPr="003216F1" w:rsidRDefault="00094C4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73091">
        <w:rPr>
          <w:rFonts w:ascii="Times New Roman" w:hAnsi="Times New Roman" w:cs="Times New Roman"/>
          <w:sz w:val="28"/>
          <w:highlight w:val="yellow"/>
        </w:rPr>
        <w:t>ПАМЯТКА ДЛЯ СЛУЖАЩИХ</w:t>
      </w:r>
    </w:p>
    <w:p w:rsidR="00094C43" w:rsidRPr="003216F1" w:rsidRDefault="00094C4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94C43" w:rsidRPr="00073091" w:rsidRDefault="00094C43">
      <w:pPr>
        <w:pStyle w:val="ConsPlusTitle"/>
        <w:jc w:val="center"/>
        <w:rPr>
          <w:rFonts w:ascii="Times New Roman" w:hAnsi="Times New Roman" w:cs="Times New Roman"/>
          <w:sz w:val="28"/>
          <w:highlight w:val="green"/>
        </w:rPr>
      </w:pPr>
      <w:r w:rsidRPr="00073091">
        <w:rPr>
          <w:rFonts w:ascii="Times New Roman" w:hAnsi="Times New Roman" w:cs="Times New Roman"/>
          <w:sz w:val="28"/>
          <w:highlight w:val="green"/>
        </w:rPr>
        <w:t>КОНФЛИКТ</w:t>
      </w:r>
    </w:p>
    <w:p w:rsidR="00094C43" w:rsidRPr="003216F1" w:rsidRDefault="00094C4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73091">
        <w:rPr>
          <w:rFonts w:ascii="Times New Roman" w:hAnsi="Times New Roman" w:cs="Times New Roman"/>
          <w:sz w:val="28"/>
          <w:highlight w:val="green"/>
        </w:rPr>
        <w:t>ИНТЕРЕСОВ НА ГОСУДАРСТВЕННОЙ И МУНИЦИПАЛЬНОЙ СЛУЖБЕ</w:t>
      </w:r>
    </w:p>
    <w:p w:rsidR="00094C43" w:rsidRPr="003216F1" w:rsidRDefault="00094C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73091">
        <w:rPr>
          <w:rFonts w:ascii="Times New Roman" w:hAnsi="Times New Roman" w:cs="Times New Roman"/>
          <w:sz w:val="28"/>
          <w:highlight w:val="magenta"/>
        </w:rP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ED243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5" style="width:280.5pt;height:220.5pt" coordsize="" o:spt="100" adj="0,,0" path="" filled="f" stroked="f">
            <v:stroke joinstyle="miter"/>
            <v:imagedata r:id="rId6" o:title="base_1_216281_9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4C43" w:rsidRPr="003216F1" w:rsidRDefault="00ED243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style="width:378pt;height:139.5pt" coordsize="" o:spt="100" adj="0,,0" path="" filled="f" stroked="f">
            <v:stroke joinstyle="miter"/>
            <v:imagedata r:id="rId7" o:title="base_1_216281_10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 w:rsidP="00073091">
      <w:pPr>
        <w:pStyle w:val="ConsPlusNormal"/>
        <w:shd w:val="clear" w:color="auto" w:fill="B6DDE8" w:themeFill="accent5" w:themeFillTint="66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ЛИЧНАЯ ЗАИНТЕРЕСОВАННОСТЬ - это возможность получения доходов в виде денег, иного имущества, в том числе имущественных прав, </w:t>
      </w:r>
      <w:r w:rsidRPr="003216F1">
        <w:rPr>
          <w:rFonts w:ascii="Times New Roman" w:hAnsi="Times New Roman" w:cs="Times New Roman"/>
          <w:sz w:val="28"/>
        </w:rPr>
        <w:lastRenderedPageBreak/>
        <w:t>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ED243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7" style="width:196.5pt;height:168pt" coordsize="" o:spt="100" adj="0,,0" path="" filled="f" stroked="f">
            <v:stroke joinstyle="miter"/>
            <v:imagedata r:id="rId8" o:title="base_1_216281_11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073091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73091">
        <w:rPr>
          <w:rFonts w:ascii="Times New Roman" w:hAnsi="Times New Roman" w:cs="Times New Roman"/>
          <w:b/>
          <w:sz w:val="28"/>
          <w:u w:val="single"/>
        </w:rP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 w:rsidRPr="00073091">
        <w:rPr>
          <w:rFonts w:ascii="Times New Roman" w:hAnsi="Times New Roman" w:cs="Times New Roman"/>
          <w:b/>
          <w:sz w:val="28"/>
          <w:u w:val="single"/>
        </w:rPr>
        <w:t xml:space="preserve">известно) </w:t>
      </w:r>
      <w:proofErr w:type="gramEnd"/>
      <w:r w:rsidRPr="00073091">
        <w:rPr>
          <w:rFonts w:ascii="Times New Roman" w:hAnsi="Times New Roman" w:cs="Times New Roman"/>
          <w:b/>
          <w:sz w:val="28"/>
          <w:u w:val="single"/>
        </w:rPr>
        <w:t>служащий обязан в письменной форме уведомить представителя нанимателя/работодателя.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ED243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8" style="width:196.5pt;height:178.5pt" coordsize="" o:spt="100" adj="0,,0" path="" filled="f" stroked="f">
            <v:stroke joinstyle="miter"/>
            <v:imagedata r:id="rId9" o:title="base_1_216281_12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73091">
        <w:rPr>
          <w:rFonts w:ascii="Times New Roman" w:hAnsi="Times New Roman" w:cs="Times New Roman"/>
          <w:sz w:val="28"/>
          <w:highlight w:val="yellow"/>
        </w:rPr>
        <w:t>В случае</w:t>
      </w:r>
      <w:proofErr w:type="gramStart"/>
      <w:r w:rsidRPr="00073091">
        <w:rPr>
          <w:rFonts w:ascii="Times New Roman" w:hAnsi="Times New Roman" w:cs="Times New Roman"/>
          <w:sz w:val="28"/>
          <w:highlight w:val="yellow"/>
        </w:rPr>
        <w:t>,</w:t>
      </w:r>
      <w:proofErr w:type="gramEnd"/>
      <w:r w:rsidRPr="00073091">
        <w:rPr>
          <w:rFonts w:ascii="Times New Roman" w:hAnsi="Times New Roman" w:cs="Times New Roman"/>
          <w:sz w:val="28"/>
          <w:highlight w:val="yellow"/>
        </w:rPr>
        <w:t xml:space="preserve"> если служащий владеет ЦЕННЫМИ БУМАГАМИ (долями участия, паями в уставных (складочных) капиталах организаций), он обязан в </w:t>
      </w:r>
      <w:proofErr w:type="gramStart"/>
      <w:r w:rsidRPr="00073091">
        <w:rPr>
          <w:rFonts w:ascii="Times New Roman" w:hAnsi="Times New Roman" w:cs="Times New Roman"/>
          <w:sz w:val="28"/>
          <w:highlight w:val="yellow"/>
        </w:rPr>
        <w:t>целях</w:t>
      </w:r>
      <w:proofErr w:type="gramEnd"/>
      <w:r w:rsidRPr="00073091">
        <w:rPr>
          <w:rFonts w:ascii="Times New Roman" w:hAnsi="Times New Roman" w:cs="Times New Roman"/>
          <w:sz w:val="28"/>
          <w:highlight w:val="yellow"/>
        </w:rPr>
        <w:t xml:space="preserve"> предотвращения конфликта интересов передать их в доверительное управление в соответствии с гражданским законодательством</w:t>
      </w:r>
      <w:r w:rsidRPr="003216F1">
        <w:rPr>
          <w:rFonts w:ascii="Times New Roman" w:hAnsi="Times New Roman" w:cs="Times New Roman"/>
          <w:sz w:val="28"/>
        </w:rPr>
        <w:t>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7309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i1029" style="width:218.25pt;height:208.5pt" coordsize="" o:spt="100" adj="0,,0" path="" filled="f" stroked="f">
            <v:stroke joinstyle="miter"/>
            <v:imagedata r:id="rId10" o:title="base_1_216281_13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073091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73091">
        <w:rPr>
          <w:rFonts w:ascii="Times New Roman" w:hAnsi="Times New Roman" w:cs="Times New Roman"/>
          <w:b/>
          <w:sz w:val="28"/>
          <w:u w:val="single"/>
        </w:rPr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73091">
        <w:rPr>
          <w:rFonts w:ascii="Times New Roman" w:hAnsi="Times New Roman" w:cs="Times New Roman"/>
          <w:sz w:val="28"/>
          <w:highlight w:val="yellow"/>
        </w:rP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7309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0" style="width:218.25pt;height:208.5pt" coordsize="" o:spt="100" adj="0,,0" path="" filled="f" stroked="f">
            <v:stroke joinstyle="miter"/>
            <v:imagedata r:id="rId11" o:title="base_1_216281_14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073091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73091">
        <w:rPr>
          <w:rFonts w:ascii="Times New Roman" w:hAnsi="Times New Roman" w:cs="Times New Roman"/>
          <w:b/>
          <w:sz w:val="28"/>
          <w:highlight w:val="cyan"/>
          <w:u w:val="single"/>
        </w:rP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lastRenderedPageBreak/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7309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1" style="width:218.25pt;height:208.5pt" coordsize="" o:spt="100" adj="0,,0" path="" filled="f" stroked="f">
            <v:stroke joinstyle="miter"/>
            <v:imagedata r:id="rId12" o:title="base_1_216281_15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 w:rsidP="00073091">
      <w:pPr>
        <w:pStyle w:val="ConsPlusNormal"/>
        <w:shd w:val="clear" w:color="auto" w:fill="FFC000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094C43" w:rsidRPr="003216F1" w:rsidRDefault="00094C43" w:rsidP="00073091">
      <w:pPr>
        <w:pStyle w:val="ConsPlusNormal"/>
        <w:shd w:val="clear" w:color="auto" w:fill="FFC000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увольнение в связи с утратой доверия;</w:t>
      </w:r>
    </w:p>
    <w:p w:rsidR="00094C43" w:rsidRPr="003216F1" w:rsidRDefault="00094C43" w:rsidP="00073091">
      <w:pPr>
        <w:pStyle w:val="ConsPlusNormal"/>
        <w:shd w:val="clear" w:color="auto" w:fill="FFC000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предупреждение о неполном должностном соответствии;</w:t>
      </w:r>
    </w:p>
    <w:p w:rsidR="00094C43" w:rsidRPr="003216F1" w:rsidRDefault="00094C43" w:rsidP="00073091">
      <w:pPr>
        <w:pStyle w:val="ConsPlusNormal"/>
        <w:shd w:val="clear" w:color="auto" w:fill="FFC000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выговор;</w:t>
      </w:r>
    </w:p>
    <w:p w:rsidR="00094C43" w:rsidRPr="003216F1" w:rsidRDefault="00094C43" w:rsidP="00073091">
      <w:pPr>
        <w:pStyle w:val="ConsPlusNormal"/>
        <w:shd w:val="clear" w:color="auto" w:fill="FFC000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замечание.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7309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2" style="width:218.25pt;height:208.5pt" coordsize="" o:spt="100" adj="0,,0" path="" filled="f" stroked="f">
            <v:stroke joinstyle="miter"/>
            <v:imagedata r:id="rId13" o:title="base_1_216281_16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216F1">
        <w:rPr>
          <w:rFonts w:ascii="Times New Roman" w:hAnsi="Times New Roman" w:cs="Times New Roman"/>
          <w:sz w:val="28"/>
        </w:rPr>
        <w:t xml:space="preserve"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</w:t>
      </w:r>
      <w:r w:rsidRPr="003216F1">
        <w:rPr>
          <w:rFonts w:ascii="Times New Roman" w:hAnsi="Times New Roman" w:cs="Times New Roman"/>
          <w:sz w:val="28"/>
        </w:rPr>
        <w:lastRenderedPageBreak/>
        <w:t>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712A2">
        <w:rPr>
          <w:rFonts w:ascii="Times New Roman" w:hAnsi="Times New Roman" w:cs="Times New Roman"/>
          <w:sz w:val="28"/>
          <w:highlight w:val="red"/>
        </w:rP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 w:rsidRPr="003216F1">
        <w:rPr>
          <w:rFonts w:ascii="Times New Roman" w:hAnsi="Times New Roman" w:cs="Times New Roman"/>
          <w:sz w:val="28"/>
        </w:rPr>
        <w:t>неурегулированием</w:t>
      </w:r>
      <w:proofErr w:type="spellEnd"/>
      <w:r w:rsidRPr="003216F1">
        <w:rPr>
          <w:rFonts w:ascii="Times New Roman" w:hAnsi="Times New Roman" w:cs="Times New Roman"/>
          <w:sz w:val="28"/>
        </w:rPr>
        <w:t xml:space="preserve"> конфликта интересов.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В целях их устранения прокурорами внесено более 1 тыс. представлений, по </w:t>
      </w:r>
      <w:proofErr w:type="gramStart"/>
      <w:r w:rsidRPr="003216F1">
        <w:rPr>
          <w:rFonts w:ascii="Times New Roman" w:hAnsi="Times New Roman" w:cs="Times New Roman"/>
          <w:sz w:val="28"/>
        </w:rPr>
        <w:t>результатам</w:t>
      </w:r>
      <w:proofErr w:type="gramEnd"/>
      <w:r w:rsidRPr="003216F1">
        <w:rPr>
          <w:rFonts w:ascii="Times New Roman" w:hAnsi="Times New Roman" w:cs="Times New Roman"/>
          <w:sz w:val="28"/>
        </w:rP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В 2016 году за нарушения, связанные с </w:t>
      </w:r>
      <w:proofErr w:type="spellStart"/>
      <w:r w:rsidRPr="003216F1">
        <w:rPr>
          <w:rFonts w:ascii="Times New Roman" w:hAnsi="Times New Roman" w:cs="Times New Roman"/>
          <w:sz w:val="28"/>
        </w:rPr>
        <w:t>неурегулированием</w:t>
      </w:r>
      <w:proofErr w:type="spellEnd"/>
      <w:r w:rsidRPr="003216F1">
        <w:rPr>
          <w:rFonts w:ascii="Times New Roman" w:hAnsi="Times New Roman" w:cs="Times New Roman"/>
          <w:sz w:val="28"/>
        </w:rPr>
        <w:t xml:space="preserve"> конфликта интересов, по представлениям прокуроров привлечены к дисциплинарной </w:t>
      </w:r>
      <w:proofErr w:type="gramStart"/>
      <w:r w:rsidRPr="003216F1">
        <w:rPr>
          <w:rFonts w:ascii="Times New Roman" w:hAnsi="Times New Roman" w:cs="Times New Roman"/>
          <w:sz w:val="28"/>
        </w:rPr>
        <w:t>ответственности</w:t>
      </w:r>
      <w:proofErr w:type="gramEnd"/>
      <w:r w:rsidRPr="003216F1">
        <w:rPr>
          <w:rFonts w:ascii="Times New Roman" w:hAnsi="Times New Roman" w:cs="Times New Roman"/>
          <w:sz w:val="28"/>
        </w:rPr>
        <w:t xml:space="preserve"> следующие должностные лица: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7309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3" style="width:326.25pt;height:156.75pt" coordsize="" o:spt="100" adj="0,,0" path="" filled="f" stroked="f">
            <v:stroke joinstyle="miter"/>
            <v:imagedata r:id="rId14" o:title="base_1_216281_17"/>
            <v:formulas/>
            <v:path o:connecttype="segments"/>
          </v:shape>
        </w:pic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МОЖНО ВЫДЕЛИТЬ РЯД КЛЮЧЕВЫХ СИТУАЦИЙ, В КОТОРЫХ ВОЗНИКНОВЕНИЕ КОНФЛИКТА ИНТЕРЕСОВ ЯВЛЯЕТСЯ НАИБОЛЕЕ ВЕРОЯТНЫМ.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Среди них: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- участие должностных лиц в коммерческих организациях, в отношении </w:t>
      </w:r>
      <w:r w:rsidRPr="003216F1">
        <w:rPr>
          <w:rFonts w:ascii="Times New Roman" w:hAnsi="Times New Roman" w:cs="Times New Roman"/>
          <w:sz w:val="28"/>
        </w:rPr>
        <w:lastRenderedPageBreak/>
        <w:t>которых осуществляется контрольная или надзорная деятельность;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- владение служащим ценными бумагами (долями участия, паями в уставных (складочных) капиталах организаций).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ПРИМЕРЫ СИТУАЦИЙ КОНФЛИКТА ИНТЕРЕСОВ</w:t>
      </w:r>
    </w:p>
    <w:p w:rsidR="00094C43" w:rsidRPr="003216F1" w:rsidRDefault="00094C4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4C43" w:rsidRPr="00ED243B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243B">
        <w:rPr>
          <w:rFonts w:ascii="Times New Roman" w:hAnsi="Times New Roman" w:cs="Times New Roman"/>
          <w:b/>
          <w:sz w:val="28"/>
          <w:u w:val="single"/>
        </w:rP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Руководителем Управления </w:t>
      </w:r>
      <w:proofErr w:type="spellStart"/>
      <w:r w:rsidRPr="003216F1">
        <w:rPr>
          <w:rFonts w:ascii="Times New Roman" w:hAnsi="Times New Roman" w:cs="Times New Roman"/>
          <w:sz w:val="28"/>
        </w:rPr>
        <w:t>Роскомнадзора</w:t>
      </w:r>
      <w:proofErr w:type="spellEnd"/>
      <w:r w:rsidRPr="003216F1">
        <w:rPr>
          <w:rFonts w:ascii="Times New Roman" w:hAnsi="Times New Roman" w:cs="Times New Roman"/>
          <w:sz w:val="28"/>
        </w:rP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ED243B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243B">
        <w:rPr>
          <w:rFonts w:ascii="Times New Roman" w:hAnsi="Times New Roman" w:cs="Times New Roman"/>
          <w:b/>
          <w:sz w:val="28"/>
          <w:u w:val="single"/>
        </w:rP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</w:t>
      </w:r>
      <w:r w:rsidRPr="003216F1">
        <w:rPr>
          <w:rFonts w:ascii="Times New Roman" w:hAnsi="Times New Roman" w:cs="Times New Roman"/>
          <w:sz w:val="28"/>
        </w:rPr>
        <w:lastRenderedPageBreak/>
        <w:t>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ED243B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243B">
        <w:rPr>
          <w:rFonts w:ascii="Times New Roman" w:hAnsi="Times New Roman" w:cs="Times New Roman"/>
          <w:b/>
          <w:sz w:val="28"/>
          <w:u w:val="single"/>
        </w:rP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216F1">
        <w:rPr>
          <w:rFonts w:ascii="Times New Roman" w:hAnsi="Times New Roman" w:cs="Times New Roman"/>
          <w:sz w:val="28"/>
        </w:rP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</w:t>
      </w:r>
      <w:proofErr w:type="gramEnd"/>
      <w:r w:rsidRPr="003216F1">
        <w:rPr>
          <w:rFonts w:ascii="Times New Roman" w:hAnsi="Times New Roman" w:cs="Times New Roman"/>
          <w:sz w:val="28"/>
        </w:rPr>
        <w:t xml:space="preserve">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ED243B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243B">
        <w:rPr>
          <w:rFonts w:ascii="Times New Roman" w:hAnsi="Times New Roman" w:cs="Times New Roman"/>
          <w:b/>
          <w:sz w:val="28"/>
          <w:u w:val="single"/>
        </w:rP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216F1">
        <w:rPr>
          <w:rFonts w:ascii="Times New Roman" w:hAnsi="Times New Roman" w:cs="Times New Roman"/>
          <w:sz w:val="28"/>
        </w:rP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ED243B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243B">
        <w:rPr>
          <w:rFonts w:ascii="Times New Roman" w:hAnsi="Times New Roman" w:cs="Times New Roman"/>
          <w:b/>
          <w:sz w:val="28"/>
          <w:u w:val="single"/>
        </w:rP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</w:t>
      </w:r>
      <w:r w:rsidR="00ED243B">
        <w:rPr>
          <w:rFonts w:ascii="Times New Roman" w:hAnsi="Times New Roman" w:cs="Times New Roman"/>
          <w:b/>
          <w:sz w:val="28"/>
          <w:u w:val="single"/>
        </w:rPr>
        <w:t>сов.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216F1">
        <w:rPr>
          <w:rFonts w:ascii="Times New Roman" w:hAnsi="Times New Roman" w:cs="Times New Roman"/>
          <w:sz w:val="28"/>
        </w:rPr>
        <w:t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</w:t>
      </w:r>
      <w:proofErr w:type="gramEnd"/>
      <w:r w:rsidRPr="003216F1">
        <w:rPr>
          <w:rFonts w:ascii="Times New Roman" w:hAnsi="Times New Roman" w:cs="Times New Roman"/>
          <w:sz w:val="28"/>
        </w:rPr>
        <w:t xml:space="preserve"> Как установлено в ходе расследования уголовного дела (возбужденного по </w:t>
      </w:r>
      <w:hyperlink r:id="rId15" w:history="1">
        <w:r w:rsidRPr="003216F1">
          <w:rPr>
            <w:rFonts w:ascii="Times New Roman" w:hAnsi="Times New Roman" w:cs="Times New Roman"/>
            <w:sz w:val="28"/>
          </w:rPr>
          <w:t>ч. 3 ст. 159</w:t>
        </w:r>
      </w:hyperlink>
      <w:r w:rsidRPr="003216F1">
        <w:rPr>
          <w:rFonts w:ascii="Times New Roman" w:hAnsi="Times New Roman" w:cs="Times New Roman"/>
          <w:sz w:val="28"/>
        </w:rP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 w:rsidRPr="003216F1">
        <w:rPr>
          <w:rFonts w:ascii="Times New Roman" w:hAnsi="Times New Roman" w:cs="Times New Roman"/>
          <w:sz w:val="28"/>
        </w:rPr>
        <w:t>начальника Управления социальной защиты населения администрации</w:t>
      </w:r>
      <w:proofErr w:type="gramEnd"/>
      <w:r w:rsidRPr="003216F1">
        <w:rPr>
          <w:rFonts w:ascii="Times New Roman" w:hAnsi="Times New Roman" w:cs="Times New Roman"/>
          <w:sz w:val="28"/>
        </w:rP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 xml:space="preserve">Прокуратурой Костромской области установлен конфликт интересов в </w:t>
      </w:r>
      <w:r w:rsidRPr="003216F1">
        <w:rPr>
          <w:rFonts w:ascii="Times New Roman" w:hAnsi="Times New Roman" w:cs="Times New Roman"/>
          <w:sz w:val="28"/>
        </w:rPr>
        <w:lastRenderedPageBreak/>
        <w:t xml:space="preserve">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 w:rsidRPr="003216F1">
        <w:rPr>
          <w:rFonts w:ascii="Times New Roman" w:hAnsi="Times New Roman" w:cs="Times New Roman"/>
          <w:sz w:val="28"/>
        </w:rP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 w:rsidRPr="003216F1">
        <w:rPr>
          <w:rFonts w:ascii="Times New Roman" w:hAnsi="Times New Roman" w:cs="Times New Roman"/>
          <w:sz w:val="28"/>
        </w:rPr>
        <w:t xml:space="preserve"> По материалам прокурорской проверки в отношении чиновника возбуждено уголовное дело по </w:t>
      </w:r>
      <w:hyperlink r:id="rId16" w:history="1">
        <w:r w:rsidRPr="003216F1">
          <w:rPr>
            <w:rFonts w:ascii="Times New Roman" w:hAnsi="Times New Roman" w:cs="Times New Roman"/>
            <w:sz w:val="28"/>
          </w:rPr>
          <w:t>ч. 2 ст. 285</w:t>
        </w:r>
      </w:hyperlink>
      <w:r w:rsidRPr="003216F1">
        <w:rPr>
          <w:rFonts w:ascii="Times New Roman" w:hAnsi="Times New Roman" w:cs="Times New Roman"/>
          <w:sz w:val="28"/>
        </w:rPr>
        <w:t xml:space="preserve"> УК РФ, судом он отстранен от занимаемой должности.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94C43" w:rsidRPr="00ED243B" w:rsidRDefault="00094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243B">
        <w:rPr>
          <w:rFonts w:ascii="Times New Roman" w:hAnsi="Times New Roman" w:cs="Times New Roman"/>
          <w:b/>
          <w:sz w:val="28"/>
          <w:u w:val="single"/>
        </w:rPr>
        <w:t>Владение служащим ценными</w:t>
      </w:r>
      <w:r w:rsidR="00ED243B">
        <w:rPr>
          <w:rFonts w:ascii="Times New Roman" w:hAnsi="Times New Roman" w:cs="Times New Roman"/>
          <w:b/>
          <w:sz w:val="28"/>
          <w:u w:val="single"/>
        </w:rPr>
        <w:t xml:space="preserve"> бумагами, банковскими вкладами.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094C43" w:rsidRPr="003216F1" w:rsidRDefault="00094C4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ЗАКЛЮЧЕНИЕ</w:t>
      </w:r>
    </w:p>
    <w:p w:rsidR="00094C43" w:rsidRPr="003216F1" w:rsidRDefault="00094C4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216F1">
        <w:rPr>
          <w:rFonts w:ascii="Times New Roman" w:hAnsi="Times New Roman" w:cs="Times New Roman"/>
          <w:sz w:val="28"/>
        </w:rP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243B">
        <w:rPr>
          <w:rFonts w:ascii="Times New Roman" w:hAnsi="Times New Roman" w:cs="Times New Roman"/>
          <w:sz w:val="28"/>
          <w:highlight w:val="red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094C43" w:rsidRPr="003216F1" w:rsidRDefault="00094C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216F1">
        <w:rPr>
          <w:rFonts w:ascii="Times New Roman" w:hAnsi="Times New Roman" w:cs="Times New Roman"/>
          <w:sz w:val="28"/>
        </w:rPr>
        <w:t>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094C43" w:rsidRPr="003216F1" w:rsidRDefault="00094C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94C43" w:rsidRPr="003216F1" w:rsidRDefault="00094C4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9727CA" w:rsidRPr="003216F1" w:rsidRDefault="009727C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727CA" w:rsidRPr="003216F1" w:rsidSect="007F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3"/>
    <w:rsid w:val="00073091"/>
    <w:rsid w:val="00094C43"/>
    <w:rsid w:val="003216F1"/>
    <w:rsid w:val="006712A2"/>
    <w:rsid w:val="009727CA"/>
    <w:rsid w:val="00E91382"/>
    <w:rsid w:val="00E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0F52DEFEE89787FE8B5A75E250362AB5C91686E773173C402F1A67D7B4792E2C2F66C16AB24C3BH6E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0F52DEFEE89787FE8B5A75E250362AB5C91686E773173C402F1A67D7B4792E2C2F66C16AB1423DH6E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Иванович</dc:creator>
  <cp:lastModifiedBy>Иост Татьяна Анатольевна</cp:lastModifiedBy>
  <cp:revision>5</cp:revision>
  <cp:lastPrinted>2017-06-06T06:54:00Z</cp:lastPrinted>
  <dcterms:created xsi:type="dcterms:W3CDTF">2017-05-15T06:17:00Z</dcterms:created>
  <dcterms:modified xsi:type="dcterms:W3CDTF">2017-06-06T11:17:00Z</dcterms:modified>
</cp:coreProperties>
</file>