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37DC5" w:rsidRDefault="00A33364">
      <w:pPr>
        <w:spacing w:after="2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Российские учёные определили причины ухудшения качества спермы у мужчин, перенесших COVID-19 </w:t>
      </w:r>
    </w:p>
    <w:p w14:paraId="00000002" w14:textId="77777777" w:rsidR="00437DC5" w:rsidRDefault="00A3336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А вот негативного воздействия вакцины «Спутник-V» на репродуктивное здоровье не обнаружено</w:t>
      </w:r>
    </w:p>
    <w:p w14:paraId="00000003" w14:textId="77777777" w:rsidR="00437DC5" w:rsidRDefault="00A33364">
      <w:pPr>
        <w:numPr>
          <w:ilvl w:val="0"/>
          <w:numId w:val="1"/>
        </w:numPr>
        <w:tabs>
          <w:tab w:val="right" w:pos="708"/>
        </w:tabs>
        <w:ind w:left="708" w:hanging="285"/>
        <w:jc w:val="both"/>
        <w:rPr>
          <w:sz w:val="28"/>
          <w:szCs w:val="28"/>
        </w:rPr>
      </w:pPr>
      <w:r>
        <w:rPr>
          <w:sz w:val="28"/>
          <w:szCs w:val="28"/>
        </w:rPr>
        <w:t>В ряде иностранных и российских исследований установлено снижение подвижности сперматозоидов после COVID-19</w:t>
      </w:r>
    </w:p>
    <w:p w14:paraId="00000004" w14:textId="77777777" w:rsidR="00437DC5" w:rsidRDefault="00A33364">
      <w:pPr>
        <w:numPr>
          <w:ilvl w:val="0"/>
          <w:numId w:val="1"/>
        </w:numPr>
        <w:tabs>
          <w:tab w:val="right" w:pos="708"/>
        </w:tabs>
        <w:ind w:left="708" w:hanging="285"/>
        <w:jc w:val="both"/>
        <w:rPr>
          <w:sz w:val="28"/>
          <w:szCs w:val="28"/>
        </w:rPr>
      </w:pPr>
      <w:r>
        <w:rPr>
          <w:sz w:val="28"/>
          <w:szCs w:val="28"/>
        </w:rPr>
        <w:t>Анализ активности генов показал, что новая коронавирусная инфекция способна нарушить энергообмен в спематозоидах</w:t>
      </w:r>
    </w:p>
    <w:p w14:paraId="00000005" w14:textId="77777777" w:rsidR="00437DC5" w:rsidRDefault="00A33364">
      <w:pPr>
        <w:numPr>
          <w:ilvl w:val="0"/>
          <w:numId w:val="1"/>
        </w:numPr>
        <w:tabs>
          <w:tab w:val="right" w:pos="708"/>
        </w:tabs>
        <w:ind w:left="708" w:hanging="285"/>
        <w:jc w:val="both"/>
        <w:rPr>
          <w:sz w:val="28"/>
          <w:szCs w:val="28"/>
        </w:rPr>
      </w:pPr>
      <w:r>
        <w:rPr>
          <w:sz w:val="28"/>
          <w:szCs w:val="28"/>
        </w:rPr>
        <w:t>Перенесённая болезнь негативно сказывается на митохондриях — «энергетических станциях» внутри клеток</w:t>
      </w:r>
    </w:p>
    <w:p w14:paraId="00000006" w14:textId="77777777" w:rsidR="00437DC5" w:rsidRDefault="00A33364">
      <w:pPr>
        <w:numPr>
          <w:ilvl w:val="0"/>
          <w:numId w:val="1"/>
        </w:numPr>
        <w:tabs>
          <w:tab w:val="right" w:pos="708"/>
        </w:tabs>
        <w:spacing w:after="240"/>
        <w:ind w:left="708" w:hanging="285"/>
        <w:jc w:val="both"/>
        <w:rPr>
          <w:sz w:val="28"/>
          <w:szCs w:val="28"/>
        </w:rPr>
      </w:pPr>
      <w:r>
        <w:rPr>
          <w:sz w:val="28"/>
          <w:szCs w:val="28"/>
        </w:rPr>
        <w:t>Вирус наносит удар сразу по нескольким молекулярным механизмам, связанным с клеточным дыханием, энергетическим балансом и выработкой АТФ — «бензина» для жизнедеятельности клеток.</w:t>
      </w:r>
    </w:p>
    <w:p w14:paraId="00000007" w14:textId="77777777" w:rsidR="00437DC5" w:rsidRDefault="00A33364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Группа исследователей под руководством академика РАН, главного внештатного специалиста по гинекологии Минздрава РФ Лейлы Адамян, главного врача ГКБ №15 Валерия Вечорко и профессора МФТИ Антона Буздина изучила влияние COVID-19 и вакцины «Спутник-V» на репродуктивную функцию мужчин с помощью передовых молекулярно-генетических методов. По итогам работы опубликована серия статей в рецензируемом научно-практическом журнале “</w:t>
      </w:r>
      <w:r>
        <w:rPr>
          <w:i/>
          <w:sz w:val="28"/>
          <w:szCs w:val="28"/>
        </w:rPr>
        <w:t>Проблемы Репродукции</w:t>
      </w:r>
      <w:r>
        <w:rPr>
          <w:sz w:val="28"/>
          <w:szCs w:val="28"/>
        </w:rPr>
        <w:t>” (</w:t>
      </w:r>
      <w:hyperlink r:id="rId5">
        <w:r w:rsidRPr="00A33364">
          <w:rPr>
            <w:color w:val="1155CC"/>
            <w:sz w:val="24"/>
            <w:szCs w:val="28"/>
            <w:u w:val="single"/>
          </w:rPr>
          <w:t>https://doi.org/10.17116/repro20202606183</w:t>
        </w:r>
      </w:hyperlink>
      <w:r w:rsidRPr="00A33364">
        <w:rPr>
          <w:sz w:val="24"/>
          <w:szCs w:val="28"/>
        </w:rPr>
        <w:t xml:space="preserve">; </w:t>
      </w:r>
      <w:hyperlink r:id="rId6">
        <w:r w:rsidRPr="00A33364">
          <w:rPr>
            <w:color w:val="1155CC"/>
            <w:sz w:val="24"/>
            <w:szCs w:val="28"/>
            <w:u w:val="single"/>
          </w:rPr>
          <w:t>https://doi.org/10.17116/repro2021270410</w:t>
        </w:r>
      </w:hyperlink>
      <w:r w:rsidRPr="00A33364">
        <w:rPr>
          <w:sz w:val="24"/>
          <w:szCs w:val="28"/>
        </w:rPr>
        <w:t xml:space="preserve">; </w:t>
      </w:r>
      <w:hyperlink r:id="rId7">
        <w:r w:rsidRPr="00A33364">
          <w:rPr>
            <w:color w:val="1155CC"/>
            <w:sz w:val="24"/>
            <w:szCs w:val="28"/>
            <w:u w:val="single"/>
          </w:rPr>
          <w:t>https://doi.org/10.17116/repro2021270510</w:t>
        </w:r>
      </w:hyperlink>
      <w:r w:rsidRPr="00A33364">
        <w:rPr>
          <w:sz w:val="24"/>
          <w:szCs w:val="28"/>
        </w:rPr>
        <w:t xml:space="preserve">) </w:t>
      </w:r>
      <w:r>
        <w:rPr>
          <w:sz w:val="28"/>
          <w:szCs w:val="28"/>
        </w:rPr>
        <w:t xml:space="preserve">и  в авторитетном издании Американского общества репродуктивной медицины – </w:t>
      </w:r>
      <w:r>
        <w:rPr>
          <w:i/>
          <w:sz w:val="28"/>
          <w:szCs w:val="28"/>
        </w:rPr>
        <w:t xml:space="preserve">Fertility &amp; Sterility Science </w:t>
      </w:r>
      <w:r>
        <w:rPr>
          <w:sz w:val="28"/>
          <w:szCs w:val="28"/>
        </w:rPr>
        <w:t>(</w:t>
      </w:r>
      <w:hyperlink r:id="rId8">
        <w:r w:rsidRPr="00A33364">
          <w:rPr>
            <w:color w:val="1155CC"/>
            <w:sz w:val="24"/>
            <w:szCs w:val="28"/>
            <w:u w:val="single"/>
          </w:rPr>
          <w:t>https://doi.org/10.1016/j.xfss.2021.07.004</w:t>
        </w:r>
      </w:hyperlink>
      <w:r>
        <w:rPr>
          <w:sz w:val="28"/>
          <w:szCs w:val="28"/>
        </w:rPr>
        <w:t xml:space="preserve">). </w:t>
      </w:r>
    </w:p>
    <w:p w14:paraId="00000008" w14:textId="77777777" w:rsidR="00437DC5" w:rsidRDefault="00A33364">
      <w:pPr>
        <w:spacing w:before="240" w:after="240"/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sz w:val="28"/>
          <w:szCs w:val="28"/>
        </w:rPr>
        <w:t>Нам удалось провести первое в мире исследование репродуктивного здоровья пациентов, перенесших COVID-19, и мужчин, прошедших вакцинацию «Спутником-V». Был выполнен уникальный генетический анализ образцов эякулята до и после инфекции, а также до и после вакцинации. Это стало возможным благодаря активному сотрудничеству и слаженной работе междисциплинарной команды</w:t>
      </w:r>
      <w:r>
        <w:rPr>
          <w:sz w:val="28"/>
          <w:szCs w:val="28"/>
        </w:rPr>
        <w:t xml:space="preserve">», — отметила </w:t>
      </w:r>
      <w:r>
        <w:rPr>
          <w:b/>
          <w:sz w:val="28"/>
          <w:szCs w:val="28"/>
        </w:rPr>
        <w:t>Лейла Адамян</w:t>
      </w:r>
      <w:r>
        <w:rPr>
          <w:sz w:val="28"/>
          <w:szCs w:val="28"/>
        </w:rPr>
        <w:t>.</w:t>
      </w:r>
    </w:p>
    <w:p w14:paraId="00000009" w14:textId="77777777" w:rsidR="00437DC5" w:rsidRDefault="00A333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первом этапе было проведено комплексное обследование 50 мужчин репродуктивного возраста (от 22 до 50 лет), включающее анализ показателей спермограммы (концентрация, подвижность и морфология сперматозоидов; тест на антиспермальные антитела), клинического и биохимического анализов крови, оценку параметров гормонального профиля (тестостерон, эстрадиол, пролактин и др.), осмотр урологом-андрологом.</w:t>
      </w:r>
    </w:p>
    <w:p w14:paraId="0000000A" w14:textId="6B1005F0" w:rsidR="00437DC5" w:rsidRDefault="00A33364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Затем к работе подключились биологи и биоинформатики. Они провели углубленный генетический анализ 26 образцов эякулята с использованием методов секвенирования нового поколения. В частности</w:t>
      </w:r>
      <w:r w:rsidR="0072601B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применялось РНК-секвенирование, позволяющее определить, какие именно гены и насколько активны в сперматозоидах пациенто</w:t>
      </w:r>
      <w:bookmarkStart w:id="0" w:name="_GoBack"/>
      <w:bookmarkEnd w:id="0"/>
      <w:r>
        <w:rPr>
          <w:sz w:val="28"/>
          <w:szCs w:val="28"/>
        </w:rPr>
        <w:t xml:space="preserve">в. </w:t>
      </w:r>
    </w:p>
    <w:p w14:paraId="0000000B" w14:textId="77777777" w:rsidR="00437DC5" w:rsidRDefault="00A33364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Выяснилось, что качество спермы после COVID-19 статистически значимо ухудшается. Главный удар приходится на гены, связанные с процессами энергообразования в митохондриях и с передачей сигналов так называемых Toll-подобных рецепторов. Кроме того, снижается экспрессия всех белок-кодирующих генов митохондриального генома в образцах, полученных после COVID-19. Воздействие на митохондрии  («энергетические станции» клеток) может потенциально приводить к снижению выработки АТФ — «бензина» для жизнедеятельности и движения сперматозоидов.</w:t>
      </w:r>
    </w:p>
    <w:p w14:paraId="0000000C" w14:textId="77777777" w:rsidR="00437DC5" w:rsidRDefault="00A33364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объясняют ранее описанное снижение подвижности сперматозоидов после перенесенного COVID-19 и могут быть использованы для оптимизации процесса реабилитации мужчин, перенесших COVID-19 и планирующих детей.</w:t>
      </w:r>
    </w:p>
    <w:p w14:paraId="0000000D" w14:textId="77777777" w:rsidR="00437DC5" w:rsidRDefault="00A33364">
      <w:pPr>
        <w:spacing w:before="240" w:after="2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Как рассказал </w:t>
      </w:r>
      <w:r>
        <w:rPr>
          <w:b/>
          <w:sz w:val="28"/>
          <w:szCs w:val="28"/>
        </w:rPr>
        <w:t>Антон Буздин</w:t>
      </w:r>
      <w:r>
        <w:rPr>
          <w:sz w:val="28"/>
          <w:szCs w:val="28"/>
        </w:rPr>
        <w:t>: «</w:t>
      </w:r>
      <w:r>
        <w:rPr>
          <w:i/>
          <w:sz w:val="28"/>
          <w:szCs w:val="28"/>
        </w:rPr>
        <w:t xml:space="preserve">До недавнего времени существовали лишь теоретические предположения о  высокой вероятности негативного влияния коронавируса на мужскую репродуктивную систему и фертильность. </w:t>
      </w:r>
    </w:p>
    <w:p w14:paraId="0000000E" w14:textId="77777777" w:rsidR="00437DC5" w:rsidRDefault="00A33364">
      <w:pPr>
        <w:spacing w:before="240" w:after="2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 этой работе мы детально исследовали молекулярные механизмы в сперматозоидах до и после COVID-19, а также до и после вакцинации. После COVID-19 было зафиксировано достоверное снижение активности генов, осуществляющих </w:t>
      </w:r>
      <w:r>
        <w:rPr>
          <w:i/>
          <w:sz w:val="28"/>
          <w:szCs w:val="28"/>
        </w:rPr>
        <w:lastRenderedPageBreak/>
        <w:t>энергетическую функцию митохондрий в сперматозоидах, что может быть причиной снижения их подвижности и возможных проблем с зачатием. А вот после вакцинации никаких достоверных изменений в сперматозоидах на уровне экспрессии генов не наблюдалось</w:t>
      </w:r>
      <w:r>
        <w:rPr>
          <w:sz w:val="28"/>
          <w:szCs w:val="28"/>
        </w:rPr>
        <w:t xml:space="preserve">». </w:t>
      </w:r>
    </w:p>
    <w:p w14:paraId="0000000F" w14:textId="392F6A5B" w:rsidR="00437DC5" w:rsidRDefault="00A33364">
      <w:pPr>
        <w:jc w:val="both"/>
        <w:rPr>
          <w:sz w:val="28"/>
          <w:szCs w:val="28"/>
        </w:rPr>
      </w:pPr>
      <w:r>
        <w:rPr>
          <w:sz w:val="28"/>
          <w:szCs w:val="28"/>
        </w:rPr>
        <w:t>Эта же группа исследователей провела аналогичную оценку репродуктивной функции 44 мужчин,  вакцинированных двухкомпонентной вакциной “Спутник-V” («Гам-КОВИД-Вак»), на образцах, полученных до и после вакцинации обоими компонентами. Полученные данные свидетельствуют об отсутствии воздействия векторной вакцины “Спутник-V” на уровень гормонов и показатели спермограммы. Генетический анализ также не выявил аномалий в работе митохондрий, подобных тем, что были обнаружены после перенесенного COVID-19.</w:t>
      </w:r>
    </w:p>
    <w:p w14:paraId="00000010" w14:textId="77777777" w:rsidR="00437DC5" w:rsidRDefault="00A33364">
      <w:pPr>
        <w:spacing w:before="240" w:after="240"/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sz w:val="28"/>
          <w:szCs w:val="28"/>
        </w:rPr>
        <w:t xml:space="preserve">Многие аспекты заболевания COVID-19 остаются неизученными, что порождает различные опасения и домыслы. Одно из популярных заблуждений заключается в том, что вакцина может повлиять на репродуктивную функцию мужчин. Однако на поверку ровно наоборот: оказывается, что именно COVID-19 несет риски для мужской фертильности. </w:t>
      </w:r>
    </w:p>
    <w:p w14:paraId="00000011" w14:textId="77777777" w:rsidR="00437DC5" w:rsidRDefault="00A33364">
      <w:pPr>
        <w:spacing w:before="240" w:after="2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Наши результаты, включающие изменение экспрессии генов в сперматозоидах после COVID-19, которое нам удалось выявить с помощью углубленного генетического анализа, не только подтверждают опасения по поводу последствий COVID-19 для репродуктивного здоровья мужчин, но и подчеркивают необходимость и безопасность вакцинации. Новые знания позволят разработать правильную программу реабилитации мужчин после COVID-19 и грамотно подготовить пару к планированию ребенка</w:t>
      </w:r>
      <w:r>
        <w:rPr>
          <w:sz w:val="28"/>
          <w:szCs w:val="28"/>
        </w:rPr>
        <w:t xml:space="preserve">», — заключает </w:t>
      </w:r>
      <w:r>
        <w:rPr>
          <w:b/>
          <w:sz w:val="28"/>
          <w:szCs w:val="28"/>
        </w:rPr>
        <w:t>Лейла Адамян</w:t>
      </w:r>
      <w:r>
        <w:rPr>
          <w:sz w:val="28"/>
          <w:szCs w:val="28"/>
        </w:rPr>
        <w:t xml:space="preserve">. </w:t>
      </w:r>
    </w:p>
    <w:p w14:paraId="00000012" w14:textId="77777777" w:rsidR="00437DC5" w:rsidRDefault="00437DC5">
      <w:pPr>
        <w:spacing w:before="240" w:after="240"/>
        <w:jc w:val="both"/>
        <w:rPr>
          <w:sz w:val="28"/>
          <w:szCs w:val="28"/>
        </w:rPr>
      </w:pPr>
    </w:p>
    <w:p w14:paraId="00000013" w14:textId="77777777" w:rsidR="00437DC5" w:rsidRDefault="00437DC5">
      <w:pPr>
        <w:spacing w:before="240" w:after="240"/>
        <w:jc w:val="both"/>
        <w:rPr>
          <w:sz w:val="28"/>
          <w:szCs w:val="28"/>
        </w:rPr>
      </w:pPr>
    </w:p>
    <w:p w14:paraId="00000014" w14:textId="77777777" w:rsidR="00437DC5" w:rsidRDefault="00437DC5">
      <w:pPr>
        <w:spacing w:before="240" w:after="240"/>
        <w:jc w:val="both"/>
        <w:rPr>
          <w:sz w:val="28"/>
          <w:szCs w:val="28"/>
        </w:rPr>
      </w:pPr>
    </w:p>
    <w:p w14:paraId="00000015" w14:textId="77777777" w:rsidR="00437DC5" w:rsidRDefault="00437DC5">
      <w:pPr>
        <w:spacing w:before="240" w:after="240"/>
        <w:jc w:val="both"/>
        <w:rPr>
          <w:sz w:val="28"/>
          <w:szCs w:val="28"/>
        </w:rPr>
      </w:pPr>
    </w:p>
    <w:p w14:paraId="00000016" w14:textId="77777777" w:rsidR="00437DC5" w:rsidRDefault="00A33364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Руководители исследования:</w:t>
      </w:r>
    </w:p>
    <w:p w14:paraId="00000017" w14:textId="77777777" w:rsidR="00437DC5" w:rsidRDefault="00A33364">
      <w:pPr>
        <w:spacing w:before="240"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Лейла Владимировна Адамян</w:t>
      </w:r>
      <w:r>
        <w:rPr>
          <w:sz w:val="28"/>
          <w:szCs w:val="28"/>
        </w:rPr>
        <w:t xml:space="preserve">, академик РАН, главный внештатный специалист по гинекологии Минздрава РФ, заведующая кафедрой репродуктивной медицины и хирургии МГМСУ им. А.И. Евдокимова. </w:t>
      </w:r>
    </w:p>
    <w:p w14:paraId="00000018" w14:textId="77777777" w:rsidR="00437DC5" w:rsidRDefault="00A33364">
      <w:pPr>
        <w:spacing w:before="240"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Валерий Иванович Вечорко</w:t>
      </w:r>
      <w:r>
        <w:rPr>
          <w:sz w:val="28"/>
          <w:szCs w:val="28"/>
        </w:rPr>
        <w:t>, главный врач ГБУЗ Москвы «Городская клиническая больница №15 им. О.М. Филатова» Департамента здравоохранения Москвы.</w:t>
      </w:r>
    </w:p>
    <w:p w14:paraId="00000019" w14:textId="77777777" w:rsidR="00437DC5" w:rsidRDefault="00A33364">
      <w:pPr>
        <w:spacing w:before="240"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Антон Александрович Буздин</w:t>
      </w:r>
      <w:r>
        <w:rPr>
          <w:sz w:val="28"/>
          <w:szCs w:val="28"/>
        </w:rPr>
        <w:t xml:space="preserve">, доктор биологических наук, профессор МФТИ и Сеченовского университета. Заведующий лабораторией биоинформатики в МФТИ. </w:t>
      </w:r>
    </w:p>
    <w:p w14:paraId="7C22F6A2" w14:textId="77777777" w:rsidR="0012739A" w:rsidRDefault="0012739A">
      <w:pPr>
        <w:spacing w:before="240" w:after="240"/>
        <w:jc w:val="both"/>
        <w:rPr>
          <w:sz w:val="28"/>
          <w:szCs w:val="28"/>
        </w:rPr>
      </w:pPr>
    </w:p>
    <w:p w14:paraId="715EA6A9" w14:textId="77777777" w:rsidR="0012739A" w:rsidRPr="0012739A" w:rsidRDefault="0012739A" w:rsidP="0012739A">
      <w:pPr>
        <w:spacing w:before="240" w:after="240"/>
        <w:jc w:val="both"/>
        <w:rPr>
          <w:sz w:val="28"/>
          <w:szCs w:val="28"/>
        </w:rPr>
      </w:pPr>
      <w:r w:rsidRPr="0012739A">
        <w:rPr>
          <w:sz w:val="28"/>
          <w:szCs w:val="28"/>
        </w:rPr>
        <w:t>Организации:</w:t>
      </w:r>
    </w:p>
    <w:p w14:paraId="4A82B675" w14:textId="77777777" w:rsidR="0012739A" w:rsidRDefault="0012739A" w:rsidP="007C7FDF">
      <w:pPr>
        <w:pStyle w:val="ListParagraph"/>
        <w:numPr>
          <w:ilvl w:val="0"/>
          <w:numId w:val="2"/>
        </w:numPr>
        <w:spacing w:before="240" w:after="240"/>
        <w:jc w:val="both"/>
        <w:rPr>
          <w:sz w:val="28"/>
          <w:szCs w:val="28"/>
        </w:rPr>
      </w:pPr>
      <w:r w:rsidRPr="0012739A">
        <w:rPr>
          <w:sz w:val="28"/>
          <w:szCs w:val="28"/>
        </w:rPr>
        <w:t xml:space="preserve">ГБУЗ Москвы «Городская клиническая больница №15 </w:t>
      </w:r>
    </w:p>
    <w:p w14:paraId="572C87F8" w14:textId="5476F6B5" w:rsidR="0012739A" w:rsidRPr="0012739A" w:rsidRDefault="0012739A" w:rsidP="007C7FDF">
      <w:pPr>
        <w:pStyle w:val="ListParagraph"/>
        <w:spacing w:before="240" w:after="240"/>
        <w:jc w:val="both"/>
        <w:rPr>
          <w:sz w:val="28"/>
          <w:szCs w:val="28"/>
        </w:rPr>
      </w:pPr>
      <w:r w:rsidRPr="0012739A">
        <w:rPr>
          <w:sz w:val="28"/>
          <w:szCs w:val="28"/>
        </w:rPr>
        <w:t>им. О.М. Филатова» Департамента здравоохранения Москвы</w:t>
      </w:r>
    </w:p>
    <w:p w14:paraId="6269288E" w14:textId="77777777" w:rsidR="0012739A" w:rsidRPr="0012739A" w:rsidRDefault="0012739A" w:rsidP="007C7FDF">
      <w:pPr>
        <w:pStyle w:val="ListParagraph"/>
        <w:numPr>
          <w:ilvl w:val="0"/>
          <w:numId w:val="2"/>
        </w:numPr>
        <w:spacing w:before="240" w:after="240"/>
        <w:jc w:val="both"/>
        <w:rPr>
          <w:sz w:val="28"/>
          <w:szCs w:val="28"/>
        </w:rPr>
      </w:pPr>
      <w:r w:rsidRPr="0012739A">
        <w:rPr>
          <w:sz w:val="28"/>
          <w:szCs w:val="28"/>
        </w:rPr>
        <w:t>ФГБОУ ВО «Московский государственный медико-стоматологический университет им. А.И. Евдокимова» Минздрава России</w:t>
      </w:r>
    </w:p>
    <w:p w14:paraId="7745CC43" w14:textId="77777777" w:rsidR="0012739A" w:rsidRPr="0012739A" w:rsidRDefault="0012739A" w:rsidP="007C7FDF">
      <w:pPr>
        <w:pStyle w:val="ListParagraph"/>
        <w:numPr>
          <w:ilvl w:val="0"/>
          <w:numId w:val="2"/>
        </w:numPr>
        <w:spacing w:before="240" w:after="240"/>
        <w:jc w:val="both"/>
        <w:rPr>
          <w:sz w:val="28"/>
          <w:szCs w:val="28"/>
        </w:rPr>
      </w:pPr>
      <w:r w:rsidRPr="0012739A">
        <w:rPr>
          <w:sz w:val="28"/>
          <w:szCs w:val="28"/>
        </w:rPr>
        <w:t>Первый Московский государственный медицинский университет имени И.М. Сеченова (Сеченовский университет)</w:t>
      </w:r>
    </w:p>
    <w:p w14:paraId="4BBA3022" w14:textId="77777777" w:rsidR="0012739A" w:rsidRPr="0012739A" w:rsidRDefault="0012739A" w:rsidP="007C7FDF">
      <w:pPr>
        <w:pStyle w:val="ListParagraph"/>
        <w:numPr>
          <w:ilvl w:val="0"/>
          <w:numId w:val="2"/>
        </w:numPr>
        <w:spacing w:before="240" w:after="240"/>
        <w:jc w:val="both"/>
        <w:rPr>
          <w:sz w:val="28"/>
          <w:szCs w:val="28"/>
        </w:rPr>
      </w:pPr>
      <w:r w:rsidRPr="0012739A">
        <w:rPr>
          <w:sz w:val="28"/>
          <w:szCs w:val="28"/>
        </w:rPr>
        <w:t>Московский физико-технический институт (национальный исследовательский университет)</w:t>
      </w:r>
    </w:p>
    <w:p w14:paraId="40D563B0" w14:textId="77777777" w:rsidR="0012739A" w:rsidRPr="0012739A" w:rsidRDefault="0012739A" w:rsidP="0012739A">
      <w:pPr>
        <w:spacing w:before="240" w:after="240"/>
        <w:jc w:val="both"/>
        <w:rPr>
          <w:sz w:val="28"/>
          <w:szCs w:val="28"/>
        </w:rPr>
      </w:pPr>
    </w:p>
    <w:p w14:paraId="42A3F70B" w14:textId="77777777" w:rsidR="0012739A" w:rsidRDefault="0012739A" w:rsidP="0012739A">
      <w:pPr>
        <w:spacing w:before="240" w:after="240"/>
        <w:jc w:val="both"/>
        <w:rPr>
          <w:sz w:val="28"/>
          <w:szCs w:val="28"/>
        </w:rPr>
      </w:pPr>
      <w:r w:rsidRPr="0012739A">
        <w:rPr>
          <w:sz w:val="28"/>
          <w:szCs w:val="28"/>
        </w:rPr>
        <w:t>Контакты:</w:t>
      </w:r>
    </w:p>
    <w:p w14:paraId="645C99D0" w14:textId="3F4BF673" w:rsidR="0012739A" w:rsidRDefault="0012739A" w:rsidP="0012739A">
      <w:pPr>
        <w:spacing w:before="240" w:after="240"/>
        <w:jc w:val="both"/>
        <w:rPr>
          <w:sz w:val="28"/>
          <w:szCs w:val="28"/>
        </w:rPr>
      </w:pPr>
      <w:hyperlink r:id="rId9" w:history="1">
        <w:r w:rsidRPr="00076EAC">
          <w:rPr>
            <w:rStyle w:val="Hyperlink"/>
            <w:sz w:val="28"/>
            <w:szCs w:val="28"/>
          </w:rPr>
          <w:t>press@obx.md</w:t>
        </w:r>
      </w:hyperlink>
      <w:r>
        <w:rPr>
          <w:sz w:val="28"/>
          <w:szCs w:val="28"/>
        </w:rPr>
        <w:t xml:space="preserve"> </w:t>
      </w:r>
    </w:p>
    <w:p w14:paraId="0000001A" w14:textId="77777777" w:rsidR="00437DC5" w:rsidRDefault="00437DC5">
      <w:pPr>
        <w:spacing w:before="240" w:after="240"/>
        <w:jc w:val="both"/>
        <w:rPr>
          <w:sz w:val="28"/>
          <w:szCs w:val="28"/>
        </w:rPr>
      </w:pPr>
    </w:p>
    <w:sectPr w:rsidR="00437DC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7643B"/>
    <w:multiLevelType w:val="hybridMultilevel"/>
    <w:tmpl w:val="DA9C1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62DD8"/>
    <w:multiLevelType w:val="multilevel"/>
    <w:tmpl w:val="C62AB6F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C5"/>
    <w:rsid w:val="0012739A"/>
    <w:rsid w:val="00437DC5"/>
    <w:rsid w:val="0072601B"/>
    <w:rsid w:val="007C7FDF"/>
    <w:rsid w:val="00A3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273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oi.org/10.17116/repro20202606183" TargetMode="External"/><Relationship Id="rId6" Type="http://schemas.openxmlformats.org/officeDocument/2006/relationships/hyperlink" Target="https://doi.org/10.17116/repro2021270410" TargetMode="External"/><Relationship Id="rId7" Type="http://schemas.openxmlformats.org/officeDocument/2006/relationships/hyperlink" Target="https://doi.org/10.17116/repro2021270510" TargetMode="External"/><Relationship Id="rId8" Type="http://schemas.openxmlformats.org/officeDocument/2006/relationships/hyperlink" Target="https://doi.org/10.1016/j.xfss.2021.07.004" TargetMode="External"/><Relationship Id="rId9" Type="http://schemas.openxmlformats.org/officeDocument/2006/relationships/hyperlink" Target="mailto:press@obx.md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968</Words>
  <Characters>5522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2021-08-12T15:20:00Z</cp:lastPrinted>
  <dcterms:created xsi:type="dcterms:W3CDTF">2021-08-12T15:20:00Z</dcterms:created>
  <dcterms:modified xsi:type="dcterms:W3CDTF">2021-08-12T15:32:00Z</dcterms:modified>
</cp:coreProperties>
</file>