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7A9B" w14:textId="77777777" w:rsidR="00261E18" w:rsidRPr="00BF3878" w:rsidRDefault="00261E18" w:rsidP="00261E18">
      <w:pPr>
        <w:spacing w:after="0" w:line="240" w:lineRule="auto"/>
        <w:jc w:val="center"/>
        <w:rPr>
          <w:rFonts w:ascii="Times New Roman" w:hAnsi="Times New Roman"/>
          <w:b/>
          <w:sz w:val="26"/>
          <w:szCs w:val="26"/>
          <w:lang w:eastAsia="ru-RU"/>
        </w:rPr>
      </w:pPr>
      <w:bookmarkStart w:id="0" w:name="_Hlk104553811"/>
      <w:proofErr w:type="gramStart"/>
      <w:r w:rsidRPr="00BF3878">
        <w:rPr>
          <w:rFonts w:ascii="Times New Roman" w:hAnsi="Times New Roman"/>
          <w:b/>
          <w:sz w:val="26"/>
          <w:szCs w:val="26"/>
          <w:lang w:eastAsia="ru-RU"/>
        </w:rPr>
        <w:t>МИНИСТЕРСТВО  ЗДРАВООХРАНЕНИЯ</w:t>
      </w:r>
      <w:proofErr w:type="gramEnd"/>
    </w:p>
    <w:p w14:paraId="77D89473" w14:textId="77777777" w:rsidR="00261E18" w:rsidRPr="00BF3878" w:rsidRDefault="00261E18" w:rsidP="00261E18">
      <w:pPr>
        <w:spacing w:after="0" w:line="240" w:lineRule="auto"/>
        <w:jc w:val="center"/>
        <w:rPr>
          <w:rFonts w:ascii="Times New Roman" w:hAnsi="Times New Roman"/>
          <w:b/>
          <w:bCs/>
          <w:sz w:val="26"/>
          <w:szCs w:val="26"/>
          <w:lang w:eastAsia="ru-RU"/>
        </w:rPr>
      </w:pPr>
      <w:r w:rsidRPr="00BF3878">
        <w:rPr>
          <w:rFonts w:ascii="Times New Roman" w:hAnsi="Times New Roman"/>
          <w:b/>
          <w:bCs/>
          <w:sz w:val="26"/>
          <w:szCs w:val="26"/>
          <w:lang w:eastAsia="ru-RU"/>
        </w:rPr>
        <w:t>КАЛУЖСКОЙ ОБЛАСТИ</w:t>
      </w:r>
    </w:p>
    <w:p w14:paraId="4AC401A1" w14:textId="77777777" w:rsidR="00261E18" w:rsidRPr="00BF3878" w:rsidRDefault="00261E18" w:rsidP="00261E18">
      <w:pPr>
        <w:spacing w:after="0" w:line="240" w:lineRule="auto"/>
        <w:jc w:val="center"/>
        <w:rPr>
          <w:rFonts w:ascii="Times New Roman" w:hAnsi="Times New Roman"/>
          <w:b/>
          <w:bCs/>
          <w:sz w:val="26"/>
          <w:szCs w:val="26"/>
          <w:lang w:eastAsia="ru-RU"/>
        </w:rPr>
      </w:pPr>
    </w:p>
    <w:p w14:paraId="5C7F4F15" w14:textId="77777777" w:rsidR="00261E18" w:rsidRPr="00BF3878" w:rsidRDefault="00261E18" w:rsidP="00261E18">
      <w:pPr>
        <w:spacing w:after="0" w:line="240" w:lineRule="auto"/>
        <w:jc w:val="center"/>
        <w:rPr>
          <w:rFonts w:ascii="Times New Roman" w:hAnsi="Times New Roman"/>
          <w:b/>
          <w:bCs/>
          <w:sz w:val="26"/>
          <w:szCs w:val="26"/>
          <w:lang w:eastAsia="ru-RU"/>
        </w:rPr>
      </w:pPr>
    </w:p>
    <w:p w14:paraId="1B09D16A" w14:textId="77777777" w:rsidR="00261E18" w:rsidRPr="00BF3878" w:rsidRDefault="00261E18" w:rsidP="00261E18">
      <w:pPr>
        <w:spacing w:after="0" w:line="240" w:lineRule="auto"/>
        <w:jc w:val="center"/>
        <w:rPr>
          <w:rFonts w:ascii="Times New Roman" w:hAnsi="Times New Roman"/>
          <w:b/>
          <w:bCs/>
          <w:sz w:val="26"/>
          <w:szCs w:val="26"/>
          <w:lang w:eastAsia="ru-RU"/>
        </w:rPr>
      </w:pPr>
      <w:r w:rsidRPr="00BF3878">
        <w:rPr>
          <w:rFonts w:ascii="Times New Roman" w:hAnsi="Times New Roman"/>
          <w:b/>
          <w:bCs/>
          <w:sz w:val="26"/>
          <w:szCs w:val="26"/>
          <w:lang w:eastAsia="ru-RU"/>
        </w:rPr>
        <w:t>ПРИКАЗ</w:t>
      </w:r>
    </w:p>
    <w:p w14:paraId="62B3A1DA" w14:textId="77777777" w:rsidR="00261E18" w:rsidRPr="00BF3878" w:rsidRDefault="00261E18" w:rsidP="00261E18">
      <w:pPr>
        <w:spacing w:after="0" w:line="240" w:lineRule="auto"/>
        <w:jc w:val="center"/>
        <w:rPr>
          <w:rFonts w:ascii="Times New Roman" w:hAnsi="Times New Roman"/>
          <w:b/>
          <w:bCs/>
          <w:sz w:val="26"/>
          <w:szCs w:val="26"/>
          <w:lang w:eastAsia="ru-RU"/>
        </w:rPr>
      </w:pPr>
    </w:p>
    <w:p w14:paraId="205519F0" w14:textId="77777777" w:rsidR="00261E18" w:rsidRPr="00BF3878" w:rsidRDefault="00261E18" w:rsidP="00261E18">
      <w:pPr>
        <w:spacing w:after="0" w:line="240" w:lineRule="auto"/>
        <w:jc w:val="center"/>
        <w:rPr>
          <w:rFonts w:ascii="Times New Roman" w:hAnsi="Times New Roman"/>
          <w:b/>
          <w:bCs/>
          <w:sz w:val="26"/>
          <w:szCs w:val="26"/>
          <w:lang w:eastAsia="ru-RU"/>
        </w:rPr>
      </w:pPr>
    </w:p>
    <w:tbl>
      <w:tblPr>
        <w:tblW w:w="10608" w:type="dxa"/>
        <w:jc w:val="center"/>
        <w:tblLayout w:type="fixed"/>
        <w:tblLook w:val="0000" w:firstRow="0" w:lastRow="0" w:firstColumn="0" w:lastColumn="0" w:noHBand="0" w:noVBand="0"/>
      </w:tblPr>
      <w:tblGrid>
        <w:gridCol w:w="4566"/>
        <w:gridCol w:w="3157"/>
        <w:gridCol w:w="2885"/>
      </w:tblGrid>
      <w:tr w:rsidR="00261E18" w:rsidRPr="00BF3878" w14:paraId="1998F5C2" w14:textId="77777777" w:rsidTr="007C53A1">
        <w:trPr>
          <w:jc w:val="center"/>
        </w:trPr>
        <w:tc>
          <w:tcPr>
            <w:tcW w:w="4566" w:type="dxa"/>
          </w:tcPr>
          <w:p w14:paraId="7BD0DBAF" w14:textId="3BCACA96" w:rsidR="00261E18" w:rsidRPr="00BF3878" w:rsidRDefault="00261E18" w:rsidP="007C53A1">
            <w:pPr>
              <w:spacing w:after="0" w:line="240" w:lineRule="auto"/>
              <w:ind w:right="-58"/>
              <w:rPr>
                <w:rFonts w:ascii="Times New Roman" w:hAnsi="Times New Roman"/>
                <w:b/>
                <w:bCs/>
                <w:sz w:val="26"/>
                <w:szCs w:val="26"/>
                <w:lang w:eastAsia="ru-RU"/>
              </w:rPr>
            </w:pPr>
            <w:r w:rsidRPr="00BF3878">
              <w:rPr>
                <w:rFonts w:ascii="Times New Roman" w:hAnsi="Times New Roman"/>
                <w:b/>
                <w:bCs/>
                <w:sz w:val="26"/>
                <w:szCs w:val="26"/>
                <w:lang w:eastAsia="ru-RU"/>
              </w:rPr>
              <w:t xml:space="preserve">от                      </w:t>
            </w:r>
            <w:r w:rsidR="004628AC">
              <w:rPr>
                <w:rFonts w:ascii="Times New Roman" w:hAnsi="Times New Roman"/>
                <w:b/>
                <w:bCs/>
                <w:sz w:val="26"/>
                <w:szCs w:val="26"/>
                <w:lang w:eastAsia="ru-RU"/>
              </w:rPr>
              <w:t xml:space="preserve">                         </w:t>
            </w:r>
            <w:r w:rsidRPr="00BF3878">
              <w:rPr>
                <w:rFonts w:ascii="Times New Roman" w:hAnsi="Times New Roman"/>
                <w:b/>
                <w:bCs/>
                <w:sz w:val="26"/>
                <w:szCs w:val="26"/>
                <w:lang w:eastAsia="ru-RU"/>
              </w:rPr>
              <w:t xml:space="preserve">    </w:t>
            </w:r>
            <w:smartTag w:uri="urn:schemas-microsoft-com:office:smarttags" w:element="metricconverter">
              <w:smartTagPr>
                <w:attr w:name="ProductID" w:val="2022 г"/>
              </w:smartTagPr>
              <w:r w:rsidRPr="00BF3878">
                <w:rPr>
                  <w:rFonts w:ascii="Times New Roman" w:hAnsi="Times New Roman"/>
                  <w:b/>
                  <w:bCs/>
                  <w:sz w:val="26"/>
                  <w:szCs w:val="26"/>
                  <w:lang w:eastAsia="ru-RU"/>
                </w:rPr>
                <w:t>2022 г</w:t>
              </w:r>
            </w:smartTag>
          </w:p>
        </w:tc>
        <w:tc>
          <w:tcPr>
            <w:tcW w:w="3157" w:type="dxa"/>
          </w:tcPr>
          <w:p w14:paraId="1688BE11" w14:textId="77777777" w:rsidR="00261E18" w:rsidRPr="00BF3878" w:rsidRDefault="00261E18" w:rsidP="007C53A1">
            <w:pPr>
              <w:spacing w:after="0" w:line="240" w:lineRule="auto"/>
              <w:ind w:right="-58"/>
              <w:jc w:val="center"/>
              <w:rPr>
                <w:rFonts w:ascii="Times New Roman" w:hAnsi="Times New Roman"/>
                <w:b/>
                <w:sz w:val="26"/>
                <w:szCs w:val="26"/>
                <w:lang w:eastAsia="ru-RU"/>
              </w:rPr>
            </w:pPr>
          </w:p>
        </w:tc>
        <w:tc>
          <w:tcPr>
            <w:tcW w:w="2885" w:type="dxa"/>
          </w:tcPr>
          <w:p w14:paraId="16F03E76" w14:textId="77777777" w:rsidR="00261E18" w:rsidRPr="00BF3878" w:rsidRDefault="00261E18" w:rsidP="007C53A1">
            <w:pPr>
              <w:spacing w:after="0" w:line="240" w:lineRule="auto"/>
              <w:ind w:right="861"/>
              <w:jc w:val="right"/>
              <w:rPr>
                <w:rFonts w:ascii="Times New Roman" w:hAnsi="Times New Roman"/>
                <w:b/>
                <w:sz w:val="26"/>
                <w:szCs w:val="26"/>
                <w:lang w:eastAsia="ru-RU"/>
              </w:rPr>
            </w:pPr>
            <w:r w:rsidRPr="00BF3878">
              <w:rPr>
                <w:rFonts w:ascii="Times New Roman" w:hAnsi="Times New Roman"/>
                <w:b/>
                <w:sz w:val="26"/>
                <w:szCs w:val="26"/>
                <w:lang w:eastAsia="ru-RU"/>
              </w:rPr>
              <w:t xml:space="preserve">№        </w:t>
            </w:r>
          </w:p>
        </w:tc>
      </w:tr>
    </w:tbl>
    <w:p w14:paraId="1C18D27E" w14:textId="77777777" w:rsidR="00261E18" w:rsidRPr="00BF3878" w:rsidRDefault="00261E18" w:rsidP="00261E18">
      <w:pPr>
        <w:spacing w:after="0" w:line="240" w:lineRule="auto"/>
        <w:jc w:val="center"/>
        <w:rPr>
          <w:rFonts w:ascii="Times New Roman" w:hAnsi="Times New Roman"/>
          <w:b/>
          <w:bCs/>
          <w:sz w:val="26"/>
          <w:szCs w:val="26"/>
          <w:lang w:val="en-US" w:eastAsia="ru-RU"/>
        </w:rPr>
      </w:pPr>
    </w:p>
    <w:p w14:paraId="7F4FFC65" w14:textId="77777777" w:rsidR="00261E18" w:rsidRPr="00BF3878" w:rsidRDefault="00261E18" w:rsidP="00261E18">
      <w:pPr>
        <w:spacing w:after="0" w:line="240" w:lineRule="auto"/>
        <w:rPr>
          <w:rFonts w:ascii="Times New Roman" w:hAnsi="Times New Roman"/>
          <w:sz w:val="26"/>
          <w:szCs w:val="26"/>
          <w:lang w:eastAsia="ru-RU"/>
        </w:rPr>
      </w:pPr>
    </w:p>
    <w:p w14:paraId="3A92999D" w14:textId="77777777" w:rsidR="00261E18" w:rsidRPr="00BF3878" w:rsidRDefault="00261E18" w:rsidP="00261E18">
      <w:pPr>
        <w:spacing w:after="0" w:line="240" w:lineRule="auto"/>
        <w:rPr>
          <w:rFonts w:ascii="Times New Roman" w:hAnsi="Times New Roman"/>
          <w:sz w:val="26"/>
          <w:szCs w:val="26"/>
          <w:lang w:eastAsia="ru-RU"/>
        </w:rPr>
      </w:pPr>
    </w:p>
    <w:p w14:paraId="251BFDAB" w14:textId="77777777" w:rsidR="00261E18" w:rsidRPr="00BF3878" w:rsidRDefault="00261E18" w:rsidP="00261E18">
      <w:pPr>
        <w:spacing w:after="0" w:line="240" w:lineRule="auto"/>
        <w:ind w:right="5103"/>
        <w:jc w:val="both"/>
        <w:rPr>
          <w:rFonts w:ascii="Times New Roman" w:hAnsi="Times New Roman"/>
          <w:b/>
          <w:bCs/>
          <w:sz w:val="26"/>
          <w:szCs w:val="26"/>
          <w:lang w:eastAsia="ru-RU"/>
        </w:rPr>
      </w:pPr>
      <w:r w:rsidRPr="00BF3878">
        <w:rPr>
          <w:rFonts w:ascii="Times New Roman" w:hAnsi="Times New Roman"/>
          <w:b/>
          <w:sz w:val="26"/>
          <w:szCs w:val="26"/>
          <w:lang w:eastAsia="ru-RU"/>
        </w:rPr>
        <w:t xml:space="preserve">Об утверждении </w:t>
      </w:r>
      <w:bookmarkStart w:id="1" w:name="_Hlk59113915"/>
      <w:r w:rsidRPr="00BF3878">
        <w:rPr>
          <w:rFonts w:ascii="Times New Roman" w:hAnsi="Times New Roman"/>
          <w:b/>
          <w:sz w:val="26"/>
          <w:szCs w:val="26"/>
          <w:lang w:eastAsia="ru-RU"/>
        </w:rPr>
        <w:t xml:space="preserve">формы </w:t>
      </w:r>
      <w:r w:rsidRPr="00BF3878">
        <w:rPr>
          <w:rFonts w:ascii="Times New Roman" w:hAnsi="Times New Roman"/>
          <w:b/>
          <w:sz w:val="26"/>
          <w:szCs w:val="26"/>
        </w:rPr>
        <w:t>оценочного листа, в соответствии с которым</w:t>
      </w:r>
      <w:r w:rsidRPr="00BF3878">
        <w:rPr>
          <w:rFonts w:ascii="Times New Roman" w:hAnsi="Times New Roman"/>
          <w:b/>
          <w:sz w:val="26"/>
          <w:szCs w:val="26"/>
          <w:lang w:eastAsia="ru-RU"/>
        </w:rPr>
        <w:t xml:space="preserve"> </w:t>
      </w:r>
      <w:r w:rsidRPr="00BF3878">
        <w:rPr>
          <w:rFonts w:ascii="Times New Roman" w:hAnsi="Times New Roman"/>
          <w:b/>
          <w:bCs/>
          <w:sz w:val="26"/>
          <w:szCs w:val="26"/>
        </w:rPr>
        <w:t xml:space="preserve">министерством здравоохранения Калужской области </w:t>
      </w:r>
      <w:r w:rsidRPr="00BF3878">
        <w:rPr>
          <w:rFonts w:ascii="Times New Roman" w:hAnsi="Times New Roman"/>
          <w:b/>
          <w:sz w:val="26"/>
          <w:szCs w:val="26"/>
        </w:rPr>
        <w:t>проводится оценка соответствия соискателя</w:t>
      </w:r>
      <w:r w:rsidRPr="00BF3878">
        <w:rPr>
          <w:rFonts w:ascii="Times New Roman" w:hAnsi="Times New Roman"/>
          <w:b/>
          <w:bCs/>
          <w:sz w:val="26"/>
          <w:szCs w:val="26"/>
        </w:rPr>
        <w:t xml:space="preserve"> лицензии </w:t>
      </w:r>
      <w:r w:rsidRPr="00BF3878">
        <w:rPr>
          <w:rFonts w:ascii="Times New Roman" w:hAnsi="Times New Roman"/>
          <w:b/>
          <w:sz w:val="26"/>
          <w:szCs w:val="26"/>
        </w:rPr>
        <w:t>или лицензиата лицензионным требованиям</w:t>
      </w:r>
      <w:r w:rsidRPr="00BF3878">
        <w:rPr>
          <w:rFonts w:ascii="Times New Roman" w:hAnsi="Times New Roman"/>
          <w:b/>
          <w:bCs/>
          <w:sz w:val="26"/>
          <w:szCs w:val="26"/>
        </w:rPr>
        <w:t xml:space="preserve"> </w:t>
      </w:r>
      <w:bookmarkStart w:id="2" w:name="_Hlk96421525"/>
      <w:r w:rsidRPr="00BF3878">
        <w:rPr>
          <w:rFonts w:ascii="Times New Roman" w:hAnsi="Times New Roman"/>
          <w:b/>
          <w:sz w:val="26"/>
          <w:szCs w:val="26"/>
        </w:rPr>
        <w:t xml:space="preserve">при осуществлении фармацевтической деятельности </w:t>
      </w:r>
      <w:bookmarkEnd w:id="1"/>
    </w:p>
    <w:bookmarkEnd w:id="2"/>
    <w:p w14:paraId="3DDF5699" w14:textId="77777777" w:rsidR="00261E18" w:rsidRPr="00BF3878" w:rsidRDefault="00261E18" w:rsidP="00261E18">
      <w:pPr>
        <w:widowControl w:val="0"/>
        <w:autoSpaceDE w:val="0"/>
        <w:autoSpaceDN w:val="0"/>
        <w:spacing w:after="0" w:line="240" w:lineRule="auto"/>
        <w:jc w:val="both"/>
        <w:rPr>
          <w:rFonts w:ascii="Times New Roman" w:hAnsi="Times New Roman"/>
          <w:sz w:val="26"/>
          <w:szCs w:val="26"/>
          <w:lang w:eastAsia="ru-RU"/>
        </w:rPr>
      </w:pPr>
    </w:p>
    <w:p w14:paraId="3C09FE61" w14:textId="002D6802" w:rsidR="00261E18" w:rsidRDefault="00261E18" w:rsidP="00261E18">
      <w:pPr>
        <w:autoSpaceDE w:val="0"/>
        <w:autoSpaceDN w:val="0"/>
        <w:adjustRightInd w:val="0"/>
        <w:spacing w:after="0" w:line="240" w:lineRule="auto"/>
        <w:ind w:firstLine="567"/>
        <w:jc w:val="both"/>
        <w:rPr>
          <w:rFonts w:ascii="Times New Roman" w:hAnsi="Times New Roman"/>
          <w:b/>
          <w:bCs/>
          <w:sz w:val="26"/>
          <w:szCs w:val="26"/>
          <w:lang w:eastAsia="ru-RU"/>
        </w:rPr>
      </w:pPr>
      <w:r w:rsidRPr="00BF3878">
        <w:rPr>
          <w:rFonts w:ascii="Times New Roman" w:hAnsi="Times New Roman"/>
          <w:sz w:val="26"/>
          <w:szCs w:val="26"/>
          <w:lang w:eastAsia="ru-RU"/>
        </w:rPr>
        <w:t xml:space="preserve">В соответствии с частью 8 статьи </w:t>
      </w:r>
      <w:r w:rsidRPr="004F5751">
        <w:rPr>
          <w:rFonts w:ascii="Times New Roman" w:hAnsi="Times New Roman"/>
          <w:sz w:val="26"/>
          <w:szCs w:val="26"/>
          <w:lang w:eastAsia="ru-RU"/>
        </w:rPr>
        <w:t>19.1</w:t>
      </w:r>
      <w:r w:rsidRPr="00BF3878">
        <w:rPr>
          <w:rFonts w:ascii="Times New Roman" w:hAnsi="Times New Roman"/>
          <w:sz w:val="26"/>
          <w:szCs w:val="26"/>
          <w:lang w:eastAsia="ru-RU"/>
        </w:rPr>
        <w:t xml:space="preserve"> </w:t>
      </w:r>
      <w:r w:rsidRPr="00BF3878">
        <w:rPr>
          <w:rFonts w:ascii="Times New Roman" w:hAnsi="Times New Roman"/>
          <w:sz w:val="26"/>
          <w:szCs w:val="26"/>
        </w:rPr>
        <w:t>Федеральн</w:t>
      </w:r>
      <w:r w:rsidR="00137F01">
        <w:rPr>
          <w:rFonts w:ascii="Times New Roman" w:hAnsi="Times New Roman"/>
          <w:sz w:val="26"/>
          <w:szCs w:val="26"/>
        </w:rPr>
        <w:t>ого</w:t>
      </w:r>
      <w:r w:rsidRPr="00BF3878">
        <w:rPr>
          <w:rFonts w:ascii="Times New Roman" w:hAnsi="Times New Roman"/>
          <w:sz w:val="26"/>
          <w:szCs w:val="26"/>
        </w:rPr>
        <w:t xml:space="preserve"> закон</w:t>
      </w:r>
      <w:r w:rsidR="00137F01">
        <w:rPr>
          <w:rFonts w:ascii="Times New Roman" w:hAnsi="Times New Roman"/>
          <w:sz w:val="26"/>
          <w:szCs w:val="26"/>
        </w:rPr>
        <w:t>а</w:t>
      </w:r>
      <w:r w:rsidRPr="00BF3878">
        <w:rPr>
          <w:rFonts w:ascii="Times New Roman" w:hAnsi="Times New Roman"/>
          <w:sz w:val="26"/>
          <w:szCs w:val="26"/>
        </w:rPr>
        <w:t xml:space="preserve"> «О лицензировании отдельных видов </w:t>
      </w:r>
      <w:proofErr w:type="gramStart"/>
      <w:r w:rsidRPr="00BF3878">
        <w:rPr>
          <w:rFonts w:ascii="Times New Roman" w:hAnsi="Times New Roman"/>
          <w:sz w:val="26"/>
          <w:szCs w:val="26"/>
        </w:rPr>
        <w:t xml:space="preserve">деятельности» </w:t>
      </w:r>
      <w:r w:rsidRPr="00BF3878">
        <w:rPr>
          <w:rFonts w:ascii="Times New Roman" w:hAnsi="Times New Roman"/>
          <w:sz w:val="26"/>
          <w:szCs w:val="26"/>
          <w:lang w:eastAsia="ru-RU"/>
        </w:rPr>
        <w:t xml:space="preserve"> </w:t>
      </w:r>
      <w:r w:rsidRPr="00BF3878">
        <w:rPr>
          <w:rFonts w:ascii="Times New Roman" w:hAnsi="Times New Roman"/>
          <w:b/>
          <w:bCs/>
          <w:sz w:val="26"/>
          <w:szCs w:val="26"/>
          <w:lang w:eastAsia="ru-RU"/>
        </w:rPr>
        <w:t>ПРИКАЗЫВАЮ</w:t>
      </w:r>
      <w:proofErr w:type="gramEnd"/>
      <w:r w:rsidRPr="00BF3878">
        <w:rPr>
          <w:rFonts w:ascii="Times New Roman" w:hAnsi="Times New Roman"/>
          <w:b/>
          <w:bCs/>
          <w:sz w:val="26"/>
          <w:szCs w:val="26"/>
          <w:lang w:eastAsia="ru-RU"/>
        </w:rPr>
        <w:t>:</w:t>
      </w:r>
    </w:p>
    <w:p w14:paraId="68FBC966" w14:textId="77777777" w:rsidR="00A429D0" w:rsidRPr="00BF3878" w:rsidRDefault="00A429D0" w:rsidP="00261E18">
      <w:pPr>
        <w:autoSpaceDE w:val="0"/>
        <w:autoSpaceDN w:val="0"/>
        <w:adjustRightInd w:val="0"/>
        <w:spacing w:after="0" w:line="240" w:lineRule="auto"/>
        <w:ind w:firstLine="567"/>
        <w:jc w:val="both"/>
        <w:rPr>
          <w:rFonts w:ascii="Times New Roman" w:hAnsi="Times New Roman"/>
          <w:b/>
          <w:bCs/>
          <w:sz w:val="26"/>
          <w:szCs w:val="26"/>
          <w:lang w:eastAsia="ru-RU"/>
        </w:rPr>
      </w:pPr>
    </w:p>
    <w:p w14:paraId="66709E10" w14:textId="501C13F2" w:rsidR="00261E18" w:rsidRPr="00BF3878" w:rsidRDefault="00261E18" w:rsidP="00A429D0">
      <w:pPr>
        <w:autoSpaceDE w:val="0"/>
        <w:autoSpaceDN w:val="0"/>
        <w:adjustRightInd w:val="0"/>
        <w:spacing w:after="0" w:line="240" w:lineRule="auto"/>
        <w:ind w:firstLine="540"/>
        <w:jc w:val="both"/>
        <w:rPr>
          <w:rFonts w:ascii="Times New Roman" w:hAnsi="Times New Roman"/>
          <w:sz w:val="26"/>
          <w:szCs w:val="26"/>
        </w:rPr>
      </w:pPr>
      <w:bookmarkStart w:id="3" w:name="_Hlk104553899"/>
      <w:r w:rsidRPr="00BF3878">
        <w:rPr>
          <w:rFonts w:ascii="Times New Roman" w:hAnsi="Times New Roman"/>
          <w:sz w:val="26"/>
          <w:szCs w:val="26"/>
        </w:rPr>
        <w:t xml:space="preserve">1. Утвердить прилагаемую форму оценочного листа, в соответствии с которым министерством здравоохранения Калужской области проводится оценка соответствия соискателя лицензии или лицензиата лицензионным требованиям при осуществлении </w:t>
      </w:r>
      <w:bookmarkStart w:id="4" w:name="_Hlk96432562"/>
      <w:r w:rsidRPr="00BF3878">
        <w:rPr>
          <w:rFonts w:ascii="Times New Roman" w:hAnsi="Times New Roman"/>
          <w:bCs/>
          <w:sz w:val="26"/>
          <w:szCs w:val="26"/>
        </w:rPr>
        <w:t>фармацевтической</w:t>
      </w:r>
      <w:r w:rsidRPr="00BF3878">
        <w:rPr>
          <w:rFonts w:ascii="Times New Roman" w:hAnsi="Times New Roman"/>
          <w:sz w:val="26"/>
          <w:szCs w:val="26"/>
        </w:rPr>
        <w:t xml:space="preserve"> </w:t>
      </w:r>
      <w:bookmarkEnd w:id="4"/>
      <w:r w:rsidRPr="00BF3878">
        <w:rPr>
          <w:rFonts w:ascii="Times New Roman" w:hAnsi="Times New Roman"/>
          <w:sz w:val="26"/>
          <w:szCs w:val="26"/>
        </w:rPr>
        <w:t>деятельности.</w:t>
      </w:r>
    </w:p>
    <w:p w14:paraId="66B6B667" w14:textId="77777777" w:rsidR="00526BE7" w:rsidRPr="00BF3878" w:rsidRDefault="00261E18" w:rsidP="00526BE7">
      <w:pPr>
        <w:pStyle w:val="ConsPlusNormal"/>
        <w:spacing w:line="276" w:lineRule="auto"/>
        <w:ind w:firstLine="540"/>
        <w:jc w:val="both"/>
        <w:rPr>
          <w:sz w:val="26"/>
          <w:szCs w:val="26"/>
        </w:rPr>
      </w:pPr>
      <w:r w:rsidRPr="00BF3878">
        <w:rPr>
          <w:sz w:val="26"/>
          <w:szCs w:val="26"/>
        </w:rPr>
        <w:t xml:space="preserve">2. </w:t>
      </w:r>
      <w:r w:rsidR="00526BE7" w:rsidRPr="00BF3878">
        <w:rPr>
          <w:sz w:val="26"/>
          <w:szCs w:val="26"/>
        </w:rPr>
        <w:t>Настоящий приказ вступает в силу через десять дней после его официального опубликования.</w:t>
      </w:r>
    </w:p>
    <w:bookmarkEnd w:id="3"/>
    <w:p w14:paraId="289A43A7" w14:textId="0A807C17" w:rsidR="00261E18" w:rsidRPr="00BF3878" w:rsidRDefault="00261E18" w:rsidP="00526BE7">
      <w:pPr>
        <w:pStyle w:val="ConsPlusTitle"/>
        <w:ind w:firstLine="567"/>
        <w:jc w:val="both"/>
        <w:rPr>
          <w:rFonts w:ascii="Times New Roman" w:hAnsi="Times New Roman" w:cs="Times New Roman"/>
          <w:sz w:val="26"/>
          <w:szCs w:val="26"/>
        </w:rPr>
      </w:pPr>
    </w:p>
    <w:p w14:paraId="41221B2F" w14:textId="77777777" w:rsidR="00261E18" w:rsidRPr="00BF3878" w:rsidRDefault="00261E18" w:rsidP="00261E18">
      <w:pPr>
        <w:widowControl w:val="0"/>
        <w:autoSpaceDE w:val="0"/>
        <w:autoSpaceDN w:val="0"/>
        <w:spacing w:after="0" w:line="240" w:lineRule="auto"/>
        <w:ind w:firstLine="540"/>
        <w:jc w:val="both"/>
        <w:rPr>
          <w:rFonts w:ascii="Times New Roman" w:hAnsi="Times New Roman"/>
          <w:sz w:val="26"/>
          <w:szCs w:val="26"/>
          <w:lang w:eastAsia="ru-RU"/>
        </w:rPr>
      </w:pPr>
    </w:p>
    <w:p w14:paraId="5479B8C8" w14:textId="77777777" w:rsidR="00261E18" w:rsidRPr="00BF3878" w:rsidRDefault="00261E18" w:rsidP="00261E18">
      <w:pPr>
        <w:spacing w:after="0" w:line="240" w:lineRule="auto"/>
        <w:rPr>
          <w:rFonts w:ascii="Times New Roman" w:hAnsi="Times New Roman"/>
          <w:sz w:val="26"/>
          <w:szCs w:val="26"/>
          <w:lang w:eastAsia="ru-RU"/>
        </w:rPr>
      </w:pPr>
      <w:r w:rsidRPr="00BF3878">
        <w:rPr>
          <w:rFonts w:ascii="Times New Roman" w:hAnsi="Times New Roman"/>
          <w:b/>
          <w:bCs/>
          <w:sz w:val="26"/>
          <w:szCs w:val="26"/>
          <w:lang w:eastAsia="ru-RU"/>
        </w:rPr>
        <w:t>Министр                                                                                                              К.В. Пахоменко</w:t>
      </w:r>
    </w:p>
    <w:p w14:paraId="5CB2C146" w14:textId="77777777" w:rsidR="00261E18" w:rsidRPr="00BF3878" w:rsidRDefault="00261E18" w:rsidP="00261E18">
      <w:pPr>
        <w:pStyle w:val="ConsPlusTitle"/>
        <w:jc w:val="center"/>
        <w:rPr>
          <w:rFonts w:ascii="Times New Roman" w:hAnsi="Times New Roman" w:cs="Times New Roman"/>
          <w:sz w:val="26"/>
          <w:szCs w:val="26"/>
        </w:rPr>
      </w:pPr>
    </w:p>
    <w:p w14:paraId="50AD747E"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295AEC5A"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202A05B9"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072A598F"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7EBA8422"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546C0D9A"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5052B385"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0FBDE8B6" w14:textId="603608DF" w:rsidR="00261E18" w:rsidRDefault="00261E18" w:rsidP="00261E18">
      <w:pPr>
        <w:spacing w:after="0" w:line="259" w:lineRule="atLeast"/>
        <w:jc w:val="right"/>
        <w:rPr>
          <w:rFonts w:ascii="Times New Roman" w:hAnsi="Times New Roman"/>
          <w:bCs/>
          <w:color w:val="000000"/>
          <w:sz w:val="26"/>
          <w:szCs w:val="26"/>
          <w:lang w:eastAsia="ru-RU"/>
        </w:rPr>
      </w:pPr>
    </w:p>
    <w:p w14:paraId="13FF4AAD" w14:textId="43E08565" w:rsidR="0069486B" w:rsidRDefault="0069486B" w:rsidP="00261E18">
      <w:pPr>
        <w:spacing w:after="0" w:line="259" w:lineRule="atLeast"/>
        <w:jc w:val="right"/>
        <w:rPr>
          <w:rFonts w:ascii="Times New Roman" w:hAnsi="Times New Roman"/>
          <w:bCs/>
          <w:color w:val="000000"/>
          <w:sz w:val="26"/>
          <w:szCs w:val="26"/>
          <w:lang w:eastAsia="ru-RU"/>
        </w:rPr>
      </w:pPr>
    </w:p>
    <w:p w14:paraId="176A5686" w14:textId="65861C8F" w:rsidR="0069486B" w:rsidRDefault="0069486B" w:rsidP="00261E18">
      <w:pPr>
        <w:spacing w:after="0" w:line="259" w:lineRule="atLeast"/>
        <w:jc w:val="right"/>
        <w:rPr>
          <w:rFonts w:ascii="Times New Roman" w:hAnsi="Times New Roman"/>
          <w:bCs/>
          <w:color w:val="000000"/>
          <w:sz w:val="26"/>
          <w:szCs w:val="26"/>
          <w:lang w:eastAsia="ru-RU"/>
        </w:rPr>
      </w:pPr>
    </w:p>
    <w:p w14:paraId="65027788" w14:textId="2AB09797" w:rsidR="0069486B" w:rsidRDefault="0069486B" w:rsidP="00261E18">
      <w:pPr>
        <w:spacing w:after="0" w:line="259" w:lineRule="atLeast"/>
        <w:jc w:val="right"/>
        <w:rPr>
          <w:rFonts w:ascii="Times New Roman" w:hAnsi="Times New Roman"/>
          <w:bCs/>
          <w:color w:val="000000"/>
          <w:sz w:val="26"/>
          <w:szCs w:val="26"/>
          <w:lang w:eastAsia="ru-RU"/>
        </w:rPr>
      </w:pPr>
    </w:p>
    <w:p w14:paraId="53B44702" w14:textId="77777777" w:rsidR="0069486B" w:rsidRPr="00BF3878" w:rsidRDefault="0069486B" w:rsidP="00261E18">
      <w:pPr>
        <w:spacing w:after="0" w:line="259" w:lineRule="atLeast"/>
        <w:jc w:val="right"/>
        <w:rPr>
          <w:rFonts w:ascii="Times New Roman" w:hAnsi="Times New Roman"/>
          <w:bCs/>
          <w:color w:val="000000"/>
          <w:sz w:val="26"/>
          <w:szCs w:val="26"/>
          <w:lang w:eastAsia="ru-RU"/>
        </w:rPr>
      </w:pPr>
    </w:p>
    <w:p w14:paraId="0395371B"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0E6FC800"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71585C86"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65E2672E"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399D3C22" w14:textId="77777777" w:rsidR="00261E18" w:rsidRPr="00BF3878" w:rsidRDefault="00261E18" w:rsidP="00261E18">
      <w:pPr>
        <w:spacing w:after="0" w:line="259" w:lineRule="atLeast"/>
        <w:jc w:val="right"/>
        <w:rPr>
          <w:rFonts w:ascii="Times New Roman" w:hAnsi="Times New Roman"/>
          <w:bCs/>
          <w:color w:val="000000"/>
          <w:sz w:val="26"/>
          <w:szCs w:val="26"/>
          <w:lang w:eastAsia="ru-RU"/>
        </w:rPr>
      </w:pPr>
    </w:p>
    <w:p w14:paraId="4BD9E5A4" w14:textId="0687EE29" w:rsidR="00261E18" w:rsidRPr="00BF3878" w:rsidRDefault="00261E18" w:rsidP="00261E18">
      <w:pPr>
        <w:spacing w:after="0"/>
        <w:ind w:right="-5"/>
        <w:jc w:val="right"/>
        <w:rPr>
          <w:rFonts w:ascii="Times New Roman" w:hAnsi="Times New Roman"/>
          <w:color w:val="000000"/>
          <w:sz w:val="26"/>
          <w:szCs w:val="26"/>
        </w:rPr>
      </w:pPr>
      <w:r w:rsidRPr="00BF3878">
        <w:rPr>
          <w:rFonts w:ascii="Times New Roman" w:hAnsi="Times New Roman"/>
          <w:color w:val="000000"/>
          <w:sz w:val="26"/>
          <w:szCs w:val="26"/>
        </w:rPr>
        <w:lastRenderedPageBreak/>
        <w:t xml:space="preserve">Приложение  </w:t>
      </w:r>
    </w:p>
    <w:p w14:paraId="014B9954" w14:textId="77777777" w:rsidR="00261E18" w:rsidRPr="00BF3878" w:rsidRDefault="00261E18" w:rsidP="00261E18">
      <w:pPr>
        <w:spacing w:after="0"/>
        <w:ind w:left="2832" w:right="-5" w:firstLine="708"/>
        <w:jc w:val="right"/>
        <w:rPr>
          <w:rFonts w:ascii="Times New Roman" w:hAnsi="Times New Roman"/>
          <w:color w:val="000000"/>
          <w:sz w:val="26"/>
          <w:szCs w:val="26"/>
        </w:rPr>
      </w:pPr>
      <w:r w:rsidRPr="00BF3878">
        <w:rPr>
          <w:rFonts w:ascii="Times New Roman" w:hAnsi="Times New Roman"/>
          <w:color w:val="000000"/>
          <w:sz w:val="26"/>
          <w:szCs w:val="26"/>
        </w:rPr>
        <w:t xml:space="preserve">                               к приказу министерства здравоохранения </w:t>
      </w:r>
    </w:p>
    <w:p w14:paraId="4C45C956" w14:textId="77777777" w:rsidR="00261E18" w:rsidRPr="00BF3878" w:rsidRDefault="00261E18" w:rsidP="00261E18">
      <w:pPr>
        <w:autoSpaceDE w:val="0"/>
        <w:autoSpaceDN w:val="0"/>
        <w:adjustRightInd w:val="0"/>
        <w:spacing w:after="0" w:line="240" w:lineRule="auto"/>
        <w:jc w:val="right"/>
        <w:rPr>
          <w:rFonts w:ascii="Times New Roman" w:hAnsi="Times New Roman"/>
          <w:color w:val="000000"/>
          <w:sz w:val="26"/>
          <w:szCs w:val="26"/>
        </w:rPr>
      </w:pPr>
      <w:r w:rsidRPr="00BF3878">
        <w:rPr>
          <w:rFonts w:ascii="Times New Roman" w:hAnsi="Times New Roman"/>
          <w:color w:val="000000"/>
          <w:sz w:val="26"/>
          <w:szCs w:val="26"/>
        </w:rPr>
        <w:t xml:space="preserve">                               Калужской области </w:t>
      </w:r>
    </w:p>
    <w:p w14:paraId="174D9A77" w14:textId="77777777" w:rsidR="0069486B" w:rsidRDefault="00261E18" w:rsidP="00261E18">
      <w:pPr>
        <w:spacing w:after="0" w:line="259" w:lineRule="atLeast"/>
        <w:ind w:right="991"/>
        <w:jc w:val="right"/>
        <w:rPr>
          <w:rFonts w:ascii="Times New Roman" w:hAnsi="Times New Roman"/>
          <w:bCs/>
          <w:color w:val="000000"/>
          <w:sz w:val="26"/>
          <w:szCs w:val="26"/>
          <w:lang w:eastAsia="ru-RU"/>
        </w:rPr>
      </w:pPr>
      <w:r w:rsidRPr="00BF3878">
        <w:rPr>
          <w:rFonts w:ascii="Times New Roman" w:hAnsi="Times New Roman"/>
          <w:bCs/>
          <w:color w:val="000000"/>
          <w:sz w:val="26"/>
          <w:szCs w:val="26"/>
          <w:lang w:eastAsia="ru-RU"/>
        </w:rPr>
        <w:t xml:space="preserve">                                </w:t>
      </w:r>
    </w:p>
    <w:p w14:paraId="2C49CD53" w14:textId="288B7C7D" w:rsidR="00261E18" w:rsidRPr="00BF3878" w:rsidRDefault="00261E18" w:rsidP="00261E18">
      <w:pPr>
        <w:spacing w:after="0" w:line="259" w:lineRule="atLeast"/>
        <w:ind w:right="991"/>
        <w:jc w:val="right"/>
        <w:rPr>
          <w:rFonts w:ascii="Times New Roman" w:hAnsi="Times New Roman"/>
          <w:bCs/>
          <w:color w:val="000000"/>
          <w:sz w:val="26"/>
          <w:szCs w:val="26"/>
          <w:lang w:eastAsia="ru-RU"/>
        </w:rPr>
      </w:pPr>
      <w:r w:rsidRPr="00BF3878">
        <w:rPr>
          <w:rFonts w:ascii="Times New Roman" w:hAnsi="Times New Roman"/>
          <w:bCs/>
          <w:color w:val="000000"/>
          <w:sz w:val="26"/>
          <w:szCs w:val="26"/>
          <w:lang w:eastAsia="ru-RU"/>
        </w:rPr>
        <w:t xml:space="preserve">  от             </w:t>
      </w:r>
      <w:r w:rsidR="0069486B">
        <w:rPr>
          <w:rFonts w:ascii="Times New Roman" w:hAnsi="Times New Roman"/>
          <w:bCs/>
          <w:color w:val="000000"/>
          <w:sz w:val="26"/>
          <w:szCs w:val="26"/>
          <w:lang w:eastAsia="ru-RU"/>
        </w:rPr>
        <w:t xml:space="preserve">      </w:t>
      </w:r>
      <w:r w:rsidRPr="00BF3878">
        <w:rPr>
          <w:rFonts w:ascii="Times New Roman" w:hAnsi="Times New Roman"/>
          <w:bCs/>
          <w:color w:val="000000"/>
          <w:sz w:val="26"/>
          <w:szCs w:val="26"/>
          <w:lang w:eastAsia="ru-RU"/>
        </w:rPr>
        <w:t xml:space="preserve">                №  </w:t>
      </w:r>
    </w:p>
    <w:p w14:paraId="2656A95E" w14:textId="77777777" w:rsidR="00261E18" w:rsidRPr="00BF3878" w:rsidRDefault="00261E18" w:rsidP="00261E18">
      <w:pPr>
        <w:spacing w:after="0" w:line="259" w:lineRule="atLeast"/>
        <w:rPr>
          <w:rFonts w:ascii="Times New Roman" w:hAnsi="Times New Roman"/>
          <w:b/>
          <w:bCs/>
          <w:color w:val="000000"/>
          <w:sz w:val="26"/>
          <w:szCs w:val="26"/>
          <w:lang w:eastAsia="ru-RU"/>
        </w:rPr>
      </w:pPr>
      <w:r w:rsidRPr="00BF3878">
        <w:rPr>
          <w:rFonts w:ascii="Times New Roman" w:hAnsi="Times New Roman"/>
          <w:b/>
          <w:bCs/>
          <w:color w:val="000000"/>
          <w:sz w:val="26"/>
          <w:szCs w:val="26"/>
          <w:lang w:eastAsia="ru-RU"/>
        </w:rPr>
        <w:t xml:space="preserve">                                                                                                                                                      </w:t>
      </w:r>
    </w:p>
    <w:p w14:paraId="65AC482C" w14:textId="77777777" w:rsidR="00261E18" w:rsidRPr="00BF3878" w:rsidRDefault="00261E18" w:rsidP="00261E18">
      <w:pPr>
        <w:spacing w:after="0" w:line="259" w:lineRule="atLeast"/>
        <w:ind w:right="1700"/>
        <w:jc w:val="right"/>
        <w:rPr>
          <w:rFonts w:ascii="Times New Roman" w:hAnsi="Times New Roman"/>
          <w:color w:val="000000"/>
          <w:sz w:val="26"/>
          <w:szCs w:val="26"/>
          <w:lang w:eastAsia="ru-RU"/>
        </w:rPr>
      </w:pPr>
      <w:r w:rsidRPr="00BF3878">
        <w:rPr>
          <w:rFonts w:ascii="Times New Roman" w:hAnsi="Times New Roman"/>
          <w:color w:val="000000"/>
          <w:sz w:val="26"/>
          <w:szCs w:val="26"/>
          <w:lang w:eastAsia="ru-RU"/>
        </w:rPr>
        <w:t>Форма</w:t>
      </w:r>
    </w:p>
    <w:p w14:paraId="1D59B5B3" w14:textId="77777777" w:rsidR="00261E18" w:rsidRPr="00BF3878" w:rsidRDefault="00261E18" w:rsidP="00261E18">
      <w:pPr>
        <w:spacing w:after="0" w:line="259" w:lineRule="atLeast"/>
        <w:ind w:left="-567"/>
        <w:jc w:val="both"/>
        <w:rPr>
          <w:rFonts w:ascii="Times New Roman" w:hAnsi="Times New Roman"/>
          <w:color w:val="000000"/>
          <w:sz w:val="26"/>
          <w:szCs w:val="26"/>
          <w:lang w:eastAsia="ru-RU"/>
        </w:rPr>
      </w:pPr>
      <w:r w:rsidRPr="00BF3878">
        <w:rPr>
          <w:rFonts w:ascii="Times New Roman" w:hAnsi="Times New Roman"/>
          <w:color w:val="000000"/>
          <w:sz w:val="26"/>
          <w:szCs w:val="26"/>
          <w:lang w:eastAsia="ru-RU"/>
        </w:rPr>
        <w:t xml:space="preserve">                                                                                           </w:t>
      </w:r>
    </w:p>
    <w:p w14:paraId="159C5538" w14:textId="77777777" w:rsidR="00261E18" w:rsidRPr="00BF3878" w:rsidRDefault="00261E18" w:rsidP="00261E18">
      <w:pPr>
        <w:spacing w:after="0" w:line="259" w:lineRule="atLeast"/>
        <w:ind w:left="-567"/>
        <w:jc w:val="both"/>
        <w:rPr>
          <w:rFonts w:ascii="Times New Roman" w:hAnsi="Times New Roman"/>
          <w:b/>
          <w:bCs/>
          <w:color w:val="000000"/>
          <w:sz w:val="26"/>
          <w:szCs w:val="26"/>
          <w:lang w:eastAsia="ru-RU"/>
        </w:rPr>
      </w:pPr>
    </w:p>
    <w:p w14:paraId="297DF9DF" w14:textId="77777777" w:rsidR="00261E18" w:rsidRPr="00BF3878" w:rsidRDefault="00261E18" w:rsidP="00261E18">
      <w:pPr>
        <w:pStyle w:val="ConsPlusNonformat"/>
        <w:jc w:val="center"/>
        <w:rPr>
          <w:rFonts w:ascii="Times New Roman" w:hAnsi="Times New Roman" w:cs="Times New Roman"/>
          <w:bCs/>
          <w:sz w:val="26"/>
          <w:szCs w:val="26"/>
        </w:rPr>
      </w:pPr>
      <w:bookmarkStart w:id="5" w:name="_Hlk104554064"/>
      <w:r w:rsidRPr="00BF3878">
        <w:rPr>
          <w:rFonts w:ascii="Times New Roman" w:hAnsi="Times New Roman" w:cs="Times New Roman"/>
          <w:bCs/>
          <w:sz w:val="26"/>
          <w:szCs w:val="26"/>
        </w:rPr>
        <w:t>Оценочный лист,</w:t>
      </w:r>
    </w:p>
    <w:p w14:paraId="60E7A026" w14:textId="41EB4F69" w:rsidR="00261E18" w:rsidRPr="00BF3878" w:rsidRDefault="00261E18" w:rsidP="00261E18">
      <w:pPr>
        <w:autoSpaceDE w:val="0"/>
        <w:autoSpaceDN w:val="0"/>
        <w:adjustRightInd w:val="0"/>
        <w:spacing w:after="0" w:line="240" w:lineRule="auto"/>
        <w:ind w:firstLine="540"/>
        <w:jc w:val="both"/>
        <w:rPr>
          <w:rFonts w:ascii="Times New Roman" w:hAnsi="Times New Roman"/>
          <w:sz w:val="26"/>
          <w:szCs w:val="26"/>
        </w:rPr>
      </w:pPr>
      <w:r w:rsidRPr="00BF3878">
        <w:rPr>
          <w:rFonts w:ascii="Times New Roman" w:hAnsi="Times New Roman"/>
          <w:bCs/>
          <w:sz w:val="26"/>
          <w:szCs w:val="26"/>
          <w:lang w:eastAsia="ru-RU"/>
        </w:rPr>
        <w:t xml:space="preserve">в соответствии с которым </w:t>
      </w:r>
      <w:r w:rsidRPr="00BF3878">
        <w:rPr>
          <w:rFonts w:ascii="Times New Roman" w:hAnsi="Times New Roman"/>
          <w:bCs/>
          <w:sz w:val="26"/>
          <w:szCs w:val="26"/>
        </w:rPr>
        <w:t xml:space="preserve">министерством здравоохранения Калужской области </w:t>
      </w:r>
      <w:r w:rsidRPr="00BF3878">
        <w:rPr>
          <w:rFonts w:ascii="Times New Roman" w:hAnsi="Times New Roman"/>
          <w:bCs/>
          <w:sz w:val="26"/>
          <w:szCs w:val="26"/>
          <w:lang w:eastAsia="ru-RU"/>
        </w:rPr>
        <w:t>проводится оценка соответствия соискателя лицензии или лицензиата лицензионным требованиям при осуществлении фармацевтической деятельности</w:t>
      </w:r>
    </w:p>
    <w:bookmarkEnd w:id="5"/>
    <w:p w14:paraId="30F7BE3A" w14:textId="77777777" w:rsidR="00261E18" w:rsidRPr="00BF3878" w:rsidRDefault="00261E18" w:rsidP="00261E18">
      <w:pPr>
        <w:spacing w:after="0" w:line="259" w:lineRule="atLeast"/>
        <w:ind w:left="-567" w:right="-284"/>
        <w:jc w:val="center"/>
        <w:rPr>
          <w:rFonts w:ascii="Times New Roman" w:hAnsi="Times New Roman"/>
          <w:b/>
          <w:bCs/>
          <w:color w:val="000000"/>
          <w:sz w:val="26"/>
          <w:szCs w:val="26"/>
          <w:lang w:eastAsia="ru-RU"/>
        </w:rPr>
      </w:pPr>
      <w:r w:rsidRPr="00BF3878">
        <w:rPr>
          <w:rFonts w:ascii="Times New Roman" w:hAnsi="Times New Roman"/>
          <w:color w:val="000000"/>
          <w:sz w:val="26"/>
          <w:szCs w:val="26"/>
          <w:lang w:eastAsia="ru-RU"/>
        </w:rPr>
        <w:t xml:space="preserve">                                                     </w:t>
      </w:r>
    </w:p>
    <w:p w14:paraId="2B498A8B" w14:textId="392D47D3" w:rsidR="00261E18" w:rsidRPr="00BF3878" w:rsidRDefault="00261E18" w:rsidP="00261E18">
      <w:pPr>
        <w:spacing w:after="0" w:line="302" w:lineRule="atLeast"/>
        <w:ind w:firstLine="567"/>
        <w:jc w:val="both"/>
        <w:rPr>
          <w:rFonts w:ascii="Times New Roman" w:hAnsi="Times New Roman"/>
          <w:sz w:val="26"/>
          <w:szCs w:val="26"/>
        </w:rPr>
      </w:pPr>
      <w:r w:rsidRPr="00BF3878">
        <w:rPr>
          <w:rFonts w:ascii="Times New Roman" w:hAnsi="Times New Roman"/>
          <w:sz w:val="26"/>
          <w:szCs w:val="26"/>
        </w:rPr>
        <w:t>1.Форма проводимой оценки соответствия соискателя лицензии или лицензиата лицензионным требованиям, регистрационный номер и дата регистрации заявления о предоставлении лицензии (внесение изменений в реестр лицензий):</w:t>
      </w:r>
    </w:p>
    <w:p w14:paraId="3F54B74F" w14:textId="4CEEC921" w:rsidR="00261E18" w:rsidRPr="00BF3878" w:rsidRDefault="00261E18" w:rsidP="00261E18">
      <w:pPr>
        <w:pStyle w:val="ConsPlusNonformat"/>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w:t>
      </w:r>
      <w:r w:rsidR="00526BE7" w:rsidRPr="00BF3878">
        <w:rPr>
          <w:rFonts w:ascii="Times New Roman" w:hAnsi="Times New Roman" w:cs="Times New Roman"/>
          <w:sz w:val="26"/>
          <w:szCs w:val="26"/>
        </w:rPr>
        <w:t>____________</w:t>
      </w:r>
      <w:r w:rsidR="0069486B">
        <w:rPr>
          <w:rFonts w:ascii="Times New Roman" w:hAnsi="Times New Roman" w:cs="Times New Roman"/>
          <w:sz w:val="26"/>
          <w:szCs w:val="26"/>
        </w:rPr>
        <w:t>_____</w:t>
      </w:r>
    </w:p>
    <w:bookmarkEnd w:id="0"/>
    <w:p w14:paraId="3009301C" w14:textId="77777777" w:rsidR="00261E18" w:rsidRPr="00BF3878" w:rsidRDefault="00261E18" w:rsidP="00261E18">
      <w:pPr>
        <w:pStyle w:val="ConsPlusNonformat"/>
        <w:ind w:firstLine="567"/>
        <w:jc w:val="both"/>
        <w:rPr>
          <w:rFonts w:ascii="Times New Roman" w:hAnsi="Times New Roman" w:cs="Times New Roman"/>
          <w:sz w:val="26"/>
          <w:szCs w:val="26"/>
        </w:rPr>
      </w:pPr>
    </w:p>
    <w:p w14:paraId="6B8776EA"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 xml:space="preserve">2.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w:t>
      </w:r>
    </w:p>
    <w:p w14:paraId="46E9D98E" w14:textId="7EFEE00F" w:rsidR="00261E18" w:rsidRPr="004F5751" w:rsidRDefault="00261E18" w:rsidP="00261E18">
      <w:pPr>
        <w:pStyle w:val="ConsPlusNonformat"/>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______________________________________________________________________________________________________________________________________________</w:t>
      </w:r>
      <w:r w:rsidR="002B5A47" w:rsidRPr="004F5751">
        <w:rPr>
          <w:rFonts w:ascii="Times New Roman" w:hAnsi="Times New Roman" w:cs="Times New Roman"/>
          <w:sz w:val="26"/>
          <w:szCs w:val="26"/>
        </w:rPr>
        <w:t>_____________</w:t>
      </w:r>
    </w:p>
    <w:p w14:paraId="144C01D1" w14:textId="5F8AA4E2"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lang w:eastAsia="en-US"/>
        </w:rPr>
        <w:t>3.Наименование иностранного юридического лица / филиала иностранного юридического лица, номер записи аккредитации и дата аккредитации, идентификационный номер налогоплательщика (ИНН), код причины постановки на учет (КПП):______________________________________________________________________________________________________________________________________________________</w:t>
      </w:r>
    </w:p>
    <w:p w14:paraId="42EE719D"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4. Адрес (адреса) мест осуществления лицензируемого вида деятельности:</w:t>
      </w:r>
    </w:p>
    <w:p w14:paraId="508960D6" w14:textId="39205EF4" w:rsidR="00261E18" w:rsidRPr="00BF3878" w:rsidRDefault="00261E18" w:rsidP="00261E18">
      <w:pPr>
        <w:pStyle w:val="ConsPlusNonformat"/>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______________________________________________________________________________________________________________________________________________</w:t>
      </w:r>
      <w:r w:rsidR="00526BE7" w:rsidRPr="00BF3878">
        <w:rPr>
          <w:rFonts w:ascii="Times New Roman" w:hAnsi="Times New Roman" w:cs="Times New Roman"/>
          <w:sz w:val="26"/>
          <w:szCs w:val="26"/>
        </w:rPr>
        <w:t>_____________</w:t>
      </w:r>
    </w:p>
    <w:p w14:paraId="4154D28D"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5. Место (места) проведения оценки соответствия лицензионным требованиям с заполнением оценочного листа</w:t>
      </w:r>
    </w:p>
    <w:p w14:paraId="6E1E38C5" w14:textId="201298C2" w:rsidR="00261E18" w:rsidRPr="00BF3878" w:rsidRDefault="00261E18" w:rsidP="00261E18">
      <w:pPr>
        <w:pStyle w:val="ConsPlusNonformat"/>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______________________________________________________________________________________________________________________________________________</w:t>
      </w:r>
      <w:r w:rsidR="00526BE7" w:rsidRPr="00BF3878">
        <w:rPr>
          <w:rFonts w:ascii="Times New Roman" w:hAnsi="Times New Roman" w:cs="Times New Roman"/>
          <w:sz w:val="26"/>
          <w:szCs w:val="26"/>
        </w:rPr>
        <w:t>______________</w:t>
      </w:r>
    </w:p>
    <w:p w14:paraId="1874DDB2"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6. Реквизиты решения о проведении оценки соответствия лицензионным требованиям, принятого уполномоченным должностным лицом министерства здравоохранения Калужской области _____________________________________________</w:t>
      </w:r>
    </w:p>
    <w:p w14:paraId="5669C084"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____________________________________________________________________</w:t>
      </w:r>
    </w:p>
    <w:p w14:paraId="320B7367"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 xml:space="preserve">7. Должность, фамилия, имя отчество (при наличии) должностного лица министерства здравоохранения Калужской области проводящего оценку соответствия лицензионным требованиям и заполняющего оценочный лист: </w:t>
      </w:r>
    </w:p>
    <w:p w14:paraId="7C56FC06" w14:textId="77777777" w:rsidR="00261E18" w:rsidRPr="00BF3878"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_________________________________________________________________________</w:t>
      </w:r>
    </w:p>
    <w:p w14:paraId="300F6891" w14:textId="33CB9F3C" w:rsidR="00261E18" w:rsidRPr="004F5751" w:rsidRDefault="00261E18" w:rsidP="00261E18">
      <w:pPr>
        <w:pStyle w:val="ConsPlusNonformat"/>
        <w:ind w:firstLine="567"/>
        <w:jc w:val="both"/>
        <w:rPr>
          <w:rFonts w:ascii="Times New Roman" w:hAnsi="Times New Roman" w:cs="Times New Roman"/>
          <w:sz w:val="26"/>
          <w:szCs w:val="26"/>
        </w:rPr>
      </w:pPr>
      <w:r w:rsidRPr="00BF3878">
        <w:rPr>
          <w:rFonts w:ascii="Times New Roman" w:hAnsi="Times New Roman" w:cs="Times New Roman"/>
          <w:sz w:val="26"/>
          <w:szCs w:val="26"/>
        </w:rPr>
        <w:t>____________________________________________________________________</w:t>
      </w:r>
      <w:r w:rsidR="002B5A47" w:rsidRPr="004F5751">
        <w:rPr>
          <w:rFonts w:ascii="Times New Roman" w:hAnsi="Times New Roman" w:cs="Times New Roman"/>
          <w:sz w:val="26"/>
          <w:szCs w:val="26"/>
        </w:rPr>
        <w:t>_____</w:t>
      </w:r>
    </w:p>
    <w:p w14:paraId="25A87E64" w14:textId="77777777" w:rsidR="002B5A47" w:rsidRPr="004F5751" w:rsidRDefault="002B5A47" w:rsidP="00261E18">
      <w:pPr>
        <w:pStyle w:val="ConsPlusNonformat"/>
        <w:ind w:firstLine="567"/>
        <w:jc w:val="both"/>
        <w:rPr>
          <w:rFonts w:ascii="Times New Roman" w:hAnsi="Times New Roman" w:cs="Times New Roman"/>
          <w:sz w:val="26"/>
          <w:szCs w:val="26"/>
        </w:rPr>
      </w:pPr>
    </w:p>
    <w:p w14:paraId="4C7D8624" w14:textId="77777777" w:rsidR="00261E18" w:rsidRPr="00BF3878" w:rsidRDefault="00261E18" w:rsidP="00261E18">
      <w:pPr>
        <w:spacing w:after="0" w:line="240" w:lineRule="auto"/>
        <w:ind w:firstLine="567"/>
        <w:jc w:val="both"/>
        <w:rPr>
          <w:rFonts w:ascii="Times New Roman" w:hAnsi="Times New Roman"/>
          <w:sz w:val="26"/>
          <w:szCs w:val="26"/>
        </w:rPr>
      </w:pPr>
      <w:r w:rsidRPr="00BF3878">
        <w:rPr>
          <w:rFonts w:ascii="Times New Roman" w:hAnsi="Times New Roman"/>
          <w:sz w:val="26"/>
          <w:szCs w:val="26"/>
        </w:rPr>
        <w:t>8. Список контрольных вопросов, ответы на которые должны свидетельствовать о соответствии (несоответствии) соискателя лицензии или лицензиата лицензионным требованиями:</w:t>
      </w:r>
    </w:p>
    <w:p w14:paraId="068FFCF5" w14:textId="77777777" w:rsidR="00261E18" w:rsidRPr="00BF3878" w:rsidRDefault="00261E18" w:rsidP="00261E18">
      <w:pPr>
        <w:pStyle w:val="ConsPlusNonformat"/>
        <w:ind w:firstLine="567"/>
        <w:jc w:val="both"/>
        <w:rPr>
          <w:rFonts w:ascii="Times New Roman" w:hAnsi="Times New Roman" w:cs="Times New Roman"/>
          <w:bCs/>
          <w:color w:val="000000"/>
          <w:sz w:val="26"/>
          <w:szCs w:val="26"/>
        </w:rPr>
      </w:pPr>
    </w:p>
    <w:tbl>
      <w:tblPr>
        <w:tblW w:w="11104" w:type="dxa"/>
        <w:tblInd w:w="-743" w:type="dxa"/>
        <w:tblLayout w:type="fixed"/>
        <w:tblCellMar>
          <w:top w:w="15" w:type="dxa"/>
          <w:left w:w="15" w:type="dxa"/>
          <w:bottom w:w="15" w:type="dxa"/>
          <w:right w:w="15" w:type="dxa"/>
        </w:tblCellMar>
        <w:tblLook w:val="00A0" w:firstRow="1" w:lastRow="0" w:firstColumn="1" w:lastColumn="0" w:noHBand="0" w:noVBand="0"/>
      </w:tblPr>
      <w:tblGrid>
        <w:gridCol w:w="449"/>
        <w:gridCol w:w="3403"/>
        <w:gridCol w:w="3685"/>
        <w:gridCol w:w="567"/>
        <w:gridCol w:w="567"/>
        <w:gridCol w:w="1016"/>
        <w:gridCol w:w="1417"/>
      </w:tblGrid>
      <w:tr w:rsidR="00261E18" w:rsidRPr="00BF3878" w14:paraId="1F0D5C92" w14:textId="77777777" w:rsidTr="00514C33">
        <w:trPr>
          <w:trHeight w:val="547"/>
        </w:trPr>
        <w:tc>
          <w:tcPr>
            <w:tcW w:w="44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14:paraId="5CE7E95E" w14:textId="77777777" w:rsidR="00261E18" w:rsidRPr="00BF3878" w:rsidRDefault="00261E18" w:rsidP="007C53A1">
            <w:pPr>
              <w:spacing w:after="0" w:line="259" w:lineRule="atLeast"/>
              <w:ind w:left="-567" w:right="-284"/>
              <w:jc w:val="center"/>
              <w:rPr>
                <w:rFonts w:ascii="Times New Roman" w:hAnsi="Times New Roman"/>
                <w:b/>
                <w:color w:val="000000"/>
                <w:sz w:val="26"/>
                <w:szCs w:val="26"/>
                <w:lang w:eastAsia="ru-RU"/>
              </w:rPr>
            </w:pPr>
          </w:p>
          <w:p w14:paraId="47F094FD" w14:textId="77777777" w:rsidR="00261E18" w:rsidRPr="00BF3878" w:rsidRDefault="00261E18" w:rsidP="007C53A1">
            <w:pPr>
              <w:spacing w:after="0" w:line="259" w:lineRule="atLeast"/>
              <w:ind w:left="-567" w:right="-284"/>
              <w:jc w:val="center"/>
              <w:rPr>
                <w:rFonts w:ascii="Times New Roman" w:hAnsi="Times New Roman"/>
                <w:b/>
                <w:color w:val="000000"/>
                <w:sz w:val="26"/>
                <w:szCs w:val="26"/>
                <w:lang w:eastAsia="ru-RU"/>
              </w:rPr>
            </w:pPr>
          </w:p>
          <w:p w14:paraId="73907F94" w14:textId="77777777" w:rsidR="00261E18" w:rsidRPr="00BF3878" w:rsidRDefault="00261E18" w:rsidP="007C53A1">
            <w:pPr>
              <w:spacing w:after="0" w:line="259" w:lineRule="atLeast"/>
              <w:ind w:left="-567" w:right="-284"/>
              <w:jc w:val="center"/>
              <w:rPr>
                <w:rFonts w:ascii="Times New Roman" w:hAnsi="Times New Roman"/>
                <w:b/>
                <w:color w:val="000000"/>
                <w:sz w:val="26"/>
                <w:szCs w:val="26"/>
                <w:lang w:eastAsia="ru-RU"/>
              </w:rPr>
            </w:pPr>
          </w:p>
          <w:p w14:paraId="097B5086" w14:textId="77777777" w:rsidR="00261E18" w:rsidRPr="00BF3878" w:rsidRDefault="00261E18" w:rsidP="007C53A1">
            <w:pPr>
              <w:spacing w:after="0" w:line="259" w:lineRule="atLeast"/>
              <w:ind w:left="-250" w:right="-284"/>
              <w:jc w:val="center"/>
              <w:rPr>
                <w:rFonts w:ascii="Times New Roman" w:hAnsi="Times New Roman"/>
                <w:b/>
                <w:color w:val="000000"/>
                <w:sz w:val="26"/>
                <w:szCs w:val="26"/>
                <w:lang w:eastAsia="ru-RU"/>
              </w:rPr>
            </w:pPr>
            <w:r w:rsidRPr="00BF3878">
              <w:rPr>
                <w:rFonts w:ascii="Times New Roman" w:hAnsi="Times New Roman"/>
                <w:b/>
                <w:color w:val="000000"/>
                <w:sz w:val="26"/>
                <w:szCs w:val="26"/>
                <w:lang w:eastAsia="ru-RU"/>
              </w:rPr>
              <w:t>№</w:t>
            </w:r>
          </w:p>
          <w:p w14:paraId="5ACCCC9D" w14:textId="77777777" w:rsidR="00261E18" w:rsidRPr="00BF3878" w:rsidRDefault="00261E18" w:rsidP="007C53A1">
            <w:pPr>
              <w:spacing w:after="0" w:line="259" w:lineRule="atLeast"/>
              <w:ind w:left="-250" w:right="-284"/>
              <w:jc w:val="center"/>
              <w:rPr>
                <w:rFonts w:ascii="Times New Roman" w:hAnsi="Times New Roman"/>
                <w:b/>
                <w:color w:val="000000"/>
                <w:sz w:val="26"/>
                <w:szCs w:val="26"/>
                <w:lang w:eastAsia="ru-RU"/>
              </w:rPr>
            </w:pPr>
            <w:r w:rsidRPr="00BF3878">
              <w:rPr>
                <w:rFonts w:ascii="Times New Roman" w:hAnsi="Times New Roman"/>
                <w:b/>
                <w:color w:val="000000"/>
                <w:sz w:val="26"/>
                <w:szCs w:val="26"/>
                <w:lang w:eastAsia="ru-RU"/>
              </w:rPr>
              <w:t>п/п</w:t>
            </w:r>
          </w:p>
        </w:tc>
        <w:tc>
          <w:tcPr>
            <w:tcW w:w="3403"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14:paraId="7DD29C1E" w14:textId="77777777" w:rsidR="00261E18" w:rsidRPr="00BF3878" w:rsidRDefault="00261E18" w:rsidP="007C53A1">
            <w:pPr>
              <w:spacing w:after="0" w:line="259" w:lineRule="atLeast"/>
              <w:ind w:left="-108" w:right="-108"/>
              <w:jc w:val="center"/>
              <w:rPr>
                <w:rFonts w:ascii="Times New Roman" w:hAnsi="Times New Roman"/>
                <w:b/>
                <w:color w:val="000000"/>
                <w:sz w:val="26"/>
                <w:szCs w:val="26"/>
                <w:lang w:eastAsia="ru-RU"/>
              </w:rPr>
            </w:pPr>
            <w:r w:rsidRPr="00BF3878">
              <w:rPr>
                <w:rFonts w:ascii="Times New Roman" w:hAnsi="Times New Roman"/>
                <w:color w:val="000000"/>
                <w:sz w:val="26"/>
                <w:szCs w:val="26"/>
              </w:rPr>
              <w:t>Список контрольных вопросов, отражающих содержание лицензионных требований</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14:paraId="13BC191F" w14:textId="3BE1146D" w:rsidR="00261E18" w:rsidRPr="00BF3878" w:rsidRDefault="00261E18" w:rsidP="007C53A1">
            <w:pPr>
              <w:spacing w:after="0" w:line="259" w:lineRule="atLeast"/>
              <w:ind w:left="175" w:right="207"/>
              <w:jc w:val="center"/>
              <w:rPr>
                <w:rFonts w:ascii="Times New Roman" w:hAnsi="Times New Roman"/>
                <w:b/>
                <w:color w:val="000000"/>
                <w:sz w:val="26"/>
                <w:szCs w:val="26"/>
                <w:lang w:eastAsia="ru-RU"/>
              </w:rPr>
            </w:pPr>
            <w:r w:rsidRPr="00BF3878">
              <w:rPr>
                <w:rFonts w:ascii="Times New Roman" w:hAnsi="Times New Roman"/>
                <w:color w:val="000000"/>
                <w:sz w:val="26"/>
                <w:szCs w:val="26"/>
                <w:lang w:eastAsia="ru-RU"/>
              </w:rPr>
              <w:t>Реквизиты нормативных правовых актов, с указанием их структурных единиц, которыми установлены обязательные требования</w:t>
            </w:r>
          </w:p>
        </w:tc>
        <w:tc>
          <w:tcPr>
            <w:tcW w:w="2150" w:type="dxa"/>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tcPr>
          <w:p w14:paraId="321C753B" w14:textId="77777777" w:rsidR="00261E18" w:rsidRPr="00BF3878" w:rsidRDefault="00261E18" w:rsidP="007C53A1">
            <w:pPr>
              <w:pStyle w:val="ConsPlusNonformat"/>
              <w:jc w:val="both"/>
              <w:rPr>
                <w:rFonts w:ascii="Times New Roman" w:hAnsi="Times New Roman" w:cs="Times New Roman"/>
                <w:b/>
                <w:sz w:val="26"/>
                <w:szCs w:val="26"/>
              </w:rPr>
            </w:pPr>
            <w:r w:rsidRPr="00BF3878">
              <w:rPr>
                <w:rFonts w:ascii="Times New Roman" w:hAnsi="Times New Roman" w:cs="Times New Roman"/>
                <w:sz w:val="26"/>
                <w:szCs w:val="26"/>
              </w:rPr>
              <w:t>Ответы на вопросы, о соответствии (несоответствии) лицензионным требованиям</w:t>
            </w:r>
          </w:p>
        </w:tc>
        <w:tc>
          <w:tcPr>
            <w:tcW w:w="1417" w:type="dxa"/>
            <w:vMerge w:val="restart"/>
            <w:tcBorders>
              <w:top w:val="single" w:sz="8" w:space="0" w:color="auto"/>
              <w:left w:val="nil"/>
              <w:right w:val="single" w:sz="8" w:space="0" w:color="000000"/>
            </w:tcBorders>
            <w:shd w:val="clear" w:color="auto" w:fill="FFFFFF"/>
          </w:tcPr>
          <w:p w14:paraId="4FAF9C56" w14:textId="4FB10E63" w:rsidR="00261E18" w:rsidRPr="00BF3878" w:rsidRDefault="00514C33" w:rsidP="00514C33">
            <w:pPr>
              <w:spacing w:after="0" w:line="259" w:lineRule="atLeast"/>
              <w:ind w:left="-13" w:right="13"/>
              <w:jc w:val="center"/>
              <w:rPr>
                <w:rFonts w:ascii="Times New Roman" w:hAnsi="Times New Roman"/>
                <w:b/>
                <w:sz w:val="26"/>
                <w:szCs w:val="26"/>
                <w:lang w:eastAsia="ru-RU"/>
              </w:rPr>
            </w:pPr>
            <w:r>
              <w:rPr>
                <w:rFonts w:ascii="Times New Roman" w:hAnsi="Times New Roman"/>
                <w:sz w:val="26"/>
                <w:szCs w:val="26"/>
              </w:rPr>
              <w:t>П</w:t>
            </w:r>
            <w:r w:rsidR="00261E18" w:rsidRPr="00BF3878">
              <w:rPr>
                <w:rFonts w:ascii="Times New Roman" w:hAnsi="Times New Roman"/>
                <w:sz w:val="26"/>
                <w:szCs w:val="26"/>
              </w:rPr>
              <w:t>римечание</w:t>
            </w:r>
          </w:p>
        </w:tc>
      </w:tr>
      <w:tr w:rsidR="00261E18" w:rsidRPr="00BF3878" w14:paraId="2100657C" w14:textId="77777777" w:rsidTr="00514C33">
        <w:trPr>
          <w:trHeight w:val="798"/>
        </w:trPr>
        <w:tc>
          <w:tcPr>
            <w:tcW w:w="449" w:type="dxa"/>
            <w:vMerge/>
            <w:tcBorders>
              <w:top w:val="single" w:sz="8" w:space="0" w:color="auto"/>
              <w:left w:val="single" w:sz="8" w:space="0" w:color="auto"/>
              <w:bottom w:val="single" w:sz="8" w:space="0" w:color="000000"/>
              <w:right w:val="single" w:sz="8" w:space="0" w:color="auto"/>
            </w:tcBorders>
            <w:vAlign w:val="center"/>
          </w:tcPr>
          <w:p w14:paraId="5EA511E6" w14:textId="77777777" w:rsidR="00261E18" w:rsidRPr="00BF3878" w:rsidRDefault="00261E18" w:rsidP="007C53A1">
            <w:pPr>
              <w:spacing w:after="0" w:line="240" w:lineRule="auto"/>
              <w:ind w:left="-567" w:right="-284"/>
              <w:rPr>
                <w:rFonts w:ascii="Times New Roman" w:hAnsi="Times New Roman"/>
                <w:b/>
                <w:color w:val="000000"/>
                <w:sz w:val="26"/>
                <w:szCs w:val="26"/>
                <w:lang w:eastAsia="ru-RU"/>
              </w:rPr>
            </w:pPr>
          </w:p>
        </w:tc>
        <w:tc>
          <w:tcPr>
            <w:tcW w:w="3403" w:type="dxa"/>
            <w:vMerge/>
            <w:tcBorders>
              <w:top w:val="single" w:sz="8" w:space="0" w:color="auto"/>
              <w:left w:val="single" w:sz="8" w:space="0" w:color="auto"/>
              <w:bottom w:val="single" w:sz="8" w:space="0" w:color="000000"/>
              <w:right w:val="single" w:sz="8" w:space="0" w:color="auto"/>
            </w:tcBorders>
            <w:vAlign w:val="center"/>
          </w:tcPr>
          <w:p w14:paraId="7DAC7B9E" w14:textId="77777777" w:rsidR="00261E18" w:rsidRPr="00BF3878" w:rsidRDefault="00261E18" w:rsidP="007C53A1">
            <w:pPr>
              <w:spacing w:after="0" w:line="240" w:lineRule="auto"/>
              <w:ind w:left="-567" w:right="-284"/>
              <w:rPr>
                <w:rFonts w:ascii="Times New Roman" w:hAnsi="Times New Roman"/>
                <w:b/>
                <w:color w:val="000000"/>
                <w:sz w:val="26"/>
                <w:szCs w:val="26"/>
                <w:lang w:eastAsia="ru-RU"/>
              </w:rPr>
            </w:pPr>
          </w:p>
        </w:tc>
        <w:tc>
          <w:tcPr>
            <w:tcW w:w="3685" w:type="dxa"/>
            <w:vMerge/>
            <w:tcBorders>
              <w:top w:val="single" w:sz="8" w:space="0" w:color="auto"/>
              <w:left w:val="single" w:sz="8" w:space="0" w:color="auto"/>
              <w:bottom w:val="single" w:sz="8" w:space="0" w:color="000000"/>
              <w:right w:val="single" w:sz="8" w:space="0" w:color="auto"/>
            </w:tcBorders>
            <w:vAlign w:val="center"/>
          </w:tcPr>
          <w:p w14:paraId="5D0F5F26" w14:textId="77777777" w:rsidR="00261E18" w:rsidRPr="00BF3878" w:rsidRDefault="00261E18" w:rsidP="007C53A1">
            <w:pPr>
              <w:spacing w:after="0" w:line="240" w:lineRule="auto"/>
              <w:ind w:left="-567" w:right="-284"/>
              <w:rPr>
                <w:rFonts w:ascii="Times New Roman" w:hAnsi="Times New Roman"/>
                <w:b/>
                <w:color w:val="000000"/>
                <w:sz w:val="26"/>
                <w:szCs w:val="26"/>
                <w:lang w:eastAsia="ru-RU"/>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C20D4C" w14:textId="77777777" w:rsidR="00261E18" w:rsidRPr="00BF3878" w:rsidRDefault="00261E18" w:rsidP="007C53A1">
            <w:pPr>
              <w:spacing w:after="0" w:line="259" w:lineRule="atLeast"/>
              <w:ind w:left="-392" w:right="-284"/>
              <w:jc w:val="center"/>
              <w:rPr>
                <w:rFonts w:ascii="Times New Roman" w:hAnsi="Times New Roman"/>
                <w:sz w:val="26"/>
                <w:szCs w:val="26"/>
                <w:lang w:eastAsia="ru-RU"/>
              </w:rPr>
            </w:pPr>
            <w:r w:rsidRPr="00BF3878">
              <w:rPr>
                <w:rFonts w:ascii="Times New Roman" w:hAnsi="Times New Roman"/>
                <w:sz w:val="26"/>
                <w:szCs w:val="26"/>
                <w:lang w:eastAsia="ru-RU"/>
              </w:rPr>
              <w:t>да</w:t>
            </w:r>
          </w:p>
        </w:tc>
        <w:tc>
          <w:tcPr>
            <w:tcW w:w="567" w:type="dxa"/>
            <w:tcBorders>
              <w:top w:val="nil"/>
              <w:left w:val="nil"/>
              <w:bottom w:val="single" w:sz="8" w:space="0" w:color="auto"/>
              <w:right w:val="single" w:sz="8" w:space="0" w:color="auto"/>
            </w:tcBorders>
            <w:shd w:val="clear" w:color="auto" w:fill="FFFFFF"/>
          </w:tcPr>
          <w:p w14:paraId="7C84E3F0" w14:textId="77777777" w:rsidR="00261E18" w:rsidRPr="00BF3878" w:rsidRDefault="00261E18" w:rsidP="007C53A1">
            <w:pPr>
              <w:spacing w:after="0" w:line="259" w:lineRule="atLeast"/>
              <w:ind w:left="-392" w:right="-284"/>
              <w:jc w:val="center"/>
              <w:rPr>
                <w:rFonts w:ascii="Times New Roman" w:hAnsi="Times New Roman"/>
                <w:sz w:val="26"/>
                <w:szCs w:val="26"/>
                <w:lang w:eastAsia="ru-RU"/>
              </w:rPr>
            </w:pPr>
            <w:r w:rsidRPr="00BF3878">
              <w:rPr>
                <w:rFonts w:ascii="Times New Roman" w:hAnsi="Times New Roman"/>
                <w:sz w:val="26"/>
                <w:szCs w:val="26"/>
                <w:lang w:eastAsia="ru-RU"/>
              </w:rPr>
              <w:t>нет</w:t>
            </w:r>
          </w:p>
        </w:tc>
        <w:tc>
          <w:tcPr>
            <w:tcW w:w="1016" w:type="dxa"/>
            <w:tcBorders>
              <w:top w:val="nil"/>
              <w:left w:val="nil"/>
              <w:bottom w:val="single" w:sz="8" w:space="0" w:color="auto"/>
              <w:right w:val="single" w:sz="8" w:space="0" w:color="auto"/>
            </w:tcBorders>
            <w:shd w:val="clear" w:color="auto" w:fill="FFFFFF"/>
          </w:tcPr>
          <w:p w14:paraId="11296B65" w14:textId="77777777" w:rsidR="00261E18" w:rsidRPr="00BF3878" w:rsidRDefault="00261E18" w:rsidP="007C53A1">
            <w:pPr>
              <w:pStyle w:val="ConsPlusNonformat"/>
              <w:jc w:val="center"/>
              <w:rPr>
                <w:rFonts w:ascii="Times New Roman" w:hAnsi="Times New Roman" w:cs="Times New Roman"/>
                <w:sz w:val="26"/>
                <w:szCs w:val="26"/>
              </w:rPr>
            </w:pPr>
            <w:r w:rsidRPr="00BF3878">
              <w:rPr>
                <w:rFonts w:ascii="Times New Roman" w:hAnsi="Times New Roman" w:cs="Times New Roman"/>
                <w:sz w:val="26"/>
                <w:szCs w:val="26"/>
              </w:rPr>
              <w:t>неприменимо</w:t>
            </w:r>
          </w:p>
          <w:p w14:paraId="7D09C93F" w14:textId="77777777" w:rsidR="00261E18" w:rsidRPr="00BF3878" w:rsidRDefault="00261E18" w:rsidP="007C53A1">
            <w:pPr>
              <w:spacing w:after="0" w:line="259" w:lineRule="atLeast"/>
              <w:ind w:left="-392" w:right="-284"/>
              <w:jc w:val="center"/>
              <w:rPr>
                <w:rFonts w:ascii="Times New Roman" w:hAnsi="Times New Roman"/>
                <w:b/>
                <w:sz w:val="26"/>
                <w:szCs w:val="26"/>
                <w:lang w:eastAsia="ru-RU"/>
              </w:rPr>
            </w:pPr>
          </w:p>
        </w:tc>
        <w:tc>
          <w:tcPr>
            <w:tcW w:w="1417" w:type="dxa"/>
            <w:vMerge/>
            <w:tcBorders>
              <w:left w:val="nil"/>
              <w:bottom w:val="single" w:sz="8" w:space="0" w:color="auto"/>
              <w:right w:val="single" w:sz="8" w:space="0" w:color="000000"/>
            </w:tcBorders>
            <w:shd w:val="clear" w:color="auto" w:fill="FFFFFF"/>
          </w:tcPr>
          <w:p w14:paraId="7B7A61A1" w14:textId="77777777" w:rsidR="00261E18" w:rsidRPr="00BF3878" w:rsidRDefault="00261E18" w:rsidP="007C53A1">
            <w:pPr>
              <w:spacing w:after="0" w:line="259" w:lineRule="atLeast"/>
              <w:ind w:left="-392" w:right="-284"/>
              <w:jc w:val="center"/>
              <w:rPr>
                <w:rFonts w:ascii="Times New Roman" w:hAnsi="Times New Roman"/>
                <w:b/>
                <w:sz w:val="26"/>
                <w:szCs w:val="26"/>
                <w:lang w:eastAsia="ru-RU"/>
              </w:rPr>
            </w:pPr>
          </w:p>
        </w:tc>
      </w:tr>
      <w:tr w:rsidR="00BF3878" w:rsidRPr="00BF3878" w14:paraId="782F9506" w14:textId="77777777" w:rsidTr="00514C33">
        <w:trPr>
          <w:trHeight w:val="2732"/>
        </w:trPr>
        <w:tc>
          <w:tcPr>
            <w:tcW w:w="4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6BF144A" w14:textId="27C9E9F1" w:rsidR="00BF3878" w:rsidRPr="00BF3878" w:rsidRDefault="00BF3878" w:rsidP="00BF3878">
            <w:pPr>
              <w:spacing w:after="0" w:line="259" w:lineRule="atLeast"/>
              <w:ind w:left="-108" w:right="-284"/>
              <w:contextualSpacing/>
              <w:jc w:val="center"/>
              <w:rPr>
                <w:rFonts w:ascii="Times New Roman" w:hAnsi="Times New Roman"/>
                <w:sz w:val="26"/>
                <w:szCs w:val="26"/>
                <w:lang w:eastAsia="ru-RU"/>
              </w:rPr>
            </w:pPr>
            <w:r w:rsidRPr="00BF3878">
              <w:rPr>
                <w:rFonts w:ascii="Times New Roman" w:hAnsi="Times New Roman"/>
                <w:sz w:val="26"/>
                <w:szCs w:val="26"/>
              </w:rPr>
              <w:t>1</w:t>
            </w:r>
          </w:p>
        </w:tc>
        <w:tc>
          <w:tcPr>
            <w:tcW w:w="34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48512A" w14:textId="77777777" w:rsidR="00BF3878" w:rsidRDefault="00BF3878" w:rsidP="00BF3878">
            <w:pPr>
              <w:spacing w:after="0" w:line="240" w:lineRule="auto"/>
              <w:jc w:val="both"/>
              <w:rPr>
                <w:rFonts w:ascii="Times New Roman" w:hAnsi="Times New Roman"/>
                <w:sz w:val="26"/>
                <w:szCs w:val="26"/>
              </w:rPr>
            </w:pPr>
            <w:r w:rsidRPr="00BF3878">
              <w:rPr>
                <w:rFonts w:ascii="Times New Roman" w:hAnsi="Times New Roman"/>
                <w:sz w:val="26"/>
                <w:szCs w:val="26"/>
              </w:rPr>
              <w:t>Соискатель лицензии или лицензиат имеет помещения, принадлежащие ему на праве собственности или на ином законном основании, необходимые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14:paraId="45ED3360" w14:textId="3D9D8D73" w:rsidR="00137F01" w:rsidRPr="00BF3878" w:rsidRDefault="00137F01" w:rsidP="00BF3878">
            <w:pPr>
              <w:spacing w:after="0" w:line="240" w:lineRule="auto"/>
              <w:jc w:val="both"/>
              <w:rPr>
                <w:rFonts w:ascii="Times New Roman" w:hAnsi="Times New Roman"/>
                <w:color w:val="FF0000"/>
                <w:sz w:val="26"/>
                <w:szCs w:val="26"/>
              </w:rPr>
            </w:pPr>
          </w:p>
        </w:tc>
        <w:tc>
          <w:tcPr>
            <w:tcW w:w="368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E375AC0" w14:textId="0C4F052B" w:rsidR="00BF3878" w:rsidRPr="00BF3878" w:rsidRDefault="00A6302C" w:rsidP="00BF3878">
            <w:pPr>
              <w:spacing w:after="0" w:line="240" w:lineRule="auto"/>
              <w:ind w:right="1"/>
              <w:jc w:val="both"/>
              <w:rPr>
                <w:rFonts w:ascii="Times New Roman" w:hAnsi="Times New Roman"/>
                <w:bCs/>
                <w:sz w:val="26"/>
                <w:szCs w:val="26"/>
              </w:rPr>
            </w:pPr>
            <w:hyperlink r:id="rId6"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BF3878" w:rsidRPr="00BF3878">
                <w:rPr>
                  <w:rFonts w:ascii="Times New Roman" w:hAnsi="Times New Roman"/>
                  <w:color w:val="0000FF"/>
                  <w:sz w:val="26"/>
                  <w:szCs w:val="26"/>
                </w:rPr>
                <w:t>подпункт "а" пункта 4</w:t>
              </w:r>
            </w:hyperlink>
            <w:r w:rsidR="00BF3878" w:rsidRPr="00BF3878">
              <w:rPr>
                <w:rFonts w:ascii="Times New Roman" w:hAnsi="Times New Roman"/>
                <w:sz w:val="26"/>
                <w:szCs w:val="26"/>
              </w:rPr>
              <w:t xml:space="preserve"> Положения "О лицензировании фармацевтической деятельности, утвержденного постановлением Правительства Российской Федерации от 22.12.2011 </w:t>
            </w:r>
            <w:r w:rsidR="004F5751">
              <w:rPr>
                <w:rFonts w:ascii="Times New Roman" w:hAnsi="Times New Roman"/>
                <w:sz w:val="26"/>
                <w:szCs w:val="26"/>
              </w:rPr>
              <w:t xml:space="preserve">           </w:t>
            </w:r>
            <w:r w:rsidR="003D10BE">
              <w:rPr>
                <w:rFonts w:ascii="Times New Roman" w:hAnsi="Times New Roman"/>
                <w:sz w:val="26"/>
                <w:szCs w:val="26"/>
              </w:rPr>
              <w:t>№</w:t>
            </w:r>
            <w:r w:rsidR="00BF3878" w:rsidRPr="00BF3878">
              <w:rPr>
                <w:rFonts w:ascii="Times New Roman" w:hAnsi="Times New Roman"/>
                <w:sz w:val="26"/>
                <w:szCs w:val="26"/>
              </w:rPr>
              <w:t xml:space="preserve"> 1081 (далее - Положение о лицензировании фармацевтической деятельности)</w:t>
            </w:r>
          </w:p>
        </w:tc>
        <w:tc>
          <w:tcPr>
            <w:tcW w:w="567" w:type="dxa"/>
            <w:tcBorders>
              <w:top w:val="single" w:sz="8" w:space="0" w:color="auto"/>
              <w:left w:val="nil"/>
              <w:bottom w:val="single" w:sz="4" w:space="0" w:color="auto"/>
              <w:right w:val="single" w:sz="8" w:space="0" w:color="auto"/>
            </w:tcBorders>
            <w:shd w:val="clear" w:color="auto" w:fill="FFFFFF"/>
          </w:tcPr>
          <w:p w14:paraId="0CA16D04"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567" w:type="dxa"/>
            <w:tcBorders>
              <w:top w:val="single" w:sz="8" w:space="0" w:color="auto"/>
              <w:left w:val="nil"/>
              <w:bottom w:val="single" w:sz="4" w:space="0" w:color="auto"/>
              <w:right w:val="single" w:sz="8" w:space="0" w:color="auto"/>
            </w:tcBorders>
            <w:shd w:val="clear" w:color="auto" w:fill="FFFFFF"/>
          </w:tcPr>
          <w:p w14:paraId="27DFF032"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016" w:type="dxa"/>
            <w:tcBorders>
              <w:top w:val="single" w:sz="8" w:space="0" w:color="auto"/>
              <w:left w:val="nil"/>
              <w:bottom w:val="single" w:sz="4" w:space="0" w:color="auto"/>
              <w:right w:val="single" w:sz="8" w:space="0" w:color="auto"/>
            </w:tcBorders>
            <w:shd w:val="clear" w:color="auto" w:fill="FFFFFF"/>
          </w:tcPr>
          <w:p w14:paraId="550E7B6A"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417" w:type="dxa"/>
            <w:tcBorders>
              <w:top w:val="single" w:sz="8" w:space="0" w:color="auto"/>
              <w:left w:val="nil"/>
              <w:bottom w:val="single" w:sz="4" w:space="0" w:color="auto"/>
              <w:right w:val="single" w:sz="8" w:space="0" w:color="auto"/>
            </w:tcBorders>
            <w:shd w:val="clear" w:color="auto" w:fill="FFFFFF"/>
          </w:tcPr>
          <w:p w14:paraId="27A175C4"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r>
      <w:tr w:rsidR="00BF3878" w:rsidRPr="00BF3878" w14:paraId="129B5FB6" w14:textId="77777777" w:rsidTr="00137F01">
        <w:trPr>
          <w:trHeight w:val="674"/>
        </w:trPr>
        <w:tc>
          <w:tcPr>
            <w:tcW w:w="4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75098E" w14:textId="757ABA7C" w:rsidR="00BF3878" w:rsidRPr="00BF3878" w:rsidRDefault="00BF3878" w:rsidP="00BF3878">
            <w:pPr>
              <w:spacing w:after="0" w:line="259" w:lineRule="atLeast"/>
              <w:ind w:left="-108" w:right="-284"/>
              <w:contextualSpacing/>
              <w:jc w:val="center"/>
              <w:rPr>
                <w:rFonts w:ascii="Times New Roman" w:hAnsi="Times New Roman"/>
                <w:sz w:val="26"/>
                <w:szCs w:val="26"/>
                <w:lang w:eastAsia="ru-RU"/>
              </w:rPr>
            </w:pPr>
            <w:r w:rsidRPr="00BF3878">
              <w:rPr>
                <w:rFonts w:ascii="Times New Roman" w:hAnsi="Times New Roman"/>
                <w:sz w:val="26"/>
                <w:szCs w:val="26"/>
              </w:rPr>
              <w:t>2</w:t>
            </w:r>
          </w:p>
        </w:tc>
        <w:tc>
          <w:tcPr>
            <w:tcW w:w="34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42B1A5" w14:textId="415656DC" w:rsidR="00BF3878" w:rsidRPr="00BF3878" w:rsidRDefault="00BF3878" w:rsidP="00BF3878">
            <w:pPr>
              <w:spacing w:after="0" w:line="240" w:lineRule="auto"/>
              <w:jc w:val="both"/>
              <w:rPr>
                <w:rFonts w:ascii="Times New Roman" w:hAnsi="Times New Roman"/>
                <w:color w:val="FF0000"/>
                <w:sz w:val="26"/>
                <w:szCs w:val="26"/>
              </w:rPr>
            </w:pPr>
            <w:r w:rsidRPr="00BF3878">
              <w:rPr>
                <w:rFonts w:ascii="Times New Roman" w:hAnsi="Times New Roman"/>
                <w:sz w:val="26"/>
                <w:szCs w:val="26"/>
              </w:rPr>
              <w:t>Соискатель лицензии или лицензиат имеет оборудование, принадлежащее ему на праве собственности или на ином законном основании, необходимое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tc>
        <w:tc>
          <w:tcPr>
            <w:tcW w:w="368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A2A574F" w14:textId="7AE6B211" w:rsidR="00BF3878" w:rsidRPr="00BF3878" w:rsidRDefault="00A6302C" w:rsidP="00BF3878">
            <w:pPr>
              <w:spacing w:after="0" w:line="240" w:lineRule="auto"/>
              <w:rPr>
                <w:rFonts w:ascii="Times New Roman" w:hAnsi="Times New Roman"/>
                <w:sz w:val="26"/>
                <w:szCs w:val="26"/>
              </w:rPr>
            </w:pPr>
            <w:hyperlink r:id="rId7"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BF3878" w:rsidRPr="00BF3878">
                <w:rPr>
                  <w:rFonts w:ascii="Times New Roman" w:hAnsi="Times New Roman"/>
                  <w:color w:val="0000FF"/>
                  <w:sz w:val="26"/>
                  <w:szCs w:val="26"/>
                </w:rPr>
                <w:t>подпункт "а" пункта 4</w:t>
              </w:r>
            </w:hyperlink>
            <w:r w:rsidR="00BF3878" w:rsidRPr="00BF3878">
              <w:rPr>
                <w:rFonts w:ascii="Times New Roman" w:hAnsi="Times New Roman"/>
                <w:sz w:val="26"/>
                <w:szCs w:val="26"/>
              </w:rPr>
              <w:t xml:space="preserve"> Положения о лицензировании фармацевтической деятельности</w:t>
            </w:r>
          </w:p>
        </w:tc>
        <w:tc>
          <w:tcPr>
            <w:tcW w:w="567" w:type="dxa"/>
            <w:tcBorders>
              <w:top w:val="single" w:sz="8" w:space="0" w:color="auto"/>
              <w:left w:val="nil"/>
              <w:bottom w:val="single" w:sz="4" w:space="0" w:color="auto"/>
              <w:right w:val="single" w:sz="8" w:space="0" w:color="auto"/>
            </w:tcBorders>
            <w:shd w:val="clear" w:color="auto" w:fill="FFFFFF"/>
          </w:tcPr>
          <w:p w14:paraId="056448C5"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567" w:type="dxa"/>
            <w:tcBorders>
              <w:top w:val="single" w:sz="8" w:space="0" w:color="auto"/>
              <w:left w:val="nil"/>
              <w:bottom w:val="single" w:sz="4" w:space="0" w:color="auto"/>
              <w:right w:val="single" w:sz="8" w:space="0" w:color="auto"/>
            </w:tcBorders>
            <w:shd w:val="clear" w:color="auto" w:fill="FFFFFF"/>
          </w:tcPr>
          <w:p w14:paraId="73486396"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016" w:type="dxa"/>
            <w:tcBorders>
              <w:top w:val="single" w:sz="8" w:space="0" w:color="auto"/>
              <w:left w:val="nil"/>
              <w:bottom w:val="single" w:sz="4" w:space="0" w:color="auto"/>
              <w:right w:val="single" w:sz="8" w:space="0" w:color="auto"/>
            </w:tcBorders>
            <w:shd w:val="clear" w:color="auto" w:fill="FFFFFF"/>
          </w:tcPr>
          <w:p w14:paraId="3B217045"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417" w:type="dxa"/>
            <w:tcBorders>
              <w:top w:val="single" w:sz="8" w:space="0" w:color="auto"/>
              <w:left w:val="nil"/>
              <w:bottom w:val="single" w:sz="4" w:space="0" w:color="auto"/>
              <w:right w:val="single" w:sz="8" w:space="0" w:color="auto"/>
            </w:tcBorders>
            <w:shd w:val="clear" w:color="auto" w:fill="FFFFFF"/>
          </w:tcPr>
          <w:p w14:paraId="0CDCEDCC"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r>
      <w:tr w:rsidR="00BF3878" w:rsidRPr="00BF3878" w14:paraId="31545672" w14:textId="77777777" w:rsidTr="00137F01">
        <w:trPr>
          <w:trHeight w:val="1647"/>
        </w:trPr>
        <w:tc>
          <w:tcPr>
            <w:tcW w:w="4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B39039" w14:textId="5D6D172A" w:rsidR="00BF3878" w:rsidRPr="00BF3878" w:rsidRDefault="00BF3878" w:rsidP="00BF3878">
            <w:pPr>
              <w:spacing w:after="0" w:line="259" w:lineRule="atLeast"/>
              <w:ind w:left="-108" w:right="-284"/>
              <w:contextualSpacing/>
              <w:jc w:val="center"/>
              <w:rPr>
                <w:rFonts w:ascii="Times New Roman" w:hAnsi="Times New Roman"/>
                <w:sz w:val="26"/>
                <w:szCs w:val="26"/>
                <w:lang w:eastAsia="ru-RU"/>
              </w:rPr>
            </w:pPr>
            <w:r w:rsidRPr="00BF3878">
              <w:rPr>
                <w:rFonts w:ascii="Times New Roman" w:hAnsi="Times New Roman"/>
                <w:sz w:val="26"/>
                <w:szCs w:val="26"/>
              </w:rPr>
              <w:lastRenderedPageBreak/>
              <w:t>3</w:t>
            </w:r>
          </w:p>
        </w:tc>
        <w:tc>
          <w:tcPr>
            <w:tcW w:w="34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435F792" w14:textId="5B07787F" w:rsidR="00BF3878" w:rsidRPr="00BF3878" w:rsidRDefault="00BF3878" w:rsidP="00BF3878">
            <w:pPr>
              <w:spacing w:after="0" w:line="240" w:lineRule="auto"/>
              <w:jc w:val="both"/>
              <w:rPr>
                <w:rFonts w:ascii="Times New Roman" w:hAnsi="Times New Roman"/>
                <w:sz w:val="26"/>
                <w:szCs w:val="26"/>
              </w:rPr>
            </w:pPr>
            <w:r w:rsidRPr="00BF3878">
              <w:rPr>
                <w:rFonts w:ascii="Times New Roman" w:hAnsi="Times New Roman"/>
                <w:sz w:val="26"/>
                <w:szCs w:val="26"/>
              </w:rPr>
              <w:t>Медицинская организация - соискатель лицензии или лицензиат имеет лицензию на осуществление медицинской деятельности?</w:t>
            </w:r>
          </w:p>
        </w:tc>
        <w:tc>
          <w:tcPr>
            <w:tcW w:w="368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9CA5B90" w14:textId="7F4A3F84" w:rsidR="00BF3878" w:rsidRPr="00BF3878" w:rsidRDefault="00A6302C" w:rsidP="00BF3878">
            <w:pPr>
              <w:spacing w:after="0" w:line="240" w:lineRule="auto"/>
              <w:ind w:right="1"/>
              <w:jc w:val="both"/>
              <w:rPr>
                <w:rFonts w:ascii="Times New Roman" w:hAnsi="Times New Roman"/>
                <w:sz w:val="26"/>
                <w:szCs w:val="26"/>
              </w:rPr>
            </w:pPr>
            <w:hyperlink r:id="rId8"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BF3878" w:rsidRPr="00BF3878">
                <w:rPr>
                  <w:rFonts w:ascii="Times New Roman" w:hAnsi="Times New Roman"/>
                  <w:color w:val="0000FF"/>
                  <w:sz w:val="26"/>
                  <w:szCs w:val="26"/>
                </w:rPr>
                <w:t>подпункт "б" пункта 4</w:t>
              </w:r>
            </w:hyperlink>
            <w:r w:rsidR="00BF3878" w:rsidRPr="00BF3878">
              <w:rPr>
                <w:rFonts w:ascii="Times New Roman" w:hAnsi="Times New Roman"/>
                <w:sz w:val="26"/>
                <w:szCs w:val="26"/>
              </w:rPr>
              <w:t xml:space="preserve"> Положения о лицензировании фармацевтической деятельности</w:t>
            </w:r>
          </w:p>
        </w:tc>
        <w:tc>
          <w:tcPr>
            <w:tcW w:w="567" w:type="dxa"/>
            <w:tcBorders>
              <w:top w:val="single" w:sz="8" w:space="0" w:color="auto"/>
              <w:left w:val="nil"/>
              <w:bottom w:val="single" w:sz="4" w:space="0" w:color="auto"/>
              <w:right w:val="single" w:sz="8" w:space="0" w:color="auto"/>
            </w:tcBorders>
            <w:shd w:val="clear" w:color="auto" w:fill="FFFFFF"/>
          </w:tcPr>
          <w:p w14:paraId="332747BB"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567" w:type="dxa"/>
            <w:tcBorders>
              <w:top w:val="single" w:sz="8" w:space="0" w:color="auto"/>
              <w:left w:val="nil"/>
              <w:bottom w:val="single" w:sz="4" w:space="0" w:color="auto"/>
              <w:right w:val="single" w:sz="8" w:space="0" w:color="auto"/>
            </w:tcBorders>
            <w:shd w:val="clear" w:color="auto" w:fill="FFFFFF"/>
          </w:tcPr>
          <w:p w14:paraId="04F78F0E"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016" w:type="dxa"/>
            <w:tcBorders>
              <w:top w:val="single" w:sz="8" w:space="0" w:color="auto"/>
              <w:left w:val="nil"/>
              <w:bottom w:val="single" w:sz="4" w:space="0" w:color="auto"/>
              <w:right w:val="single" w:sz="8" w:space="0" w:color="auto"/>
            </w:tcBorders>
            <w:shd w:val="clear" w:color="auto" w:fill="FFFFFF"/>
          </w:tcPr>
          <w:p w14:paraId="2837AF74"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417" w:type="dxa"/>
            <w:tcBorders>
              <w:top w:val="single" w:sz="8" w:space="0" w:color="auto"/>
              <w:left w:val="nil"/>
              <w:bottom w:val="single" w:sz="4" w:space="0" w:color="auto"/>
              <w:right w:val="single" w:sz="8" w:space="0" w:color="auto"/>
            </w:tcBorders>
            <w:shd w:val="clear" w:color="auto" w:fill="FFFFFF"/>
          </w:tcPr>
          <w:p w14:paraId="7B52C4C9"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r>
      <w:tr w:rsidR="00BF3878" w:rsidRPr="00BF3878" w14:paraId="73783A6D" w14:textId="77777777" w:rsidTr="00514C33">
        <w:trPr>
          <w:trHeight w:val="2732"/>
        </w:trPr>
        <w:tc>
          <w:tcPr>
            <w:tcW w:w="4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B851DF9" w14:textId="486C9873" w:rsidR="00BF3878" w:rsidRPr="00BF3878" w:rsidRDefault="00BF3878" w:rsidP="00BF3878">
            <w:pPr>
              <w:spacing w:after="0" w:line="259" w:lineRule="atLeast"/>
              <w:ind w:left="-108" w:right="-284"/>
              <w:contextualSpacing/>
              <w:jc w:val="center"/>
              <w:rPr>
                <w:rFonts w:ascii="Times New Roman" w:hAnsi="Times New Roman"/>
                <w:sz w:val="26"/>
                <w:szCs w:val="26"/>
                <w:lang w:eastAsia="ru-RU"/>
              </w:rPr>
            </w:pPr>
            <w:r w:rsidRPr="00BF3878">
              <w:rPr>
                <w:rFonts w:ascii="Times New Roman" w:hAnsi="Times New Roman"/>
                <w:sz w:val="26"/>
                <w:szCs w:val="26"/>
              </w:rPr>
              <w:t>4</w:t>
            </w:r>
          </w:p>
        </w:tc>
        <w:tc>
          <w:tcPr>
            <w:tcW w:w="34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1E1BE0" w14:textId="77777777" w:rsidR="00BF3878" w:rsidRPr="00BF3878" w:rsidRDefault="00BF3878" w:rsidP="00BF3878">
            <w:pPr>
              <w:pStyle w:val="ConsPlusNormal"/>
              <w:jc w:val="both"/>
              <w:rPr>
                <w:sz w:val="26"/>
                <w:szCs w:val="26"/>
              </w:rPr>
            </w:pPr>
            <w:r w:rsidRPr="00BF3878">
              <w:rPr>
                <w:sz w:val="26"/>
                <w:szCs w:val="26"/>
              </w:rPr>
              <w:t>Имеется ли у руководителя организации (за исключением медицинских организаций), деятельность которого непосредственно связана с розничной торговлей лекарственными препаратами для медицинского применения, их отпуском, хранением, перевозкой и изготовлением:</w:t>
            </w:r>
          </w:p>
          <w:p w14:paraId="7E205017" w14:textId="77777777" w:rsidR="00BF3878" w:rsidRPr="00BF3878" w:rsidRDefault="00BF3878" w:rsidP="00BF3878">
            <w:pPr>
              <w:pStyle w:val="ConsPlusNormal"/>
              <w:jc w:val="both"/>
              <w:rPr>
                <w:sz w:val="26"/>
                <w:szCs w:val="26"/>
              </w:rPr>
            </w:pPr>
          </w:p>
          <w:p w14:paraId="38AD7BE4" w14:textId="77777777" w:rsidR="00BF3878" w:rsidRPr="00BF3878" w:rsidRDefault="00BF3878" w:rsidP="00BF3878">
            <w:pPr>
              <w:pStyle w:val="ConsPlusNormal"/>
              <w:jc w:val="both"/>
              <w:rPr>
                <w:sz w:val="26"/>
                <w:szCs w:val="26"/>
              </w:rPr>
            </w:pPr>
            <w:r w:rsidRPr="00BF3878">
              <w:rPr>
                <w:sz w:val="26"/>
                <w:szCs w:val="26"/>
              </w:rPr>
              <w:t>- высшее фармацевтическое образование и стаж работы по специальности не менее 3 лет;</w:t>
            </w:r>
          </w:p>
          <w:p w14:paraId="7276A547" w14:textId="77777777" w:rsidR="00BF3878" w:rsidRPr="00BF3878" w:rsidRDefault="00BF3878" w:rsidP="00BF3878">
            <w:pPr>
              <w:pStyle w:val="ConsPlusNormal"/>
              <w:jc w:val="both"/>
              <w:rPr>
                <w:sz w:val="26"/>
                <w:szCs w:val="26"/>
              </w:rPr>
            </w:pPr>
            <w:r w:rsidRPr="00BF3878">
              <w:rPr>
                <w:sz w:val="26"/>
                <w:szCs w:val="26"/>
              </w:rPr>
              <w:t>либо</w:t>
            </w:r>
          </w:p>
          <w:p w14:paraId="4CAF91A0" w14:textId="77777777" w:rsidR="00BF3878" w:rsidRPr="00BF3878" w:rsidRDefault="00BF3878" w:rsidP="00BF3878">
            <w:pPr>
              <w:pStyle w:val="ConsPlusNormal"/>
              <w:jc w:val="both"/>
              <w:rPr>
                <w:sz w:val="26"/>
                <w:szCs w:val="26"/>
              </w:rPr>
            </w:pPr>
            <w:r w:rsidRPr="00BF3878">
              <w:rPr>
                <w:sz w:val="26"/>
                <w:szCs w:val="26"/>
              </w:rPr>
              <w:t>- среднее фармацевтическое образование и стаж работы по специальности не менее 5 лет;</w:t>
            </w:r>
          </w:p>
          <w:p w14:paraId="06727248" w14:textId="77777777" w:rsidR="00BF3878" w:rsidRPr="00BF3878" w:rsidRDefault="00BF3878" w:rsidP="00BF3878">
            <w:pPr>
              <w:pStyle w:val="ConsPlusNormal"/>
              <w:jc w:val="both"/>
              <w:rPr>
                <w:sz w:val="26"/>
                <w:szCs w:val="26"/>
              </w:rPr>
            </w:pPr>
          </w:p>
          <w:p w14:paraId="35B7C87D" w14:textId="6F96EEBF" w:rsidR="00BF3878" w:rsidRPr="00BF3878" w:rsidRDefault="00BF3878" w:rsidP="00BF3878">
            <w:pPr>
              <w:autoSpaceDE w:val="0"/>
              <w:autoSpaceDN w:val="0"/>
              <w:adjustRightInd w:val="0"/>
              <w:spacing w:after="0" w:line="240" w:lineRule="auto"/>
              <w:jc w:val="both"/>
              <w:rPr>
                <w:rFonts w:ascii="Times New Roman" w:hAnsi="Times New Roman"/>
                <w:sz w:val="26"/>
                <w:szCs w:val="26"/>
              </w:rPr>
            </w:pPr>
            <w:r w:rsidRPr="00BF3878">
              <w:rPr>
                <w:rFonts w:ascii="Times New Roman" w:hAnsi="Times New Roman"/>
                <w:sz w:val="26"/>
                <w:szCs w:val="26"/>
              </w:rPr>
              <w:t>- сертификат специалиста (свидетельство об аккредитации специалиста)?</w:t>
            </w:r>
          </w:p>
        </w:tc>
        <w:tc>
          <w:tcPr>
            <w:tcW w:w="368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DD6266D" w14:textId="445250C2" w:rsidR="00BF3878" w:rsidRPr="00BF3878" w:rsidRDefault="00A6302C" w:rsidP="00BF3878">
            <w:pPr>
              <w:spacing w:after="160" w:line="259" w:lineRule="auto"/>
              <w:rPr>
                <w:rFonts w:ascii="Times New Roman" w:hAnsi="Times New Roman"/>
                <w:color w:val="000000"/>
                <w:sz w:val="26"/>
                <w:szCs w:val="26"/>
              </w:rPr>
            </w:pPr>
            <w:hyperlink r:id="rId9"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BF3878" w:rsidRPr="00BF3878">
                <w:rPr>
                  <w:rFonts w:ascii="Times New Roman" w:hAnsi="Times New Roman"/>
                  <w:color w:val="0000FF"/>
                  <w:sz w:val="26"/>
                  <w:szCs w:val="26"/>
                </w:rPr>
                <w:t>подпункт "в" пункта 4</w:t>
              </w:r>
            </w:hyperlink>
            <w:r w:rsidR="00BF3878" w:rsidRPr="00BF3878">
              <w:rPr>
                <w:rFonts w:ascii="Times New Roman" w:hAnsi="Times New Roman"/>
                <w:sz w:val="26"/>
                <w:szCs w:val="26"/>
              </w:rPr>
              <w:t xml:space="preserve"> Положения о лицензировании фармацевтической деятельности</w:t>
            </w:r>
          </w:p>
        </w:tc>
        <w:tc>
          <w:tcPr>
            <w:tcW w:w="567" w:type="dxa"/>
            <w:tcBorders>
              <w:top w:val="single" w:sz="8" w:space="0" w:color="auto"/>
              <w:left w:val="nil"/>
              <w:bottom w:val="single" w:sz="4" w:space="0" w:color="auto"/>
              <w:right w:val="single" w:sz="8" w:space="0" w:color="auto"/>
            </w:tcBorders>
            <w:shd w:val="clear" w:color="auto" w:fill="FFFFFF"/>
          </w:tcPr>
          <w:p w14:paraId="3B8CF38C"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567" w:type="dxa"/>
            <w:tcBorders>
              <w:top w:val="single" w:sz="8" w:space="0" w:color="auto"/>
              <w:left w:val="nil"/>
              <w:bottom w:val="single" w:sz="4" w:space="0" w:color="auto"/>
              <w:right w:val="single" w:sz="8" w:space="0" w:color="auto"/>
            </w:tcBorders>
            <w:shd w:val="clear" w:color="auto" w:fill="FFFFFF"/>
          </w:tcPr>
          <w:p w14:paraId="2968146F"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016" w:type="dxa"/>
            <w:tcBorders>
              <w:top w:val="single" w:sz="8" w:space="0" w:color="auto"/>
              <w:left w:val="nil"/>
              <w:bottom w:val="single" w:sz="4" w:space="0" w:color="auto"/>
              <w:right w:val="single" w:sz="8" w:space="0" w:color="auto"/>
            </w:tcBorders>
            <w:shd w:val="clear" w:color="auto" w:fill="FFFFFF"/>
          </w:tcPr>
          <w:p w14:paraId="18E4A03F"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417" w:type="dxa"/>
            <w:tcBorders>
              <w:top w:val="single" w:sz="8" w:space="0" w:color="auto"/>
              <w:left w:val="nil"/>
              <w:bottom w:val="single" w:sz="4" w:space="0" w:color="auto"/>
              <w:right w:val="single" w:sz="8" w:space="0" w:color="auto"/>
            </w:tcBorders>
            <w:shd w:val="clear" w:color="auto" w:fill="FFFFFF"/>
          </w:tcPr>
          <w:p w14:paraId="15E45406"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r>
      <w:tr w:rsidR="00BF3878" w:rsidRPr="00BF3878" w14:paraId="3E3725ED" w14:textId="77777777" w:rsidTr="00137F01">
        <w:trPr>
          <w:trHeight w:val="2232"/>
        </w:trPr>
        <w:tc>
          <w:tcPr>
            <w:tcW w:w="4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66560A" w14:textId="4AEFEDE7" w:rsidR="00BF3878" w:rsidRPr="00BF3878" w:rsidRDefault="00BF3878" w:rsidP="00BF3878">
            <w:pPr>
              <w:spacing w:after="0" w:line="259" w:lineRule="atLeast"/>
              <w:ind w:left="-108" w:right="-284"/>
              <w:contextualSpacing/>
              <w:jc w:val="center"/>
              <w:rPr>
                <w:rFonts w:ascii="Times New Roman" w:hAnsi="Times New Roman"/>
                <w:sz w:val="26"/>
                <w:szCs w:val="26"/>
                <w:lang w:eastAsia="ru-RU"/>
              </w:rPr>
            </w:pPr>
            <w:r w:rsidRPr="00BF3878">
              <w:rPr>
                <w:rFonts w:ascii="Times New Roman" w:hAnsi="Times New Roman"/>
                <w:sz w:val="26"/>
                <w:szCs w:val="26"/>
              </w:rPr>
              <w:t>5</w:t>
            </w:r>
          </w:p>
        </w:tc>
        <w:tc>
          <w:tcPr>
            <w:tcW w:w="34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416D1C" w14:textId="77777777" w:rsidR="00BF3878" w:rsidRPr="00BF3878" w:rsidRDefault="00BF3878" w:rsidP="00BF3878">
            <w:pPr>
              <w:pStyle w:val="ConsPlusNormal"/>
              <w:jc w:val="both"/>
              <w:rPr>
                <w:sz w:val="26"/>
                <w:szCs w:val="26"/>
              </w:rPr>
            </w:pPr>
            <w:r w:rsidRPr="00BF3878">
              <w:rPr>
                <w:sz w:val="26"/>
                <w:szCs w:val="26"/>
              </w:rPr>
              <w:t>Имеется ли у индивидуального предпринимателя для осуществления фармацевтической деятельности в сфере обращения лекарственных средств для медицинского применения:</w:t>
            </w:r>
          </w:p>
          <w:p w14:paraId="79039A5E" w14:textId="77777777" w:rsidR="00BF3878" w:rsidRPr="00BF3878" w:rsidRDefault="00BF3878" w:rsidP="00BF3878">
            <w:pPr>
              <w:pStyle w:val="ConsPlusNormal"/>
              <w:jc w:val="both"/>
              <w:rPr>
                <w:sz w:val="26"/>
                <w:szCs w:val="26"/>
              </w:rPr>
            </w:pPr>
          </w:p>
          <w:p w14:paraId="1A460821" w14:textId="77777777" w:rsidR="00BF3878" w:rsidRPr="00BF3878" w:rsidRDefault="00BF3878" w:rsidP="00BF3878">
            <w:pPr>
              <w:pStyle w:val="ConsPlusNormal"/>
              <w:jc w:val="both"/>
              <w:rPr>
                <w:sz w:val="26"/>
                <w:szCs w:val="26"/>
              </w:rPr>
            </w:pPr>
            <w:r w:rsidRPr="00BF3878">
              <w:rPr>
                <w:sz w:val="26"/>
                <w:szCs w:val="26"/>
              </w:rPr>
              <w:t>- высшее фармацевтическое образование и стаж работы по специальности не менее 3 лет;</w:t>
            </w:r>
          </w:p>
          <w:p w14:paraId="0BB296C2" w14:textId="77777777" w:rsidR="00BF3878" w:rsidRPr="00BF3878" w:rsidRDefault="00BF3878" w:rsidP="00BF3878">
            <w:pPr>
              <w:pStyle w:val="ConsPlusNormal"/>
              <w:jc w:val="both"/>
              <w:rPr>
                <w:sz w:val="26"/>
                <w:szCs w:val="26"/>
              </w:rPr>
            </w:pPr>
            <w:r w:rsidRPr="00BF3878">
              <w:rPr>
                <w:sz w:val="26"/>
                <w:szCs w:val="26"/>
              </w:rPr>
              <w:t>или</w:t>
            </w:r>
          </w:p>
          <w:p w14:paraId="5D4E4FDD" w14:textId="77777777" w:rsidR="00BF3878" w:rsidRPr="00BF3878" w:rsidRDefault="00BF3878" w:rsidP="00BF3878">
            <w:pPr>
              <w:pStyle w:val="ConsPlusNormal"/>
              <w:jc w:val="both"/>
              <w:rPr>
                <w:sz w:val="26"/>
                <w:szCs w:val="26"/>
              </w:rPr>
            </w:pPr>
            <w:r w:rsidRPr="00BF3878">
              <w:rPr>
                <w:sz w:val="26"/>
                <w:szCs w:val="26"/>
              </w:rPr>
              <w:t xml:space="preserve">- среднее фармацевтическое образование и стаж работы по специальности не менее 5 </w:t>
            </w:r>
            <w:r w:rsidRPr="00BF3878">
              <w:rPr>
                <w:sz w:val="26"/>
                <w:szCs w:val="26"/>
              </w:rPr>
              <w:lastRenderedPageBreak/>
              <w:t>лет;</w:t>
            </w:r>
          </w:p>
          <w:p w14:paraId="205AC4C0" w14:textId="77777777" w:rsidR="00BF3878" w:rsidRPr="00BF3878" w:rsidRDefault="00BF3878" w:rsidP="00BF3878">
            <w:pPr>
              <w:pStyle w:val="ConsPlusNormal"/>
              <w:jc w:val="both"/>
              <w:rPr>
                <w:sz w:val="26"/>
                <w:szCs w:val="26"/>
              </w:rPr>
            </w:pPr>
          </w:p>
          <w:p w14:paraId="32A71D7C" w14:textId="553AD011" w:rsidR="00BF3878" w:rsidRPr="00BF3878" w:rsidRDefault="00BF3878" w:rsidP="00BF3878">
            <w:pPr>
              <w:autoSpaceDE w:val="0"/>
              <w:autoSpaceDN w:val="0"/>
              <w:adjustRightInd w:val="0"/>
              <w:spacing w:after="0" w:line="240" w:lineRule="auto"/>
              <w:rPr>
                <w:rFonts w:ascii="Times New Roman" w:hAnsi="Times New Roman"/>
                <w:sz w:val="26"/>
                <w:szCs w:val="26"/>
                <w:lang w:eastAsia="ru-RU"/>
              </w:rPr>
            </w:pPr>
            <w:r w:rsidRPr="00BF3878">
              <w:rPr>
                <w:rFonts w:ascii="Times New Roman" w:hAnsi="Times New Roman"/>
                <w:sz w:val="26"/>
                <w:szCs w:val="26"/>
              </w:rPr>
              <w:t>- сертификат специалиста (свидетельство об аккредитации специалиста)?</w:t>
            </w:r>
          </w:p>
        </w:tc>
        <w:tc>
          <w:tcPr>
            <w:tcW w:w="368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22FE7B" w14:textId="40F6B892" w:rsidR="00BF3878" w:rsidRPr="00BF3878" w:rsidRDefault="00A6302C" w:rsidP="00BF3878">
            <w:pPr>
              <w:spacing w:after="160" w:line="259" w:lineRule="auto"/>
              <w:rPr>
                <w:rFonts w:ascii="Times New Roman" w:hAnsi="Times New Roman"/>
                <w:color w:val="000000"/>
                <w:sz w:val="26"/>
                <w:szCs w:val="26"/>
              </w:rPr>
            </w:pPr>
            <w:hyperlink r:id="rId10"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BF3878" w:rsidRPr="00BF3878">
                <w:rPr>
                  <w:rFonts w:ascii="Times New Roman" w:hAnsi="Times New Roman"/>
                  <w:color w:val="0000FF"/>
                  <w:sz w:val="26"/>
                  <w:szCs w:val="26"/>
                </w:rPr>
                <w:t>подпункт "г" пункта 4</w:t>
              </w:r>
            </w:hyperlink>
            <w:r w:rsidR="00BF3878" w:rsidRPr="00BF3878">
              <w:rPr>
                <w:rFonts w:ascii="Times New Roman" w:hAnsi="Times New Roman"/>
                <w:sz w:val="26"/>
                <w:szCs w:val="26"/>
              </w:rPr>
              <w:t xml:space="preserve"> Положения о лицензировании фармацевтической деятельности</w:t>
            </w:r>
          </w:p>
        </w:tc>
        <w:tc>
          <w:tcPr>
            <w:tcW w:w="567" w:type="dxa"/>
            <w:tcBorders>
              <w:top w:val="single" w:sz="8" w:space="0" w:color="auto"/>
              <w:left w:val="nil"/>
              <w:bottom w:val="single" w:sz="4" w:space="0" w:color="auto"/>
              <w:right w:val="single" w:sz="8" w:space="0" w:color="auto"/>
            </w:tcBorders>
            <w:shd w:val="clear" w:color="auto" w:fill="FFFFFF"/>
          </w:tcPr>
          <w:p w14:paraId="698985C1"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567" w:type="dxa"/>
            <w:tcBorders>
              <w:top w:val="single" w:sz="8" w:space="0" w:color="auto"/>
              <w:left w:val="nil"/>
              <w:bottom w:val="single" w:sz="4" w:space="0" w:color="auto"/>
              <w:right w:val="single" w:sz="8" w:space="0" w:color="auto"/>
            </w:tcBorders>
            <w:shd w:val="clear" w:color="auto" w:fill="FFFFFF"/>
          </w:tcPr>
          <w:p w14:paraId="5BDD2B7B"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016" w:type="dxa"/>
            <w:tcBorders>
              <w:top w:val="single" w:sz="8" w:space="0" w:color="auto"/>
              <w:left w:val="nil"/>
              <w:bottom w:val="single" w:sz="4" w:space="0" w:color="auto"/>
              <w:right w:val="single" w:sz="8" w:space="0" w:color="auto"/>
            </w:tcBorders>
            <w:shd w:val="clear" w:color="auto" w:fill="FFFFFF"/>
          </w:tcPr>
          <w:p w14:paraId="4ED9FCE0"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417" w:type="dxa"/>
            <w:tcBorders>
              <w:top w:val="single" w:sz="8" w:space="0" w:color="auto"/>
              <w:left w:val="nil"/>
              <w:bottom w:val="single" w:sz="4" w:space="0" w:color="auto"/>
              <w:right w:val="single" w:sz="8" w:space="0" w:color="auto"/>
            </w:tcBorders>
            <w:shd w:val="clear" w:color="auto" w:fill="FFFFFF"/>
          </w:tcPr>
          <w:p w14:paraId="1BC70C7F"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r>
      <w:tr w:rsidR="00BF3878" w:rsidRPr="00BF3878" w14:paraId="099FA9CC" w14:textId="77777777" w:rsidTr="00514C33">
        <w:trPr>
          <w:trHeight w:val="2732"/>
        </w:trPr>
        <w:tc>
          <w:tcPr>
            <w:tcW w:w="4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B6BB01" w14:textId="0F5543A3" w:rsidR="00BF3878" w:rsidRPr="00BF3878" w:rsidRDefault="00BF3878" w:rsidP="00BF3878">
            <w:pPr>
              <w:spacing w:after="0" w:line="259" w:lineRule="atLeast"/>
              <w:ind w:left="-108" w:right="-284"/>
              <w:contextualSpacing/>
              <w:jc w:val="center"/>
              <w:rPr>
                <w:rFonts w:ascii="Times New Roman" w:hAnsi="Times New Roman"/>
                <w:sz w:val="26"/>
                <w:szCs w:val="26"/>
                <w:lang w:eastAsia="ru-RU"/>
              </w:rPr>
            </w:pPr>
            <w:r w:rsidRPr="00BF3878">
              <w:rPr>
                <w:rFonts w:ascii="Times New Roman" w:hAnsi="Times New Roman"/>
                <w:sz w:val="26"/>
                <w:szCs w:val="26"/>
              </w:rPr>
              <w:t>6</w:t>
            </w:r>
          </w:p>
        </w:tc>
        <w:tc>
          <w:tcPr>
            <w:tcW w:w="34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3201ABB" w14:textId="77777777" w:rsidR="00BF3878" w:rsidRPr="00BF3878" w:rsidRDefault="00BF3878" w:rsidP="00BF3878">
            <w:pPr>
              <w:pStyle w:val="ConsPlusNormal"/>
              <w:jc w:val="both"/>
              <w:rPr>
                <w:sz w:val="26"/>
                <w:szCs w:val="26"/>
              </w:rPr>
            </w:pPr>
            <w:r w:rsidRPr="00BF3878">
              <w:rPr>
                <w:sz w:val="26"/>
                <w:szCs w:val="26"/>
              </w:rPr>
              <w:t>Имеются ли у соискателя лицензии/лицензиата работники, заключившие с ним трудовые договоры, деятельность которых непосредственно связана с розничной торговлей лекарственными препаратами для медицинского применения, их отпуском, хранением и изготовлением, имеющие:</w:t>
            </w:r>
          </w:p>
          <w:p w14:paraId="0A020DF8" w14:textId="39BD0793" w:rsidR="00BF3878" w:rsidRPr="00BF3878" w:rsidRDefault="00BF3878" w:rsidP="003D10BE">
            <w:pPr>
              <w:autoSpaceDE w:val="0"/>
              <w:autoSpaceDN w:val="0"/>
              <w:adjustRightInd w:val="0"/>
              <w:spacing w:after="0" w:line="240" w:lineRule="auto"/>
              <w:jc w:val="both"/>
              <w:rPr>
                <w:sz w:val="26"/>
                <w:szCs w:val="26"/>
              </w:rPr>
            </w:pPr>
            <w:r w:rsidRPr="00BF3878">
              <w:rPr>
                <w:sz w:val="26"/>
                <w:szCs w:val="26"/>
              </w:rPr>
              <w:t xml:space="preserve">- </w:t>
            </w:r>
            <w:r w:rsidRPr="003D10BE">
              <w:rPr>
                <w:rFonts w:ascii="Times New Roman" w:hAnsi="Times New Roman"/>
                <w:sz w:val="26"/>
                <w:szCs w:val="26"/>
              </w:rPr>
              <w:t>высшее или среднее фармацевтическое образование</w:t>
            </w:r>
            <w:r w:rsidR="004F5751" w:rsidRPr="003D10BE">
              <w:rPr>
                <w:rFonts w:ascii="Times New Roman" w:hAnsi="Times New Roman"/>
                <w:sz w:val="26"/>
                <w:szCs w:val="26"/>
              </w:rPr>
              <w:t xml:space="preserve"> </w:t>
            </w:r>
            <w:r w:rsidR="004F5751" w:rsidRPr="003D10BE">
              <w:rPr>
                <w:rFonts w:ascii="Times New Roman" w:eastAsiaTheme="minorHAnsi" w:hAnsi="Times New Roman"/>
                <w:sz w:val="26"/>
                <w:szCs w:val="26"/>
              </w:rPr>
              <w:t>(за исключением обособленных</w:t>
            </w:r>
            <w:r w:rsidR="004F5751">
              <w:rPr>
                <w:rFonts w:ascii="Times New Roman" w:eastAsiaTheme="minorHAnsi" w:hAnsi="Times New Roman"/>
                <w:sz w:val="26"/>
                <w:szCs w:val="26"/>
              </w:rPr>
              <w:t xml:space="preserve"> подразделений медицинских организаций)</w:t>
            </w:r>
            <w:r w:rsidRPr="00BF3878">
              <w:rPr>
                <w:sz w:val="26"/>
                <w:szCs w:val="26"/>
              </w:rPr>
              <w:t>;</w:t>
            </w:r>
          </w:p>
          <w:p w14:paraId="0BDEA2F0" w14:textId="77777777" w:rsidR="00BF3878" w:rsidRPr="00BF3878" w:rsidRDefault="00BF3878" w:rsidP="00BF3878">
            <w:pPr>
              <w:pStyle w:val="ConsPlusNormal"/>
              <w:jc w:val="both"/>
              <w:rPr>
                <w:sz w:val="26"/>
                <w:szCs w:val="26"/>
              </w:rPr>
            </w:pPr>
          </w:p>
          <w:p w14:paraId="771D7B5E" w14:textId="4E6BAE7F" w:rsidR="00BF3878" w:rsidRPr="004F5751" w:rsidRDefault="00BF3878" w:rsidP="004F5751">
            <w:pPr>
              <w:autoSpaceDE w:val="0"/>
              <w:autoSpaceDN w:val="0"/>
              <w:adjustRightInd w:val="0"/>
              <w:spacing w:after="0" w:line="240" w:lineRule="auto"/>
              <w:jc w:val="both"/>
              <w:rPr>
                <w:rFonts w:ascii="Times New Roman" w:eastAsiaTheme="minorHAnsi" w:hAnsi="Times New Roman"/>
                <w:sz w:val="26"/>
                <w:szCs w:val="26"/>
              </w:rPr>
            </w:pPr>
            <w:r w:rsidRPr="00137F01">
              <w:rPr>
                <w:rFonts w:ascii="Times New Roman" w:hAnsi="Times New Roman"/>
                <w:sz w:val="26"/>
                <w:szCs w:val="26"/>
              </w:rPr>
              <w:t>- сертификат специалиста (свидетельство об аккредитации специалиста)</w:t>
            </w:r>
            <w:r w:rsidR="004F5751" w:rsidRPr="00137F01">
              <w:rPr>
                <w:rFonts w:ascii="Times New Roman" w:hAnsi="Times New Roman"/>
                <w:sz w:val="26"/>
                <w:szCs w:val="26"/>
              </w:rPr>
              <w:t xml:space="preserve"> </w:t>
            </w:r>
            <w:r w:rsidR="004F5751" w:rsidRPr="00137F01">
              <w:rPr>
                <w:rFonts w:ascii="Times New Roman" w:eastAsiaTheme="minorHAnsi" w:hAnsi="Times New Roman"/>
                <w:sz w:val="26"/>
                <w:szCs w:val="26"/>
              </w:rPr>
              <w:t>(за исключением обособленных</w:t>
            </w:r>
            <w:r w:rsidR="004F5751">
              <w:rPr>
                <w:rFonts w:ascii="Times New Roman" w:eastAsiaTheme="minorHAnsi" w:hAnsi="Times New Roman"/>
                <w:sz w:val="26"/>
                <w:szCs w:val="26"/>
              </w:rPr>
              <w:t xml:space="preserve"> подразделений медицинских организаций)</w:t>
            </w:r>
            <w:r w:rsidRPr="00BF3878">
              <w:rPr>
                <w:sz w:val="26"/>
                <w:szCs w:val="26"/>
              </w:rPr>
              <w:t>;</w:t>
            </w:r>
          </w:p>
          <w:p w14:paraId="4112CF77" w14:textId="77777777" w:rsidR="00BF3878" w:rsidRPr="00BF3878" w:rsidRDefault="00BF3878" w:rsidP="00BF3878">
            <w:pPr>
              <w:pStyle w:val="ConsPlusNormal"/>
              <w:jc w:val="both"/>
              <w:rPr>
                <w:sz w:val="26"/>
                <w:szCs w:val="26"/>
              </w:rPr>
            </w:pPr>
          </w:p>
          <w:p w14:paraId="37704415" w14:textId="09ADEE10" w:rsidR="00BF3878" w:rsidRPr="00BF3878" w:rsidRDefault="00BF3878" w:rsidP="00BF3878">
            <w:pPr>
              <w:autoSpaceDE w:val="0"/>
              <w:autoSpaceDN w:val="0"/>
              <w:adjustRightInd w:val="0"/>
              <w:spacing w:after="0" w:line="240" w:lineRule="auto"/>
              <w:rPr>
                <w:rFonts w:ascii="Times New Roman" w:hAnsi="Times New Roman"/>
                <w:color w:val="FF0000"/>
                <w:sz w:val="26"/>
                <w:szCs w:val="26"/>
                <w:lang w:eastAsia="ru-RU"/>
              </w:rPr>
            </w:pPr>
            <w:r w:rsidRPr="00BF3878">
              <w:rPr>
                <w:rFonts w:ascii="Times New Roman" w:hAnsi="Times New Roman"/>
                <w:sz w:val="26"/>
                <w:szCs w:val="26"/>
              </w:rPr>
              <w:t>-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 (в обособленных подразделениях медицинских организаций)?</w:t>
            </w:r>
          </w:p>
        </w:tc>
        <w:tc>
          <w:tcPr>
            <w:tcW w:w="368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F0AB99" w14:textId="40B28583" w:rsidR="00BF3878" w:rsidRPr="00BF3878" w:rsidRDefault="00A6302C" w:rsidP="00BF3878">
            <w:pPr>
              <w:spacing w:after="160" w:line="259" w:lineRule="auto"/>
              <w:rPr>
                <w:rFonts w:ascii="Times New Roman" w:hAnsi="Times New Roman"/>
                <w:color w:val="000000"/>
                <w:sz w:val="26"/>
                <w:szCs w:val="26"/>
              </w:rPr>
            </w:pPr>
            <w:hyperlink r:id="rId11"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BF3878" w:rsidRPr="00BF3878">
                <w:rPr>
                  <w:rFonts w:ascii="Times New Roman" w:hAnsi="Times New Roman"/>
                  <w:color w:val="0000FF"/>
                  <w:sz w:val="26"/>
                  <w:szCs w:val="26"/>
                </w:rPr>
                <w:t>подпункт "д" пункта 4</w:t>
              </w:r>
            </w:hyperlink>
            <w:r w:rsidR="00BF3878" w:rsidRPr="00BF3878">
              <w:rPr>
                <w:rFonts w:ascii="Times New Roman" w:hAnsi="Times New Roman"/>
                <w:sz w:val="26"/>
                <w:szCs w:val="26"/>
              </w:rPr>
              <w:t xml:space="preserve"> Положения о лицензировании фармацевтической деятельности</w:t>
            </w:r>
          </w:p>
        </w:tc>
        <w:tc>
          <w:tcPr>
            <w:tcW w:w="567" w:type="dxa"/>
            <w:tcBorders>
              <w:top w:val="single" w:sz="8" w:space="0" w:color="auto"/>
              <w:left w:val="nil"/>
              <w:bottom w:val="single" w:sz="4" w:space="0" w:color="auto"/>
              <w:right w:val="single" w:sz="8" w:space="0" w:color="auto"/>
            </w:tcBorders>
            <w:shd w:val="clear" w:color="auto" w:fill="FFFFFF"/>
          </w:tcPr>
          <w:p w14:paraId="73F401D8"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567" w:type="dxa"/>
            <w:tcBorders>
              <w:top w:val="single" w:sz="8" w:space="0" w:color="auto"/>
              <w:left w:val="nil"/>
              <w:bottom w:val="single" w:sz="4" w:space="0" w:color="auto"/>
              <w:right w:val="single" w:sz="8" w:space="0" w:color="auto"/>
            </w:tcBorders>
            <w:shd w:val="clear" w:color="auto" w:fill="FFFFFF"/>
          </w:tcPr>
          <w:p w14:paraId="72F79F92"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016" w:type="dxa"/>
            <w:tcBorders>
              <w:top w:val="single" w:sz="8" w:space="0" w:color="auto"/>
              <w:left w:val="nil"/>
              <w:bottom w:val="single" w:sz="4" w:space="0" w:color="auto"/>
              <w:right w:val="single" w:sz="8" w:space="0" w:color="auto"/>
            </w:tcBorders>
            <w:shd w:val="clear" w:color="auto" w:fill="FFFFFF"/>
          </w:tcPr>
          <w:p w14:paraId="20B197A8"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c>
          <w:tcPr>
            <w:tcW w:w="1417" w:type="dxa"/>
            <w:tcBorders>
              <w:top w:val="single" w:sz="8" w:space="0" w:color="auto"/>
              <w:left w:val="nil"/>
              <w:bottom w:val="single" w:sz="4" w:space="0" w:color="auto"/>
              <w:right w:val="single" w:sz="8" w:space="0" w:color="auto"/>
            </w:tcBorders>
            <w:shd w:val="clear" w:color="auto" w:fill="FFFFFF"/>
          </w:tcPr>
          <w:p w14:paraId="5813C5FF" w14:textId="77777777" w:rsidR="00BF3878" w:rsidRPr="00BF3878" w:rsidRDefault="00BF3878" w:rsidP="00BF3878">
            <w:pPr>
              <w:spacing w:after="0" w:line="259" w:lineRule="atLeast"/>
              <w:ind w:left="-567" w:right="-284"/>
              <w:jc w:val="both"/>
              <w:rPr>
                <w:rFonts w:ascii="Times New Roman" w:hAnsi="Times New Roman"/>
                <w:sz w:val="26"/>
                <w:szCs w:val="26"/>
                <w:lang w:eastAsia="ru-RU"/>
              </w:rPr>
            </w:pPr>
          </w:p>
        </w:tc>
      </w:tr>
    </w:tbl>
    <w:p w14:paraId="068F7672" w14:textId="69F76BC1" w:rsidR="00261E18" w:rsidRPr="00BF3878" w:rsidRDefault="00261E18" w:rsidP="00261E18">
      <w:pPr>
        <w:spacing w:after="0" w:line="259" w:lineRule="atLeast"/>
        <w:ind w:left="-567"/>
        <w:jc w:val="both"/>
        <w:rPr>
          <w:rFonts w:ascii="Times New Roman" w:hAnsi="Times New Roman"/>
          <w:sz w:val="26"/>
          <w:szCs w:val="26"/>
          <w:lang w:eastAsia="ru-RU"/>
        </w:rPr>
      </w:pPr>
      <w:r w:rsidRPr="00BF3878">
        <w:rPr>
          <w:rFonts w:ascii="Times New Roman" w:hAnsi="Times New Roman"/>
          <w:sz w:val="26"/>
          <w:szCs w:val="26"/>
          <w:lang w:eastAsia="ru-RU"/>
        </w:rPr>
        <w:t xml:space="preserve">                                                                                                                   </w:t>
      </w:r>
    </w:p>
    <w:p w14:paraId="48BFB294" w14:textId="77777777" w:rsidR="00261E18" w:rsidRPr="00BF3878" w:rsidRDefault="00261E18" w:rsidP="00261E18">
      <w:pPr>
        <w:spacing w:after="0" w:line="259" w:lineRule="atLeast"/>
        <w:jc w:val="center"/>
        <w:rPr>
          <w:rFonts w:ascii="Times New Roman" w:hAnsi="Times New Roman"/>
          <w:sz w:val="26"/>
          <w:szCs w:val="26"/>
          <w:lang w:eastAsia="ru-RU"/>
        </w:rPr>
      </w:pPr>
    </w:p>
    <w:p w14:paraId="7D32B652" w14:textId="77777777" w:rsidR="00261E18" w:rsidRPr="00BF3878" w:rsidRDefault="00261E18" w:rsidP="00261E18">
      <w:pPr>
        <w:spacing w:after="0" w:line="240" w:lineRule="auto"/>
        <w:ind w:left="-567" w:right="-284"/>
        <w:jc w:val="both"/>
        <w:rPr>
          <w:rFonts w:ascii="Times New Roman" w:hAnsi="Times New Roman"/>
          <w:sz w:val="26"/>
          <w:szCs w:val="26"/>
        </w:rPr>
      </w:pPr>
      <w:r w:rsidRPr="00BF3878">
        <w:rPr>
          <w:rFonts w:ascii="Times New Roman" w:hAnsi="Times New Roman"/>
          <w:sz w:val="26"/>
          <w:szCs w:val="26"/>
        </w:rPr>
        <w:lastRenderedPageBreak/>
        <w:t xml:space="preserve"> </w:t>
      </w:r>
      <w:r w:rsidRPr="00BF3878">
        <w:rPr>
          <w:rFonts w:ascii="Times New Roman" w:hAnsi="Times New Roman"/>
          <w:sz w:val="26"/>
          <w:szCs w:val="26"/>
        </w:rPr>
        <w:tab/>
        <w:t>Установлено соответствие/несоответствие соискателя лицензии/лицензиата лицензионным требованиям, предусмотренным постановлением Правительства Российской Федерации «О лицензировании фармацевтической деятельности» от 22 декабря 2011г. № 1081 (нужное выделить)</w:t>
      </w:r>
    </w:p>
    <w:p w14:paraId="1D8970D6" w14:textId="77777777" w:rsidR="00261E18" w:rsidRPr="00BF3878" w:rsidRDefault="00261E18" w:rsidP="00261E18">
      <w:pPr>
        <w:spacing w:after="0" w:line="240" w:lineRule="auto"/>
        <w:ind w:left="-567" w:right="-284"/>
        <w:jc w:val="both"/>
        <w:rPr>
          <w:rFonts w:ascii="Times New Roman" w:hAnsi="Times New Roman"/>
          <w:sz w:val="26"/>
          <w:szCs w:val="26"/>
        </w:rPr>
      </w:pPr>
    </w:p>
    <w:p w14:paraId="3CBA7DC3" w14:textId="77777777" w:rsidR="00261E18" w:rsidRPr="00BF3878" w:rsidRDefault="00261E18" w:rsidP="00261E18">
      <w:pPr>
        <w:spacing w:after="0" w:line="240" w:lineRule="auto"/>
        <w:ind w:left="-567" w:right="-284"/>
        <w:jc w:val="both"/>
        <w:rPr>
          <w:rFonts w:ascii="Times New Roman" w:hAnsi="Times New Roman"/>
          <w:sz w:val="26"/>
          <w:szCs w:val="26"/>
        </w:rPr>
      </w:pPr>
      <w:r w:rsidRPr="00BF3878">
        <w:rPr>
          <w:rFonts w:ascii="Times New Roman" w:hAnsi="Times New Roman"/>
          <w:sz w:val="26"/>
          <w:szCs w:val="26"/>
        </w:rPr>
        <w:t>______________________________</w:t>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t>_____________________</w:t>
      </w:r>
    </w:p>
    <w:p w14:paraId="59776845" w14:textId="77777777" w:rsidR="00261E18" w:rsidRPr="00BF3878" w:rsidRDefault="00261E18" w:rsidP="00261E18">
      <w:pPr>
        <w:spacing w:after="0" w:line="240" w:lineRule="auto"/>
        <w:ind w:left="-567" w:right="-284"/>
        <w:rPr>
          <w:rFonts w:ascii="Times New Roman" w:hAnsi="Times New Roman"/>
          <w:sz w:val="26"/>
          <w:szCs w:val="26"/>
        </w:rPr>
      </w:pPr>
      <w:r w:rsidRPr="00BF3878">
        <w:rPr>
          <w:rFonts w:ascii="Times New Roman" w:hAnsi="Times New Roman"/>
          <w:sz w:val="26"/>
          <w:szCs w:val="26"/>
        </w:rPr>
        <w:t>(должностное лицо, проводившее</w:t>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r>
      <w:r w:rsidRPr="00BF3878">
        <w:rPr>
          <w:rFonts w:ascii="Times New Roman" w:hAnsi="Times New Roman"/>
          <w:sz w:val="26"/>
          <w:szCs w:val="26"/>
        </w:rPr>
        <w:tab/>
        <w:t>(подпись)</w:t>
      </w:r>
    </w:p>
    <w:p w14:paraId="54E81561" w14:textId="77777777" w:rsidR="00261E18" w:rsidRPr="00BF3878" w:rsidRDefault="00261E18" w:rsidP="00261E18">
      <w:pPr>
        <w:spacing w:after="0" w:line="240" w:lineRule="auto"/>
        <w:ind w:left="-567" w:right="-284"/>
        <w:rPr>
          <w:rFonts w:ascii="Times New Roman" w:hAnsi="Times New Roman"/>
          <w:sz w:val="26"/>
          <w:szCs w:val="26"/>
        </w:rPr>
      </w:pPr>
      <w:r w:rsidRPr="00BF3878">
        <w:rPr>
          <w:rFonts w:ascii="Times New Roman" w:hAnsi="Times New Roman"/>
          <w:sz w:val="26"/>
          <w:szCs w:val="26"/>
        </w:rPr>
        <w:t>оценку соответствия и заполнившее</w:t>
      </w:r>
    </w:p>
    <w:p w14:paraId="6688FCCF" w14:textId="77777777" w:rsidR="00261E18" w:rsidRPr="00BF3878" w:rsidRDefault="00261E18" w:rsidP="00261E18">
      <w:pPr>
        <w:spacing w:after="0" w:line="240" w:lineRule="auto"/>
        <w:ind w:left="-567" w:right="-284"/>
        <w:rPr>
          <w:rFonts w:ascii="Times New Roman" w:hAnsi="Times New Roman"/>
          <w:sz w:val="26"/>
          <w:szCs w:val="26"/>
        </w:rPr>
      </w:pPr>
      <w:r w:rsidRPr="00BF3878">
        <w:rPr>
          <w:rFonts w:ascii="Times New Roman" w:hAnsi="Times New Roman"/>
          <w:sz w:val="26"/>
          <w:szCs w:val="26"/>
        </w:rPr>
        <w:t>оценочный лист)</w:t>
      </w:r>
    </w:p>
    <w:p w14:paraId="3057717C" w14:textId="77777777" w:rsidR="00261E18" w:rsidRPr="00BF3878" w:rsidRDefault="00261E18" w:rsidP="00261E18">
      <w:pPr>
        <w:spacing w:after="0" w:line="240" w:lineRule="auto"/>
        <w:ind w:left="-567" w:right="-284"/>
        <w:rPr>
          <w:rFonts w:ascii="Times New Roman" w:hAnsi="Times New Roman"/>
          <w:sz w:val="26"/>
          <w:szCs w:val="26"/>
        </w:rPr>
      </w:pPr>
    </w:p>
    <w:p w14:paraId="25A9652F" w14:textId="77777777" w:rsidR="00261E18" w:rsidRPr="00BF3878" w:rsidRDefault="00261E18" w:rsidP="00261E18">
      <w:pPr>
        <w:spacing w:after="0" w:line="240" w:lineRule="auto"/>
        <w:ind w:left="-567" w:right="-284"/>
        <w:rPr>
          <w:rFonts w:ascii="Times New Roman" w:hAnsi="Times New Roman"/>
          <w:sz w:val="26"/>
          <w:szCs w:val="26"/>
        </w:rPr>
      </w:pPr>
    </w:p>
    <w:p w14:paraId="6E9B8C52" w14:textId="77777777" w:rsidR="00261E18" w:rsidRPr="00BF3878" w:rsidRDefault="00261E18" w:rsidP="00261E18">
      <w:pPr>
        <w:spacing w:after="0" w:line="240" w:lineRule="auto"/>
        <w:ind w:left="-567" w:right="-284"/>
        <w:rPr>
          <w:rFonts w:ascii="Times New Roman" w:hAnsi="Times New Roman"/>
          <w:sz w:val="26"/>
          <w:szCs w:val="26"/>
        </w:rPr>
      </w:pPr>
    </w:p>
    <w:p w14:paraId="6063143B" w14:textId="77777777" w:rsidR="00261E18" w:rsidRPr="00BF3878" w:rsidRDefault="00261E18" w:rsidP="00261E18">
      <w:pPr>
        <w:spacing w:after="0" w:line="240" w:lineRule="auto"/>
        <w:ind w:left="-567" w:right="-284"/>
        <w:rPr>
          <w:rFonts w:ascii="Times New Roman" w:hAnsi="Times New Roman"/>
          <w:sz w:val="26"/>
          <w:szCs w:val="26"/>
        </w:rPr>
      </w:pPr>
    </w:p>
    <w:p w14:paraId="540C11BF" w14:textId="77777777" w:rsidR="00261E18" w:rsidRPr="00BF3878" w:rsidRDefault="00261E18" w:rsidP="00261E18">
      <w:pPr>
        <w:spacing w:after="0" w:line="240" w:lineRule="auto"/>
        <w:ind w:left="-567" w:right="-284"/>
        <w:rPr>
          <w:rFonts w:ascii="Times New Roman" w:hAnsi="Times New Roman"/>
          <w:sz w:val="26"/>
          <w:szCs w:val="26"/>
        </w:rPr>
      </w:pPr>
      <w:r w:rsidRPr="00BF3878">
        <w:rPr>
          <w:rFonts w:ascii="Times New Roman" w:hAnsi="Times New Roman"/>
          <w:sz w:val="26"/>
          <w:szCs w:val="26"/>
        </w:rPr>
        <w:t>Дата заполнения оценочного листа</w:t>
      </w:r>
    </w:p>
    <w:p w14:paraId="6E119EF5" w14:textId="77777777" w:rsidR="00261E18" w:rsidRPr="00BF3878" w:rsidRDefault="00261E18" w:rsidP="00261E18">
      <w:pPr>
        <w:spacing w:after="0" w:line="240" w:lineRule="auto"/>
        <w:ind w:left="-567" w:right="-284"/>
        <w:rPr>
          <w:rFonts w:ascii="Times New Roman" w:hAnsi="Times New Roman"/>
          <w:sz w:val="26"/>
          <w:szCs w:val="26"/>
        </w:rPr>
      </w:pPr>
    </w:p>
    <w:p w14:paraId="350BFD4A" w14:textId="77777777" w:rsidR="00261E18" w:rsidRPr="00BF3878" w:rsidRDefault="00261E18" w:rsidP="00261E18">
      <w:pPr>
        <w:spacing w:after="0" w:line="240" w:lineRule="auto"/>
        <w:ind w:left="-567" w:right="-284"/>
        <w:rPr>
          <w:rFonts w:ascii="Times New Roman" w:hAnsi="Times New Roman"/>
          <w:sz w:val="26"/>
          <w:szCs w:val="26"/>
        </w:rPr>
      </w:pPr>
      <w:r w:rsidRPr="00BF3878">
        <w:rPr>
          <w:rFonts w:ascii="Times New Roman" w:hAnsi="Times New Roman"/>
          <w:sz w:val="26"/>
          <w:szCs w:val="26"/>
        </w:rPr>
        <w:t>«______» ________________20____г.</w:t>
      </w:r>
    </w:p>
    <w:p w14:paraId="2800C318" w14:textId="77777777" w:rsidR="00261E18" w:rsidRPr="00BF3878" w:rsidRDefault="00261E18" w:rsidP="00261E18">
      <w:pPr>
        <w:rPr>
          <w:rFonts w:ascii="Times New Roman" w:hAnsi="Times New Roman"/>
          <w:sz w:val="26"/>
          <w:szCs w:val="26"/>
        </w:rPr>
      </w:pPr>
    </w:p>
    <w:p w14:paraId="404946F0" w14:textId="77777777" w:rsidR="00261E18" w:rsidRPr="00BF3878" w:rsidRDefault="00261E18" w:rsidP="00261E18">
      <w:pPr>
        <w:rPr>
          <w:rFonts w:ascii="Times New Roman" w:hAnsi="Times New Roman"/>
          <w:sz w:val="26"/>
          <w:szCs w:val="26"/>
        </w:rPr>
      </w:pPr>
    </w:p>
    <w:p w14:paraId="56332925" w14:textId="77777777" w:rsidR="00261E18" w:rsidRPr="00BF3878" w:rsidRDefault="00261E18" w:rsidP="00261E18">
      <w:pPr>
        <w:rPr>
          <w:rFonts w:ascii="Times New Roman" w:hAnsi="Times New Roman"/>
          <w:sz w:val="26"/>
          <w:szCs w:val="26"/>
        </w:rPr>
      </w:pPr>
    </w:p>
    <w:p w14:paraId="03BE66FB" w14:textId="77777777" w:rsidR="00261E18" w:rsidRPr="00BF3878" w:rsidRDefault="00261E18" w:rsidP="00261E18">
      <w:pPr>
        <w:rPr>
          <w:rFonts w:ascii="Times New Roman" w:hAnsi="Times New Roman"/>
          <w:sz w:val="26"/>
          <w:szCs w:val="26"/>
        </w:rPr>
      </w:pPr>
    </w:p>
    <w:p w14:paraId="3A816C4C" w14:textId="77777777" w:rsidR="00261E18" w:rsidRPr="00BF3878" w:rsidRDefault="00261E18" w:rsidP="00261E18">
      <w:pPr>
        <w:rPr>
          <w:rFonts w:ascii="Times New Roman" w:hAnsi="Times New Roman"/>
          <w:sz w:val="26"/>
          <w:szCs w:val="26"/>
        </w:rPr>
      </w:pPr>
    </w:p>
    <w:p w14:paraId="23DF96A0" w14:textId="77777777" w:rsidR="005A23DE" w:rsidRPr="00BF3878" w:rsidRDefault="00A6302C">
      <w:pPr>
        <w:rPr>
          <w:rFonts w:ascii="Times New Roman" w:hAnsi="Times New Roman"/>
          <w:sz w:val="26"/>
          <w:szCs w:val="26"/>
        </w:rPr>
      </w:pPr>
    </w:p>
    <w:sectPr w:rsidR="005A23DE" w:rsidRPr="00BF3878" w:rsidSect="002B5A47">
      <w:pgSz w:w="11906" w:h="16838"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7E67" w14:textId="77777777" w:rsidR="00A6302C" w:rsidRDefault="00A6302C" w:rsidP="00261E18">
      <w:pPr>
        <w:spacing w:after="0" w:line="240" w:lineRule="auto"/>
      </w:pPr>
      <w:r>
        <w:separator/>
      </w:r>
    </w:p>
  </w:endnote>
  <w:endnote w:type="continuationSeparator" w:id="0">
    <w:p w14:paraId="38811E4E" w14:textId="77777777" w:rsidR="00A6302C" w:rsidRDefault="00A6302C" w:rsidP="0026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49A8" w14:textId="77777777" w:rsidR="00A6302C" w:rsidRDefault="00A6302C" w:rsidP="00261E18">
      <w:pPr>
        <w:spacing w:after="0" w:line="240" w:lineRule="auto"/>
      </w:pPr>
      <w:r>
        <w:separator/>
      </w:r>
    </w:p>
  </w:footnote>
  <w:footnote w:type="continuationSeparator" w:id="0">
    <w:p w14:paraId="2C8E5D6C" w14:textId="77777777" w:rsidR="00A6302C" w:rsidRDefault="00A6302C" w:rsidP="00261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18"/>
    <w:rsid w:val="000E33A2"/>
    <w:rsid w:val="00137F01"/>
    <w:rsid w:val="00261E18"/>
    <w:rsid w:val="002B5A47"/>
    <w:rsid w:val="003D10BE"/>
    <w:rsid w:val="00441D78"/>
    <w:rsid w:val="004628AC"/>
    <w:rsid w:val="004F4FD4"/>
    <w:rsid w:val="004F5751"/>
    <w:rsid w:val="00513115"/>
    <w:rsid w:val="00514C33"/>
    <w:rsid w:val="00526BE7"/>
    <w:rsid w:val="0069486B"/>
    <w:rsid w:val="007E4957"/>
    <w:rsid w:val="00A429D0"/>
    <w:rsid w:val="00A6302C"/>
    <w:rsid w:val="00AA3A71"/>
    <w:rsid w:val="00BF3878"/>
    <w:rsid w:val="00C758E9"/>
    <w:rsid w:val="00EF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F2333"/>
  <w15:chartTrackingRefBased/>
  <w15:docId w15:val="{F183B345-37DD-4D07-98B3-05E6E58C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E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1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61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rsid w:val="00261E18"/>
    <w:pPr>
      <w:spacing w:after="0" w:line="240" w:lineRule="auto"/>
    </w:pPr>
    <w:rPr>
      <w:sz w:val="20"/>
      <w:szCs w:val="20"/>
    </w:rPr>
  </w:style>
  <w:style w:type="character" w:customStyle="1" w:styleId="a4">
    <w:name w:val="Текст сноски Знак"/>
    <w:basedOn w:val="a0"/>
    <w:link w:val="a3"/>
    <w:uiPriority w:val="99"/>
    <w:semiHidden/>
    <w:rsid w:val="00261E18"/>
    <w:rPr>
      <w:rFonts w:ascii="Calibri" w:eastAsia="Calibri" w:hAnsi="Calibri" w:cs="Times New Roman"/>
      <w:sz w:val="20"/>
      <w:szCs w:val="20"/>
    </w:rPr>
  </w:style>
  <w:style w:type="character" w:styleId="a5">
    <w:name w:val="footnote reference"/>
    <w:basedOn w:val="a0"/>
    <w:uiPriority w:val="99"/>
    <w:semiHidden/>
    <w:rsid w:val="00261E18"/>
    <w:rPr>
      <w:rFonts w:cs="Times New Roman"/>
      <w:vertAlign w:val="superscript"/>
    </w:rPr>
  </w:style>
  <w:style w:type="paragraph" w:customStyle="1" w:styleId="ConsPlusNormal">
    <w:name w:val="ConsPlusNormal"/>
    <w:rsid w:val="00526BE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uiPriority w:val="99"/>
    <w:rsid w:val="00BF387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F3878"/>
    <w:pPr>
      <w:widowControl w:val="0"/>
      <w:autoSpaceDE w:val="0"/>
      <w:autoSpaceDN w:val="0"/>
      <w:adjustRightInd w:val="0"/>
      <w:spacing w:after="0" w:line="240" w:lineRule="auto"/>
    </w:pPr>
    <w:rPr>
      <w:rFonts w:ascii="Tahoma" w:eastAsiaTheme="minorEastAsia" w:hAnsi="Tahoma" w:cs="Tahom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5D36CC03F056E82F6590E4C7A2D630AEAAA76FAFD8D12B47B76040F9C1BD264FF78865C2702D851034B1D6CD6F9CA9590CF87C7772A7FE5F0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925D36CC03F056E82F6590E4C7A2D630AEAAA76FAFD8D12B47B76040F9C1BD264FF78865C2702D850034B1D6CD6F9CA9590CF87C7772A7FE5F0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25D36CC03F056E82F6590E4C7A2D630AEAAA76FAFD8D12B47B76040F9C1BD264FF78865C2702D850034B1D6CD6F9CA9590CF87C7772A7FE5F0Q" TargetMode="External"/><Relationship Id="rId11" Type="http://schemas.openxmlformats.org/officeDocument/2006/relationships/hyperlink" Target="consultantplus://offline/ref=6925D36CC03F056E82F6590E4C7A2D630AEAAA76FAFD8D12B47B76040F9C1BD264FF78865C2702D95E034B1D6CD6F9CA9590CF87C7772A7FE5F0Q" TargetMode="External"/><Relationship Id="rId5" Type="http://schemas.openxmlformats.org/officeDocument/2006/relationships/endnotes" Target="endnotes.xml"/><Relationship Id="rId10" Type="http://schemas.openxmlformats.org/officeDocument/2006/relationships/hyperlink" Target="consultantplus://offline/ref=6925D36CC03F056E82F6590E4C7A2D630AEAAA76FAFD8D12B47B76040F9C1BD264FF78865C2702D95B034B1D6CD6F9CA9590CF87C7772A7FE5F0Q" TargetMode="External"/><Relationship Id="rId4" Type="http://schemas.openxmlformats.org/officeDocument/2006/relationships/footnotes" Target="footnotes.xml"/><Relationship Id="rId9" Type="http://schemas.openxmlformats.org/officeDocument/2006/relationships/hyperlink" Target="consultantplus://offline/ref=6925D36CC03F056E82F6590E4C7A2D630AEAAA76FAFD8D12B47B76040F9C1BD264FF78865C2702D958034B1D6CD6F9CA9590CF87C7772A7FE5F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Любовь Николаевна</dc:creator>
  <cp:keywords/>
  <dc:description/>
  <cp:lastModifiedBy>Громова Любовь Николаевна</cp:lastModifiedBy>
  <cp:revision>7</cp:revision>
  <cp:lastPrinted>2022-05-24T14:49:00Z</cp:lastPrinted>
  <dcterms:created xsi:type="dcterms:W3CDTF">2022-05-19T07:34:00Z</dcterms:created>
  <dcterms:modified xsi:type="dcterms:W3CDTF">2022-06-01T12:59:00Z</dcterms:modified>
</cp:coreProperties>
</file>