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15"/>
        <w:gridCol w:w="4944"/>
      </w:tblGrid>
      <w:tr w:rsidR="0048356A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56A" w:rsidRDefault="00DF78E3">
            <w:pPr>
              <w:pStyle w:val="2"/>
              <w:framePr w:w="9859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Наименование организации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56A" w:rsidRDefault="00DF78E3">
            <w:pPr>
              <w:pStyle w:val="2"/>
              <w:framePr w:w="9859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a7"/>
              </w:rPr>
              <w:t>ООО « Водоснабжение»</w:t>
            </w:r>
          </w:p>
        </w:tc>
      </w:tr>
      <w:tr w:rsidR="0048356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56A" w:rsidRDefault="00DF78E3">
            <w:pPr>
              <w:pStyle w:val="2"/>
              <w:framePr w:w="9859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ИНН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56A" w:rsidRDefault="00DF78E3">
            <w:pPr>
              <w:pStyle w:val="2"/>
              <w:framePr w:w="9859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a7"/>
              </w:rPr>
              <w:t>4023008204</w:t>
            </w:r>
          </w:p>
        </w:tc>
      </w:tr>
      <w:tr w:rsidR="0048356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56A" w:rsidRDefault="00DF78E3">
            <w:pPr>
              <w:pStyle w:val="2"/>
              <w:framePr w:w="9859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КПП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56A" w:rsidRDefault="00DF78E3">
            <w:pPr>
              <w:pStyle w:val="2"/>
              <w:framePr w:w="9859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a7"/>
              </w:rPr>
              <w:t>402301001</w:t>
            </w:r>
          </w:p>
        </w:tc>
      </w:tr>
      <w:tr w:rsidR="0048356A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6A" w:rsidRDefault="00DF78E3">
            <w:pPr>
              <w:pStyle w:val="2"/>
              <w:framePr w:w="9859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Местонахождение (адрес)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6A" w:rsidRDefault="00DF78E3">
            <w:pPr>
              <w:pStyle w:val="2"/>
              <w:framePr w:w="9859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a7"/>
              </w:rPr>
              <w:t xml:space="preserve">249 440 </w:t>
            </w:r>
            <w:proofErr w:type="gramStart"/>
            <w:r>
              <w:rPr>
                <w:rStyle w:val="a7"/>
              </w:rPr>
              <w:t>Калужская</w:t>
            </w:r>
            <w:proofErr w:type="gramEnd"/>
            <w:r>
              <w:rPr>
                <w:rStyle w:val="a7"/>
              </w:rPr>
              <w:t xml:space="preserve"> обл. г. Киров ул. Гоголя 4 а</w:t>
            </w:r>
          </w:p>
        </w:tc>
      </w:tr>
    </w:tbl>
    <w:p w:rsidR="0048356A" w:rsidRDefault="0048356A">
      <w:pPr>
        <w:spacing w:line="360" w:lineRule="exact"/>
      </w:pPr>
    </w:p>
    <w:p w:rsidR="0048356A" w:rsidRDefault="00DF78E3">
      <w:pPr>
        <w:pStyle w:val="a9"/>
        <w:framePr w:w="9854" w:wrap="notBeside" w:vAnchor="text" w:hAnchor="text" w:xAlign="center" w:y="1"/>
        <w:shd w:val="clear" w:color="auto" w:fill="auto"/>
        <w:spacing w:line="250" w:lineRule="exact"/>
      </w:pPr>
      <w:r>
        <w:t>Форма 3.4. Информация об инвестиционных программах и отчетах об их</w:t>
      </w:r>
    </w:p>
    <w:p w:rsidR="0048356A" w:rsidRDefault="00DF78E3">
      <w:pPr>
        <w:pStyle w:val="a9"/>
        <w:framePr w:w="9854" w:wrap="notBeside" w:vAnchor="text" w:hAnchor="text" w:xAlign="center" w:y="1"/>
        <w:shd w:val="clear" w:color="auto" w:fill="auto"/>
        <w:spacing w:line="250" w:lineRule="exact"/>
      </w:pPr>
      <w:r>
        <w:t>реализации</w:t>
      </w:r>
      <w:proofErr w:type="gramStart"/>
      <w:r>
        <w:rPr>
          <w:vertAlign w:val="superscript"/>
        </w:rPr>
        <w:t>1</w:t>
      </w:r>
      <w:proofErr w:type="gramEnd"/>
      <w:r>
        <w:t>'</w:t>
      </w:r>
      <w:r>
        <w:rPr>
          <w:vertAlign w:val="superscript"/>
        </w:rPr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10"/>
        <w:gridCol w:w="4944"/>
      </w:tblGrid>
      <w:tr w:rsidR="0048356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56A" w:rsidRDefault="00DF78E3">
            <w:pPr>
              <w:pStyle w:val="2"/>
              <w:framePr w:w="9854"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 xml:space="preserve">а) Наименование </w:t>
            </w:r>
            <w:r>
              <w:rPr>
                <w:rStyle w:val="1"/>
                <w:b/>
                <w:bCs/>
              </w:rPr>
              <w:t>инвестиционной программы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56A" w:rsidRDefault="00DF78E3">
            <w:pPr>
              <w:pStyle w:val="2"/>
              <w:framePr w:w="985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a7"/>
              </w:rPr>
              <w:t>Инвестиционной программы нет</w:t>
            </w:r>
          </w:p>
        </w:tc>
      </w:tr>
      <w:tr w:rsidR="0048356A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56A" w:rsidRDefault="00DF78E3">
            <w:pPr>
              <w:pStyle w:val="2"/>
              <w:framePr w:w="9854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б) Цель инвестиционной программы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56A" w:rsidRDefault="0048356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56A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6A" w:rsidRDefault="00DF78E3">
            <w:pPr>
              <w:pStyle w:val="2"/>
              <w:framePr w:w="9854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1"/>
                <w:b/>
                <w:bCs/>
              </w:rPr>
              <w:t>в) Сроки начала и окончания реализации инвестиционной программы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6A" w:rsidRDefault="0048356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356A" w:rsidRDefault="0048356A">
      <w:pPr>
        <w:rPr>
          <w:sz w:val="2"/>
          <w:szCs w:val="2"/>
        </w:rPr>
      </w:pPr>
    </w:p>
    <w:p w:rsidR="0048356A" w:rsidRDefault="00DF78E3">
      <w:pPr>
        <w:pStyle w:val="2"/>
        <w:shd w:val="clear" w:color="auto" w:fill="auto"/>
        <w:spacing w:before="338" w:after="0" w:line="250" w:lineRule="exact"/>
      </w:pPr>
      <w:r>
        <w:t>г) Потребности в финансовых средствах, необходимых для реализации</w:t>
      </w:r>
    </w:p>
    <w:p w:rsidR="0048356A" w:rsidRDefault="00DF78E3">
      <w:pPr>
        <w:pStyle w:val="2"/>
        <w:shd w:val="clear" w:color="auto" w:fill="auto"/>
        <w:spacing w:before="0" w:after="310" w:line="250" w:lineRule="exact"/>
      </w:pPr>
      <w:r>
        <w:t>инвестиционной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15"/>
        <w:gridCol w:w="2904"/>
        <w:gridCol w:w="2045"/>
      </w:tblGrid>
      <w:tr w:rsidR="0048356A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56A" w:rsidRDefault="00DF78E3">
            <w:pPr>
              <w:pStyle w:val="2"/>
              <w:framePr w:w="986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a7"/>
              </w:rPr>
              <w:t>Наименование мероприятия</w:t>
            </w:r>
            <w:r>
              <w:rPr>
                <w:rStyle w:val="a7"/>
                <w:vertAlign w:val="superscript"/>
              </w:rPr>
              <w:footnoteReference w:id="1"/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56A" w:rsidRDefault="00DF78E3">
            <w:pPr>
              <w:pStyle w:val="2"/>
              <w:framePr w:w="9864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a7"/>
              </w:rPr>
              <w:t>Потребность в финансовых средствах на год, тыс. руб.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56A" w:rsidRDefault="00DF78E3">
            <w:pPr>
              <w:pStyle w:val="2"/>
              <w:framePr w:w="986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a7"/>
              </w:rPr>
              <w:t>Источник</w:t>
            </w:r>
          </w:p>
          <w:p w:rsidR="0048356A" w:rsidRDefault="00DF78E3">
            <w:pPr>
              <w:pStyle w:val="2"/>
              <w:framePr w:w="9864" w:wrap="notBeside" w:vAnchor="text" w:hAnchor="text" w:xAlign="center" w:y="1"/>
              <w:shd w:val="clear" w:color="auto" w:fill="auto"/>
              <w:spacing w:before="60" w:after="0" w:line="250" w:lineRule="exact"/>
            </w:pPr>
            <w:r>
              <w:rPr>
                <w:rStyle w:val="a7"/>
              </w:rPr>
              <w:t>финансирования</w:t>
            </w:r>
          </w:p>
        </w:tc>
      </w:tr>
      <w:tr w:rsidR="0048356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56A" w:rsidRDefault="00DF78E3">
            <w:pPr>
              <w:pStyle w:val="2"/>
              <w:framePr w:w="9864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a7"/>
              </w:rPr>
              <w:t>Всего, в том числе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56A" w:rsidRDefault="0048356A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56A" w:rsidRDefault="0048356A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56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56A" w:rsidRDefault="00DF78E3">
            <w:pPr>
              <w:pStyle w:val="2"/>
              <w:framePr w:w="9864" w:wrap="notBeside" w:vAnchor="text" w:hAnchor="text" w:xAlign="center" w:y="1"/>
              <w:shd w:val="clear" w:color="auto" w:fill="auto"/>
              <w:spacing w:before="0" w:after="0" w:line="310" w:lineRule="exact"/>
              <w:ind w:left="120"/>
              <w:jc w:val="left"/>
            </w:pPr>
            <w:r>
              <w:rPr>
                <w:rStyle w:val="aa"/>
              </w:rPr>
              <w:t>1</w:t>
            </w:r>
            <w:r>
              <w:rPr>
                <w:rStyle w:val="MSGothic155pt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56A" w:rsidRDefault="0048356A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56A" w:rsidRDefault="0048356A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56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56A" w:rsidRDefault="00DF78E3">
            <w:pPr>
              <w:pStyle w:val="2"/>
              <w:framePr w:w="9864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a7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56A" w:rsidRDefault="0048356A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56A" w:rsidRDefault="0048356A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356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6A" w:rsidRDefault="00DF78E3">
            <w:pPr>
              <w:pStyle w:val="2"/>
              <w:framePr w:w="9864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a7"/>
              </w:rPr>
              <w:t>и т.д.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6A" w:rsidRDefault="0048356A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6A" w:rsidRDefault="0048356A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356A" w:rsidRDefault="0048356A">
      <w:pPr>
        <w:rPr>
          <w:sz w:val="2"/>
          <w:szCs w:val="2"/>
        </w:rPr>
      </w:pPr>
    </w:p>
    <w:p w:rsidR="0048356A" w:rsidRDefault="0048356A">
      <w:pPr>
        <w:rPr>
          <w:sz w:val="2"/>
          <w:szCs w:val="2"/>
        </w:rPr>
      </w:pPr>
    </w:p>
    <w:p w:rsidR="00E13A5C" w:rsidRDefault="00E13A5C">
      <w:pPr>
        <w:rPr>
          <w:sz w:val="2"/>
          <w:szCs w:val="2"/>
        </w:rPr>
      </w:pPr>
    </w:p>
    <w:p w:rsidR="00E13A5C" w:rsidRDefault="00E13A5C">
      <w:pPr>
        <w:rPr>
          <w:sz w:val="2"/>
          <w:szCs w:val="2"/>
        </w:rPr>
      </w:pPr>
    </w:p>
    <w:p w:rsidR="00E13A5C" w:rsidRDefault="00E13A5C" w:rsidP="00E13A5C">
      <w:pPr>
        <w:rPr>
          <w:sz w:val="2"/>
          <w:szCs w:val="2"/>
        </w:rPr>
      </w:pPr>
    </w:p>
    <w:p w:rsidR="00E13A5C" w:rsidRDefault="00E13A5C" w:rsidP="00E13A5C">
      <w:pPr>
        <w:pStyle w:val="a9"/>
        <w:framePr w:w="9926" w:wrap="notBeside" w:vAnchor="text" w:hAnchor="text" w:xAlign="center" w:y="1"/>
        <w:shd w:val="clear" w:color="auto" w:fill="auto"/>
        <w:spacing w:line="250" w:lineRule="exact"/>
      </w:pPr>
      <w:proofErr w:type="spellStart"/>
      <w:r>
        <w:rPr>
          <w:b w:val="0"/>
          <w:bCs w:val="0"/>
        </w:rPr>
        <w:lastRenderedPageBreak/>
        <w:t>д</w:t>
      </w:r>
      <w:proofErr w:type="spellEnd"/>
      <w:r>
        <w:rPr>
          <w:b w:val="0"/>
          <w:bCs w:val="0"/>
        </w:rPr>
        <w:t>) Показатели эффективности реализации инвестиционной программы</w:t>
      </w:r>
      <w:proofErr w:type="gramStart"/>
      <w:r>
        <w:rPr>
          <w:b w:val="0"/>
          <w:bCs w:val="0"/>
          <w:vertAlign w:val="superscript"/>
        </w:rPr>
        <w:t>1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40"/>
        <w:gridCol w:w="1704"/>
        <w:gridCol w:w="1402"/>
        <w:gridCol w:w="1781"/>
      </w:tblGrid>
      <w:tr w:rsidR="00E13A5C" w:rsidTr="00552FFC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spacing w:line="250" w:lineRule="exact"/>
              <w:jc w:val="center"/>
            </w:pPr>
            <w:r>
              <w:rPr>
                <w:rStyle w:val="125pt"/>
                <w:rFonts w:eastAsia="MS Gothic"/>
              </w:rPr>
              <w:t>Наименование показателей</w:t>
            </w:r>
            <w:proofErr w:type="gramStart"/>
            <w:r>
              <w:rPr>
                <w:rStyle w:val="125pt"/>
                <w:rFonts w:eastAsia="MS Gothic"/>
                <w:vertAlign w:val="superscript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spacing w:line="288" w:lineRule="exact"/>
              <w:jc w:val="center"/>
            </w:pPr>
            <w:r>
              <w:rPr>
                <w:rStyle w:val="125pt"/>
                <w:rFonts w:eastAsia="MS Gothic"/>
              </w:rPr>
              <w:t>Значения</w:t>
            </w:r>
          </w:p>
          <w:p w:rsidR="00E13A5C" w:rsidRDefault="00E13A5C" w:rsidP="00552FFC">
            <w:pPr>
              <w:framePr w:w="9926" w:wrap="notBeside" w:vAnchor="text" w:hAnchor="text" w:xAlign="center" w:y="1"/>
              <w:spacing w:line="288" w:lineRule="exact"/>
              <w:jc w:val="center"/>
            </w:pPr>
            <w:r>
              <w:rPr>
                <w:rStyle w:val="125pt"/>
                <w:rFonts w:eastAsia="MS Gothic"/>
              </w:rPr>
              <w:t>показателей</w:t>
            </w:r>
          </w:p>
          <w:p w:rsidR="00E13A5C" w:rsidRDefault="00E13A5C" w:rsidP="00552FFC">
            <w:pPr>
              <w:framePr w:w="9926" w:wrap="notBeside" w:vAnchor="text" w:hAnchor="text" w:xAlign="center" w:y="1"/>
              <w:spacing w:line="288" w:lineRule="exact"/>
              <w:jc w:val="center"/>
            </w:pPr>
            <w:r>
              <w:rPr>
                <w:rStyle w:val="125pt"/>
                <w:rFonts w:eastAsia="MS Gothic"/>
              </w:rPr>
              <w:t>на</w:t>
            </w:r>
          </w:p>
          <w:p w:rsidR="00E13A5C" w:rsidRDefault="00E13A5C" w:rsidP="00552FFC">
            <w:pPr>
              <w:framePr w:w="9926" w:wrap="notBeside" w:vAnchor="text" w:hAnchor="text" w:xAlign="center" w:y="1"/>
              <w:spacing w:line="288" w:lineRule="exact"/>
              <w:jc w:val="center"/>
            </w:pPr>
            <w:proofErr w:type="spellStart"/>
            <w:proofErr w:type="gramStart"/>
            <w:r>
              <w:rPr>
                <w:rStyle w:val="125pt"/>
                <w:rFonts w:eastAsia="MS Gothic"/>
              </w:rPr>
              <w:t>предыдущи</w:t>
            </w:r>
            <w:proofErr w:type="spellEnd"/>
            <w:r>
              <w:rPr>
                <w:rStyle w:val="125pt"/>
                <w:rFonts w:eastAsia="MS Gothic"/>
              </w:rPr>
              <w:t xml:space="preserve"> </w:t>
            </w:r>
            <w:proofErr w:type="spellStart"/>
            <w:r>
              <w:rPr>
                <w:rStyle w:val="125pt"/>
                <w:rFonts w:eastAsia="MS Gothic"/>
              </w:rPr>
              <w:t>й</w:t>
            </w:r>
            <w:proofErr w:type="spellEnd"/>
            <w:proofErr w:type="gramEnd"/>
            <w:r>
              <w:rPr>
                <w:rStyle w:val="125pt"/>
                <w:rFonts w:eastAsia="MS Gothic"/>
              </w:rPr>
              <w:t xml:space="preserve"> отчетный период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spacing w:line="288" w:lineRule="exact"/>
              <w:ind w:right="160"/>
              <w:jc w:val="right"/>
            </w:pPr>
            <w:r>
              <w:rPr>
                <w:rStyle w:val="125pt"/>
                <w:rFonts w:eastAsia="MS Gothic"/>
              </w:rPr>
              <w:t xml:space="preserve">Значения </w:t>
            </w:r>
            <w:proofErr w:type="spellStart"/>
            <w:proofErr w:type="gramStart"/>
            <w:r>
              <w:rPr>
                <w:rStyle w:val="125pt"/>
                <w:rFonts w:eastAsia="MS Gothic"/>
              </w:rPr>
              <w:t>показател</w:t>
            </w:r>
            <w:proofErr w:type="spellEnd"/>
            <w:r>
              <w:rPr>
                <w:rStyle w:val="125pt"/>
                <w:rFonts w:eastAsia="MS Gothic"/>
              </w:rPr>
              <w:t xml:space="preserve"> ей</w:t>
            </w:r>
            <w:proofErr w:type="gramEnd"/>
            <w:r>
              <w:rPr>
                <w:rStyle w:val="125pt"/>
                <w:rFonts w:eastAsia="MS Gothic"/>
              </w:rPr>
              <w:t xml:space="preserve"> на текущий отчетный период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spacing w:line="283" w:lineRule="exact"/>
              <w:jc w:val="center"/>
            </w:pPr>
            <w:r>
              <w:rPr>
                <w:rStyle w:val="125pt"/>
                <w:rFonts w:eastAsia="MS Gothic"/>
              </w:rPr>
              <w:t>Ожидаемые</w:t>
            </w:r>
          </w:p>
          <w:p w:rsidR="00E13A5C" w:rsidRDefault="00E13A5C" w:rsidP="00552FFC">
            <w:pPr>
              <w:framePr w:w="9926" w:wrap="notBeside" w:vAnchor="text" w:hAnchor="text" w:xAlign="center" w:y="1"/>
              <w:spacing w:line="283" w:lineRule="exact"/>
              <w:jc w:val="center"/>
            </w:pPr>
            <w:r>
              <w:rPr>
                <w:rStyle w:val="125pt"/>
                <w:rFonts w:eastAsia="MS Gothic"/>
              </w:rPr>
              <w:t>значения</w:t>
            </w:r>
          </w:p>
          <w:p w:rsidR="00E13A5C" w:rsidRDefault="00E13A5C" w:rsidP="00552FFC">
            <w:pPr>
              <w:framePr w:w="9926" w:wrap="notBeside" w:vAnchor="text" w:hAnchor="text" w:xAlign="center" w:y="1"/>
              <w:spacing w:line="283" w:lineRule="exact"/>
              <w:jc w:val="center"/>
            </w:pPr>
            <w:r>
              <w:rPr>
                <w:rStyle w:val="125pt"/>
                <w:rFonts w:eastAsia="MS Gothic"/>
              </w:rPr>
              <w:t>после</w:t>
            </w:r>
          </w:p>
          <w:p w:rsidR="00E13A5C" w:rsidRDefault="00E13A5C" w:rsidP="00552FFC">
            <w:pPr>
              <w:framePr w:w="9926" w:wrap="notBeside" w:vAnchor="text" w:hAnchor="text" w:xAlign="center" w:y="1"/>
              <w:spacing w:line="283" w:lineRule="exact"/>
              <w:jc w:val="center"/>
            </w:pPr>
            <w:r>
              <w:rPr>
                <w:rStyle w:val="125pt"/>
                <w:rFonts w:eastAsia="MS Gothic"/>
              </w:rPr>
              <w:t>реализации</w:t>
            </w:r>
          </w:p>
          <w:p w:rsidR="00E13A5C" w:rsidRDefault="00E13A5C" w:rsidP="00552FFC">
            <w:pPr>
              <w:framePr w:w="9926" w:wrap="notBeside" w:vAnchor="text" w:hAnchor="text" w:xAlign="center" w:y="1"/>
              <w:spacing w:line="283" w:lineRule="exact"/>
              <w:jc w:val="center"/>
            </w:pPr>
            <w:r>
              <w:rPr>
                <w:rStyle w:val="125pt"/>
                <w:rFonts w:eastAsia="MS Gothic"/>
              </w:rPr>
              <w:t>мероприятия</w:t>
            </w:r>
          </w:p>
        </w:tc>
      </w:tr>
      <w:tr w:rsidR="00E13A5C" w:rsidTr="00552FF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spacing w:line="250" w:lineRule="exact"/>
              <w:jc w:val="center"/>
            </w:pPr>
            <w:r>
              <w:rPr>
                <w:rStyle w:val="125pt"/>
                <w:rFonts w:eastAsia="MS Gothic"/>
              </w:rPr>
              <w:t>Наименование мероприятия</w:t>
            </w:r>
            <w:r>
              <w:rPr>
                <w:rStyle w:val="125pt"/>
                <w:rFonts w:eastAsia="MS Gothic"/>
                <w:vertAlign w:val="superscript"/>
              </w:rPr>
              <w:t>3</w:t>
            </w:r>
          </w:p>
        </w:tc>
      </w:tr>
      <w:tr w:rsidR="00E13A5C" w:rsidTr="00552F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spacing w:line="250" w:lineRule="exact"/>
              <w:ind w:left="180"/>
            </w:pPr>
            <w:r>
              <w:rPr>
                <w:rStyle w:val="125pt"/>
                <w:rFonts w:eastAsia="MS Gothic"/>
              </w:rPr>
              <w:t>Срок окупаемости, лет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3A5C" w:rsidTr="00552FFC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spacing w:line="288" w:lineRule="exact"/>
              <w:ind w:left="180"/>
            </w:pPr>
            <w:r>
              <w:rPr>
                <w:rStyle w:val="125pt"/>
                <w:rFonts w:eastAsia="MS Gothic"/>
              </w:rPr>
              <w:t>Перебои в снабжении потребителей (часов на потребителя)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3A5C" w:rsidTr="00552FFC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spacing w:line="283" w:lineRule="exact"/>
              <w:ind w:left="180"/>
            </w:pPr>
            <w:r>
              <w:rPr>
                <w:rStyle w:val="125pt"/>
                <w:rFonts w:eastAsia="MS Gothic"/>
              </w:rPr>
              <w:t>Продолжительность (бесперебойность) поставки товаров и услуг (час</w:t>
            </w:r>
            <w:proofErr w:type="gramStart"/>
            <w:r>
              <w:rPr>
                <w:rStyle w:val="125pt"/>
                <w:rFonts w:eastAsia="MS Gothic"/>
              </w:rPr>
              <w:t>.</w:t>
            </w:r>
            <w:proofErr w:type="gramEnd"/>
            <w:r>
              <w:rPr>
                <w:rStyle w:val="125pt"/>
                <w:rFonts w:eastAsia="MS Gothic"/>
              </w:rPr>
              <w:t>/</w:t>
            </w:r>
            <w:proofErr w:type="gramStart"/>
            <w:r>
              <w:rPr>
                <w:rStyle w:val="125pt"/>
                <w:rFonts w:eastAsia="MS Gothic"/>
              </w:rPr>
              <w:t>д</w:t>
            </w:r>
            <w:proofErr w:type="gramEnd"/>
            <w:r>
              <w:rPr>
                <w:rStyle w:val="125pt"/>
                <w:rFonts w:eastAsia="MS Gothic"/>
              </w:rPr>
              <w:t>ень)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3A5C" w:rsidTr="00552F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040" w:type="dxa"/>
            <w:tcBorders>
              <w:top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spacing w:line="250" w:lineRule="exact"/>
              <w:ind w:left="180"/>
            </w:pPr>
            <w:r>
              <w:rPr>
                <w:rStyle w:val="125pt"/>
                <w:rFonts w:eastAsia="MS Gothic"/>
              </w:rPr>
              <w:t>Уровень потерь</w:t>
            </w:r>
            <w:proofErr w:type="gramStart"/>
            <w:r>
              <w:rPr>
                <w:rStyle w:val="125pt"/>
                <w:rFonts w:eastAsia="MS Gothic"/>
              </w:rPr>
              <w:t xml:space="preserve"> (%)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3A5C" w:rsidTr="00552FFC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spacing w:line="293" w:lineRule="exact"/>
              <w:ind w:left="180"/>
            </w:pPr>
            <w:r>
              <w:rPr>
                <w:rStyle w:val="125pt"/>
                <w:rFonts w:eastAsia="MS Gothic"/>
              </w:rPr>
              <w:t>Износ систем коммунальной инфраструктуры</w:t>
            </w:r>
            <w:proofErr w:type="gramStart"/>
            <w:r>
              <w:rPr>
                <w:rStyle w:val="125pt"/>
                <w:rFonts w:eastAsia="MS Gothic"/>
              </w:rPr>
              <w:t xml:space="preserve"> (%), </w:t>
            </w:r>
            <w:proofErr w:type="gramEnd"/>
            <w:r>
              <w:rPr>
                <w:rStyle w:val="125pt"/>
                <w:rFonts w:eastAsia="MS Gothic"/>
              </w:rPr>
              <w:t>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3A5C" w:rsidTr="00552F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spacing w:line="250" w:lineRule="exact"/>
              <w:ind w:left="180"/>
            </w:pPr>
            <w:r>
              <w:rPr>
                <w:rStyle w:val="125pt0"/>
                <w:rFonts w:eastAsia="Courier New"/>
              </w:rPr>
              <w:t>-оборудование водозаборов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3A5C" w:rsidTr="00552F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spacing w:line="250" w:lineRule="exact"/>
              <w:ind w:left="180"/>
            </w:pPr>
            <w:r>
              <w:rPr>
                <w:rStyle w:val="125pt0"/>
                <w:rFonts w:eastAsia="Courier New"/>
              </w:rPr>
              <w:t>-оборудование системы очистки воды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3A5C" w:rsidTr="00552FFC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spacing w:line="278" w:lineRule="exact"/>
              <w:ind w:left="180"/>
            </w:pPr>
            <w:r>
              <w:rPr>
                <w:rStyle w:val="125pt0"/>
                <w:rFonts w:eastAsia="Courier New"/>
              </w:rPr>
              <w:t>-оборудование системы транспортировки воды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3A5C" w:rsidTr="00552FFC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spacing w:line="293" w:lineRule="exact"/>
              <w:ind w:left="180"/>
            </w:pPr>
            <w:r>
              <w:rPr>
                <w:rStyle w:val="125pt"/>
                <w:rFonts w:eastAsia="MS Gothic"/>
              </w:rPr>
              <w:t>Обеспеченность потребления товаров и услуг приборами учета</w:t>
            </w:r>
            <w:proofErr w:type="gramStart"/>
            <w:r>
              <w:rPr>
                <w:rStyle w:val="125pt"/>
                <w:rFonts w:eastAsia="MS Gothic"/>
              </w:rPr>
              <w:t xml:space="preserve"> (%)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3A5C" w:rsidTr="00552FFC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spacing w:line="293" w:lineRule="exact"/>
              <w:ind w:left="180"/>
            </w:pPr>
            <w:r>
              <w:rPr>
                <w:rStyle w:val="125pt"/>
                <w:rFonts w:eastAsia="MS Gothic"/>
              </w:rPr>
              <w:t>Доля потребителей в жилых домах, обеспеченных доступом к коммунальной инфраструктуре</w:t>
            </w:r>
            <w:proofErr w:type="gramStart"/>
            <w:r>
              <w:rPr>
                <w:rStyle w:val="125pt"/>
                <w:rFonts w:eastAsia="MS Gothic"/>
              </w:rPr>
              <w:t xml:space="preserve"> (%)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3A5C" w:rsidTr="00552FFC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spacing w:line="293" w:lineRule="exact"/>
              <w:ind w:left="180"/>
            </w:pPr>
            <w:r>
              <w:rPr>
                <w:rStyle w:val="125pt0"/>
                <w:rFonts w:eastAsia="Courier New"/>
              </w:rPr>
              <w:t>Численность населения, пользующихся услугами данной организации (чел.)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3A5C" w:rsidTr="00552F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spacing w:line="250" w:lineRule="exact"/>
              <w:ind w:left="180"/>
            </w:pPr>
            <w:r>
              <w:rPr>
                <w:rStyle w:val="125pt"/>
                <w:rFonts w:eastAsia="MS Gothic"/>
              </w:rPr>
              <w:t>Удельное водопотребление (куб</w:t>
            </w:r>
            <w:proofErr w:type="gramStart"/>
            <w:r>
              <w:rPr>
                <w:rStyle w:val="125pt"/>
                <w:rFonts w:eastAsia="MS Gothic"/>
              </w:rPr>
              <w:t>.м</w:t>
            </w:r>
            <w:proofErr w:type="gramEnd"/>
            <w:r>
              <w:rPr>
                <w:rStyle w:val="125pt"/>
                <w:rFonts w:eastAsia="MS Gothic"/>
              </w:rPr>
              <w:t>/чел)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3A5C" w:rsidTr="00552FFC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spacing w:line="288" w:lineRule="exact"/>
              <w:ind w:left="180"/>
            </w:pPr>
            <w:r>
              <w:rPr>
                <w:rStyle w:val="125pt"/>
                <w:rFonts w:eastAsia="MS Gothic"/>
              </w:rPr>
              <w:t>Расход электроэнергии на выработку 1 куб</w:t>
            </w:r>
            <w:proofErr w:type="gramStart"/>
            <w:r>
              <w:rPr>
                <w:rStyle w:val="125pt"/>
                <w:rFonts w:eastAsia="MS Gothic"/>
              </w:rPr>
              <w:t>.м</w:t>
            </w:r>
            <w:proofErr w:type="gramEnd"/>
            <w:r>
              <w:rPr>
                <w:rStyle w:val="125pt"/>
                <w:rFonts w:eastAsia="MS Gothic"/>
              </w:rPr>
              <w:t>, воды, кВт*ч/куб.м.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3A5C" w:rsidTr="00552FFC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spacing w:line="283" w:lineRule="exact"/>
              <w:ind w:left="180"/>
            </w:pPr>
            <w:r>
              <w:rPr>
                <w:rStyle w:val="125pt"/>
                <w:rFonts w:eastAsia="MS Gothic"/>
              </w:rPr>
              <w:t>Расход электроэнергии на передачу 1 куб</w:t>
            </w:r>
            <w:proofErr w:type="gramStart"/>
            <w:r>
              <w:rPr>
                <w:rStyle w:val="125pt"/>
                <w:rFonts w:eastAsia="MS Gothic"/>
              </w:rPr>
              <w:t>.м</w:t>
            </w:r>
            <w:proofErr w:type="gramEnd"/>
            <w:r>
              <w:rPr>
                <w:rStyle w:val="125pt"/>
                <w:rFonts w:eastAsia="MS Gothic"/>
              </w:rPr>
              <w:t>, воды, кВт*ч/куб.м.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3A5C" w:rsidTr="00552FF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spacing w:line="250" w:lineRule="exact"/>
              <w:ind w:left="180"/>
            </w:pPr>
            <w:r>
              <w:rPr>
                <w:rStyle w:val="125pt"/>
                <w:rFonts w:eastAsia="MS Gothic"/>
              </w:rPr>
              <w:t>Количество аварий, всего, 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3A5C" w:rsidTr="00552FFC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spacing w:line="288" w:lineRule="exact"/>
              <w:ind w:left="180"/>
            </w:pPr>
            <w:r>
              <w:rPr>
                <w:rStyle w:val="125pt"/>
                <w:rFonts w:eastAsia="MS Gothic"/>
              </w:rPr>
              <w:t>Количество аварий на 1 км сетей холодного водоснабжения, 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3A5C" w:rsidTr="00552FFC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spacing w:line="293" w:lineRule="exact"/>
              <w:ind w:left="180"/>
            </w:pPr>
            <w:r>
              <w:rPr>
                <w:rStyle w:val="125pt"/>
                <w:rFonts w:eastAsia="MS Gothic"/>
              </w:rPr>
              <w:t>Производительность труда на 1 человека, тыс. руб./чел.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3A5C" w:rsidTr="00552FF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spacing w:line="288" w:lineRule="exact"/>
              <w:ind w:left="180"/>
            </w:pPr>
            <w:r>
              <w:rPr>
                <w:rStyle w:val="125pt1"/>
                <w:rFonts w:eastAsia="Courier New"/>
              </w:rPr>
              <w:t>Другие показатели, предусмотренные инвестиционной программой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A5C" w:rsidRDefault="00E13A5C" w:rsidP="00552FFC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13A5C" w:rsidRDefault="00E13A5C" w:rsidP="00E13A5C">
      <w:pPr>
        <w:rPr>
          <w:sz w:val="2"/>
          <w:szCs w:val="2"/>
        </w:rPr>
      </w:pPr>
    </w:p>
    <w:p w:rsidR="00E13A5C" w:rsidRDefault="00E13A5C" w:rsidP="00E13A5C">
      <w:pPr>
        <w:rPr>
          <w:sz w:val="2"/>
          <w:szCs w:val="2"/>
        </w:rPr>
      </w:pPr>
    </w:p>
    <w:p w:rsidR="00E13A5C" w:rsidRDefault="00E13A5C">
      <w:pPr>
        <w:rPr>
          <w:sz w:val="2"/>
          <w:szCs w:val="2"/>
        </w:rPr>
      </w:pPr>
    </w:p>
    <w:p w:rsidR="00E13A5C" w:rsidRDefault="00E13A5C">
      <w:pPr>
        <w:rPr>
          <w:sz w:val="2"/>
          <w:szCs w:val="2"/>
        </w:rPr>
        <w:sectPr w:rsidR="00E13A5C">
          <w:footnotePr>
            <w:numRestart w:val="eachPage"/>
          </w:footnotePr>
          <w:type w:val="continuous"/>
          <w:pgSz w:w="11909" w:h="16838"/>
          <w:pgMar w:top="1726" w:right="1017" w:bottom="1755" w:left="1017" w:header="0" w:footer="3" w:gutter="0"/>
          <w:cols w:space="720"/>
          <w:noEndnote/>
          <w:docGrid w:linePitch="360"/>
        </w:sectPr>
      </w:pPr>
    </w:p>
    <w:p w:rsidR="00E13A5C" w:rsidRDefault="00E13A5C">
      <w:pPr>
        <w:pStyle w:val="a5"/>
        <w:shd w:val="clear" w:color="auto" w:fill="auto"/>
        <w:tabs>
          <w:tab w:val="left" w:pos="337"/>
        </w:tabs>
        <w:ind w:left="140" w:right="1120"/>
      </w:pPr>
      <w:r>
        <w:lastRenderedPageBreak/>
        <w:footnoteRef/>
      </w:r>
      <w:r>
        <w:tab/>
        <w:t>- заполняется организацией в соответствии с инвестиционной программой</w:t>
      </w:r>
    </w:p>
    <w:p w:rsidR="00E13A5C" w:rsidRDefault="00E13A5C">
      <w:pPr>
        <w:pStyle w:val="a5"/>
        <w:shd w:val="clear" w:color="auto" w:fill="auto"/>
        <w:tabs>
          <w:tab w:val="left" w:pos="337"/>
        </w:tabs>
        <w:ind w:left="140" w:right="1120"/>
      </w:pPr>
    </w:p>
    <w:p w:rsidR="0048356A" w:rsidRDefault="00DF78E3">
      <w:pPr>
        <w:pStyle w:val="a5"/>
        <w:shd w:val="clear" w:color="auto" w:fill="auto"/>
        <w:tabs>
          <w:tab w:val="left" w:pos="337"/>
        </w:tabs>
        <w:ind w:left="140" w:right="1120"/>
      </w:pPr>
      <w:r>
        <w:t>1</w:t>
      </w:r>
      <w:r>
        <w:tab/>
      </w:r>
      <w:r>
        <w:t xml:space="preserve">- сведения, указанные в пунктах </w:t>
      </w:r>
      <w:proofErr w:type="spellStart"/>
      <w:r>
        <w:t>г-е</w:t>
      </w:r>
      <w:proofErr w:type="spellEnd"/>
      <w:r>
        <w:t xml:space="preserve"> публикуются в отношении мероприятий инвестиционной программы, доля расходов на реализацию каждого из которых превышает </w:t>
      </w:r>
      <w:r>
        <w:rPr>
          <w:rStyle w:val="MSGothic105pt"/>
        </w:rPr>
        <w:t>5</w:t>
      </w:r>
      <w:r>
        <w:rPr>
          <w:rStyle w:val="Sylfaen"/>
        </w:rPr>
        <w:t>%</w:t>
      </w:r>
      <w:r>
        <w:t xml:space="preserve"> суммы финансирования инвестиционной программы за отчетный год</w:t>
      </w:r>
    </w:p>
    <w:p w:rsidR="0048356A" w:rsidRDefault="00DF78E3">
      <w:pPr>
        <w:pStyle w:val="a5"/>
        <w:shd w:val="clear" w:color="auto" w:fill="auto"/>
        <w:tabs>
          <w:tab w:val="left" w:pos="317"/>
        </w:tabs>
        <w:ind w:left="120" w:right="200"/>
        <w:jc w:val="left"/>
      </w:pPr>
      <w:r>
        <w:lastRenderedPageBreak/>
        <w:t>2</w:t>
      </w:r>
      <w:r>
        <w:tab/>
        <w:t xml:space="preserve">- раскрывается регулируемой </w:t>
      </w:r>
      <w:r>
        <w:t>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</w:t>
      </w:r>
    </w:p>
    <w:p w:rsidR="0048356A" w:rsidRDefault="00DF78E3">
      <w:pPr>
        <w:pStyle w:val="a5"/>
        <w:shd w:val="clear" w:color="auto" w:fill="auto"/>
        <w:tabs>
          <w:tab w:val="left" w:pos="307"/>
        </w:tabs>
        <w:ind w:left="120" w:right="780"/>
        <w:jc w:val="left"/>
      </w:pPr>
      <w:r>
        <w:t>3</w:t>
      </w:r>
      <w:r>
        <w:tab/>
        <w:t>- не позднее 25 дней со дня сдачи годового бухгалтерского баланса в налоговые органы</w:t>
      </w:r>
      <w:r>
        <w:t>, для публикации на сайте в сети Интернет, в министерство конкурентной политики и тарифов Калужской области в электронном виде представляется вся подлежащая раскрытию информация.</w:t>
      </w:r>
    </w:p>
    <w:p w:rsidR="00E13A5C" w:rsidRDefault="00E13A5C">
      <w:pPr>
        <w:pStyle w:val="a5"/>
        <w:shd w:val="clear" w:color="auto" w:fill="auto"/>
        <w:tabs>
          <w:tab w:val="left" w:pos="307"/>
        </w:tabs>
        <w:ind w:left="120" w:right="780"/>
        <w:jc w:val="left"/>
      </w:pPr>
    </w:p>
    <w:sectPr w:rsidR="00E13A5C" w:rsidSect="0048356A">
      <w:type w:val="continuous"/>
      <w:pgSz w:w="11909" w:h="16838"/>
      <w:pgMar w:top="1726" w:right="1017" w:bottom="1755" w:left="10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8E3" w:rsidRDefault="00DF78E3" w:rsidP="0048356A">
      <w:r>
        <w:separator/>
      </w:r>
    </w:p>
  </w:endnote>
  <w:endnote w:type="continuationSeparator" w:id="0">
    <w:p w:rsidR="00DF78E3" w:rsidRDefault="00DF78E3" w:rsidP="00483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8E3" w:rsidRDefault="00DF78E3">
      <w:r>
        <w:separator/>
      </w:r>
    </w:p>
  </w:footnote>
  <w:footnote w:type="continuationSeparator" w:id="0">
    <w:p w:rsidR="00DF78E3" w:rsidRDefault="00DF78E3">
      <w:r>
        <w:continuationSeparator/>
      </w:r>
    </w:p>
  </w:footnote>
  <w:footnote w:id="1">
    <w:p w:rsidR="0048356A" w:rsidRDefault="0048356A">
      <w:pPr>
        <w:pStyle w:val="a5"/>
        <w:shd w:val="clear" w:color="auto" w:fill="auto"/>
        <w:tabs>
          <w:tab w:val="left" w:pos="322"/>
        </w:tabs>
        <w:ind w:left="120"/>
        <w:jc w:val="lef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48356A"/>
    <w:rsid w:val="0048356A"/>
    <w:rsid w:val="00DF78E3"/>
    <w:rsid w:val="00E1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5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356A"/>
    <w:rPr>
      <w:color w:val="0066CC"/>
      <w:u w:val="single"/>
    </w:rPr>
  </w:style>
  <w:style w:type="character" w:customStyle="1" w:styleId="a4">
    <w:name w:val="Сноска_"/>
    <w:basedOn w:val="a0"/>
    <w:link w:val="a5"/>
    <w:rsid w:val="004835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MSGothic105pt">
    <w:name w:val="Сноска + MS Gothic;10;5 pt;Курсив"/>
    <w:basedOn w:val="a4"/>
    <w:rsid w:val="0048356A"/>
    <w:rPr>
      <w:rFonts w:ascii="MS Gothic" w:eastAsia="MS Gothic" w:hAnsi="MS Gothic" w:cs="MS Gothic"/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Sylfaen">
    <w:name w:val="Сноска + Sylfaen;Курсив"/>
    <w:basedOn w:val="a4"/>
    <w:rsid w:val="0048356A"/>
    <w:rPr>
      <w:rFonts w:ascii="Sylfaen" w:eastAsia="Sylfaen" w:hAnsi="Sylfaen" w:cs="Sylfaen"/>
      <w:i/>
      <w:iCs/>
      <w:color w:val="000000"/>
      <w:spacing w:val="0"/>
      <w:w w:val="100"/>
      <w:position w:val="0"/>
    </w:rPr>
  </w:style>
  <w:style w:type="character" w:customStyle="1" w:styleId="a6">
    <w:name w:val="Основной текст_"/>
    <w:basedOn w:val="a0"/>
    <w:link w:val="2"/>
    <w:rsid w:val="004835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6"/>
    <w:rsid w:val="0048356A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Не полужирный"/>
    <w:basedOn w:val="a6"/>
    <w:rsid w:val="0048356A"/>
    <w:rPr>
      <w:b/>
      <w:bCs/>
      <w:color w:val="000000"/>
      <w:spacing w:val="0"/>
      <w:w w:val="100"/>
      <w:position w:val="0"/>
      <w:lang w:val="ru-RU"/>
    </w:rPr>
  </w:style>
  <w:style w:type="character" w:customStyle="1" w:styleId="a8">
    <w:name w:val="Подпись к таблице_"/>
    <w:basedOn w:val="a0"/>
    <w:link w:val="a9"/>
    <w:rsid w:val="004835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a">
    <w:name w:val="Основной текст + Не полужирный"/>
    <w:basedOn w:val="a6"/>
    <w:rsid w:val="0048356A"/>
    <w:rPr>
      <w:b/>
      <w:bCs/>
      <w:color w:val="000000"/>
      <w:spacing w:val="0"/>
      <w:w w:val="100"/>
      <w:position w:val="0"/>
    </w:rPr>
  </w:style>
  <w:style w:type="character" w:customStyle="1" w:styleId="MSGothic155pt">
    <w:name w:val="Основной текст + MS Gothic;15;5 pt;Не полужирный"/>
    <w:basedOn w:val="a6"/>
    <w:rsid w:val="0048356A"/>
    <w:rPr>
      <w:rFonts w:ascii="MS Gothic" w:eastAsia="MS Gothic" w:hAnsi="MS Gothic" w:cs="MS Gothic"/>
      <w:b/>
      <w:bCs/>
      <w:color w:val="000000"/>
      <w:spacing w:val="0"/>
      <w:w w:val="100"/>
      <w:position w:val="0"/>
      <w:sz w:val="31"/>
      <w:szCs w:val="31"/>
    </w:rPr>
  </w:style>
  <w:style w:type="paragraph" w:customStyle="1" w:styleId="a5">
    <w:name w:val="Сноска"/>
    <w:basedOn w:val="a"/>
    <w:link w:val="a4"/>
    <w:rsid w:val="0048356A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">
    <w:name w:val="Основной текст2"/>
    <w:basedOn w:val="a"/>
    <w:link w:val="a6"/>
    <w:rsid w:val="0048356A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9">
    <w:name w:val="Подпись к таблице"/>
    <w:basedOn w:val="a"/>
    <w:link w:val="a8"/>
    <w:rsid w:val="0048356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25pt">
    <w:name w:val="Основной текст + 12;5 pt;Полужирный"/>
    <w:basedOn w:val="a6"/>
    <w:rsid w:val="00E13A5C"/>
    <w:rPr>
      <w:color w:val="000000"/>
      <w:spacing w:val="0"/>
      <w:w w:val="100"/>
      <w:position w:val="0"/>
      <w:lang w:val="ru-RU"/>
    </w:rPr>
  </w:style>
  <w:style w:type="character" w:customStyle="1" w:styleId="125pt0">
    <w:name w:val="Основной текст + 12;5 pt"/>
    <w:basedOn w:val="a6"/>
    <w:rsid w:val="00E13A5C"/>
    <w:rPr>
      <w:b w:val="0"/>
      <w:bCs w:val="0"/>
      <w:color w:val="000000"/>
      <w:spacing w:val="0"/>
      <w:w w:val="100"/>
      <w:position w:val="0"/>
      <w:lang w:val="ru-RU"/>
    </w:rPr>
  </w:style>
  <w:style w:type="character" w:customStyle="1" w:styleId="125pt1">
    <w:name w:val="Основной текст + 12;5 pt;Курсив"/>
    <w:basedOn w:val="a6"/>
    <w:rsid w:val="00E13A5C"/>
    <w:rPr>
      <w:b w:val="0"/>
      <w:bCs w:val="0"/>
      <w:i/>
      <w:i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Гусакова Татьяна Кузьминична</cp:lastModifiedBy>
  <cp:revision>2</cp:revision>
  <dcterms:created xsi:type="dcterms:W3CDTF">2012-12-14T06:24:00Z</dcterms:created>
  <dcterms:modified xsi:type="dcterms:W3CDTF">2012-12-14T06:26:00Z</dcterms:modified>
</cp:coreProperties>
</file>