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CD" w:rsidRDefault="000C74CD" w:rsidP="000C74CD">
      <w:pPr>
        <w:pStyle w:val="ConsPlusNormal"/>
        <w:widowControl/>
        <w:ind w:firstLine="0"/>
        <w:jc w:val="center"/>
        <w:outlineLvl w:val="1"/>
      </w:pPr>
      <w:r>
        <w:t xml:space="preserve">Форма 2.5. Информация о наличии (отсутствии) </w:t>
      </w:r>
      <w:proofErr w:type="gramStart"/>
      <w:r>
        <w:t>технической</w:t>
      </w:r>
      <w:proofErr w:type="gramEnd"/>
    </w:p>
    <w:p w:rsidR="000C74CD" w:rsidRDefault="000C74CD" w:rsidP="000C74CD">
      <w:pPr>
        <w:pStyle w:val="ConsPlusNormal"/>
        <w:widowControl/>
        <w:ind w:firstLine="0"/>
        <w:jc w:val="center"/>
      </w:pPr>
      <w:r>
        <w:t>возможности доступа к регулируемым товарам и услугам</w:t>
      </w:r>
    </w:p>
    <w:p w:rsidR="000C74CD" w:rsidRDefault="000C74CD" w:rsidP="000C74CD">
      <w:pPr>
        <w:pStyle w:val="ConsPlusNormal"/>
        <w:widowControl/>
        <w:ind w:firstLine="0"/>
        <w:jc w:val="center"/>
      </w:pPr>
      <w:r>
        <w:t>регулируемых организаций, а также о регистрации и ходе</w:t>
      </w:r>
    </w:p>
    <w:p w:rsidR="000C74CD" w:rsidRDefault="000C74CD" w:rsidP="000C74CD">
      <w:pPr>
        <w:pStyle w:val="ConsPlusNormal"/>
        <w:widowControl/>
        <w:ind w:firstLine="0"/>
        <w:jc w:val="center"/>
      </w:pPr>
      <w:r>
        <w:t>реализации заявок на подключение к системе</w:t>
      </w:r>
    </w:p>
    <w:p w:rsidR="000C74CD" w:rsidRDefault="000C74CD" w:rsidP="000C74CD">
      <w:pPr>
        <w:pStyle w:val="ConsPlusNormal"/>
        <w:widowControl/>
        <w:ind w:firstLine="0"/>
        <w:jc w:val="center"/>
      </w:pPr>
      <w:r>
        <w:t xml:space="preserve">горячего водоснабжения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&lt;2&gt;</w:t>
        </w:r>
      </w:hyperlink>
    </w:p>
    <w:p w:rsidR="000C74CD" w:rsidRDefault="000C74CD" w:rsidP="000C74CD">
      <w:pPr>
        <w:pStyle w:val="ConsPlusNormal"/>
        <w:widowControl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5"/>
        <w:gridCol w:w="3105"/>
      </w:tblGrid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ИНН    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КПП    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</w:tbl>
    <w:p w:rsidR="000C74CD" w:rsidRDefault="000C74CD" w:rsidP="000C74C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5"/>
        <w:gridCol w:w="3105"/>
      </w:tblGrid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Наименование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Показатель      </w:t>
            </w:r>
          </w:p>
        </w:tc>
      </w:tr>
      <w:tr w:rsidR="000C74CD" w:rsidTr="000C74CD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>Количество поданных и зарегистрированных заявок на</w:t>
            </w:r>
            <w:r>
              <w:br/>
              <w:t xml:space="preserve">подключение к системе горячего водоснабжения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C74CD" w:rsidTr="000C74CD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Количество исполненных заявок на подключение к    </w:t>
            </w:r>
            <w:r>
              <w:br/>
              <w:t xml:space="preserve">системе горячего водоснабжения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C74CD" w:rsidTr="000C74CD">
        <w:trPr>
          <w:cantSplit/>
          <w:trHeight w:val="48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Количество заявок на подключение к системе        </w:t>
            </w:r>
            <w:r>
              <w:br/>
              <w:t>горячего водоснабжения, по которым принято решение</w:t>
            </w:r>
            <w:r>
              <w:br/>
              <w:t xml:space="preserve">об отказе в подключении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>Резерв мощности системы горячего водоснабжения &lt;3&gt;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>30%</w:t>
            </w:r>
          </w:p>
        </w:tc>
      </w:tr>
    </w:tbl>
    <w:p w:rsidR="000C74CD" w:rsidRDefault="000C74CD" w:rsidP="000C74CD">
      <w:pPr>
        <w:pStyle w:val="ConsPlusNormal"/>
        <w:widowControl/>
        <w:ind w:firstLine="540"/>
        <w:jc w:val="both"/>
      </w:pPr>
    </w:p>
    <w:p w:rsidR="000C74CD" w:rsidRDefault="000C74CD" w:rsidP="000C74CD">
      <w:pPr>
        <w:pStyle w:val="ConsPlusNonformat"/>
        <w:widowControl/>
        <w:ind w:firstLine="540"/>
        <w:jc w:val="both"/>
      </w:pPr>
      <w:r>
        <w:t>--------------------------------</w:t>
      </w:r>
    </w:p>
    <w:p w:rsidR="000C74CD" w:rsidRDefault="000C74CD" w:rsidP="000C74CD">
      <w:pPr>
        <w:pStyle w:val="ConsPlusNormal"/>
        <w:widowControl/>
        <w:ind w:firstLine="540"/>
        <w:jc w:val="both"/>
      </w:pPr>
      <w:r>
        <w:t>&lt;1&gt; - раскрывается регулируемой организацией ежеквартально;</w:t>
      </w:r>
    </w:p>
    <w:p w:rsidR="000C74CD" w:rsidRDefault="000C74CD" w:rsidP="000C74CD">
      <w:pPr>
        <w:pStyle w:val="ConsPlusNormal"/>
        <w:widowControl/>
        <w:ind w:firstLine="540"/>
        <w:jc w:val="both"/>
      </w:pPr>
      <w:r>
        <w:t>&lt;2&gt; - информация предоставляется в министерство конкурентной политики и тарифов Калужской области в электронном виде ежеквартально не позднее 20 дней месяца, следующего за отчетным кварталом, для публикации на сайте в сети Интернет.</w:t>
      </w:r>
    </w:p>
    <w:p w:rsidR="000C74CD" w:rsidRDefault="000C74CD" w:rsidP="000C74CD">
      <w:pPr>
        <w:pStyle w:val="ConsPlusNormal"/>
        <w:widowControl/>
        <w:ind w:firstLine="540"/>
        <w:jc w:val="both"/>
      </w:pPr>
      <w:r>
        <w:t>&lt;3&gt; - при наличии у регулируемой организации раздельных систем горячего водоснабжения информация о резерве мощности таких систем публикуется в отношении каждой системы горячего водоснабжения.</w:t>
      </w:r>
    </w:p>
    <w:p w:rsidR="000C74CD" w:rsidRDefault="000C74CD" w:rsidP="000C74CD">
      <w:pPr>
        <w:pStyle w:val="ConsPlusNormal"/>
        <w:widowControl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5"/>
        <w:gridCol w:w="3105"/>
      </w:tblGrid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ИНН    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КПП    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0C74CD" w:rsidTr="000C74CD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4CD" w:rsidRDefault="000C74CD">
            <w:pPr>
              <w:pStyle w:val="ConsPlusNormal"/>
              <w:widowControl/>
              <w:ind w:firstLine="0"/>
            </w:pPr>
            <w:r>
              <w:t xml:space="preserve">Год    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CD" w:rsidRDefault="000C74CD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0C74CD" w:rsidRDefault="000C74CD" w:rsidP="000C74CD">
      <w:pPr>
        <w:pStyle w:val="ConsPlusNormal"/>
        <w:widowControl/>
        <w:ind w:firstLine="540"/>
        <w:jc w:val="both"/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D"/>
    <w:rsid w:val="000C74CD"/>
    <w:rsid w:val="005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4CD"/>
    <w:rPr>
      <w:color w:val="0000FF" w:themeColor="hyperlink"/>
      <w:u w:val="single"/>
    </w:rPr>
  </w:style>
  <w:style w:type="paragraph" w:customStyle="1" w:styleId="ConsPlusNormal">
    <w:name w:val="ConsPlusNormal"/>
    <w:rsid w:val="000C7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4CD"/>
    <w:rPr>
      <w:color w:val="0000FF" w:themeColor="hyperlink"/>
      <w:u w:val="single"/>
    </w:rPr>
  </w:style>
  <w:style w:type="paragraph" w:customStyle="1" w:styleId="ConsPlusNormal">
    <w:name w:val="ConsPlusNormal"/>
    <w:rsid w:val="000C7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4E6DFCB05F3E11A1E4C2FC57A1B5DC7A364A2550DA37AACEE8507A74D0E24AC753C08AAF1D04D42690fFFBM" TargetMode="External"/><Relationship Id="rId5" Type="http://schemas.openxmlformats.org/officeDocument/2006/relationships/hyperlink" Target="consultantplus://offline/ref=FD2F4E6DFCB05F3E11A1E4C2FC57A1B5DC7A364A2550DA37AACEE8507A74D0E24AC753C08AAF1D04D42690fFF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2013-07-12T08:13:00Z</dcterms:created>
  <dcterms:modified xsi:type="dcterms:W3CDTF">2013-07-12T08:14:00Z</dcterms:modified>
</cp:coreProperties>
</file>