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AC7B21" w14:paraId="6014A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2F33E7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8AFE33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EADD2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D71B159" w14:textId="77777777" w:rsidR="00AC7B21" w:rsidRDefault="00C82BD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B5215B2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DAD81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445EB8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6A10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04489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6278E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C586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C94A0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2A2C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04FBF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3814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C4853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37A72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60889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33F08C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441006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B953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CB7A9A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F4453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0FDE7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752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7B503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C14E8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EF921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C4B43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430BA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2400A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39FCD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A53C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FC279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01DA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3A6E84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52B0FF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0114F5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31D0B0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C3BF5C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3500F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80125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4CC7F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9FE3D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F5517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42A3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87A04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1D56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9CC1B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BFD6A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9BA53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5552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D952F9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504B0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5B908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C479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72A06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80D23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0E057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F46C8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F3C61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042F4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96DAC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BC66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EFF35D3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FC0C781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B270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8F501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0B4C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2362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98C4E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2C65B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59A17AD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38AF2B5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8DDFB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CB969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5DF4E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89230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11869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3523F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45ABA0E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7A0A0E0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48798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6B2D2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B0D7D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55FBE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D6C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6E712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FC37C5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986FF6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0224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C44367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FEB38D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F1865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BCCFA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778ED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AF9F0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74AFF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8FDAE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CD4B3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CAAC5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430E2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83BC9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E6204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041B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6A14979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48C5ABB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1A57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B628B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45B85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CFD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58DDC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38D9D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4E71304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5FD163BC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EEBFF1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A5B60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44E58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4C25AA8E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C0CED04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ED8DB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62887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19EEC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E964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CC6A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2B31D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4C60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CDACB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68E9B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5FFCC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8361620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FB8065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4799A6D" w14:textId="77777777" w:rsidR="00AC7B21" w:rsidRDefault="00C82B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262BA1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6485C5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6CBEF1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E5FE5C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C1552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AAB50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F04110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3CE92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ED2B09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3CCA0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C31DD9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00ECBC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2ACC75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6949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47B3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4C677A8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6A6D8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0" w:type="dxa"/>
            <w:gridSpan w:val="10"/>
            <w:shd w:val="clear" w:color="FFFFFF" w:fill="FFFFFF"/>
            <w:vAlign w:val="center"/>
          </w:tcPr>
          <w:p w14:paraId="5832807B" w14:textId="0BD67287" w:rsidR="00AC7B21" w:rsidRDefault="00C82BD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изменения в приказ министерства конкурентной политики Калужской области 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рства конкурентной политики Калужской области от 18</w:t>
            </w:r>
            <w:r w:rsidR="00A23C0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11.2019 № 169-РК, от 14.12.2020 № 367-РК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2477D0C4" w14:textId="77777777" w:rsidR="00AC7B21" w:rsidRDefault="00AC7B2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90C02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76C1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694C8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A978B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7D7C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33AC0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6D2446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B95DCB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F40F0A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95E36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E67410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A36D5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AC6A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7AD0E0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642B6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A2CE37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720431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BBAE64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C20331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A54CD4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253E10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ED9BC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7DAB90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3F46F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</w:tcPr>
          <w:p w14:paraId="6F698CAF" w14:textId="06B8487F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</w:t>
            </w:r>
            <w:r>
              <w:rPr>
                <w:rFonts w:ascii="Times New Roman" w:hAnsi="Times New Roman"/>
                <w:sz w:val="26"/>
                <w:szCs w:val="26"/>
              </w:rPr>
              <w:t>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</w:t>
            </w:r>
            <w:r>
              <w:rPr>
                <w:rFonts w:ascii="Times New Roman" w:hAnsi="Times New Roman"/>
                <w:sz w:val="26"/>
                <w:szCs w:val="26"/>
              </w:rPr>
              <w:t>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665, от 30.06.2021 № 412, от 06.09.2021 № 591, от 16.09.2021 № 611),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FE0ED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C7B21" w14:paraId="05529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213B91BC" w14:textId="31C93472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</w:t>
            </w:r>
            <w:r>
              <w:rPr>
                <w:rFonts w:ascii="Times New Roman" w:hAnsi="Times New Roman"/>
                <w:sz w:val="26"/>
                <w:szCs w:val="26"/>
              </w:rPr>
              <w:t>стерства конкурентной политики Калужской области 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</w:t>
            </w:r>
            <w:r>
              <w:rPr>
                <w:rFonts w:ascii="Times New Roman" w:hAnsi="Times New Roman"/>
                <w:sz w:val="26"/>
                <w:szCs w:val="26"/>
              </w:rPr>
              <w:t>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</w:t>
            </w:r>
            <w:r>
              <w:rPr>
                <w:rFonts w:ascii="Times New Roman" w:hAnsi="Times New Roman"/>
                <w:sz w:val="26"/>
                <w:szCs w:val="26"/>
              </w:rPr>
              <w:t>тики Калужской области от 18,11.2019 № 169-РК, от 14.12.2020 № 367-РК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E0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приказ), изложив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 настоящему приказу.</w:t>
            </w:r>
          </w:p>
        </w:tc>
      </w:tr>
      <w:tr w:rsidR="00AC7B21" w14:paraId="3F568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8" w:type="dxa"/>
            <w:gridSpan w:val="16"/>
            <w:shd w:val="clear" w:color="FFFFFF" w:fill="auto"/>
            <w:vAlign w:val="bottom"/>
          </w:tcPr>
          <w:p w14:paraId="4D4DDE50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AC7B21" w14:paraId="31AE6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5DCC6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2041C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B06D5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73BC6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69F2E3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286A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1D6FD868" w14:textId="77777777" w:rsidR="00AC7B21" w:rsidRDefault="00C82B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6CDDC3B" w14:textId="77777777" w:rsidR="00AC7B21" w:rsidRDefault="00C82B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51EC56" w14:textId="77777777" w:rsidR="00AC7B21" w:rsidRDefault="00C82BD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7"/>
        <w:gridCol w:w="677"/>
        <w:gridCol w:w="588"/>
        <w:gridCol w:w="325"/>
        <w:gridCol w:w="192"/>
        <w:gridCol w:w="517"/>
        <w:gridCol w:w="571"/>
        <w:gridCol w:w="421"/>
        <w:gridCol w:w="70"/>
        <w:gridCol w:w="564"/>
        <w:gridCol w:w="358"/>
        <w:gridCol w:w="191"/>
        <w:gridCol w:w="534"/>
        <w:gridCol w:w="268"/>
        <w:gridCol w:w="260"/>
        <w:gridCol w:w="530"/>
        <w:gridCol w:w="202"/>
        <w:gridCol w:w="312"/>
        <w:gridCol w:w="255"/>
        <w:gridCol w:w="296"/>
        <w:gridCol w:w="129"/>
        <w:gridCol w:w="449"/>
        <w:gridCol w:w="543"/>
      </w:tblGrid>
      <w:tr w:rsidR="00AC7B21" w14:paraId="5A2349D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1BE45AE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27F976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3E0B7B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EF4CB2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0021C78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AF00FE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6A01CC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577C645E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C7B21" w14:paraId="4D4C0C4B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16D4487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8EDFAF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CC2A75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29B3A0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380E14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F45C80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0316842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11D902C5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7B21" w14:paraId="1810095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79808A1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3E5CF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A8123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741B92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5F68CD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2AD34D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9D16C2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52300A82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7B21" w14:paraId="4995F3F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3A4379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991038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B41C8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5B2209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D99F0E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5BC1E9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0CEE820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34FF84C9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7B21" w14:paraId="2C25AB26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18BD994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CAF3D3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9CC7F2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5371E5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4E94A0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6E93867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AC7B21" w14:paraId="22E8B0BC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3C23A1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FA7D4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DA44CA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31D904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03536C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4827C1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7CDEEFA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F9D5C40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5929F40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53D0D99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E383FA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EEF0D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3D3050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174CEAF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C7B21" w14:paraId="702594F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398486D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C34CF9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10C17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7ECFA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95800DA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7B21" w14:paraId="5296306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6CD1C06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5CEC0B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7C477E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739056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21911F8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7725E9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9A3D90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7DCA3D14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7B21" w14:paraId="69FEE79C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66CC07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C4DA36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98165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4191DF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2A0178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2B44F3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7A50E1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0BDE4B64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7B21" w14:paraId="7D4B550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730832E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966D1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1E4C23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FFC435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BAFA4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C49FBBD" w14:textId="28FFC4EC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276-РК </w:t>
            </w:r>
          </w:p>
        </w:tc>
      </w:tr>
      <w:tr w:rsidR="00AC7B21" w14:paraId="6F6AE1D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90" w:type="dxa"/>
            <w:shd w:val="clear" w:color="FFFFFF" w:fill="auto"/>
            <w:vAlign w:val="bottom"/>
          </w:tcPr>
          <w:p w14:paraId="4E0ADA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6551C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6FF13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2A2287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1F730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3114A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95D816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3A6D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238828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98CAE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14:paraId="651A5B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F3892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7854B4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64970EF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22553A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D07CDB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60CC999B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2667CBF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открытого акционерного общества «Российские железные дороги» (Брянский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AC7B21" w14:paraId="33588D9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18" w:type="dxa"/>
            <w:gridSpan w:val="21"/>
            <w:shd w:val="clear" w:color="FFFFFF" w:fill="auto"/>
            <w:vAlign w:val="bottom"/>
          </w:tcPr>
          <w:p w14:paraId="242DB0A4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07DE5B8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86AC6C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99F97D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4"/>
            <w:shd w:val="clear" w:color="FFFFFF" w:fill="auto"/>
            <w:vAlign w:val="bottom"/>
          </w:tcPr>
          <w:p w14:paraId="673DD19E" w14:textId="7FFB8AB8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C7B21" w14:paraId="640153D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4"/>
            <w:shd w:val="clear" w:color="FFFFFF" w:fill="auto"/>
            <w:vAlign w:val="bottom"/>
          </w:tcPr>
          <w:p w14:paraId="0A907C68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</w:t>
            </w:r>
            <w:r>
              <w:rPr>
                <w:rFonts w:ascii="Times New Roman" w:hAnsi="Times New Roman"/>
                <w:sz w:val="26"/>
                <w:szCs w:val="26"/>
              </w:rPr>
              <w:t>зводственной программы</w:t>
            </w:r>
          </w:p>
        </w:tc>
      </w:tr>
      <w:tr w:rsidR="00AC7B21" w14:paraId="738B820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9F91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5BC6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AC7B21" w14:paraId="45F9B8C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7B9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утвердившего производственную </w:t>
            </w:r>
            <w:r>
              <w:rPr>
                <w:rFonts w:ascii="Times New Roman" w:hAnsi="Times New Roman"/>
                <w:sz w:val="24"/>
                <w:szCs w:val="24"/>
              </w:rPr>
              <w:t>программу, его местонахождение</w:t>
            </w:r>
          </w:p>
        </w:tc>
        <w:tc>
          <w:tcPr>
            <w:tcW w:w="43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963E2" w14:textId="7005AAA1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C7B21" w14:paraId="7169F8D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1B44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E04C6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C7B21" w14:paraId="72C1D35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97D4DCB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71E230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A3201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B7A36E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859E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E295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5E04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BACC0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3060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37A5B2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804F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6B366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67C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08C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45B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F33D6B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74B85B3B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0D5CA23" w14:textId="246FD102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C7B21" w14:paraId="5420B61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F90E150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 по ремонту объектов централизованных систем водоснабжения и (или) водоотведения</w:t>
            </w:r>
          </w:p>
        </w:tc>
      </w:tr>
      <w:tr w:rsidR="00AC7B21" w14:paraId="504BB33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9B9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D66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739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E9F8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C7B21" w14:paraId="13753CA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6703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C9D4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B048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044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25C70DD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5BDD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0F11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EEA14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A0E999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74E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8C0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DB46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832D813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8708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2076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370E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4B3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F66E5A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808E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9472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B6B7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CD6394C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5630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ED3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4EF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FFC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0831B3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FC9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05F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A76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88C757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8166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025D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87A5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9BE7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62A8A0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D30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5D4E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B8A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3529C3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3B4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EB6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1CD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D4E5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87E0E9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0EB6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02C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216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7F1540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89D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B805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E91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D14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FEAD4F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03081A8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C7B21" w14:paraId="73CF662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8AD6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1C9C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76E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F01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C7B21" w14:paraId="587B1A8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F41D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E5E4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9D0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5AF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1EDFD86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D5D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</w:t>
            </w:r>
            <w:r>
              <w:rPr>
                <w:rFonts w:ascii="Times New Roman" w:hAnsi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55BB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419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D29623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E69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0C0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206B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C81579B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9C50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775D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118C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F89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741698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B47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2D7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E3DB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7A410D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F25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404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8D3B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BB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9C49AA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5EB9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7BC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956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31D965C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FE0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85A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BD0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5691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ACA1D8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1CB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F80E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E62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3CF164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19E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A02E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DAE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D346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3A2B4C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7502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9D8C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D4AF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D72EFF3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F4E6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94A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371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2023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F99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6BCCBB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D6C170B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C7B21" w14:paraId="5DAAEA1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6F8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6CEF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F68D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520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мероприятия, тыс. руб.</w:t>
            </w:r>
          </w:p>
        </w:tc>
      </w:tr>
      <w:tr w:rsidR="00AC7B21" w14:paraId="487D728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87D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226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F20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CA0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26ABCD9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DA5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37D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12D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375454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B1FC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DF94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855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E50C29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08DF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F5D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AF6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91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838A44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5D1B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BEB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3EBC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4FF64F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3A9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E78B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DC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FD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4B62B7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2A7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B25C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FC7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938577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0E2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0E9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DB2A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C19D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9C57E9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18FC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5D42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9D17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929F37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830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AD1F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384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576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36BA2D6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E96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F1F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BF1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8C8BEE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2982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4C52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D061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A4A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DE096F0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184FAA63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34859F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9B0A6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8F574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EC4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7928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D7C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9CD43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8747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DD8B36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7F6D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874C62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2CDA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7CFA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58FE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3CF96F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506F3A6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C0B8161" w14:textId="70B21091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C7B21" w14:paraId="158130E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61F9AC4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C7B21" w14:paraId="5452746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4C9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BAF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1AA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B7E7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F5B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30A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C6B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50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C7B21" w14:paraId="72EA2E9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BE1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1E3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25FC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1D8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389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E35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C11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5C9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B21" w14:paraId="53159576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A6A1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4CB59" w14:textId="77777777" w:rsidR="00AC7B21" w:rsidRDefault="00AC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9EAB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FA44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6AF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AB5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0CB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7E0A9B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B1C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C87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195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B89C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5E1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D7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373,37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6A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425,8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56DC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</w:tr>
      <w:tr w:rsidR="00AC7B21" w14:paraId="14762B7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0DC4740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DA60D5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65A60B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43DA5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91DA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4266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20BD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D8E244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3AA5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A79A12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7D95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ECAB0A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8F2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0E8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6D5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AFCEF5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5490AB33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46DD4FD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C7B21" w14:paraId="486E8A4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D04B3B2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</w:t>
            </w:r>
            <w:r>
              <w:rPr>
                <w:rFonts w:ascii="Times New Roman" w:hAnsi="Times New Roman"/>
                <w:sz w:val="26"/>
                <w:szCs w:val="26"/>
              </w:rPr>
              <w:t>реализации производственной программы</w:t>
            </w:r>
          </w:p>
        </w:tc>
      </w:tr>
      <w:tr w:rsidR="00AC7B21" w14:paraId="6120747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C51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851AD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44E6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08F2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C7B21" w14:paraId="2844D48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633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8A8C4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013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DAC3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09E439D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413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084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4DDF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BB0EE8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3F7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F0466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8ACE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4AF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6585A3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B3E8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AB5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F3B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436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7 786,64</w:t>
            </w:r>
          </w:p>
        </w:tc>
      </w:tr>
      <w:tr w:rsidR="00AC7B21" w14:paraId="7AF7189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2E9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5AE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8FF4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6AF8E5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66C9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7E5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FDA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3AC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BF73F7B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28A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46DB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225C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F24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7 489,69</w:t>
            </w:r>
          </w:p>
        </w:tc>
      </w:tr>
      <w:tr w:rsidR="00AC7B21" w14:paraId="4C50087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B26C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C6D8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97F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DC3A670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C0D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330F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9DE9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8B3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60C153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D32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6F6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ECB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96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7 434,84</w:t>
            </w:r>
          </w:p>
        </w:tc>
      </w:tr>
      <w:tr w:rsidR="00AC7B21" w14:paraId="5FEA7B0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9C8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E92D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591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69CE0E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FAEA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7CC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BFA5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0CFB4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D7FA5F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D578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302A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6DC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2C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8 725,13</w:t>
            </w:r>
          </w:p>
        </w:tc>
      </w:tr>
      <w:tr w:rsidR="00AC7B21" w14:paraId="3C5E32D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9B0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DE1C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D29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ACDF643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343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71E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7AD2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A327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15704D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40A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732F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B332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7327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8 706,94</w:t>
            </w:r>
          </w:p>
        </w:tc>
      </w:tr>
      <w:tr w:rsidR="00AC7B21" w14:paraId="6A3866A0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4262C776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28ADBA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4194A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9543F6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0FB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225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893A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0555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6001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55EC7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4D67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043C9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EB7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4C05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472E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9A997F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16B9218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0C5FE4A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C7B21" w14:paraId="73D70A1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747AD7A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C7B21" w14:paraId="5FB5B32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AA2BD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556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863A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AE7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E8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2155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1D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C7B21" w14:paraId="70DA2F8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5EF4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C7B21" w14:paraId="4C1EADE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C7C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</w:t>
            </w:r>
            <w:r>
              <w:rPr>
                <w:rFonts w:ascii="Times New Roman" w:hAnsi="Times New Roman"/>
                <w:sz w:val="24"/>
                <w:szCs w:val="24"/>
              </w:rPr>
              <w:t>чества питьевой воды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06D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49F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06D7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D3B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BBB2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713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7CF8B5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28B3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30F4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DD1E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BD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7EE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0B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E03A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CBBF63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168B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C7B21" w14:paraId="1D95234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1C132" w14:textId="112DC110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</w:t>
            </w:r>
            <w:r>
              <w:rPr>
                <w:rFonts w:ascii="Times New Roman" w:hAnsi="Times New Roman"/>
                <w:sz w:val="24"/>
                <w:szCs w:val="24"/>
              </w:rPr>
              <w:t>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973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01DF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2FC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592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1D0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C36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18A7A6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80A4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год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E2BD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3C06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E4B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86B5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E1A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2E51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00D10C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6378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C7B21" w14:paraId="69BEB770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9A13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AD62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9D3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9206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D648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5E5E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D9D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40716CC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0359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44C3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C2DC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4D85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C85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53F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8C0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342C5C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636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D4C3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272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E3D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21B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C95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23F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65C5B46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9DBA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7B21" w14:paraId="151E9E7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682D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657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626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8E9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FEC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4D3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36D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AC7B21" w14:paraId="676074B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E6B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FB5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CBC1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84C4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3AAD9" w14:textId="3B0C0427" w:rsidR="00AC7B21" w:rsidRDefault="003C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F2E3" w14:textId="4774D358" w:rsidR="00AC7B21" w:rsidRDefault="003C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E72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AC7B21" w14:paraId="5A123A1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D33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>
              <w:rPr>
                <w:rFonts w:ascii="Times New Roman" w:hAnsi="Times New Roman"/>
                <w:sz w:val="24"/>
                <w:szCs w:val="24"/>
              </w:rPr>
              <w:t>единицу объема транспортируемой питьевой воды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5E86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A8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3BAE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99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DA13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59B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30FBD0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B786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7889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31D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C9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C6A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A71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097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DE2F1AB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38D5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2D7C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C4FC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230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614B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69C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564A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BA25FC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65E2443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4A1CA9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DE71D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650E1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6893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AEDE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5987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FE746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509E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EAAE44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4321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5025B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F1B1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F7E6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0F39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43E788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7C782D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F4150D9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C7B21" w14:paraId="7C70B281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BF2CB5F" w14:textId="77777777" w:rsidR="00AC7B21" w:rsidRDefault="00C82BDF" w:rsidP="00B968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</w:t>
            </w:r>
            <w:r>
              <w:rPr>
                <w:rFonts w:ascii="Times New Roman" w:hAnsi="Times New Roman"/>
                <w:sz w:val="26"/>
                <w:szCs w:val="26"/>
              </w:rPr>
              <w:t>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C7B21" w14:paraId="34F28A65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7D0B8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F2B7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E7F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8EA7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5A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5AD7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07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C7B21" w14:paraId="315DB79A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40CD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C7B21" w14:paraId="69021D5D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94F7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</w:t>
            </w:r>
            <w:r>
              <w:rPr>
                <w:rFonts w:ascii="Times New Roman" w:hAnsi="Times New Roman"/>
                <w:sz w:val="24"/>
                <w:szCs w:val="24"/>
              </w:rPr>
              <w:t>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246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68A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6AF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5F3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FC7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5B37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9130DC5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D69C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FCDD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85CB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9A76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185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B53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E099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77C7BB3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1A9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</w:t>
            </w:r>
            <w:r>
              <w:rPr>
                <w:rFonts w:ascii="Times New Roman" w:hAnsi="Times New Roman"/>
                <w:sz w:val="24"/>
                <w:szCs w:val="24"/>
              </w:rPr>
              <w:t>ентрализованных систем водоснабжения и водоотведения</w:t>
            </w:r>
          </w:p>
        </w:tc>
      </w:tr>
      <w:tr w:rsidR="00AC7B21" w14:paraId="7950400E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7D70" w14:textId="1E4A0A30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объектах централизованной системы холодного водоснабжения, принадл</w:t>
            </w:r>
            <w:r>
              <w:rPr>
                <w:rFonts w:ascii="Times New Roman" w:hAnsi="Times New Roman"/>
                <w:sz w:val="24"/>
                <w:szCs w:val="24"/>
              </w:rPr>
              <w:t>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EB6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E33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4D1C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086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1FB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85F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0AA570E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650A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1AC6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B88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C2E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4FA6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BC0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62F1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C46837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A70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</w:p>
        </w:tc>
      </w:tr>
      <w:tr w:rsidR="00AC7B21" w14:paraId="13EB9B67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D865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71D2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5CC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F33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A7E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A11D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C552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EDEC23E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576E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t>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FC73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C15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B5AA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CB7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6F49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2EBD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DFD157D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E994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B04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6C5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0C4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46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E13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332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8DD9938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E50C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7B21" w14:paraId="44F2782B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BB24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39C8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79C6" w14:textId="0C855172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48A8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24E1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A3F9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540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B21" w14:paraId="311C66BB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EB7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</w:t>
            </w:r>
            <w:r>
              <w:rPr>
                <w:rFonts w:ascii="Times New Roman" w:hAnsi="Times New Roman"/>
                <w:sz w:val="24"/>
                <w:szCs w:val="24"/>
              </w:rPr>
              <w:t>единицу объема воды, отпускаемой в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89B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84D3" w14:textId="79705C10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5629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8083" w14:textId="29E51584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3283D" w14:textId="7A538511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6F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B21" w14:paraId="7B638B19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DD7E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единицу объема транспортируемой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3C5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A34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154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86F9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2C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2F37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E9ED0CD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40F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C39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E1D2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2C3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2C4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746C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3FF1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296447E" w14:textId="77777777" w:rsidTr="001E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3D7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AB9F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29F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D3A7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5DD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CC7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0C6C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24B803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29CE4FD8" w14:textId="77777777" w:rsidR="00AC7B21" w:rsidRDefault="00AC7B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AD9E28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3D4B68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26A3BC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83C44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E2EE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A8D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47B384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A16C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7B922E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D5B8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82E035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2252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7094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BBBA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96B3E8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F4F25A3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58375E7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17%.</w:t>
            </w:r>
          </w:p>
        </w:tc>
      </w:tr>
      <w:tr w:rsidR="00AC7B21" w14:paraId="152FE99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2A63CED5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2029B7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91224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81401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AF44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B158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5909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87F14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3F17A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A7ABD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5201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83DCB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12A9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B22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4349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E0371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63F1D4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A20C554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C7B21" w14:paraId="37CA158B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E54017E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C7B21" w14:paraId="15A6C75F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360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D3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8865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13C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2020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D535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F8F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C7B21" w14:paraId="506DD538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B499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6B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C77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1E8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37D7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9A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B21" w14:paraId="0EF53FFE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A87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0FB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4863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DE8A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37ED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4EDD5D7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B6D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E99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A283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B8D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418,66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2FBA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-29,45</w:t>
            </w:r>
          </w:p>
        </w:tc>
      </w:tr>
      <w:tr w:rsidR="00AC7B21" w14:paraId="5BF54E8C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899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988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361D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7 489,69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27A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12 926,29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75A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-5 436,6</w:t>
            </w:r>
          </w:p>
        </w:tc>
      </w:tr>
      <w:tr w:rsidR="00AC7B21" w14:paraId="022F5F7B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4A9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6F9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6FD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80F7D4C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E9E8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4830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FAD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8B9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CB4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A38A4CD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951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7974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D2D8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4126BE8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749F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DF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A758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B059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189D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0A8A1D5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527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3498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516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F6B5A4F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3D0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3D8F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586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9A8B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D9F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73ACD37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350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качества обслуживания абонентов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484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6B99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9456144" w14:textId="77777777" w:rsidTr="00B43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F9E6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BE28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29F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9D4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0DA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A62856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5B1491F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D4ECE7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535307B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35BCD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00EA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F958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758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99CE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46A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D9311D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03AD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57D82B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BE2E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C4B2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CCA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BF3933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99B2BB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A3DE7C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C7B21" w14:paraId="4544B2C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0E9D2B2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C7B21" w14:paraId="3947F693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89E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489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4B59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718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C7B21" w14:paraId="575F12A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379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CC6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DC9B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FF32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4CC72AFC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C60F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058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996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EB9CA6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8D73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58B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F28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550923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7D04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EFB0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37D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40B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D390D75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5AEC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FED7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6369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1E2F022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09B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04F0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C8A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32620D6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220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C3B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ABE9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D8E3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CB2148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67C7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0FEE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97F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46E2929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45C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CED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91A9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B8D660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F21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5C2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1927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DB53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A15F6D7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081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234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911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7906E6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82D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C7F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3585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5871647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124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E2C7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BDF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029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F7583EE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960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4376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691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81328C4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FC8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BFC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3D44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5EFDB8AF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FCEE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5CB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FC34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2023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38E7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485988D" w14:textId="77777777" w:rsidTr="00B968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" w:type="dxa"/>
            <w:shd w:val="clear" w:color="FFFFFF" w:fill="auto"/>
            <w:vAlign w:val="center"/>
          </w:tcPr>
          <w:p w14:paraId="46A2EDD0" w14:textId="77777777" w:rsidR="00AC7B21" w:rsidRDefault="00C82B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38A0F0A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14:paraId="126FE19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692EAB3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14:paraId="3E6BF1EA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4E2C8509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14:paraId="1CF87ABF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0389A803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center"/>
          </w:tcPr>
          <w:p w14:paraId="52FF3E86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250E86CE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14:paraId="3956446F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3D8C279F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14:paraId="44D8DBAC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center"/>
          </w:tcPr>
          <w:p w14:paraId="4E703850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422D454E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14:paraId="5DC89EE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43A4ABD" w14:textId="77777777" w:rsidR="00C82BDF" w:rsidRDefault="00C82BDF"/>
    <w:sectPr w:rsidR="00C82BD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21"/>
    <w:rsid w:val="001E4045"/>
    <w:rsid w:val="00201707"/>
    <w:rsid w:val="0026727F"/>
    <w:rsid w:val="003C118A"/>
    <w:rsid w:val="004F6231"/>
    <w:rsid w:val="00911370"/>
    <w:rsid w:val="00943398"/>
    <w:rsid w:val="00A23C04"/>
    <w:rsid w:val="00AC7B21"/>
    <w:rsid w:val="00B4315D"/>
    <w:rsid w:val="00B9687D"/>
    <w:rsid w:val="00C82BDF"/>
    <w:rsid w:val="00DC008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E24E0"/>
  <w15:docId w15:val="{CB20E290-40C5-40AC-90F9-620A4A5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13</cp:revision>
  <dcterms:created xsi:type="dcterms:W3CDTF">2021-11-13T06:33:00Z</dcterms:created>
  <dcterms:modified xsi:type="dcterms:W3CDTF">2021-11-13T06:47:00Z</dcterms:modified>
</cp:coreProperties>
</file>