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03041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EC0F1C" w:rsidRDefault="00030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EC0F1C" w:rsidRDefault="00030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EC0F1C" w:rsidRDefault="00030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EC0F1C" w:rsidRDefault="00030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EC0F1C" w:rsidRDefault="00030412" w:rsidP="0072147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u w:val="single"/>
              </w:rPr>
              <w:t>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EC0F1C" w:rsidRDefault="00030412" w:rsidP="0025731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25731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72147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03.12.2018 № 253-РК «Об установлении тарифов на тепловую энергию (мощность) для Муниципального предприятия коммунальных электрических, тепловых и газовых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сетей муниципального района «Мосальский район» на 2019-2023 годы» (в ред. приказов министерства конкурентной политики Калужской области от 09.12.2019 № 327-РК, от 23.11.2020 № 241-РК)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EC0F1C" w:rsidRDefault="00030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</w:t>
            </w:r>
            <w:r>
              <w:rPr>
                <w:rFonts w:ascii="Times New Roman" w:hAnsi="Times New Roman"/>
                <w:sz w:val="26"/>
                <w:szCs w:val="26"/>
              </w:rPr>
              <w:t>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</w:t>
            </w:r>
            <w:r>
              <w:rPr>
                <w:rFonts w:ascii="Times New Roman" w:hAnsi="Times New Roman"/>
                <w:sz w:val="26"/>
                <w:szCs w:val="26"/>
              </w:rPr>
              <w:t>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</w:t>
            </w:r>
            <w:r>
              <w:rPr>
                <w:rFonts w:ascii="Times New Roman" w:hAnsi="Times New Roman"/>
                <w:sz w:val="26"/>
                <w:szCs w:val="26"/>
              </w:rPr>
              <w:t>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</w:t>
            </w:r>
            <w:r>
              <w:rPr>
                <w:rFonts w:ascii="Times New Roman" w:hAnsi="Times New Roman"/>
                <w:sz w:val="26"/>
                <w:szCs w:val="26"/>
              </w:rPr>
              <w:t>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</w:t>
            </w:r>
            <w:r>
              <w:rPr>
                <w:rFonts w:ascii="Times New Roman" w:hAnsi="Times New Roman"/>
                <w:sz w:val="26"/>
                <w:szCs w:val="26"/>
              </w:rPr>
              <w:t>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</w:t>
            </w:r>
            <w:r>
              <w:rPr>
                <w:rFonts w:ascii="Times New Roman" w:hAnsi="Times New Roman"/>
                <w:sz w:val="26"/>
                <w:szCs w:val="26"/>
              </w:rPr>
              <w:t>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</w:t>
            </w:r>
            <w:r>
              <w:rPr>
                <w:rFonts w:ascii="Times New Roman" w:hAnsi="Times New Roman"/>
                <w:sz w:val="26"/>
                <w:szCs w:val="26"/>
              </w:rPr>
              <w:t>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15.11.2021 </w:t>
            </w:r>
            <w:r w:rsidRPr="0025731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EC0F1C" w:rsidRDefault="00030412" w:rsidP="007214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25731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03.12.2018 № 253-РК «Об установлении тарифов на тепловую энергию (мощность) для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предприятия коммунальных электрических, тепловых и газовых сетей муниципального района «Мосальский район» на 2019-2023 годы» (в ред. приказов министерства конкурентной политики Калужской области от 09.12.2019 № 327-РК, от 23.11.2020 № 241-Р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К) (далее - приказ), изложив 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№ 1 к приказу в новой редакции 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приложению к настоящему приказу.</w:t>
            </w: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EC0F1C" w:rsidRDefault="00030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25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EC0F1C" w:rsidRDefault="0003041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C0F1C" w:rsidRDefault="00030412">
      <w:r>
        <w:br w:type="page"/>
      </w:r>
    </w:p>
    <w:tbl>
      <w:tblPr>
        <w:tblStyle w:val="TableStyle0"/>
        <w:tblW w:w="9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9"/>
        <w:gridCol w:w="413"/>
        <w:gridCol w:w="701"/>
        <w:gridCol w:w="629"/>
        <w:gridCol w:w="337"/>
        <w:gridCol w:w="572"/>
        <w:gridCol w:w="424"/>
        <w:gridCol w:w="337"/>
        <w:gridCol w:w="121"/>
        <w:gridCol w:w="422"/>
        <w:gridCol w:w="337"/>
        <w:gridCol w:w="37"/>
        <w:gridCol w:w="409"/>
        <w:gridCol w:w="234"/>
        <w:gridCol w:w="170"/>
        <w:gridCol w:w="400"/>
        <w:gridCol w:w="138"/>
        <w:gridCol w:w="258"/>
        <w:gridCol w:w="393"/>
        <w:gridCol w:w="58"/>
        <w:gridCol w:w="252"/>
        <w:gridCol w:w="457"/>
        <w:gridCol w:w="570"/>
        <w:gridCol w:w="847"/>
        <w:gridCol w:w="122"/>
        <w:gridCol w:w="23"/>
      </w:tblGrid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81" w:type="dxa"/>
            <w:gridSpan w:val="21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1" w:type="dxa"/>
            <w:gridSpan w:val="14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1" w:type="dxa"/>
            <w:gridSpan w:val="14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1" w:type="dxa"/>
            <w:gridSpan w:val="14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       -РК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C0F1C" w:rsidRDefault="00EC0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5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5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1" w:type="dxa"/>
            <w:gridSpan w:val="14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1" w:type="dxa"/>
            <w:gridSpan w:val="14"/>
            <w:shd w:val="clear" w:color="FFFFFF" w:fill="auto"/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C0F1C" w:rsidRDefault="00030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253-РК</w:t>
            </w:r>
          </w:p>
        </w:tc>
      </w:tr>
      <w:tr w:rsidR="00257312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84" w:type="dxa"/>
            <w:gridSpan w:val="27"/>
            <w:shd w:val="clear" w:color="FFFFFF" w:fill="auto"/>
            <w:vAlign w:val="bottom"/>
          </w:tcPr>
          <w:p w:rsidR="00EC0F1C" w:rsidRDefault="00030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10"/>
        </w:trPr>
        <w:tc>
          <w:tcPr>
            <w:tcW w:w="6666" w:type="dxa"/>
            <w:gridSpan w:val="17"/>
            <w:shd w:val="clear" w:color="FFFFFF" w:fill="auto"/>
            <w:vAlign w:val="bottom"/>
          </w:tcPr>
          <w:p w:rsidR="00EC0F1C" w:rsidRDefault="00EC0F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9" w:type="dxa"/>
            <w:gridSpan w:val="2"/>
            <w:shd w:val="clear" w:color="FFFFFF" w:fill="auto"/>
            <w:vAlign w:val="bottom"/>
          </w:tcPr>
          <w:p w:rsidR="00EC0F1C" w:rsidRDefault="00EC0F1C">
            <w:pPr>
              <w:rPr>
                <w:rFonts w:ascii="Times New Roman" w:hAnsi="Times New Roman"/>
                <w:szCs w:val="16"/>
              </w:rPr>
            </w:pP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 w:rsidP="00627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="00627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редуцирован</w:t>
            </w:r>
            <w:r w:rsidR="00627DF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627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коммунальных электрических, тепловых и газовых сетей муниципального района «Мосальский район»</w:t>
            </w:r>
          </w:p>
        </w:tc>
        <w:tc>
          <w:tcPr>
            <w:tcW w:w="8103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</w:t>
            </w:r>
            <w:r>
              <w:rPr>
                <w:rFonts w:ascii="Times New Roman" w:hAnsi="Times New Roman"/>
                <w:sz w:val="20"/>
                <w:szCs w:val="20"/>
              </w:rPr>
              <w:t>дифференциации тарифов по схеме подключения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2604,14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2648,37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2648,37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2717,21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2717,21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2798,72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2798,72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2896,55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2876,17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2958,40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2604,14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2648,37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2648,37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2717,21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2717,21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2798,72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2798,72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2896,55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2876,17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" w:type="dxa"/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EC0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2958,40</w:t>
            </w:r>
          </w:p>
        </w:tc>
        <w:tc>
          <w:tcPr>
            <w:tcW w:w="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F1C" w:rsidRDefault="00030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0F1C" w:rsidTr="006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84" w:type="dxa"/>
            <w:gridSpan w:val="27"/>
            <w:shd w:val="clear" w:color="FFFFFF" w:fill="auto"/>
            <w:vAlign w:val="bottom"/>
          </w:tcPr>
          <w:p w:rsidR="00EC0F1C" w:rsidRDefault="00030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030412" w:rsidRDefault="00030412"/>
    <w:sectPr w:rsidR="0003041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F1C"/>
    <w:rsid w:val="00030412"/>
    <w:rsid w:val="00257312"/>
    <w:rsid w:val="00627DF9"/>
    <w:rsid w:val="00721472"/>
    <w:rsid w:val="00E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2021-11-10T12:24:00Z</cp:lastPrinted>
  <dcterms:created xsi:type="dcterms:W3CDTF">2021-11-10T12:22:00Z</dcterms:created>
  <dcterms:modified xsi:type="dcterms:W3CDTF">2021-11-10T14:11:00Z</dcterms:modified>
</cp:coreProperties>
</file>