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721"/>
        <w:gridCol w:w="612"/>
        <w:gridCol w:w="673"/>
        <w:gridCol w:w="612"/>
        <w:gridCol w:w="550"/>
        <w:gridCol w:w="494"/>
        <w:gridCol w:w="493"/>
        <w:gridCol w:w="528"/>
        <w:gridCol w:w="523"/>
        <w:gridCol w:w="486"/>
        <w:gridCol w:w="484"/>
        <w:gridCol w:w="483"/>
        <w:gridCol w:w="481"/>
        <w:gridCol w:w="480"/>
        <w:gridCol w:w="479"/>
        <w:gridCol w:w="382"/>
        <w:gridCol w:w="445"/>
      </w:tblGrid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1416C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7pt;margin-top:9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7F343E" w:rsidRDefault="001416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7F343E" w:rsidRDefault="001416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7F343E" w:rsidRDefault="001416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:rsidR="007F343E" w:rsidRDefault="001416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7F343E" w:rsidRDefault="007F3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:rsidR="007F343E" w:rsidRDefault="007F34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7F343E" w:rsidRDefault="007F3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7F343E" w:rsidRDefault="007F34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F343E" w:rsidRDefault="001416C1" w:rsidP="003B060B">
            <w:pPr>
              <w:ind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F343E" w:rsidRDefault="007F3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7" w:type="dxa"/>
            <w:gridSpan w:val="10"/>
            <w:shd w:val="clear" w:color="FFFFFF" w:fill="auto"/>
            <w:vAlign w:val="center"/>
          </w:tcPr>
          <w:p w:rsidR="007F343E" w:rsidRDefault="001416C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изменения в приказ министерства конкурентной политики Калужской области от </w:t>
            </w:r>
            <w:r w:rsidR="003B0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17.12.2018 № 465-РК «Об </w:t>
            </w:r>
            <w:r w:rsidR="003B0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долгосрочных тарифов</w:t>
            </w:r>
            <w:r w:rsidR="003B0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</w:t>
            </w:r>
            <w:r w:rsidR="003B0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питьевую воду (питьевое водоснабжение), на техническую воду и </w:t>
            </w:r>
            <w:r w:rsidR="003B0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водоотведение для </w:t>
            </w:r>
            <w:r w:rsidR="003B0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 </w:t>
            </w:r>
            <w:r w:rsidR="003B0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</w:t>
            </w:r>
            <w:r w:rsidR="003B0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2019-2023 годы» (в </w:t>
            </w:r>
            <w:r w:rsidR="003B0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ред. приказов </w:t>
            </w:r>
            <w:r w:rsidR="003B060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министерства конкурентной политики Калужской области от 16.12.2019 № 452-РК, 14.12.2020 № 469-РК)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F343E" w:rsidRDefault="007F3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F343E" w:rsidRDefault="007F3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</w:tcPr>
          <w:p w:rsidR="007F343E" w:rsidRDefault="001416C1" w:rsidP="003B06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водоснабжении </w:t>
            </w:r>
            <w:r>
              <w:rPr>
                <w:rFonts w:ascii="Times New Roman" w:hAnsi="Times New Roman"/>
                <w:sz w:val="26"/>
                <w:szCs w:val="26"/>
              </w:rPr>
              <w:t>и водоотведении», постановлением Правительства Российской Федерации от 13.05.2013 № 406 «О государственном регулировании тарифов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 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водоотведения» (в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ред. постановлений Правительства Российской Федерации от 29.07.2013 № 644, от 24.12.2</w:t>
            </w:r>
            <w:r>
              <w:rPr>
                <w:rFonts w:ascii="Times New Roman" w:hAnsi="Times New Roman"/>
                <w:sz w:val="26"/>
                <w:szCs w:val="26"/>
              </w:rPr>
              <w:t>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</w:t>
            </w:r>
            <w:r>
              <w:rPr>
                <w:rFonts w:ascii="Times New Roman" w:hAnsi="Times New Roman"/>
                <w:sz w:val="26"/>
                <w:szCs w:val="26"/>
              </w:rPr>
              <w:t>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</w:t>
            </w:r>
            <w:r>
              <w:rPr>
                <w:rFonts w:ascii="Times New Roman" w:hAnsi="Times New Roman"/>
                <w:sz w:val="26"/>
                <w:szCs w:val="26"/>
              </w:rPr>
              <w:t>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от 23.11.2021 № 2009, с изм., внесенными постановлением Правительства РФ от 30.04.2020 № 622), приказом Федеральной службы по тарифам от 27.12.2013 № 1746-э «О</w:t>
            </w:r>
            <w:r>
              <w:rPr>
                <w:rFonts w:ascii="Times New Roman" w:hAnsi="Times New Roman"/>
                <w:sz w:val="26"/>
                <w:szCs w:val="26"/>
              </w:rPr>
              <w:t>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</w:t>
            </w:r>
            <w:r>
              <w:rPr>
                <w:rFonts w:ascii="Times New Roman" w:hAnsi="Times New Roman"/>
                <w:sz w:val="26"/>
                <w:szCs w:val="26"/>
              </w:rPr>
              <w:t>9.08.2018 № 1216/18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29.10.2019 № 1438/19, от 08.10.2020 № 976/20), постановлением Правительства Калужской области о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 04.04.2007 №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88  «О министерстве конкурентной политики Калужской области» (в ред. постановлений Правительства Калужской области от 07.0</w:t>
            </w:r>
            <w:r>
              <w:rPr>
                <w:rFonts w:ascii="Times New Roman" w:hAnsi="Times New Roman"/>
                <w:sz w:val="26"/>
                <w:szCs w:val="26"/>
              </w:rPr>
              <w:t>6.2007 № 145, от 06.09.2007 № 214, от 09.11.2007 № 285, от 22.04.2008 № 171, от 09.09.2010 № 355, от 17.01.2011 № 12, от 24.01.2012 № 20, от 02.05.2012 № 221, от 05.06.2012 № 278, от 17.12.2012 № 627, от 01.03.2013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112, от 02.08.2013 № 403, от 26.02.2014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128, от 26.03.2014 № 196,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05.10.2018 № 611, от 07.12.2018 № 742, от 25.12.2018 № 805, от 07.05.2019 № 288, от 11.07.2019 № 432, от 08.11.2019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705, от 03.06.2020 № 437, от 28.08.2020 № 665, от 30.06.2021 № 412, от 06.09.2021 № 591, от 16.09.2021 № 611), приказом министерства к</w:t>
            </w:r>
            <w:r>
              <w:rPr>
                <w:rFonts w:ascii="Times New Roman" w:hAnsi="Times New Roman"/>
                <w:sz w:val="26"/>
                <w:szCs w:val="26"/>
              </w:rPr>
              <w:t>онкурентной политики Калужской области от 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17.12.2018 № 453-РК </w:t>
            </w:r>
            <w:r>
              <w:rPr>
                <w:rFonts w:ascii="Times New Roman" w:hAnsi="Times New Roman"/>
                <w:sz w:val="26"/>
                <w:szCs w:val="26"/>
              </w:rPr>
              <w:t>«Об 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утверждении производственной программы в 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(или) водоотведения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приказов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министер</w:t>
            </w:r>
            <w:r>
              <w:rPr>
                <w:rFonts w:ascii="Times New Roman" w:hAnsi="Times New Roman"/>
                <w:sz w:val="26"/>
                <w:szCs w:val="26"/>
              </w:rPr>
              <w:t>ства конкурентной политики Калужской области от 16.12.2019 № 451-РК, 14.12.2020 № 365-РК</w:t>
            </w:r>
            <w:r>
              <w:rPr>
                <w:rFonts w:ascii="Times New Roman" w:hAnsi="Times New Roman"/>
                <w:sz w:val="26"/>
                <w:szCs w:val="26"/>
              </w:rPr>
              <w:t>, от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13.12.2021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3B060B">
              <w:rPr>
                <w:rFonts w:ascii="Times New Roman" w:hAnsi="Times New Roman"/>
                <w:sz w:val="26"/>
                <w:szCs w:val="26"/>
              </w:rPr>
              <w:t>-РК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 от 13.12.2021 </w:t>
            </w:r>
            <w:r w:rsidRPr="003B060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  <w:vAlign w:val="bottom"/>
          </w:tcPr>
          <w:p w:rsidR="007F343E" w:rsidRDefault="001416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>
              <w:rPr>
                <w:rFonts w:ascii="Times New Roman" w:hAnsi="Times New Roman"/>
                <w:sz w:val="26"/>
                <w:szCs w:val="26"/>
              </w:rPr>
              <w:t>изменение в приказ министерства конкурентной политики Калужской области от 17.12.2018 № 465-РК «Об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установлении долгосрочных тарифов на питьевую воду (питьевое водоснабжение), на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техническую воду и 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водоотведение для 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общества с 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ограниченной ответственностью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2019-2023 годы» (в ред. приказов </w:t>
            </w:r>
            <w:r w:rsidR="003B06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16.12.2019 № 452-РК, 14.12.2020 № 469-РК) (далее - приказ), изложив  приложение № 1 к приказу в новой редакции согласно приложению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 настоящему пр</w:t>
            </w:r>
            <w:r>
              <w:rPr>
                <w:rFonts w:ascii="Times New Roman" w:hAnsi="Times New Roman"/>
                <w:sz w:val="26"/>
                <w:szCs w:val="26"/>
              </w:rPr>
              <w:t>иказу.</w:t>
            </w: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82" w:type="dxa"/>
            <w:gridSpan w:val="18"/>
            <w:shd w:val="clear" w:color="FFFFFF" w:fill="auto"/>
          </w:tcPr>
          <w:p w:rsidR="007F343E" w:rsidRDefault="001416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года.</w:t>
            </w: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F343E" w:rsidRDefault="007F3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F343E" w:rsidRDefault="007F3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F343E" w:rsidRDefault="007F3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3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:rsidR="007F343E" w:rsidRDefault="001416C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:rsidR="007F343E" w:rsidRDefault="001416C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F343E" w:rsidRDefault="001416C1">
      <w:r>
        <w:br w:type="page"/>
      </w:r>
    </w:p>
    <w:p w:rsidR="003B060B" w:rsidRDefault="003B060B">
      <w:pPr>
        <w:rPr>
          <w:rFonts w:ascii="Times New Roman" w:hAnsi="Times New Roman"/>
          <w:szCs w:val="16"/>
        </w:rPr>
        <w:sectPr w:rsidR="003B060B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550"/>
        <w:gridCol w:w="451"/>
        <w:gridCol w:w="448"/>
        <w:gridCol w:w="344"/>
        <w:gridCol w:w="338"/>
        <w:gridCol w:w="163"/>
        <w:gridCol w:w="839"/>
        <w:gridCol w:w="259"/>
        <w:gridCol w:w="883"/>
        <w:gridCol w:w="382"/>
        <w:gridCol w:w="752"/>
        <w:gridCol w:w="516"/>
        <w:gridCol w:w="621"/>
        <w:gridCol w:w="647"/>
        <w:gridCol w:w="487"/>
        <w:gridCol w:w="781"/>
        <w:gridCol w:w="353"/>
        <w:gridCol w:w="915"/>
        <w:gridCol w:w="213"/>
        <w:gridCol w:w="1067"/>
        <w:gridCol w:w="1002"/>
        <w:gridCol w:w="1002"/>
        <w:gridCol w:w="1008"/>
        <w:gridCol w:w="12"/>
        <w:gridCol w:w="6"/>
      </w:tblGrid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pct"/>
            <w:gridSpan w:val="3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84" w:type="pct"/>
            <w:gridSpan w:val="13"/>
            <w:shd w:val="clear" w:color="FFFFFF" w:fill="auto"/>
            <w:vAlign w:val="bottom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pct"/>
            <w:gridSpan w:val="3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84" w:type="pct"/>
            <w:gridSpan w:val="13"/>
            <w:shd w:val="clear" w:color="FFFFFF" w:fill="auto"/>
            <w:vAlign w:val="bottom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pct"/>
            <w:gridSpan w:val="3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84" w:type="pct"/>
            <w:gridSpan w:val="13"/>
            <w:shd w:val="clear" w:color="FFFFFF" w:fill="auto"/>
            <w:vAlign w:val="bottom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pct"/>
            <w:gridSpan w:val="3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84" w:type="pct"/>
            <w:gridSpan w:val="13"/>
            <w:shd w:val="clear" w:color="FFFFFF" w:fill="auto"/>
            <w:vAlign w:val="bottom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B060B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pct"/>
            <w:gridSpan w:val="3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3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-РК</w:t>
            </w:r>
          </w:p>
        </w:tc>
      </w:tr>
      <w:tr w:rsidR="003B060B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pct"/>
            <w:gridSpan w:val="3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3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7F343E" w:rsidRDefault="007F3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060B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6" w:type="pct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B060B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6" w:type="pct"/>
            <w:gridSpan w:val="20"/>
            <w:shd w:val="clear" w:color="FFFFFF" w:fill="auto"/>
            <w:tcMar>
              <w:right w:w="0" w:type="dxa"/>
            </w:tcMar>
            <w:vAlign w:val="bottom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pct"/>
            <w:gridSpan w:val="3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84" w:type="pct"/>
            <w:gridSpan w:val="13"/>
            <w:shd w:val="clear" w:color="FFFFFF" w:fill="auto"/>
            <w:vAlign w:val="bottom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pct"/>
            <w:gridSpan w:val="3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784" w:type="pct"/>
            <w:gridSpan w:val="13"/>
            <w:shd w:val="clear" w:color="FFFFFF" w:fill="auto"/>
            <w:vAlign w:val="bottom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B060B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pct"/>
            <w:gridSpan w:val="3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53" w:type="pct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7F343E" w:rsidRDefault="001416C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 465-РК</w:t>
            </w:r>
          </w:p>
        </w:tc>
      </w:tr>
      <w:tr w:rsidR="003B060B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83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5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8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pct"/>
            <w:gridSpan w:val="3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pct"/>
            <w:gridSpan w:val="2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Cs w:val="16"/>
              </w:rPr>
            </w:pPr>
          </w:p>
        </w:tc>
      </w:tr>
      <w:tr w:rsidR="007F343E" w:rsidTr="003B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0" w:type="pct"/>
            <w:gridSpan w:val="26"/>
            <w:shd w:val="clear" w:color="FFFFFF" w:fill="auto"/>
            <w:vAlign w:val="bottom"/>
          </w:tcPr>
          <w:p w:rsidR="007F343E" w:rsidRDefault="001416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водоснабжение), техническую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воду, водоотведение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 на  2019-2023 годы</w:t>
            </w:r>
          </w:p>
          <w:p w:rsidR="003B060B" w:rsidRDefault="003B060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B060B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1" w:type="pct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288" w:type="pct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735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1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7F34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8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7F34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90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87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65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 </w:t>
            </w:r>
            <w:r>
              <w:rPr>
                <w:rFonts w:ascii="Times New Roman" w:hAnsi="Times New Roman"/>
                <w:sz w:val="22"/>
              </w:rPr>
              <w:t>01.01.2022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1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7F34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8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7F34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2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89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90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89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89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87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65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4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4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1" w:type="pct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7F34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88" w:type="pct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7F343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92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89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90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89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89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87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65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44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4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</w:tr>
      <w:tr w:rsidR="007F343E" w:rsidTr="003B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4" w:type="pct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1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F343E" w:rsidRDefault="001416C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28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9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14,52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14,81</w:t>
            </w:r>
          </w:p>
        </w:tc>
        <w:tc>
          <w:tcPr>
            <w:tcW w:w="39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14,81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15,40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15,40</w:t>
            </w:r>
          </w:p>
        </w:tc>
        <w:tc>
          <w:tcPr>
            <w:tcW w:w="38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17,92</w:t>
            </w:r>
          </w:p>
        </w:tc>
        <w:tc>
          <w:tcPr>
            <w:tcW w:w="3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17,92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20,66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16,32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16,87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1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F343E" w:rsidRDefault="001416C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Техническая вода</w:t>
            </w:r>
          </w:p>
        </w:tc>
        <w:tc>
          <w:tcPr>
            <w:tcW w:w="28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9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17,17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17,50</w:t>
            </w:r>
          </w:p>
        </w:tc>
        <w:tc>
          <w:tcPr>
            <w:tcW w:w="39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17,50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18,18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10,48</w:t>
            </w:r>
          </w:p>
        </w:tc>
        <w:tc>
          <w:tcPr>
            <w:tcW w:w="38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10,48</w:t>
            </w:r>
          </w:p>
        </w:tc>
        <w:tc>
          <w:tcPr>
            <w:tcW w:w="3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10,48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10,48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19,18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19,78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1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F343E" w:rsidRDefault="001416C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28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9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17,68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18,05</w:t>
            </w:r>
          </w:p>
        </w:tc>
        <w:tc>
          <w:tcPr>
            <w:tcW w:w="39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18,05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18,77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18,77</w:t>
            </w:r>
          </w:p>
        </w:tc>
        <w:tc>
          <w:tcPr>
            <w:tcW w:w="38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21,54</w:t>
            </w:r>
          </w:p>
        </w:tc>
        <w:tc>
          <w:tcPr>
            <w:tcW w:w="3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 w:rsidP="003B060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</w:t>
            </w:r>
            <w:r w:rsidR="003B060B">
              <w:rPr>
                <w:rFonts w:ascii="Times New Roman" w:hAnsi="Times New Roman"/>
                <w:sz w:val="22"/>
              </w:rPr>
              <w:t>54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24,16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19,63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20,19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</w:tr>
      <w:tr w:rsidR="007F343E" w:rsidTr="003B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994" w:type="pct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Тарифы для </w:t>
            </w:r>
            <w:r>
              <w:rPr>
                <w:rFonts w:ascii="Times New Roman" w:hAnsi="Times New Roman"/>
                <w:sz w:val="22"/>
              </w:rPr>
              <w:t>населения&lt;*&gt;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1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F343E" w:rsidRDefault="001416C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Питьевая вода (питьевое водоснабжение)</w:t>
            </w:r>
          </w:p>
        </w:tc>
        <w:tc>
          <w:tcPr>
            <w:tcW w:w="28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9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>17,42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17,77</w:t>
            </w:r>
          </w:p>
        </w:tc>
        <w:tc>
          <w:tcPr>
            <w:tcW w:w="39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17,77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18,48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18,48</w:t>
            </w:r>
          </w:p>
        </w:tc>
        <w:tc>
          <w:tcPr>
            <w:tcW w:w="38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21,50</w:t>
            </w:r>
          </w:p>
        </w:tc>
        <w:tc>
          <w:tcPr>
            <w:tcW w:w="3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21,50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24,79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19,58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20,24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</w:tr>
      <w:tr w:rsidR="001416C1" w:rsidTr="00141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1" w:type="pct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F343E" w:rsidRDefault="001416C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288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</w:t>
            </w:r>
            <w:proofErr w:type="gramStart"/>
            <w:r>
              <w:rPr>
                <w:rFonts w:ascii="Times New Roman" w:hAnsi="Times New Roman"/>
                <w:sz w:val="22"/>
              </w:rPr>
              <w:t>м</w:t>
            </w:r>
            <w:proofErr w:type="gramEnd"/>
            <w:r>
              <w:rPr>
                <w:rFonts w:ascii="Times New Roman" w:hAnsi="Times New Roman"/>
                <w:sz w:val="22"/>
              </w:rPr>
              <w:t>³</w:t>
            </w:r>
          </w:p>
        </w:tc>
        <w:tc>
          <w:tcPr>
            <w:tcW w:w="392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21,22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21,66</w:t>
            </w:r>
          </w:p>
        </w:tc>
        <w:tc>
          <w:tcPr>
            <w:tcW w:w="390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21,66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22,52</w:t>
            </w:r>
          </w:p>
        </w:tc>
        <w:tc>
          <w:tcPr>
            <w:tcW w:w="389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22,52</w:t>
            </w:r>
          </w:p>
        </w:tc>
        <w:tc>
          <w:tcPr>
            <w:tcW w:w="387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25,85</w:t>
            </w:r>
          </w:p>
        </w:tc>
        <w:tc>
          <w:tcPr>
            <w:tcW w:w="365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 w:rsidP="003B060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25,</w:t>
            </w:r>
            <w:r w:rsidR="003B060B">
              <w:rPr>
                <w:rFonts w:ascii="Times New Roman" w:hAnsi="Times New Roman"/>
                <w:sz w:val="22"/>
              </w:rPr>
              <w:t>85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28,99</w:t>
            </w:r>
          </w:p>
        </w:tc>
        <w:tc>
          <w:tcPr>
            <w:tcW w:w="344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23,56</w:t>
            </w:r>
          </w:p>
        </w:tc>
        <w:tc>
          <w:tcPr>
            <w:tcW w:w="34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F343E" w:rsidRDefault="001416C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24,23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7F343E" w:rsidRDefault="007F343E">
            <w:pPr>
              <w:rPr>
                <w:rFonts w:ascii="Times New Roman" w:hAnsi="Times New Roman"/>
                <w:sz w:val="22"/>
              </w:rPr>
            </w:pPr>
          </w:p>
        </w:tc>
      </w:tr>
      <w:tr w:rsidR="007F343E" w:rsidTr="003B06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0" w:type="pct"/>
            <w:gridSpan w:val="26"/>
            <w:shd w:val="clear" w:color="FFFFFF" w:fill="auto"/>
            <w:vAlign w:val="bottom"/>
          </w:tcPr>
          <w:p w:rsidR="007F343E" w:rsidRDefault="001416C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&lt;*&gt;Выделяется в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целях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реализации пункта 6 статьи 168 Налогового кодекса Российской Федерации (часть вторая)».</w:t>
            </w:r>
          </w:p>
        </w:tc>
      </w:tr>
    </w:tbl>
    <w:p w:rsidR="00000000" w:rsidRDefault="001416C1" w:rsidP="003B060B"/>
    <w:sectPr w:rsidR="00000000" w:rsidSect="003B060B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343E"/>
    <w:rsid w:val="001416C1"/>
    <w:rsid w:val="003B060B"/>
    <w:rsid w:val="007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2</cp:revision>
  <dcterms:created xsi:type="dcterms:W3CDTF">2021-12-08T09:23:00Z</dcterms:created>
  <dcterms:modified xsi:type="dcterms:W3CDTF">2021-12-08T09:34:00Z</dcterms:modified>
</cp:coreProperties>
</file>