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15"/>
        <w:gridCol w:w="408"/>
        <w:gridCol w:w="443"/>
        <w:gridCol w:w="476"/>
        <w:gridCol w:w="359"/>
        <w:gridCol w:w="565"/>
        <w:gridCol w:w="481"/>
        <w:gridCol w:w="436"/>
        <w:gridCol w:w="457"/>
        <w:gridCol w:w="454"/>
        <w:gridCol w:w="451"/>
        <w:gridCol w:w="427"/>
        <w:gridCol w:w="426"/>
        <w:gridCol w:w="426"/>
        <w:gridCol w:w="425"/>
        <w:gridCol w:w="424"/>
        <w:gridCol w:w="367"/>
        <w:gridCol w:w="367"/>
        <w:gridCol w:w="1168"/>
        <w:gridCol w:w="802"/>
      </w:tblGrid>
      <w:tr w:rsidR="00E2083F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7C143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E2083F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E2083F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E2083F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F470DC" w:rsidRDefault="007C1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F470DC" w:rsidRDefault="007C1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F470DC" w:rsidRDefault="007C1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F470DC" w:rsidRDefault="007C1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E2083F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F470DC" w:rsidRDefault="00F47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:rsidR="00F470DC" w:rsidRDefault="00F47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right w:w="0" w:type="dxa"/>
            </w:tcMar>
            <w:vAlign w:val="center"/>
          </w:tcPr>
          <w:p w:rsidR="00F470DC" w:rsidRDefault="00F47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shd w:val="clear" w:color="FFFFFF" w:fill="auto"/>
            <w:vAlign w:val="center"/>
          </w:tcPr>
          <w:p w:rsidR="00F470DC" w:rsidRDefault="00F470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:rsidR="00F470DC" w:rsidRDefault="007C1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66" w:type="dxa"/>
            <w:gridSpan w:val="6"/>
            <w:shd w:val="clear" w:color="FFFFFF" w:fill="auto"/>
            <w:vAlign w:val="center"/>
          </w:tcPr>
          <w:p w:rsidR="00F470DC" w:rsidRDefault="007C1431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1" w:type="dxa"/>
            <w:shd w:val="clear" w:color="FFFFFF" w:fill="auto"/>
            <w:vAlign w:val="center"/>
          </w:tcPr>
          <w:p w:rsidR="00F470DC" w:rsidRDefault="007C1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F470DC" w:rsidRDefault="007C143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470DC" w:rsidRDefault="00F47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5609" w:type="dxa"/>
            <w:gridSpan w:val="12"/>
            <w:shd w:val="clear" w:color="FFFFFF" w:fill="auto"/>
            <w:vAlign w:val="bottom"/>
          </w:tcPr>
          <w:p w:rsidR="00F470DC" w:rsidRDefault="007C1431" w:rsidP="007E2E6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</w:t>
            </w:r>
            <w:r w:rsidR="007E2E6B">
              <w:rPr>
                <w:rFonts w:ascii="Times New Roman" w:hAnsi="Times New Roman"/>
                <w:b/>
                <w:sz w:val="26"/>
                <w:szCs w:val="26"/>
              </w:rPr>
              <w:t xml:space="preserve"> области от 03.12.2018 № 255-РК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«Об установлении тарифов на тепловую энергию (мощность) для Открытого акционерного общества «Российские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Открытого акционерного общества «Российские железные дороги») на 2019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-2023 годы» (в ред. приказов министерства конкурентной политики Калужской области от 11.11.2019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128-РК, от 09.11.2020 № 124-РК)     </w:t>
            </w:r>
            <w:proofErr w:type="gramEnd"/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tcMar>
              <w:left w:w="0" w:type="dxa"/>
            </w:tcMar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470DC" w:rsidRDefault="00F47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470DC" w:rsidRDefault="00F47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639" w:type="dxa"/>
            <w:gridSpan w:val="20"/>
            <w:shd w:val="clear" w:color="FFFFFF" w:fill="auto"/>
          </w:tcPr>
          <w:p w:rsidR="00F470DC" w:rsidRDefault="007C14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</w:t>
            </w:r>
            <w:r>
              <w:rPr>
                <w:rFonts w:ascii="Times New Roman" w:hAnsi="Times New Roman"/>
                <w:sz w:val="26"/>
                <w:szCs w:val="26"/>
              </w:rPr>
              <w:t>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</w:t>
            </w:r>
            <w:r>
              <w:rPr>
                <w:rFonts w:ascii="Times New Roman" w:hAnsi="Times New Roman"/>
                <w:sz w:val="26"/>
                <w:szCs w:val="26"/>
              </w:rPr>
              <w:t>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</w:t>
            </w:r>
            <w:r>
              <w:rPr>
                <w:rFonts w:ascii="Times New Roman" w:hAnsi="Times New Roman"/>
                <w:sz w:val="26"/>
                <w:szCs w:val="26"/>
              </w:rPr>
              <w:t>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</w:t>
            </w:r>
            <w:r>
              <w:rPr>
                <w:rFonts w:ascii="Times New Roman" w:hAnsi="Times New Roman"/>
                <w:sz w:val="26"/>
                <w:szCs w:val="26"/>
              </w:rPr>
              <w:t>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18.07.2018 № 1005/18, от 29.08.2019 № 1152/19, от 21.12.2020 № 1237/20), от 07.06.2013 № 163 «Об утверждении Регламента открытия дел об уст</w:t>
            </w:r>
            <w:r>
              <w:rPr>
                <w:rFonts w:ascii="Times New Roman" w:hAnsi="Times New Roman"/>
                <w:sz w:val="26"/>
                <w:szCs w:val="26"/>
              </w:rPr>
              <w:t>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</w:t>
            </w:r>
            <w:r>
              <w:rPr>
                <w:rFonts w:ascii="Times New Roman" w:hAnsi="Times New Roman"/>
                <w:sz w:val="26"/>
                <w:szCs w:val="26"/>
              </w:rPr>
              <w:t>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</w:t>
            </w:r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</w:t>
            </w:r>
            <w:r>
              <w:rPr>
                <w:rFonts w:ascii="Times New Roman" w:hAnsi="Times New Roman"/>
                <w:sz w:val="26"/>
                <w:szCs w:val="26"/>
              </w:rPr>
              <w:t>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E2083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F470DC" w:rsidRDefault="007C1431" w:rsidP="00CD5F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</w:t>
            </w:r>
            <w:r w:rsidR="00CD5FC4">
              <w:rPr>
                <w:rFonts w:ascii="Times New Roman" w:hAnsi="Times New Roman"/>
                <w:sz w:val="26"/>
                <w:szCs w:val="26"/>
              </w:rPr>
              <w:t xml:space="preserve">и от 03.12.2018 № 255-РК 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тарифов на тепловую энергию (мощность) для Открытого акционерного общества «Российские железные дороги» (Московско-Смоленский территориальный участок Московской дирекции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филиала Открытого акционерного общества «Российские железные дороги») на 2019-2023 годы» (в ред. приказов министерства конкурентной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> 11.11.2019 № 128-РК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от 09.11.2020 № 124-РК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приложения № 1, № 2 к приказу в но</w:t>
            </w:r>
            <w:r>
              <w:rPr>
                <w:rFonts w:ascii="Times New Roman" w:hAnsi="Times New Roman"/>
                <w:sz w:val="26"/>
                <w:szCs w:val="26"/>
              </w:rPr>
              <w:t>вой редакции согласно приложению к настоящему приказу.</w:t>
            </w: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</w:trPr>
        <w:tc>
          <w:tcPr>
            <w:tcW w:w="8104" w:type="dxa"/>
            <w:gridSpan w:val="18"/>
            <w:shd w:val="clear" w:color="FFFFFF" w:fill="auto"/>
          </w:tcPr>
          <w:p w:rsidR="00F470DC" w:rsidRDefault="007C14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7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470DC" w:rsidRDefault="00F47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470DC" w:rsidRDefault="00F47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470DC" w:rsidRDefault="00F470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F470DC" w:rsidRDefault="00F470DC">
            <w:pPr>
              <w:rPr>
                <w:rFonts w:ascii="Times New Roman" w:hAnsi="Times New Roman"/>
                <w:szCs w:val="16"/>
              </w:rPr>
            </w:pPr>
          </w:p>
        </w:tc>
      </w:tr>
      <w:tr w:rsidR="00F470DC" w:rsidTr="00E2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2" w:type="dxa"/>
          <w:trHeight w:val="60"/>
        </w:trPr>
        <w:tc>
          <w:tcPr>
            <w:tcW w:w="4247" w:type="dxa"/>
            <w:gridSpan w:val="9"/>
            <w:shd w:val="clear" w:color="FFFFFF" w:fill="auto"/>
            <w:vAlign w:val="bottom"/>
          </w:tcPr>
          <w:p w:rsidR="00F470DC" w:rsidRDefault="007C143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92" w:type="dxa"/>
            <w:gridSpan w:val="11"/>
            <w:shd w:val="clear" w:color="FFFFFF" w:fill="auto"/>
            <w:vAlign w:val="bottom"/>
          </w:tcPr>
          <w:p w:rsidR="00F470DC" w:rsidRDefault="007C143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470DC" w:rsidRDefault="007C1431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8"/>
        <w:gridCol w:w="478"/>
        <w:gridCol w:w="701"/>
        <w:gridCol w:w="629"/>
        <w:gridCol w:w="318"/>
        <w:gridCol w:w="552"/>
        <w:gridCol w:w="403"/>
        <w:gridCol w:w="347"/>
        <w:gridCol w:w="102"/>
        <w:gridCol w:w="400"/>
        <w:gridCol w:w="336"/>
        <w:gridCol w:w="11"/>
        <w:gridCol w:w="372"/>
        <w:gridCol w:w="347"/>
        <w:gridCol w:w="29"/>
        <w:gridCol w:w="371"/>
        <w:gridCol w:w="347"/>
        <w:gridCol w:w="19"/>
        <w:gridCol w:w="361"/>
        <w:gridCol w:w="347"/>
        <w:gridCol w:w="11"/>
        <w:gridCol w:w="310"/>
        <w:gridCol w:w="347"/>
        <w:gridCol w:w="384"/>
        <w:gridCol w:w="725"/>
      </w:tblGrid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1" w:type="dxa"/>
            <w:gridSpan w:val="20"/>
            <w:shd w:val="clear" w:color="FFFFFF" w:fill="auto"/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1" w:type="dxa"/>
            <w:gridSpan w:val="14"/>
            <w:shd w:val="clear" w:color="FFFFFF" w:fill="auto"/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74BC2" w:rsidRDefault="00B74BC2" w:rsidP="00B74B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255-РК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74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88" w:type="dxa"/>
            <w:gridSpan w:val="17"/>
            <w:shd w:val="clear" w:color="FFFFFF" w:fill="auto"/>
            <w:vAlign w:val="bottom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5"/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6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0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теплоснабжения, расположенной на территории МО «Город Калуга», кроме поселка Железнодорожный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филиала ОАО «РЖД»)</w:t>
            </w:r>
          </w:p>
        </w:tc>
        <w:tc>
          <w:tcPr>
            <w:tcW w:w="77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1542,54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1567,27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1567,27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1607,97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1607,97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1656,19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1656,19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1706,50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1721,00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1771,98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1851,05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1880,72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1880,72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1929,56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1929,56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1987,43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1987,43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2047,80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2065,20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2126,38</w:t>
            </w:r>
          </w:p>
        </w:tc>
        <w:tc>
          <w:tcPr>
            <w:tcW w:w="7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B74BC2" w:rsidRDefault="00B74BC2" w:rsidP="00A415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B74BC2" w:rsidRDefault="00B74BC2" w:rsidP="00B74BC2">
      <w:r>
        <w:br w:type="page"/>
      </w:r>
    </w:p>
    <w:tbl>
      <w:tblPr>
        <w:tblStyle w:val="TableStyle0"/>
        <w:tblW w:w="97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646"/>
        <w:gridCol w:w="477"/>
        <w:gridCol w:w="700"/>
        <w:gridCol w:w="629"/>
        <w:gridCol w:w="370"/>
        <w:gridCol w:w="523"/>
        <w:gridCol w:w="376"/>
        <w:gridCol w:w="353"/>
        <w:gridCol w:w="91"/>
        <w:gridCol w:w="404"/>
        <w:gridCol w:w="353"/>
        <w:gridCol w:w="382"/>
        <w:gridCol w:w="352"/>
        <w:gridCol w:w="23"/>
        <w:gridCol w:w="370"/>
        <w:gridCol w:w="352"/>
        <w:gridCol w:w="13"/>
        <w:gridCol w:w="360"/>
        <w:gridCol w:w="356"/>
        <w:gridCol w:w="308"/>
        <w:gridCol w:w="356"/>
        <w:gridCol w:w="376"/>
        <w:gridCol w:w="724"/>
        <w:gridCol w:w="73"/>
      </w:tblGrid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2"/>
            <w:shd w:val="clear" w:color="FFFFFF" w:fill="auto"/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2" w:type="dxa"/>
            <w:gridSpan w:val="12"/>
            <w:shd w:val="clear" w:color="FFFFFF" w:fill="auto"/>
            <w:vAlign w:val="bottom"/>
          </w:tcPr>
          <w:p w:rsidR="00B74BC2" w:rsidRDefault="00B74BC2" w:rsidP="00A415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60"/>
        </w:trPr>
        <w:tc>
          <w:tcPr>
            <w:tcW w:w="74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9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B74BC2" w:rsidRDefault="00B74BC2" w:rsidP="00B74B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255-РК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345"/>
        </w:trPr>
        <w:tc>
          <w:tcPr>
            <w:tcW w:w="74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60"/>
        </w:trPr>
        <w:tc>
          <w:tcPr>
            <w:tcW w:w="9636" w:type="dxa"/>
            <w:gridSpan w:val="24"/>
            <w:shd w:val="clear" w:color="FFFFFF" w:fill="auto"/>
            <w:vAlign w:val="bottom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210"/>
        </w:trPr>
        <w:tc>
          <w:tcPr>
            <w:tcW w:w="6791" w:type="dxa"/>
            <w:gridSpan w:val="16"/>
            <w:shd w:val="clear" w:color="FFFFFF" w:fill="auto"/>
            <w:vAlign w:val="bottom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8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B74BC2" w:rsidRDefault="00B74BC2" w:rsidP="00A415EA">
            <w:pPr>
              <w:rPr>
                <w:rFonts w:ascii="Times New Roman" w:hAnsi="Times New Roman"/>
                <w:szCs w:val="16"/>
              </w:rPr>
            </w:pP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2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7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0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теплоснабжения, расположенной на территории поселка Железнодорожный МО «Город Калуга»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«Российские железные дороги» (Московско-Смоленский территориальный участок Московской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филиала ОАО «РЖД»)</w:t>
            </w:r>
          </w:p>
        </w:tc>
        <w:tc>
          <w:tcPr>
            <w:tcW w:w="784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1471,53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1485,64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1485,64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1524,11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1524,11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1568,81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1568,81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1617,30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1619,65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1667,40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1765,84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1782,77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1782,77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1828,93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1828,93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1882,57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1882,57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1940,76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1943,58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6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2000,88</w:t>
            </w:r>
          </w:p>
        </w:tc>
        <w:tc>
          <w:tcPr>
            <w:tcW w:w="7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4BC2" w:rsidRDefault="00B74BC2" w:rsidP="00A415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4BC2" w:rsidTr="00B7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" w:type="dxa"/>
          <w:trHeight w:val="60"/>
        </w:trPr>
        <w:tc>
          <w:tcPr>
            <w:tcW w:w="9636" w:type="dxa"/>
            <w:gridSpan w:val="24"/>
            <w:shd w:val="clear" w:color="FFFFFF" w:fill="auto"/>
            <w:vAlign w:val="bottom"/>
          </w:tcPr>
          <w:p w:rsidR="00B74BC2" w:rsidRDefault="00B74BC2" w:rsidP="00A415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7C1431" w:rsidRDefault="007C1431"/>
    <w:sectPr w:rsidR="007C143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0DC"/>
    <w:rsid w:val="007C1431"/>
    <w:rsid w:val="007E2E6B"/>
    <w:rsid w:val="00B74BC2"/>
    <w:rsid w:val="00CD5FC4"/>
    <w:rsid w:val="00E2083F"/>
    <w:rsid w:val="00F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9</cp:revision>
  <cp:lastPrinted>2021-10-27T12:28:00Z</cp:lastPrinted>
  <dcterms:created xsi:type="dcterms:W3CDTF">2021-10-27T11:16:00Z</dcterms:created>
  <dcterms:modified xsi:type="dcterms:W3CDTF">2021-10-27T12:28:00Z</dcterms:modified>
</cp:coreProperties>
</file>