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16"/>
        <w:gridCol w:w="409"/>
        <w:gridCol w:w="443"/>
        <w:gridCol w:w="476"/>
        <w:gridCol w:w="359"/>
        <w:gridCol w:w="566"/>
        <w:gridCol w:w="482"/>
        <w:gridCol w:w="436"/>
        <w:gridCol w:w="457"/>
        <w:gridCol w:w="454"/>
        <w:gridCol w:w="451"/>
        <w:gridCol w:w="427"/>
        <w:gridCol w:w="426"/>
        <w:gridCol w:w="425"/>
        <w:gridCol w:w="424"/>
        <w:gridCol w:w="424"/>
        <w:gridCol w:w="367"/>
        <w:gridCol w:w="366"/>
        <w:gridCol w:w="1167"/>
        <w:gridCol w:w="801"/>
      </w:tblGrid>
      <w:tr w:rsidR="00AD330C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C117A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AD330C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AD330C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AD330C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13" w:type="dxa"/>
            <w:gridSpan w:val="12"/>
            <w:shd w:val="clear" w:color="FFFFFF" w:fill="auto"/>
            <w:vAlign w:val="bottom"/>
          </w:tcPr>
          <w:p w:rsidR="005907FA" w:rsidRDefault="00C117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13" w:type="dxa"/>
            <w:gridSpan w:val="12"/>
            <w:shd w:val="clear" w:color="FFFFFF" w:fill="auto"/>
            <w:vAlign w:val="bottom"/>
          </w:tcPr>
          <w:p w:rsidR="005907FA" w:rsidRDefault="00C117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13" w:type="dxa"/>
            <w:gridSpan w:val="12"/>
            <w:shd w:val="clear" w:color="FFFFFF" w:fill="auto"/>
            <w:vAlign w:val="bottom"/>
          </w:tcPr>
          <w:p w:rsidR="005907FA" w:rsidRDefault="00C117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13" w:type="dxa"/>
            <w:gridSpan w:val="12"/>
            <w:shd w:val="clear" w:color="FFFFFF" w:fill="auto"/>
            <w:vAlign w:val="bottom"/>
          </w:tcPr>
          <w:p w:rsidR="005907FA" w:rsidRDefault="00C117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AD330C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9" w:type="dxa"/>
            <w:gridSpan w:val="6"/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2" w:type="dxa"/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5907FA" w:rsidRDefault="00C117A0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</w:trPr>
        <w:tc>
          <w:tcPr>
            <w:tcW w:w="5613" w:type="dxa"/>
            <w:gridSpan w:val="12"/>
            <w:shd w:val="clear" w:color="FFFFFF" w:fill="auto"/>
            <w:vAlign w:val="bottom"/>
          </w:tcPr>
          <w:p w:rsidR="005907FA" w:rsidRDefault="00C117A0" w:rsidP="004219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42198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02.11.2020 № 89-РК «</w:t>
            </w:r>
            <w:r w:rsidR="0042198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 установлении тарифов на тепловую энергию (мощность) для</w:t>
            </w:r>
            <w:r w:rsidR="004219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</w:t>
            </w:r>
            <w:r w:rsidR="004219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4219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«Куйбышевские тепловые сети» по системам теплоснабжения котельных, расположенных на территории СП «Поселок Бетли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ца», на 2021-2025 годы»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tcMar>
              <w:left w:w="0" w:type="dxa"/>
            </w:tcMar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</w:trPr>
        <w:tc>
          <w:tcPr>
            <w:tcW w:w="9639" w:type="dxa"/>
            <w:gridSpan w:val="20"/>
            <w:shd w:val="clear" w:color="FFFFFF" w:fill="auto"/>
          </w:tcPr>
          <w:p w:rsidR="005907FA" w:rsidRDefault="00C117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</w:t>
            </w:r>
            <w:r>
              <w:rPr>
                <w:rFonts w:ascii="Times New Roman" w:hAnsi="Times New Roman"/>
                <w:sz w:val="26"/>
                <w:szCs w:val="26"/>
              </w:rPr>
              <w:t>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</w:t>
            </w:r>
            <w:r>
              <w:rPr>
                <w:rFonts w:ascii="Times New Roman" w:hAnsi="Times New Roman"/>
                <w:sz w:val="26"/>
                <w:szCs w:val="26"/>
              </w:rPr>
              <w:t>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</w:t>
            </w:r>
            <w:r>
              <w:rPr>
                <w:rFonts w:ascii="Times New Roman" w:hAnsi="Times New Roman"/>
                <w:sz w:val="26"/>
                <w:szCs w:val="26"/>
              </w:rPr>
              <w:t>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</w:t>
            </w:r>
            <w:r>
              <w:rPr>
                <w:rFonts w:ascii="Times New Roman" w:hAnsi="Times New Roman"/>
                <w:sz w:val="26"/>
                <w:szCs w:val="26"/>
              </w:rPr>
              <w:t>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</w:t>
            </w:r>
            <w:r>
              <w:rPr>
                <w:rFonts w:ascii="Times New Roman" w:hAnsi="Times New Roman"/>
                <w:sz w:val="26"/>
                <w:szCs w:val="26"/>
              </w:rPr>
              <w:t>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</w:t>
            </w:r>
            <w:r>
              <w:rPr>
                <w:rFonts w:ascii="Times New Roman" w:hAnsi="Times New Roman"/>
                <w:sz w:val="26"/>
                <w:szCs w:val="26"/>
              </w:rPr>
              <w:t>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</w:t>
            </w:r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</w:t>
            </w:r>
            <w:r>
              <w:rPr>
                <w:rFonts w:ascii="Times New Roman" w:hAnsi="Times New Roman"/>
                <w:sz w:val="26"/>
                <w:szCs w:val="26"/>
              </w:rPr>
              <w:t>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42198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5907FA" w:rsidRDefault="00C117A0" w:rsidP="004219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42198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>02.11.2020 № 89-РК «Об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установлении тарифов на тепловую энергию (мо</w:t>
            </w:r>
            <w:r>
              <w:rPr>
                <w:rFonts w:ascii="Times New Roman" w:hAnsi="Times New Roman"/>
                <w:sz w:val="26"/>
                <w:szCs w:val="26"/>
              </w:rPr>
              <w:t>щность) для общества с ограниченной ответственностью «Куйбышевские тепловые сети» по системам теплоснабжения котельных, расположенных на территории СП «Поселок Бетлица», на 2021-2025 годы»  (далее - приказ), изложив  приложение № 1 к приказу в новой редакц</w:t>
            </w:r>
            <w:r>
              <w:rPr>
                <w:rFonts w:ascii="Times New Roman" w:hAnsi="Times New Roman"/>
                <w:sz w:val="26"/>
                <w:szCs w:val="26"/>
              </w:rPr>
              <w:t>ии согласно приложению к настоящему приказу.</w:t>
            </w:r>
            <w:proofErr w:type="gramEnd"/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</w:trPr>
        <w:tc>
          <w:tcPr>
            <w:tcW w:w="8106" w:type="dxa"/>
            <w:gridSpan w:val="18"/>
            <w:shd w:val="clear" w:color="FFFFFF" w:fill="auto"/>
          </w:tcPr>
          <w:p w:rsidR="005907FA" w:rsidRDefault="00C117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1" w:type="dxa"/>
          <w:trHeight w:val="60"/>
        </w:trPr>
        <w:tc>
          <w:tcPr>
            <w:tcW w:w="4251" w:type="dxa"/>
            <w:gridSpan w:val="9"/>
            <w:shd w:val="clear" w:color="FFFFFF" w:fill="auto"/>
            <w:vAlign w:val="bottom"/>
          </w:tcPr>
          <w:p w:rsidR="005907FA" w:rsidRDefault="00C117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88" w:type="dxa"/>
            <w:gridSpan w:val="11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907FA" w:rsidRDefault="00C117A0">
      <w:r>
        <w:br w:type="page"/>
      </w:r>
    </w:p>
    <w:tbl>
      <w:tblPr>
        <w:tblStyle w:val="TableStyle0"/>
        <w:tblW w:w="96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451"/>
        <w:gridCol w:w="6"/>
        <w:gridCol w:w="420"/>
        <w:gridCol w:w="370"/>
        <w:gridCol w:w="81"/>
        <w:gridCol w:w="325"/>
        <w:gridCol w:w="401"/>
        <w:gridCol w:w="50"/>
        <w:gridCol w:w="347"/>
        <w:gridCol w:w="393"/>
        <w:gridCol w:w="58"/>
        <w:gridCol w:w="332"/>
        <w:gridCol w:w="387"/>
        <w:gridCol w:w="64"/>
        <w:gridCol w:w="271"/>
        <w:gridCol w:w="451"/>
        <w:gridCol w:w="280"/>
        <w:gridCol w:w="725"/>
        <w:gridCol w:w="26"/>
      </w:tblGrid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907FA" w:rsidRDefault="005907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907FA" w:rsidRDefault="00C117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907FA" w:rsidRDefault="00C117A0" w:rsidP="00AD33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02.11.2020 № 89-РК</w:t>
            </w:r>
          </w:p>
        </w:tc>
      </w:tr>
      <w:tr w:rsidR="00AD330C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5907FA" w:rsidRDefault="00C117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5907FA" w:rsidRDefault="005907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907FA" w:rsidRDefault="005907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«Куйбышевские тепловые сети»</w:t>
            </w:r>
          </w:p>
        </w:tc>
        <w:tc>
          <w:tcPr>
            <w:tcW w:w="809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3298,88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3400,60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3400,60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AD3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3502,62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3572,89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3587,23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3587,23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3685,59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3685,59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3786,94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590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07FA" w:rsidRDefault="00C1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0F9F" w:rsidTr="00245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0F9F" w:rsidRPr="00630F9F" w:rsidRDefault="00630F9F" w:rsidP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0F9F" w:rsidRDefault="0063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7FA" w:rsidTr="00AD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5907FA" w:rsidRDefault="00C117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C117A0" w:rsidRDefault="00C117A0">
      <w:bookmarkStart w:id="0" w:name="_GoBack"/>
      <w:bookmarkEnd w:id="0"/>
    </w:p>
    <w:sectPr w:rsidR="00C117A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7FA"/>
    <w:rsid w:val="0042198F"/>
    <w:rsid w:val="005907FA"/>
    <w:rsid w:val="00630F9F"/>
    <w:rsid w:val="006670BF"/>
    <w:rsid w:val="00AD330C"/>
    <w:rsid w:val="00C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cp:lastPrinted>2021-10-27T13:19:00Z</cp:lastPrinted>
  <dcterms:created xsi:type="dcterms:W3CDTF">2021-10-27T13:13:00Z</dcterms:created>
  <dcterms:modified xsi:type="dcterms:W3CDTF">2021-10-27T13:19:00Z</dcterms:modified>
</cp:coreProperties>
</file>