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673" w:type="dxa"/>
        <w:tblInd w:w="0" w:type="dxa"/>
        <w:tblLook w:val="04A0" w:firstRow="1" w:lastRow="0" w:firstColumn="1" w:lastColumn="0" w:noHBand="0" w:noVBand="1"/>
      </w:tblPr>
      <w:tblGrid>
        <w:gridCol w:w="567"/>
        <w:gridCol w:w="202"/>
        <w:gridCol w:w="719"/>
        <w:gridCol w:w="613"/>
        <w:gridCol w:w="508"/>
        <w:gridCol w:w="164"/>
        <w:gridCol w:w="451"/>
        <w:gridCol w:w="165"/>
        <w:gridCol w:w="564"/>
        <w:gridCol w:w="467"/>
        <w:gridCol w:w="302"/>
        <w:gridCol w:w="165"/>
        <w:gridCol w:w="97"/>
        <w:gridCol w:w="240"/>
        <w:gridCol w:w="164"/>
        <w:gridCol w:w="63"/>
        <w:gridCol w:w="25"/>
        <w:gridCol w:w="246"/>
        <w:gridCol w:w="164"/>
        <w:gridCol w:w="31"/>
        <w:gridCol w:w="49"/>
        <w:gridCol w:w="248"/>
        <w:gridCol w:w="164"/>
        <w:gridCol w:w="40"/>
        <w:gridCol w:w="36"/>
        <w:gridCol w:w="250"/>
        <w:gridCol w:w="164"/>
        <w:gridCol w:w="51"/>
        <w:gridCol w:w="21"/>
        <w:gridCol w:w="252"/>
        <w:gridCol w:w="164"/>
        <w:gridCol w:w="55"/>
        <w:gridCol w:w="13"/>
        <w:gridCol w:w="254"/>
        <w:gridCol w:w="164"/>
        <w:gridCol w:w="59"/>
        <w:gridCol w:w="6"/>
        <w:gridCol w:w="255"/>
        <w:gridCol w:w="129"/>
        <w:gridCol w:w="35"/>
        <w:gridCol w:w="63"/>
        <w:gridCol w:w="256"/>
        <w:gridCol w:w="95"/>
        <w:gridCol w:w="70"/>
        <w:gridCol w:w="66"/>
        <w:gridCol w:w="154"/>
        <w:gridCol w:w="164"/>
        <w:gridCol w:w="165"/>
        <w:gridCol w:w="118"/>
        <w:gridCol w:w="164"/>
        <w:gridCol w:w="200"/>
        <w:gridCol w:w="384"/>
        <w:gridCol w:w="448"/>
      </w:tblGrid>
      <w:tr w:rsidR="00063226" w14:paraId="33CE5C80" w14:textId="77777777" w:rsidTr="002C4750">
        <w:trPr>
          <w:gridAfter w:val="3"/>
          <w:wAfter w:w="1032" w:type="dxa"/>
          <w:trHeight w:val="780"/>
        </w:trPr>
        <w:tc>
          <w:tcPr>
            <w:tcW w:w="7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06C7F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tcMar>
              <w:left w:w="0" w:type="dxa"/>
            </w:tcMar>
            <w:vAlign w:val="bottom"/>
          </w:tcPr>
          <w:p w14:paraId="7D31E86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7EAEA97C" w14:textId="5DE242E5" w:rsidR="00E51FE5" w:rsidRDefault="00D62B72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D4E2348">
                <v:rect id="_x0000_s1026" style="position:absolute;margin-left:24.8pt;margin-top:-.35pt;width:54pt;height:60pt;z-index:251657728;mso-position-horizontal-relative:text;mso-position-vertical-relative:text" stroked="f" strokecolor="#615">
                  <v:fill r:id="rId7" o:title="image000" type="frame"/>
                </v:rect>
              </w:pict>
            </w: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A8FF0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4D32B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579FA1F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221695B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7A84C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24433A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D7DC54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D066FE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AFF46A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E468A2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32EBBF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2ED6C1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957754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3B325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906C55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063226" w14:paraId="46992466" w14:textId="77777777" w:rsidTr="002C4750">
        <w:trPr>
          <w:gridAfter w:val="3"/>
          <w:wAfter w:w="1032" w:type="dxa"/>
          <w:trHeight w:val="60"/>
        </w:trPr>
        <w:tc>
          <w:tcPr>
            <w:tcW w:w="7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BF5A9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tcMar>
              <w:left w:w="0" w:type="dxa"/>
            </w:tcMar>
            <w:vAlign w:val="bottom"/>
          </w:tcPr>
          <w:p w14:paraId="5E022BC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1455D5C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F7B38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AFE3C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EC2A5B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0C5CDF9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1FB341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D096C8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D96718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F8D4DA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AEA1B1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21E76D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5C1A0A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403DB17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9CEDB6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C4EEB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105CD1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063226" w14:paraId="0F6EEE81" w14:textId="77777777" w:rsidTr="002C4750">
        <w:trPr>
          <w:gridAfter w:val="3"/>
          <w:wAfter w:w="1032" w:type="dxa"/>
          <w:trHeight w:val="60"/>
        </w:trPr>
        <w:tc>
          <w:tcPr>
            <w:tcW w:w="7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16365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tcMar>
              <w:left w:w="0" w:type="dxa"/>
            </w:tcMar>
            <w:vAlign w:val="bottom"/>
          </w:tcPr>
          <w:p w14:paraId="7B30A1C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13BAD28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2AE49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90A8D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9A9D8C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03ED669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584854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7FA661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C2A492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D45591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877FE8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E6D6BC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6CC4AC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65D381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13E947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8D3653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0DFA94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1BDE30A0" w14:textId="77777777" w:rsidTr="002C4750">
        <w:trPr>
          <w:gridAfter w:val="3"/>
          <w:wAfter w:w="1032" w:type="dxa"/>
          <w:trHeight w:val="60"/>
        </w:trPr>
        <w:tc>
          <w:tcPr>
            <w:tcW w:w="3953" w:type="dxa"/>
            <w:gridSpan w:val="9"/>
            <w:shd w:val="clear" w:color="FFFFFF" w:fill="auto"/>
            <w:tcMar>
              <w:left w:w="0" w:type="dxa"/>
            </w:tcMar>
            <w:vAlign w:val="bottom"/>
          </w:tcPr>
          <w:p w14:paraId="2DC0842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tcMar>
              <w:left w:w="0" w:type="dxa"/>
            </w:tcMar>
            <w:vAlign w:val="bottom"/>
          </w:tcPr>
          <w:p w14:paraId="4D9BD73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E9B3D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4991B1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0B213A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AA8F1F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E586E9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196B3F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D82541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BE1800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4FA5BC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3A0F7B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14B96A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68AC6FF1" w14:textId="77777777" w:rsidTr="002C4750">
        <w:trPr>
          <w:trHeight w:val="60"/>
        </w:trPr>
        <w:tc>
          <w:tcPr>
            <w:tcW w:w="4984" w:type="dxa"/>
            <w:gridSpan w:val="13"/>
            <w:shd w:val="clear" w:color="FFFFFF" w:fill="auto"/>
            <w:vAlign w:val="bottom"/>
          </w:tcPr>
          <w:p w14:paraId="35FC1BF4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7" w:type="dxa"/>
            <w:gridSpan w:val="3"/>
            <w:shd w:val="clear" w:color="FFFFFF" w:fill="auto"/>
            <w:vAlign w:val="bottom"/>
          </w:tcPr>
          <w:p w14:paraId="23C93177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4"/>
            <w:shd w:val="clear" w:color="FFFFFF" w:fill="auto"/>
            <w:vAlign w:val="bottom"/>
          </w:tcPr>
          <w:p w14:paraId="787B6331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0993B2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17EED7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D68745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B455CA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1F00F0C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220CD6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F75494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189069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50CF42A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3A3D9C9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320D1344" w14:textId="77777777" w:rsidTr="002C4750">
        <w:trPr>
          <w:trHeight w:val="60"/>
        </w:trPr>
        <w:tc>
          <w:tcPr>
            <w:tcW w:w="4984" w:type="dxa"/>
            <w:gridSpan w:val="13"/>
            <w:shd w:val="clear" w:color="FFFFFF" w:fill="auto"/>
            <w:vAlign w:val="bottom"/>
          </w:tcPr>
          <w:p w14:paraId="3A4F67C3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7" w:type="dxa"/>
            <w:gridSpan w:val="3"/>
            <w:shd w:val="clear" w:color="FFFFFF" w:fill="auto"/>
            <w:vAlign w:val="bottom"/>
          </w:tcPr>
          <w:p w14:paraId="134C7D4F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4"/>
            <w:shd w:val="clear" w:color="FFFFFF" w:fill="auto"/>
            <w:vAlign w:val="bottom"/>
          </w:tcPr>
          <w:p w14:paraId="786FEE87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91E9F0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6C80EF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3F3B6F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7BFA86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2EAD575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AFD1E4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B7EF93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12C472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1AB3047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60BF9D9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23A62416" w14:textId="77777777" w:rsidTr="002C4750">
        <w:trPr>
          <w:trHeight w:val="60"/>
        </w:trPr>
        <w:tc>
          <w:tcPr>
            <w:tcW w:w="4984" w:type="dxa"/>
            <w:gridSpan w:val="13"/>
            <w:shd w:val="clear" w:color="FFFFFF" w:fill="auto"/>
            <w:vAlign w:val="bottom"/>
          </w:tcPr>
          <w:p w14:paraId="3AA8E76D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7" w:type="dxa"/>
            <w:gridSpan w:val="3"/>
            <w:shd w:val="clear" w:color="FFFFFF" w:fill="auto"/>
            <w:vAlign w:val="bottom"/>
          </w:tcPr>
          <w:p w14:paraId="7CC324A0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4"/>
            <w:shd w:val="clear" w:color="FFFFFF" w:fill="auto"/>
            <w:vAlign w:val="bottom"/>
          </w:tcPr>
          <w:p w14:paraId="6560FAC5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481401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D849B1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33F321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A71DA7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4CD640C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280B5D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ECCC9E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1698F3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49A8CA1C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6B5E81C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063226" w14:paraId="0B6F50BC" w14:textId="77777777" w:rsidTr="002C4750">
        <w:trPr>
          <w:trHeight w:val="60"/>
        </w:trPr>
        <w:tc>
          <w:tcPr>
            <w:tcW w:w="7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7C323A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tcMar>
              <w:left w:w="0" w:type="dxa"/>
            </w:tcMar>
            <w:vAlign w:val="bottom"/>
          </w:tcPr>
          <w:p w14:paraId="543B985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0D4FC67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7E08B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22335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5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09198EE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48B905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92CB5A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341273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58A9CF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1B4488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C4F67F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5D54516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6C40B7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9F8209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F07AE6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54B9916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6E0D332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0F1728E1" w14:textId="77777777" w:rsidTr="002C4750">
        <w:trPr>
          <w:trHeight w:val="60"/>
        </w:trPr>
        <w:tc>
          <w:tcPr>
            <w:tcW w:w="4984" w:type="dxa"/>
            <w:gridSpan w:val="13"/>
            <w:shd w:val="clear" w:color="FFFFFF" w:fill="auto"/>
            <w:vAlign w:val="bottom"/>
          </w:tcPr>
          <w:p w14:paraId="4878E462" w14:textId="77777777" w:rsidR="00E51FE5" w:rsidRDefault="00C0191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7" w:type="dxa"/>
            <w:gridSpan w:val="3"/>
            <w:shd w:val="clear" w:color="FFFFFF" w:fill="auto"/>
            <w:vAlign w:val="bottom"/>
          </w:tcPr>
          <w:p w14:paraId="60DE6442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6" w:type="dxa"/>
            <w:gridSpan w:val="4"/>
            <w:shd w:val="clear" w:color="FFFFFF" w:fill="auto"/>
            <w:vAlign w:val="bottom"/>
          </w:tcPr>
          <w:p w14:paraId="4EB91DF4" w14:textId="77777777" w:rsidR="00E51FE5" w:rsidRDefault="00E51F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EBEFBA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FC8D94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07439D8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7FF3B4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2591061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7A3027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3A2307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2B6AD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tcMar>
              <w:left w:w="0" w:type="dxa"/>
            </w:tcMar>
            <w:vAlign w:val="bottom"/>
          </w:tcPr>
          <w:p w14:paraId="6CAF0A8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1234CFD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063226" w14:paraId="6877391A" w14:textId="77777777" w:rsidTr="002C4750">
        <w:trPr>
          <w:gridAfter w:val="3"/>
          <w:wAfter w:w="1032" w:type="dxa"/>
        </w:trPr>
        <w:tc>
          <w:tcPr>
            <w:tcW w:w="76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0688002E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9" w:type="dxa"/>
            <w:shd w:val="clear" w:color="FFFFFF" w:fill="auto"/>
            <w:vAlign w:val="center"/>
          </w:tcPr>
          <w:p w14:paraId="2A7BA048" w14:textId="77777777"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3" w:type="dxa"/>
            <w:shd w:val="clear" w:color="FFFFFF" w:fill="auto"/>
            <w:tcMar>
              <w:left w:w="0" w:type="dxa"/>
            </w:tcMar>
            <w:vAlign w:val="bottom"/>
          </w:tcPr>
          <w:p w14:paraId="63C0AD2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1BF26C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3E8A7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center"/>
          </w:tcPr>
          <w:p w14:paraId="7351B9BC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shd w:val="clear" w:color="FFFFFF" w:fill="auto"/>
            <w:vAlign w:val="center"/>
          </w:tcPr>
          <w:p w14:paraId="214F5357" w14:textId="77777777" w:rsidR="00E51FE5" w:rsidRDefault="00E51F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3CF5C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CAD2CC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4A9BC0B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43CC7A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AC5359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3AA540A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0AE81B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5"/>
            <w:shd w:val="clear" w:color="FFFFFF" w:fill="auto"/>
            <w:tcMar>
              <w:left w:w="0" w:type="dxa"/>
            </w:tcMar>
            <w:vAlign w:val="bottom"/>
          </w:tcPr>
          <w:p w14:paraId="71B2252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A48893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BC4A51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1FD962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0766A528" w14:textId="77777777" w:rsidTr="002C4750">
        <w:trPr>
          <w:gridAfter w:val="4"/>
          <w:wAfter w:w="1196" w:type="dxa"/>
          <w:trHeight w:val="60"/>
        </w:trPr>
        <w:tc>
          <w:tcPr>
            <w:tcW w:w="567" w:type="dxa"/>
            <w:shd w:val="clear" w:color="FFFFFF" w:fill="auto"/>
            <w:tcMar>
              <w:right w:w="0" w:type="dxa"/>
            </w:tcMar>
            <w:vAlign w:val="center"/>
          </w:tcPr>
          <w:p w14:paraId="40D684D8" w14:textId="77777777"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4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00B3299D" w14:textId="5C08EF37" w:rsidR="00E51FE5" w:rsidRDefault="003A61F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3226">
              <w:rPr>
                <w:rFonts w:ascii="Times New Roman" w:hAnsi="Times New Roman"/>
                <w:sz w:val="26"/>
                <w:szCs w:val="26"/>
              </w:rPr>
              <w:t>1</w:t>
            </w:r>
            <w:r w:rsidR="002C4750">
              <w:rPr>
                <w:rFonts w:ascii="Times New Roman" w:hAnsi="Times New Roman"/>
                <w:sz w:val="26"/>
                <w:szCs w:val="26"/>
              </w:rPr>
              <w:t>8</w:t>
            </w:r>
            <w:r w:rsidRPr="00063226">
              <w:rPr>
                <w:rFonts w:ascii="Times New Roman" w:hAnsi="Times New Roman"/>
                <w:sz w:val="26"/>
                <w:szCs w:val="26"/>
              </w:rPr>
              <w:t> </w:t>
            </w:r>
            <w:r w:rsidR="002C4750">
              <w:rPr>
                <w:rFonts w:ascii="Times New Roman" w:hAnsi="Times New Roman"/>
                <w:sz w:val="26"/>
                <w:szCs w:val="26"/>
              </w:rPr>
              <w:t>декабря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C0191B">
              <w:rPr>
                <w:rFonts w:ascii="Times New Roman" w:hAnsi="Times New Roman"/>
                <w:sz w:val="26"/>
                <w:szCs w:val="26"/>
              </w:rPr>
              <w:t>20</w:t>
            </w:r>
            <w:r w:rsidR="005564EA">
              <w:rPr>
                <w:rFonts w:ascii="Times New Roman" w:hAnsi="Times New Roman"/>
                <w:sz w:val="26"/>
                <w:szCs w:val="26"/>
              </w:rPr>
              <w:t>20</w:t>
            </w:r>
            <w:r w:rsidR="00C0191B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615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74502906" w14:textId="77777777" w:rsidR="00E51FE5" w:rsidRDefault="00C0191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98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242C5D7" w14:textId="77777777" w:rsidR="00E51FE5" w:rsidRDefault="003117D7" w:rsidP="0002381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0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6AC9576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5EE86DD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AB8B290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AA715E7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70025B7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BB3E5C6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F82C65B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7005A56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639687CE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0E4DFB3" w14:textId="77777777" w:rsidR="00E51FE5" w:rsidRDefault="00E51F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5D61C886" w14:textId="77777777" w:rsidTr="002C4750">
        <w:trPr>
          <w:gridAfter w:val="3"/>
          <w:wAfter w:w="1032" w:type="dxa"/>
          <w:trHeight w:val="60"/>
        </w:trPr>
        <w:tc>
          <w:tcPr>
            <w:tcW w:w="769" w:type="dxa"/>
            <w:gridSpan w:val="2"/>
            <w:shd w:val="clear" w:color="FFFFFF" w:fill="auto"/>
            <w:vAlign w:val="bottom"/>
          </w:tcPr>
          <w:p w14:paraId="07DA9BD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14:paraId="689861D0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14:paraId="38ED4DF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14:paraId="02D3E72D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vAlign w:val="bottom"/>
          </w:tcPr>
          <w:p w14:paraId="16586DE9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597D3ED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14:paraId="34E09B9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1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27BECA40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51FE5" w14:paraId="22C81872" w14:textId="77777777" w:rsidTr="002C4750">
        <w:trPr>
          <w:gridAfter w:val="10"/>
          <w:wAfter w:w="1933" w:type="dxa"/>
        </w:trPr>
        <w:tc>
          <w:tcPr>
            <w:tcW w:w="4984" w:type="dxa"/>
            <w:gridSpan w:val="13"/>
            <w:shd w:val="clear" w:color="FFFFFF" w:fill="auto"/>
            <w:vAlign w:val="center"/>
          </w:tcPr>
          <w:p w14:paraId="0B569D44" w14:textId="1D4748B9" w:rsidR="00E51FE5" w:rsidRDefault="003B209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85A66">
              <w:rPr>
                <w:rFonts w:ascii="Times New Roman" w:hAnsi="Times New Roman"/>
                <w:b/>
                <w:sz w:val="26"/>
                <w:szCs w:val="26"/>
              </w:rPr>
              <w:t>О признании утратившими силу некоторых приказов министерства конкурентной политики Калужской области</w:t>
            </w:r>
          </w:p>
        </w:tc>
        <w:tc>
          <w:tcPr>
            <w:tcW w:w="492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4DBF25A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54ED267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28E9467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8406B7E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4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7A687FB6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5F85923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805C78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14:paraId="1E684FBF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</w:tr>
      <w:tr w:rsidR="00E51FE5" w14:paraId="00891F98" w14:textId="77777777" w:rsidTr="002C4750">
        <w:trPr>
          <w:gridAfter w:val="3"/>
          <w:wAfter w:w="1032" w:type="dxa"/>
          <w:trHeight w:val="60"/>
        </w:trPr>
        <w:tc>
          <w:tcPr>
            <w:tcW w:w="769" w:type="dxa"/>
            <w:gridSpan w:val="2"/>
            <w:shd w:val="clear" w:color="FFFFFF" w:fill="auto"/>
            <w:vAlign w:val="bottom"/>
          </w:tcPr>
          <w:p w14:paraId="715EA0E2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9" w:type="dxa"/>
            <w:shd w:val="clear" w:color="FFFFFF" w:fill="auto"/>
            <w:vAlign w:val="bottom"/>
          </w:tcPr>
          <w:p w14:paraId="564EE54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3" w:type="dxa"/>
            <w:shd w:val="clear" w:color="FFFFFF" w:fill="auto"/>
            <w:vAlign w:val="bottom"/>
          </w:tcPr>
          <w:p w14:paraId="2BBEB347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2" w:type="dxa"/>
            <w:gridSpan w:val="2"/>
            <w:shd w:val="clear" w:color="FFFFFF" w:fill="auto"/>
            <w:vAlign w:val="bottom"/>
          </w:tcPr>
          <w:p w14:paraId="4DF08681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6" w:type="dxa"/>
            <w:gridSpan w:val="2"/>
            <w:shd w:val="clear" w:color="FFFFFF" w:fill="auto"/>
            <w:vAlign w:val="bottom"/>
          </w:tcPr>
          <w:p w14:paraId="1F64E94B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7D56A155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7" w:type="dxa"/>
            <w:shd w:val="clear" w:color="FFFFFF" w:fill="auto"/>
            <w:vAlign w:val="bottom"/>
          </w:tcPr>
          <w:p w14:paraId="7F7837D4" w14:textId="77777777" w:rsidR="00E51FE5" w:rsidRDefault="00E51FE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1" w:type="dxa"/>
            <w:gridSpan w:val="40"/>
            <w:shd w:val="clear" w:color="FFFFFF" w:fill="auto"/>
            <w:tcMar>
              <w:right w:w="0" w:type="dxa"/>
            </w:tcMar>
            <w:vAlign w:val="bottom"/>
          </w:tcPr>
          <w:p w14:paraId="4202CD41" w14:textId="77777777" w:rsidR="00E51FE5" w:rsidRDefault="00E51FE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85B1961" w14:textId="7EF1CFD0" w:rsidR="00375873" w:rsidRDefault="00375873" w:rsidP="003B2099">
      <w:pPr>
        <w:spacing w:after="0" w:line="240" w:lineRule="atLeast"/>
        <w:ind w:firstLine="709"/>
        <w:jc w:val="both"/>
        <w:rPr>
          <w:sz w:val="26"/>
          <w:szCs w:val="26"/>
        </w:rPr>
      </w:pPr>
      <w:r w:rsidRPr="00375873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«О водоснабжении и водоотведении», постановлением Правительства Калужской области от 04.04.2007 № 88                                        «О министерстве конкурентной политики Калужской области» (в ред. постановлений Правительства Калужской области от</w:t>
      </w:r>
      <w:r w:rsidR="002C4750">
        <w:rPr>
          <w:rFonts w:ascii="Times New Roman" w:hAnsi="Times New Roman"/>
          <w:sz w:val="26"/>
          <w:szCs w:val="26"/>
        </w:rPr>
        <w:t>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705,от 03.06.2020 № 437, от 28.08.2020 № 665)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,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2C47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основании</w:t>
      </w:r>
      <w:r w:rsidR="00A402B2">
        <w:rPr>
          <w:rFonts w:ascii="Times New Roman" w:eastAsia="Times New Roman" w:hAnsi="Times New Roman" w:cs="Times New Roman"/>
          <w:sz w:val="26"/>
          <w:szCs w:val="26"/>
        </w:rPr>
        <w:t xml:space="preserve"> протокола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заседания 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комиссии по 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тарифам 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>ценам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конкурентной 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политики Калужской области от </w:t>
      </w:r>
      <w:r w:rsidRPr="00063226">
        <w:rPr>
          <w:rFonts w:ascii="Times New Roman" w:eastAsia="Times New Roman" w:hAnsi="Times New Roman" w:cs="Times New Roman"/>
          <w:sz w:val="26"/>
          <w:szCs w:val="26"/>
        </w:rPr>
        <w:t>1</w:t>
      </w:r>
      <w:r w:rsidR="002C475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063226">
        <w:rPr>
          <w:rFonts w:ascii="Times New Roman" w:eastAsia="Times New Roman" w:hAnsi="Times New Roman" w:cs="Times New Roman"/>
          <w:sz w:val="26"/>
          <w:szCs w:val="26"/>
        </w:rPr>
        <w:t>.</w:t>
      </w:r>
      <w:r w:rsidR="002C4750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063226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06322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758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17D7">
        <w:rPr>
          <w:rFonts w:ascii="Times New Roman" w:hAnsi="Times New Roman"/>
          <w:b/>
          <w:bCs/>
          <w:sz w:val="26"/>
          <w:szCs w:val="26"/>
        </w:rPr>
        <w:t>ПРИКАЗЫВАЮ</w:t>
      </w:r>
      <w:r w:rsidRPr="00083DCB">
        <w:rPr>
          <w:sz w:val="26"/>
          <w:szCs w:val="26"/>
        </w:rPr>
        <w:t>:</w:t>
      </w:r>
    </w:p>
    <w:p w14:paraId="199F0C56" w14:textId="77777777" w:rsidR="003B2099" w:rsidRPr="00885A66" w:rsidRDefault="003B2099" w:rsidP="003B20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A66">
        <w:rPr>
          <w:rFonts w:ascii="Times New Roman" w:hAnsi="Times New Roman" w:cs="Times New Roman"/>
          <w:sz w:val="26"/>
          <w:szCs w:val="26"/>
        </w:rPr>
        <w:t>1. Признать утратившими силу следующие приказы министерства конкурентной политики Калужской области:</w:t>
      </w:r>
    </w:p>
    <w:p w14:paraId="05A9029B" w14:textId="7AD056E4" w:rsidR="003B2099" w:rsidRPr="00885A66" w:rsidRDefault="003B2099" w:rsidP="003B20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A66">
        <w:rPr>
          <w:rFonts w:ascii="Times New Roman" w:hAnsi="Times New Roman" w:cs="Times New Roman"/>
          <w:sz w:val="26"/>
          <w:szCs w:val="26"/>
        </w:rPr>
        <w:t xml:space="preserve">- от </w:t>
      </w:r>
      <w:r w:rsidRPr="003B2099">
        <w:rPr>
          <w:rFonts w:ascii="Times New Roman" w:hAnsi="Times New Roman" w:cs="Times New Roman"/>
          <w:sz w:val="26"/>
          <w:szCs w:val="26"/>
        </w:rPr>
        <w:t xml:space="preserve">03.12.2018 № 278-РК «Об утверждении производственной программы в сфере водоснабжения и (или) водоотведения для </w:t>
      </w:r>
      <w:r w:rsidR="00D62B72">
        <w:rPr>
          <w:rFonts w:ascii="Times New Roman" w:hAnsi="Times New Roman" w:cs="Times New Roman"/>
          <w:sz w:val="26"/>
          <w:szCs w:val="26"/>
        </w:rPr>
        <w:t>ф</w:t>
      </w:r>
      <w:r w:rsidRPr="003B2099">
        <w:rPr>
          <w:rFonts w:ascii="Times New Roman" w:hAnsi="Times New Roman" w:cs="Times New Roman"/>
          <w:sz w:val="26"/>
          <w:szCs w:val="26"/>
        </w:rPr>
        <w:t>едерального государственного бюджетного учреждения науки Институт космических исследований Российской академии наук на 2019-2023 годы»</w:t>
      </w:r>
      <w:r w:rsidRPr="00885A66">
        <w:rPr>
          <w:rFonts w:ascii="Times New Roman" w:hAnsi="Times New Roman" w:cs="Times New Roman"/>
          <w:sz w:val="26"/>
          <w:szCs w:val="26"/>
        </w:rPr>
        <w:t>;</w:t>
      </w:r>
    </w:p>
    <w:p w14:paraId="2BFD488C" w14:textId="627ECB68" w:rsidR="002C4750" w:rsidRPr="003B2099" w:rsidRDefault="003B2099" w:rsidP="003B20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A66">
        <w:rPr>
          <w:rFonts w:ascii="Times New Roman" w:hAnsi="Times New Roman" w:cs="Times New Roman"/>
          <w:sz w:val="26"/>
          <w:szCs w:val="26"/>
        </w:rPr>
        <w:t xml:space="preserve">- от </w:t>
      </w:r>
      <w:r w:rsidRPr="003B2099">
        <w:rPr>
          <w:rFonts w:ascii="Times New Roman" w:hAnsi="Times New Roman" w:cs="Times New Roman"/>
          <w:sz w:val="26"/>
          <w:szCs w:val="26"/>
        </w:rPr>
        <w:t>25.11.209 № 233-РК</w:t>
      </w:r>
      <w:r w:rsidRPr="00885A66">
        <w:rPr>
          <w:rFonts w:ascii="Times New Roman" w:hAnsi="Times New Roman" w:cs="Times New Roman"/>
          <w:sz w:val="26"/>
          <w:szCs w:val="26"/>
        </w:rPr>
        <w:t xml:space="preserve"> «О внесении изменения в приказ министерства конкурентной политики Калужской области от </w:t>
      </w:r>
      <w:r w:rsidRPr="003B2099">
        <w:rPr>
          <w:rFonts w:ascii="Times New Roman" w:hAnsi="Times New Roman" w:cs="Times New Roman"/>
          <w:sz w:val="26"/>
          <w:szCs w:val="26"/>
        </w:rPr>
        <w:t xml:space="preserve">03.12.2018 № 278-РК «Об утверждении производственной программы в сфере водоснабжения и (или) водоотведения для </w:t>
      </w:r>
      <w:r w:rsidR="00D62B72">
        <w:rPr>
          <w:rFonts w:ascii="Times New Roman" w:hAnsi="Times New Roman" w:cs="Times New Roman"/>
          <w:sz w:val="26"/>
          <w:szCs w:val="26"/>
        </w:rPr>
        <w:t>ф</w:t>
      </w:r>
      <w:r w:rsidRPr="003B2099">
        <w:rPr>
          <w:rFonts w:ascii="Times New Roman" w:hAnsi="Times New Roman" w:cs="Times New Roman"/>
          <w:sz w:val="26"/>
          <w:szCs w:val="26"/>
        </w:rPr>
        <w:t>едерального государственного бюджетного учреждения науки Институт космических исследований Российской академии наук на 2019-2023 годы»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2F17769" w14:textId="3C0D8AC9" w:rsidR="00375873" w:rsidRDefault="00375873" w:rsidP="003B2099">
      <w:pPr>
        <w:pStyle w:val="a5"/>
        <w:spacing w:line="24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B2099" w:rsidRPr="00885A66">
        <w:rPr>
          <w:sz w:val="26"/>
          <w:szCs w:val="26"/>
        </w:rPr>
        <w:t>Настоящий приказ вступает в силу с 1 января 2021 года.</w:t>
      </w:r>
    </w:p>
    <w:p w14:paraId="3BCCB240" w14:textId="3B5B1FF2" w:rsidR="002C4750" w:rsidRDefault="002C4750" w:rsidP="003B2099">
      <w:pPr>
        <w:spacing w:line="240" w:lineRule="atLeast"/>
        <w:jc w:val="both"/>
        <w:rPr>
          <w:sz w:val="26"/>
          <w:szCs w:val="26"/>
        </w:rPr>
      </w:pPr>
    </w:p>
    <w:p w14:paraId="31E55C42" w14:textId="77777777" w:rsidR="003B2099" w:rsidRPr="003B2099" w:rsidRDefault="003B2099" w:rsidP="003B2099">
      <w:pPr>
        <w:spacing w:line="240" w:lineRule="atLeast"/>
        <w:jc w:val="both"/>
        <w:rPr>
          <w:sz w:val="26"/>
          <w:szCs w:val="26"/>
        </w:rPr>
      </w:pPr>
    </w:p>
    <w:tbl>
      <w:tblPr>
        <w:tblStyle w:val="TableStyle0"/>
        <w:tblW w:w="11665" w:type="dxa"/>
        <w:tblInd w:w="0" w:type="dxa"/>
        <w:tblLook w:val="04A0" w:firstRow="1" w:lastRow="0" w:firstColumn="1" w:lastColumn="0" w:noHBand="0" w:noVBand="1"/>
      </w:tblPr>
      <w:tblGrid>
        <w:gridCol w:w="5888"/>
        <w:gridCol w:w="5777"/>
      </w:tblGrid>
      <w:tr w:rsidR="00375873" w:rsidRPr="003B2099" w14:paraId="5E14CD18" w14:textId="77777777" w:rsidTr="00425A08">
        <w:trPr>
          <w:trHeight w:val="60"/>
        </w:trPr>
        <w:tc>
          <w:tcPr>
            <w:tcW w:w="4865" w:type="dxa"/>
            <w:shd w:val="clear" w:color="FFFFFF" w:fill="auto"/>
            <w:vAlign w:val="bottom"/>
          </w:tcPr>
          <w:p w14:paraId="0588BC6F" w14:textId="77777777" w:rsidR="00375873" w:rsidRPr="003B2099" w:rsidRDefault="00375873" w:rsidP="003B2099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099">
              <w:rPr>
                <w:rFonts w:ascii="Times New Roman" w:hAnsi="Times New Roman" w:cs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74" w:type="dxa"/>
            <w:shd w:val="clear" w:color="FFFFFF" w:fill="auto"/>
            <w:vAlign w:val="bottom"/>
          </w:tcPr>
          <w:p w14:paraId="69B19E5A" w14:textId="060A1ADF" w:rsidR="00375873" w:rsidRPr="003B2099" w:rsidRDefault="00375873" w:rsidP="003B2099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20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</w:t>
            </w:r>
            <w:r w:rsidR="003B20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3B2099">
              <w:rPr>
                <w:rFonts w:ascii="Times New Roman" w:hAnsi="Times New Roman" w:cs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5F0CE8DC" w14:textId="77777777" w:rsidR="00375873" w:rsidRPr="003B2099" w:rsidRDefault="00375873" w:rsidP="003B2099">
      <w:pPr>
        <w:spacing w:line="240" w:lineRule="atLeast"/>
        <w:jc w:val="both"/>
        <w:rPr>
          <w:sz w:val="26"/>
          <w:szCs w:val="26"/>
        </w:rPr>
      </w:pPr>
    </w:p>
    <w:sectPr w:rsidR="00375873" w:rsidRPr="003B2099" w:rsidSect="003B2099">
      <w:pgSz w:w="11907" w:h="16839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81657" w14:textId="77777777" w:rsidR="003B2099" w:rsidRDefault="003B2099" w:rsidP="003B2099">
      <w:pPr>
        <w:spacing w:after="0" w:line="240" w:lineRule="auto"/>
      </w:pPr>
      <w:r>
        <w:separator/>
      </w:r>
    </w:p>
  </w:endnote>
  <w:endnote w:type="continuationSeparator" w:id="0">
    <w:p w14:paraId="533DED13" w14:textId="77777777" w:rsidR="003B2099" w:rsidRDefault="003B2099" w:rsidP="003B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CA770" w14:textId="77777777" w:rsidR="003B2099" w:rsidRDefault="003B2099" w:rsidP="003B2099">
      <w:pPr>
        <w:spacing w:after="0" w:line="240" w:lineRule="auto"/>
      </w:pPr>
      <w:r>
        <w:separator/>
      </w:r>
    </w:p>
  </w:footnote>
  <w:footnote w:type="continuationSeparator" w:id="0">
    <w:p w14:paraId="322F1105" w14:textId="77777777" w:rsidR="003B2099" w:rsidRDefault="003B2099" w:rsidP="003B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73278"/>
    <w:multiLevelType w:val="hybridMultilevel"/>
    <w:tmpl w:val="FB08EB3C"/>
    <w:lvl w:ilvl="0" w:tplc="AC2822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BA1E8D"/>
    <w:multiLevelType w:val="hybridMultilevel"/>
    <w:tmpl w:val="63F4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FE5"/>
    <w:rsid w:val="00023818"/>
    <w:rsid w:val="00063226"/>
    <w:rsid w:val="002A60D6"/>
    <w:rsid w:val="002C4750"/>
    <w:rsid w:val="003117D7"/>
    <w:rsid w:val="00375873"/>
    <w:rsid w:val="003A61F3"/>
    <w:rsid w:val="003B2099"/>
    <w:rsid w:val="005564EA"/>
    <w:rsid w:val="005B3976"/>
    <w:rsid w:val="005E0C33"/>
    <w:rsid w:val="007B61C0"/>
    <w:rsid w:val="008D2E8A"/>
    <w:rsid w:val="00A35BDC"/>
    <w:rsid w:val="00A402B2"/>
    <w:rsid w:val="00C0191B"/>
    <w:rsid w:val="00D62B72"/>
    <w:rsid w:val="00DB00CF"/>
    <w:rsid w:val="00E51FE5"/>
    <w:rsid w:val="00E772C8"/>
    <w:rsid w:val="00F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974618"/>
  <w15:docId w15:val="{0D56E2E1-7C62-4365-BDE5-23EAD493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3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9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58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B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099"/>
  </w:style>
  <w:style w:type="paragraph" w:styleId="a8">
    <w:name w:val="footer"/>
    <w:basedOn w:val="a"/>
    <w:link w:val="a9"/>
    <w:uiPriority w:val="99"/>
    <w:unhideWhenUsed/>
    <w:rsid w:val="003B20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Ташкинова Екатерина Сергеевна</cp:lastModifiedBy>
  <cp:revision>6</cp:revision>
  <cp:lastPrinted>2019-11-13T13:23:00Z</cp:lastPrinted>
  <dcterms:created xsi:type="dcterms:W3CDTF">2020-06-10T08:42:00Z</dcterms:created>
  <dcterms:modified xsi:type="dcterms:W3CDTF">2020-12-15T14:13:00Z</dcterms:modified>
</cp:coreProperties>
</file>