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7"/>
        <w:gridCol w:w="426"/>
        <w:gridCol w:w="88"/>
        <w:gridCol w:w="303"/>
        <w:gridCol w:w="102"/>
        <w:gridCol w:w="323"/>
        <w:gridCol w:w="116"/>
        <w:gridCol w:w="342"/>
        <w:gridCol w:w="291"/>
        <w:gridCol w:w="122"/>
        <w:gridCol w:w="347"/>
        <w:gridCol w:w="1273"/>
        <w:gridCol w:w="367"/>
        <w:gridCol w:w="433"/>
        <w:gridCol w:w="38"/>
        <w:gridCol w:w="348"/>
        <w:gridCol w:w="426"/>
        <w:gridCol w:w="406"/>
        <w:gridCol w:w="406"/>
        <w:gridCol w:w="406"/>
        <w:gridCol w:w="406"/>
        <w:gridCol w:w="406"/>
        <w:gridCol w:w="406"/>
        <w:gridCol w:w="406"/>
        <w:gridCol w:w="166"/>
        <w:gridCol w:w="185"/>
        <w:gridCol w:w="178"/>
        <w:gridCol w:w="173"/>
        <w:gridCol w:w="189"/>
        <w:gridCol w:w="20"/>
      </w:tblGrid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B94EF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.3pt;margin-top:16.7pt;width:51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21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18"/>
            <w:shd w:val="clear" w:color="FFFFFF" w:fill="auto"/>
            <w:vAlign w:val="bottom"/>
          </w:tcPr>
          <w:p w:rsidR="006645BF" w:rsidRDefault="00B94E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18"/>
            <w:shd w:val="clear" w:color="FFFFFF" w:fill="auto"/>
            <w:vAlign w:val="bottom"/>
          </w:tcPr>
          <w:p w:rsidR="006645BF" w:rsidRDefault="00B94E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18"/>
            <w:shd w:val="clear" w:color="FFFFFF" w:fill="auto"/>
            <w:vAlign w:val="bottom"/>
          </w:tcPr>
          <w:p w:rsidR="006645BF" w:rsidRDefault="00B94E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18"/>
            <w:shd w:val="clear" w:color="FFFFFF" w:fill="auto"/>
            <w:vAlign w:val="bottom"/>
          </w:tcPr>
          <w:p w:rsidR="006645BF" w:rsidRDefault="00B94E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645BF" w:rsidRDefault="00B94EFA" w:rsidP="00BB7E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1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4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85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645BF" w:rsidRDefault="00B94EFA" w:rsidP="009F2B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РК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6" w:type="dxa"/>
            <w:gridSpan w:val="18"/>
            <w:shd w:val="clear" w:color="FFFFFF" w:fill="auto"/>
            <w:vAlign w:val="bottom"/>
          </w:tcPr>
          <w:p w:rsidR="006645BF" w:rsidRDefault="00B94EFA" w:rsidP="00EA24B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A24B8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EA24B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09.02.2019 № 332-РК «Об</w:t>
            </w:r>
            <w:r w:rsidR="00EA24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установлении тарифов на услуги по передаче тепловой энергии, теплоносителя для муниципального унитарного предприятия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-Заказчик» на 2020-2024 годы»</w:t>
            </w: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6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6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0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30"/>
            <w:shd w:val="clear" w:color="FFFFFF" w:fill="auto"/>
          </w:tcPr>
          <w:p w:rsidR="006645BF" w:rsidRDefault="00B94EFA" w:rsidP="00EA24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</w:t>
            </w:r>
            <w:r>
              <w:rPr>
                <w:rFonts w:ascii="Times New Roman" w:hAnsi="Times New Roman"/>
                <w:sz w:val="26"/>
                <w:szCs w:val="26"/>
              </w:rPr>
              <w:t>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</w:t>
            </w:r>
            <w:r>
              <w:rPr>
                <w:rFonts w:ascii="Times New Roman" w:hAnsi="Times New Roman"/>
                <w:sz w:val="26"/>
                <w:szCs w:val="26"/>
              </w:rPr>
              <w:t>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</w:t>
            </w:r>
            <w:r>
              <w:rPr>
                <w:rFonts w:ascii="Times New Roman" w:hAnsi="Times New Roman"/>
                <w:sz w:val="26"/>
                <w:szCs w:val="26"/>
              </w:rPr>
              <w:t>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</w:t>
            </w:r>
            <w:r>
              <w:rPr>
                <w:rFonts w:ascii="Times New Roman" w:hAnsi="Times New Roman"/>
                <w:sz w:val="26"/>
                <w:szCs w:val="26"/>
              </w:rPr>
              <w:t>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12.2012 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</w:t>
            </w:r>
            <w:r>
              <w:rPr>
                <w:rFonts w:ascii="Times New Roman" w:hAnsi="Times New Roman"/>
                <w:sz w:val="26"/>
                <w:szCs w:val="26"/>
              </w:rPr>
              <w:t>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токола заседания комиссии по тарифам и ценам министерства конкурентной политики Калужской области от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16.11.2020 </w:t>
            </w:r>
            <w:r w:rsidRPr="00EA24B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6645BF" w:rsidRDefault="00B94EFA" w:rsidP="00EA24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EA24B8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09.02.2019 № 332-РК «Об установлении </w:t>
            </w:r>
            <w:r>
              <w:rPr>
                <w:rFonts w:ascii="Times New Roman" w:hAnsi="Times New Roman"/>
                <w:sz w:val="26"/>
                <w:szCs w:val="26"/>
              </w:rPr>
              <w:t>тарифов на услуги по передаче тепловой энергии, теплоносителя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-Заказчик» на 2020-2024 годы» (далее - приказ), изложив  приложение № 1 к приказу в новой редакции согласно приложению к настоящему пр</w:t>
            </w:r>
            <w:r>
              <w:rPr>
                <w:rFonts w:ascii="Times New Roman" w:hAnsi="Times New Roman"/>
                <w:sz w:val="26"/>
                <w:szCs w:val="26"/>
              </w:rPr>
              <w:t>иказу.</w:t>
            </w: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8914" w:type="dxa"/>
            <w:gridSpan w:val="26"/>
            <w:shd w:val="clear" w:color="FFFFFF" w:fill="auto"/>
          </w:tcPr>
          <w:p w:rsidR="006645BF" w:rsidRDefault="00B94E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 w:rsidTr="00E3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094" w:type="dxa"/>
            <w:gridSpan w:val="15"/>
            <w:shd w:val="clear" w:color="FFFFFF" w:fill="auto"/>
            <w:vAlign w:val="bottom"/>
          </w:tcPr>
          <w:p w:rsidR="006645BF" w:rsidRDefault="00B94E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45" w:type="dxa"/>
            <w:gridSpan w:val="15"/>
            <w:shd w:val="clear" w:color="FFFFFF" w:fill="auto"/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645BF" w:rsidRDefault="00B94EFA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635"/>
        <w:gridCol w:w="468"/>
        <w:gridCol w:w="486"/>
        <w:gridCol w:w="516"/>
        <w:gridCol w:w="438"/>
        <w:gridCol w:w="1455"/>
        <w:gridCol w:w="417"/>
        <w:gridCol w:w="307"/>
        <w:gridCol w:w="375"/>
        <w:gridCol w:w="374"/>
        <w:gridCol w:w="412"/>
        <w:gridCol w:w="408"/>
        <w:gridCol w:w="404"/>
        <w:gridCol w:w="401"/>
        <w:gridCol w:w="398"/>
        <w:gridCol w:w="395"/>
        <w:gridCol w:w="342"/>
        <w:gridCol w:w="340"/>
        <w:gridCol w:w="339"/>
      </w:tblGrid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0" w:type="dxa"/>
            <w:gridSpan w:val="14"/>
            <w:shd w:val="clear" w:color="FFFFFF" w:fill="auto"/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      -РК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645BF" w:rsidRDefault="006645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645BF" w:rsidRDefault="00B94EF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09.02.2019 № 332-РК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28" w:type="dxa"/>
            <w:gridSpan w:val="20"/>
            <w:shd w:val="clear" w:color="FFFFFF" w:fill="auto"/>
            <w:vAlign w:val="bottom"/>
          </w:tcPr>
          <w:p w:rsidR="006645BF" w:rsidRDefault="00B94E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услуги по передаче тепловой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энергии, теплоносителя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310" w:type="dxa"/>
            <w:gridSpan w:val="14"/>
            <w:shd w:val="clear" w:color="FFFFFF" w:fill="auto"/>
            <w:vAlign w:val="bottom"/>
          </w:tcPr>
          <w:p w:rsidR="006645BF" w:rsidRDefault="006645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645BF" w:rsidRDefault="006645BF">
            <w:pPr>
              <w:rPr>
                <w:rFonts w:ascii="Times New Roman" w:hAnsi="Times New Roman"/>
                <w:szCs w:val="16"/>
              </w:rPr>
            </w:pP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428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4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45BF" w:rsidRDefault="00B94EFA" w:rsidP="00E37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дифференциации тарифов по схеме подключения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Заказчик»</w:t>
            </w:r>
          </w:p>
        </w:tc>
        <w:tc>
          <w:tcPr>
            <w:tcW w:w="14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319,41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392,28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392,28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404,04</w:t>
            </w:r>
            <w:bookmarkStart w:id="0" w:name="_GoBack"/>
            <w:bookmarkEnd w:id="0"/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404,66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418,61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418,61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433,06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433,06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664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448,03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5BF" w:rsidRDefault="00B94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4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28" w:type="dxa"/>
            <w:gridSpan w:val="20"/>
            <w:shd w:val="clear" w:color="FFFFFF" w:fill="auto"/>
            <w:vAlign w:val="bottom"/>
          </w:tcPr>
          <w:p w:rsidR="006645BF" w:rsidRDefault="00B94E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B94EFA" w:rsidRDefault="00B94EFA"/>
    <w:sectPr w:rsidR="00B94EF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5BF"/>
    <w:rsid w:val="006645BF"/>
    <w:rsid w:val="009F2B53"/>
    <w:rsid w:val="00B94EFA"/>
    <w:rsid w:val="00BB7E41"/>
    <w:rsid w:val="00E37421"/>
    <w:rsid w:val="00E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dcterms:created xsi:type="dcterms:W3CDTF">2020-11-11T08:59:00Z</dcterms:created>
  <dcterms:modified xsi:type="dcterms:W3CDTF">2020-11-11T09:02:00Z</dcterms:modified>
</cp:coreProperties>
</file>