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5"/>
        <w:gridCol w:w="728"/>
        <w:gridCol w:w="619"/>
        <w:gridCol w:w="679"/>
        <w:gridCol w:w="623"/>
        <w:gridCol w:w="570"/>
        <w:gridCol w:w="472"/>
        <w:gridCol w:w="471"/>
        <w:gridCol w:w="500"/>
        <w:gridCol w:w="497"/>
        <w:gridCol w:w="490"/>
        <w:gridCol w:w="488"/>
        <w:gridCol w:w="486"/>
        <w:gridCol w:w="485"/>
        <w:gridCol w:w="483"/>
        <w:gridCol w:w="482"/>
        <w:gridCol w:w="384"/>
        <w:gridCol w:w="447"/>
      </w:tblGrid>
      <w:tr w:rsidR="00107FF5" w:rsidTr="00107FF5">
        <w:trPr>
          <w:trHeight w:val="78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0A359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36pt;margin-top:8pt;width:54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</w:tr>
      <w:tr w:rsidR="00107FF5" w:rsidTr="00107FF5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</w:tr>
      <w:tr w:rsidR="00107FF5" w:rsidTr="00107FF5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</w:tr>
      <w:tr w:rsidR="00107FF5" w:rsidTr="00107FF5">
        <w:trPr>
          <w:trHeight w:val="60"/>
        </w:trPr>
        <w:tc>
          <w:tcPr>
            <w:tcW w:w="4305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</w:tr>
      <w:tr w:rsidR="00107FF5" w:rsidTr="00107FF5">
        <w:trPr>
          <w:trHeight w:val="60"/>
        </w:trPr>
        <w:tc>
          <w:tcPr>
            <w:tcW w:w="4305" w:type="dxa"/>
            <w:gridSpan w:val="6"/>
            <w:shd w:val="clear" w:color="FFFFFF" w:fill="auto"/>
            <w:vAlign w:val="bottom"/>
          </w:tcPr>
          <w:p w:rsidR="003839EA" w:rsidRDefault="00511FF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3839EA" w:rsidRDefault="003839E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3839EA" w:rsidRDefault="003839E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</w:tr>
      <w:tr w:rsidR="00107FF5" w:rsidTr="00107FF5">
        <w:trPr>
          <w:trHeight w:val="60"/>
        </w:trPr>
        <w:tc>
          <w:tcPr>
            <w:tcW w:w="4305" w:type="dxa"/>
            <w:gridSpan w:val="6"/>
            <w:shd w:val="clear" w:color="FFFFFF" w:fill="auto"/>
            <w:vAlign w:val="bottom"/>
          </w:tcPr>
          <w:p w:rsidR="003839EA" w:rsidRDefault="00511FF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3839EA" w:rsidRDefault="003839E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3839EA" w:rsidRDefault="003839E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</w:tr>
      <w:tr w:rsidR="00107FF5" w:rsidTr="00107FF5">
        <w:trPr>
          <w:trHeight w:val="60"/>
        </w:trPr>
        <w:tc>
          <w:tcPr>
            <w:tcW w:w="4305" w:type="dxa"/>
            <w:gridSpan w:val="6"/>
            <w:shd w:val="clear" w:color="FFFFFF" w:fill="auto"/>
            <w:vAlign w:val="bottom"/>
          </w:tcPr>
          <w:p w:rsidR="003839EA" w:rsidRDefault="00511FF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3839EA" w:rsidRDefault="003839E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3839EA" w:rsidRDefault="003839E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</w:tr>
      <w:tr w:rsidR="00107FF5" w:rsidTr="00107FF5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</w:tr>
      <w:tr w:rsidR="00107FF5" w:rsidTr="00107FF5">
        <w:trPr>
          <w:trHeight w:val="60"/>
        </w:trPr>
        <w:tc>
          <w:tcPr>
            <w:tcW w:w="4305" w:type="dxa"/>
            <w:gridSpan w:val="6"/>
            <w:shd w:val="clear" w:color="FFFFFF" w:fill="auto"/>
            <w:vAlign w:val="bottom"/>
          </w:tcPr>
          <w:p w:rsidR="003839EA" w:rsidRDefault="00511FF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3839EA" w:rsidRDefault="003839E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3839EA" w:rsidRDefault="003839E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</w:tr>
      <w:tr w:rsidR="00107FF5" w:rsidTr="00107FF5"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:rsidR="003839EA" w:rsidRDefault="003839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vAlign w:val="center"/>
          </w:tcPr>
          <w:p w:rsidR="003839EA" w:rsidRDefault="003839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:rsidR="003839EA" w:rsidRDefault="003839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center"/>
          </w:tcPr>
          <w:p w:rsidR="003839EA" w:rsidRDefault="003839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</w:tr>
      <w:tr w:rsidR="00107FF5" w:rsidTr="00107FF5">
        <w:trPr>
          <w:trHeight w:val="60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:rsidR="003839EA" w:rsidRDefault="00511FF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84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 декабря 2020 г.</w:t>
            </w: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:rsidR="003839EA" w:rsidRDefault="00511FF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99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3839EA" w:rsidRPr="0053075B" w:rsidRDefault="0053075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-</w:t>
            </w:r>
            <w:r>
              <w:rPr>
                <w:rFonts w:ascii="Times New Roman" w:hAnsi="Times New Roman"/>
                <w:sz w:val="26"/>
                <w:szCs w:val="26"/>
              </w:rPr>
              <w:t>РК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39EA" w:rsidTr="00107FF5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839EA" w:rsidRDefault="003839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39EA" w:rsidTr="00107FF5">
        <w:tc>
          <w:tcPr>
            <w:tcW w:w="6617" w:type="dxa"/>
            <w:gridSpan w:val="10"/>
            <w:shd w:val="clear" w:color="FFFFFF" w:fill="auto"/>
            <w:vAlign w:val="center"/>
          </w:tcPr>
          <w:p w:rsidR="003839EA" w:rsidRDefault="00107FF5" w:rsidP="00107FF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 17.12.2018 № 510-РК «Об установлении долгосрочных тарифов на питьевую воду (питьевое водоснабжение), на техническую воду и водоотведение для государственного предприятия Калужской области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Калугаоблводоканал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 2019 - 2023 годы» (в ред. приказа  министерства конкурентной политики Калужской области от  16.12.2019 № 420-РК)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</w:tr>
      <w:tr w:rsidR="003839EA" w:rsidTr="00107FF5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839EA" w:rsidRDefault="003839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39EA" w:rsidTr="00107FF5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839EA" w:rsidRDefault="003839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39EA" w:rsidTr="00107FF5">
        <w:tc>
          <w:tcPr>
            <w:tcW w:w="11082" w:type="dxa"/>
            <w:gridSpan w:val="18"/>
            <w:shd w:val="clear" w:color="FFFFFF" w:fill="auto"/>
          </w:tcPr>
          <w:p w:rsidR="003839EA" w:rsidRDefault="00511FF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 w:rsidR="00107FF5"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</w:t>
            </w:r>
            <w:proofErr w:type="gramEnd"/>
            <w:r w:rsidR="00107FF5"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 w:rsidR="00107FF5">
              <w:rPr>
                <w:rFonts w:ascii="Times New Roman" w:hAnsi="Times New Roman"/>
                <w:sz w:val="26"/>
                <w:szCs w:val="26"/>
              </w:rPr>
              <w:t>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</w:t>
            </w:r>
            <w:proofErr w:type="gramEnd"/>
            <w:r w:rsidR="00107FF5"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 w:rsidR="00107FF5">
              <w:rPr>
                <w:rFonts w:ascii="Times New Roman" w:hAnsi="Times New Roman"/>
                <w:sz w:val="26"/>
                <w:szCs w:val="26"/>
              </w:rPr>
              <w:t>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</w:t>
            </w:r>
            <w:proofErr w:type="gramEnd"/>
            <w:r w:rsidR="00107FF5"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 w:rsidR="00107FF5">
              <w:rPr>
                <w:rFonts w:ascii="Times New Roman" w:hAnsi="Times New Roman"/>
                <w:sz w:val="26"/>
                <w:szCs w:val="26"/>
              </w:rPr>
              <w:t xml:space="preserve">19, от 08.10.2020 № 976/20),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</w:t>
            </w:r>
            <w:r w:rsidR="00107FF5">
              <w:rPr>
                <w:rFonts w:ascii="Times New Roman" w:hAnsi="Times New Roman"/>
                <w:sz w:val="26"/>
                <w:szCs w:val="26"/>
              </w:rPr>
              <w:lastRenderedPageBreak/>
              <w:t>от 02.08.2013 № 403</w:t>
            </w:r>
            <w:proofErr w:type="gramEnd"/>
            <w:r w:rsidR="00107FF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="00107FF5">
              <w:rPr>
                <w:rFonts w:ascii="Times New Roman" w:hAnsi="Times New Roman"/>
                <w:sz w:val="26"/>
                <w:szCs w:val="26"/>
              </w:rPr>
              <w:t>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</w:t>
            </w:r>
            <w:proofErr w:type="gramEnd"/>
            <w:r w:rsidR="00107FF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="00107FF5">
              <w:rPr>
                <w:rFonts w:ascii="Times New Roman" w:hAnsi="Times New Roman"/>
                <w:sz w:val="26"/>
                <w:szCs w:val="26"/>
              </w:rPr>
              <w:t xml:space="preserve">от 28.08.2020 № 665), </w:t>
            </w:r>
            <w:r w:rsidR="00107FF5">
              <w:rPr>
                <w:rFonts w:ascii="Times New Roman" w:hAnsi="Times New Roman" w:cs="Times New Roman"/>
                <w:sz w:val="26"/>
                <w:szCs w:val="26"/>
              </w:rPr>
              <w:t>распоряжением Губернатора Калужской области от 25.11.2020 № 276-р/</w:t>
            </w:r>
            <w:proofErr w:type="spellStart"/>
            <w:r w:rsidR="00107FF5">
              <w:rPr>
                <w:rFonts w:ascii="Times New Roman" w:hAnsi="Times New Roman" w:cs="Times New Roman"/>
                <w:sz w:val="26"/>
                <w:szCs w:val="26"/>
              </w:rPr>
              <w:t>лс</w:t>
            </w:r>
            <w:proofErr w:type="spellEnd"/>
            <w:r w:rsidR="00107FF5">
              <w:rPr>
                <w:rFonts w:ascii="Times New Roman" w:hAnsi="Times New Roman" w:cs="Times New Roman"/>
                <w:sz w:val="26"/>
                <w:szCs w:val="26"/>
              </w:rPr>
              <w:t xml:space="preserve"> «Об отпуске Владимирова Н.В.», </w:t>
            </w:r>
            <w:r w:rsidR="00107FF5">
              <w:rPr>
                <w:rFonts w:ascii="Times New Roman" w:hAnsi="Times New Roman"/>
                <w:sz w:val="26"/>
                <w:szCs w:val="26"/>
              </w:rPr>
              <w:t>приказом министерства конкурентной политики Калужской области от 17.12.2018 № 505-РК «Об утверждении производственной программы в сфере водоснабжения и (или) водоотведения для государственного предприятия Калужской области «</w:t>
            </w:r>
            <w:proofErr w:type="spellStart"/>
            <w:r w:rsidR="00107FF5">
              <w:rPr>
                <w:rFonts w:ascii="Times New Roman" w:hAnsi="Times New Roman"/>
                <w:sz w:val="26"/>
                <w:szCs w:val="26"/>
              </w:rPr>
              <w:t>Калугаоблводоканал</w:t>
            </w:r>
            <w:proofErr w:type="spellEnd"/>
            <w:r w:rsidR="00107FF5">
              <w:rPr>
                <w:rFonts w:ascii="Times New Roman" w:hAnsi="Times New Roman"/>
                <w:sz w:val="26"/>
                <w:szCs w:val="26"/>
              </w:rPr>
              <w:t>» на 2019 - 2023 годы» (в ред. приказов министерства конкурентной политики Калужской области от 16.12.2019 № 417-РК, от 14.12.2020 № -РК), на</w:t>
            </w:r>
            <w:proofErr w:type="gramEnd"/>
            <w:r w:rsidR="00107FF5"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 w:rsidR="00107FF5">
              <w:rPr>
                <w:rFonts w:ascii="Times New Roman" w:hAnsi="Times New Roman"/>
                <w:sz w:val="26"/>
                <w:szCs w:val="26"/>
              </w:rPr>
              <w:t>основании</w:t>
            </w:r>
            <w:proofErr w:type="gramEnd"/>
            <w:r w:rsidR="00107FF5">
              <w:rPr>
                <w:rFonts w:ascii="Times New Roman" w:hAnsi="Times New Roman"/>
                <w:sz w:val="26"/>
                <w:szCs w:val="26"/>
              </w:rPr>
              <w:t xml:space="preserve"> протокола заседания комиссии по тарифам и ценам министерства конкурентной политики Калужской области от 14.12.2020 </w:t>
            </w:r>
            <w:r w:rsidR="00107FF5" w:rsidRPr="002C6404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3839EA" w:rsidTr="00107FF5">
        <w:tc>
          <w:tcPr>
            <w:tcW w:w="11082" w:type="dxa"/>
            <w:gridSpan w:val="18"/>
            <w:shd w:val="clear" w:color="FFFFFF" w:fill="auto"/>
            <w:vAlign w:val="bottom"/>
          </w:tcPr>
          <w:p w:rsidR="003839EA" w:rsidRPr="00107FF5" w:rsidRDefault="00511FFB" w:rsidP="005307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</w:r>
            <w:r w:rsidRPr="00107FF5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proofErr w:type="gramStart"/>
            <w:r w:rsidRPr="00107FF5">
              <w:rPr>
                <w:rFonts w:ascii="Times New Roman" w:hAnsi="Times New Roman"/>
                <w:sz w:val="26"/>
                <w:szCs w:val="26"/>
              </w:rPr>
              <w:t xml:space="preserve">Внести изменение в приказ министерства конкурентной политики Калужской области </w:t>
            </w:r>
            <w:r w:rsidR="00107FF5" w:rsidRPr="00107FF5">
              <w:rPr>
                <w:rFonts w:ascii="Times New Roman" w:hAnsi="Times New Roman"/>
                <w:sz w:val="26"/>
                <w:szCs w:val="26"/>
              </w:rPr>
              <w:t>от 17.12.2018 № 510-РК «Об установлении долгосрочных тарифов на питьевую воду (питьевое водоснабжение), на техническую воду и водоотведение для государственного предприятия Калужской области «</w:t>
            </w:r>
            <w:proofErr w:type="spellStart"/>
            <w:r w:rsidR="00107FF5" w:rsidRPr="00107FF5">
              <w:rPr>
                <w:rFonts w:ascii="Times New Roman" w:hAnsi="Times New Roman"/>
                <w:sz w:val="26"/>
                <w:szCs w:val="26"/>
              </w:rPr>
              <w:t>Калугаоблводоканал</w:t>
            </w:r>
            <w:proofErr w:type="spellEnd"/>
            <w:r w:rsidR="00107FF5" w:rsidRPr="00107FF5">
              <w:rPr>
                <w:rFonts w:ascii="Times New Roman" w:hAnsi="Times New Roman"/>
                <w:sz w:val="26"/>
                <w:szCs w:val="26"/>
              </w:rPr>
              <w:t xml:space="preserve">» на 2019 - 2023 годы» (в ред. приказа  министерства конкурентной политики Калужской области от  16.12.2019 № 420-РК) </w:t>
            </w:r>
            <w:r w:rsidRPr="00107FF5">
              <w:rPr>
                <w:rFonts w:ascii="Times New Roman" w:hAnsi="Times New Roman"/>
                <w:sz w:val="26"/>
                <w:szCs w:val="26"/>
              </w:rPr>
              <w:t xml:space="preserve"> (далее - приказ), изложив  приложения   № </w:t>
            </w:r>
            <w:r w:rsidR="006746D8">
              <w:rPr>
                <w:rFonts w:ascii="Times New Roman" w:hAnsi="Times New Roman"/>
                <w:sz w:val="26"/>
                <w:szCs w:val="26"/>
              </w:rPr>
              <w:t>1</w:t>
            </w:r>
            <w:r w:rsidRPr="00107FF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6746D8">
              <w:rPr>
                <w:rFonts w:ascii="Times New Roman" w:hAnsi="Times New Roman"/>
                <w:sz w:val="26"/>
                <w:szCs w:val="26"/>
              </w:rPr>
              <w:t>3</w:t>
            </w:r>
            <w:r w:rsidRPr="00107FF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6746D8">
              <w:rPr>
                <w:rFonts w:ascii="Times New Roman" w:hAnsi="Times New Roman"/>
                <w:sz w:val="26"/>
                <w:szCs w:val="26"/>
              </w:rPr>
              <w:t>5</w:t>
            </w:r>
            <w:r w:rsidRPr="00107FF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6746D8">
              <w:rPr>
                <w:rFonts w:ascii="Times New Roman" w:hAnsi="Times New Roman"/>
                <w:sz w:val="26"/>
                <w:szCs w:val="26"/>
              </w:rPr>
              <w:t>7</w:t>
            </w:r>
            <w:r w:rsidRPr="00107FF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D3250B">
              <w:rPr>
                <w:rFonts w:ascii="Times New Roman" w:hAnsi="Times New Roman"/>
                <w:sz w:val="26"/>
                <w:szCs w:val="26"/>
              </w:rPr>
              <w:t xml:space="preserve">9 </w:t>
            </w:r>
            <w:r w:rsidRPr="00107FF5">
              <w:rPr>
                <w:rFonts w:ascii="Times New Roman" w:hAnsi="Times New Roman"/>
                <w:sz w:val="26"/>
                <w:szCs w:val="26"/>
              </w:rPr>
              <w:t xml:space="preserve"> к приказу в новой</w:t>
            </w:r>
            <w:proofErr w:type="gramEnd"/>
            <w:r w:rsidRPr="00107FF5">
              <w:rPr>
                <w:rFonts w:ascii="Times New Roman" w:hAnsi="Times New Roman"/>
                <w:sz w:val="26"/>
                <w:szCs w:val="26"/>
              </w:rPr>
              <w:t xml:space="preserve"> редакции согласно приложению к настоящему приказу.</w:t>
            </w:r>
          </w:p>
        </w:tc>
      </w:tr>
      <w:tr w:rsidR="003839EA" w:rsidTr="00107FF5">
        <w:tc>
          <w:tcPr>
            <w:tcW w:w="11082" w:type="dxa"/>
            <w:gridSpan w:val="18"/>
            <w:shd w:val="clear" w:color="FFFFFF" w:fill="auto"/>
          </w:tcPr>
          <w:p w:rsidR="003839EA" w:rsidRDefault="00511FF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2021 года.</w:t>
            </w:r>
          </w:p>
        </w:tc>
      </w:tr>
      <w:tr w:rsidR="003839EA" w:rsidTr="00107FF5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839EA" w:rsidRDefault="003839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39EA" w:rsidTr="00107FF5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839EA" w:rsidRDefault="003839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39EA" w:rsidTr="00107FF5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839EA" w:rsidRDefault="003839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39EA" w:rsidTr="00107FF5">
        <w:trPr>
          <w:trHeight w:val="60"/>
        </w:trPr>
        <w:tc>
          <w:tcPr>
            <w:tcW w:w="5461" w:type="dxa"/>
            <w:gridSpan w:val="8"/>
            <w:shd w:val="clear" w:color="FFFFFF" w:fill="auto"/>
            <w:vAlign w:val="bottom"/>
          </w:tcPr>
          <w:p w:rsidR="003839EA" w:rsidRDefault="00511FF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министра</w:t>
            </w:r>
          </w:p>
        </w:tc>
        <w:tc>
          <w:tcPr>
            <w:tcW w:w="5621" w:type="dxa"/>
            <w:gridSpan w:val="10"/>
            <w:shd w:val="clear" w:color="FFFFFF" w:fill="auto"/>
            <w:vAlign w:val="bottom"/>
          </w:tcPr>
          <w:p w:rsidR="003839EA" w:rsidRDefault="00511FFB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С.А. Чериканов</w:t>
            </w:r>
          </w:p>
        </w:tc>
      </w:tr>
    </w:tbl>
    <w:p w:rsidR="007A44AB" w:rsidRDefault="007A44AB">
      <w:pPr>
        <w:sectPr w:rsidR="007A44AB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4949" w:type="pct"/>
        <w:tblInd w:w="0" w:type="dxa"/>
        <w:tblLook w:val="04A0" w:firstRow="1" w:lastRow="0" w:firstColumn="1" w:lastColumn="0" w:noHBand="0" w:noVBand="1"/>
      </w:tblPr>
      <w:tblGrid>
        <w:gridCol w:w="735"/>
        <w:gridCol w:w="812"/>
        <w:gridCol w:w="694"/>
        <w:gridCol w:w="772"/>
        <w:gridCol w:w="642"/>
        <w:gridCol w:w="642"/>
        <w:gridCol w:w="1009"/>
        <w:gridCol w:w="1009"/>
        <w:gridCol w:w="1009"/>
        <w:gridCol w:w="1009"/>
        <w:gridCol w:w="1010"/>
        <w:gridCol w:w="1010"/>
        <w:gridCol w:w="1010"/>
        <w:gridCol w:w="1010"/>
        <w:gridCol w:w="1010"/>
        <w:gridCol w:w="1010"/>
        <w:gridCol w:w="23"/>
        <w:gridCol w:w="6"/>
      </w:tblGrid>
      <w:tr w:rsidR="006746D8" w:rsidTr="006746D8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6746D8" w:rsidRDefault="00511FFB" w:rsidP="006622CC">
            <w:pPr>
              <w:rPr>
                <w:rFonts w:ascii="Times New Roman" w:hAnsi="Times New Roman"/>
                <w:szCs w:val="16"/>
              </w:rPr>
            </w:pPr>
            <w:r>
              <w:lastRenderedPageBreak/>
              <w:br w:type="page"/>
            </w:r>
          </w:p>
        </w:tc>
        <w:tc>
          <w:tcPr>
            <w:tcW w:w="282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6746D8" w:rsidRDefault="006746D8" w:rsidP="006622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  <w:p w:rsidR="006746D8" w:rsidRDefault="006746D8" w:rsidP="006622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 приказу министерства </w:t>
            </w:r>
          </w:p>
          <w:p w:rsidR="006746D8" w:rsidRDefault="006746D8" w:rsidP="006622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конкурентной политики </w:t>
            </w:r>
          </w:p>
          <w:p w:rsidR="006746D8" w:rsidRDefault="006746D8" w:rsidP="006622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Калужской области </w:t>
            </w:r>
          </w:p>
          <w:p w:rsidR="006746D8" w:rsidRDefault="006746D8" w:rsidP="006622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14.12.2020 № -РК </w:t>
            </w:r>
          </w:p>
          <w:p w:rsidR="006746D8" w:rsidRDefault="006746D8" w:rsidP="006622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6746D8" w:rsidRDefault="006746D8" w:rsidP="006622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6746D8" w:rsidRDefault="006746D8" w:rsidP="006622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6746D8" w:rsidTr="006746D8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6746D8" w:rsidRDefault="006746D8" w:rsidP="006622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746D8" w:rsidTr="006746D8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1" w:type="pct"/>
            <w:gridSpan w:val="9"/>
            <w:shd w:val="clear" w:color="FFFFFF" w:fill="auto"/>
            <w:vAlign w:val="bottom"/>
          </w:tcPr>
          <w:p w:rsidR="006746D8" w:rsidRDefault="006746D8" w:rsidP="006622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746D8" w:rsidTr="006746D8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1" w:type="pct"/>
            <w:gridSpan w:val="9"/>
            <w:shd w:val="clear" w:color="FFFFFF" w:fill="auto"/>
            <w:vAlign w:val="bottom"/>
          </w:tcPr>
          <w:p w:rsidR="006746D8" w:rsidRDefault="006746D8" w:rsidP="006622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746D8" w:rsidTr="006746D8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6746D8" w:rsidRDefault="006746D8" w:rsidP="006622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17.12.2018 № 510-РК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6746D8" w:rsidTr="006746D8">
        <w:trPr>
          <w:trHeight w:val="345"/>
        </w:trPr>
        <w:tc>
          <w:tcPr>
            <w:tcW w:w="255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</w:tr>
      <w:tr w:rsidR="006746D8" w:rsidTr="006622CC">
        <w:trPr>
          <w:trHeight w:val="60"/>
        </w:trPr>
        <w:tc>
          <w:tcPr>
            <w:tcW w:w="5000" w:type="pct"/>
            <w:gridSpan w:val="18"/>
            <w:shd w:val="clear" w:color="FFFFFF" w:fill="auto"/>
            <w:vAlign w:val="bottom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водоснабжение), водоотведение для государственного предприятия Калужской области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Калугаоблводоканал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 территории городского поселения «Город Людиново» на  2019-2023 годы</w:t>
            </w:r>
          </w:p>
        </w:tc>
      </w:tr>
      <w:tr w:rsidR="006746D8" w:rsidTr="006746D8">
        <w:trPr>
          <w:trHeight w:val="210"/>
        </w:trPr>
        <w:tc>
          <w:tcPr>
            <w:tcW w:w="4290" w:type="pct"/>
            <w:gridSpan w:val="14"/>
            <w:shd w:val="clear" w:color="FFFFFF" w:fill="auto"/>
            <w:vAlign w:val="bottom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</w:tr>
      <w:tr w:rsidR="006746D8" w:rsidTr="006746D8">
        <w:trPr>
          <w:trHeight w:val="60"/>
        </w:trPr>
        <w:tc>
          <w:tcPr>
            <w:tcW w:w="777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713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50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6D8" w:rsidTr="006746D8">
        <w:trPr>
          <w:trHeight w:val="60"/>
        </w:trPr>
        <w:tc>
          <w:tcPr>
            <w:tcW w:w="777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6D8" w:rsidTr="006746D8">
        <w:trPr>
          <w:trHeight w:val="60"/>
        </w:trPr>
        <w:tc>
          <w:tcPr>
            <w:tcW w:w="777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6D8" w:rsidTr="006746D8">
        <w:trPr>
          <w:trHeight w:val="60"/>
        </w:trPr>
        <w:tc>
          <w:tcPr>
            <w:tcW w:w="777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6D8" w:rsidTr="006746D8">
        <w:trPr>
          <w:trHeight w:val="60"/>
        </w:trPr>
        <w:tc>
          <w:tcPr>
            <w:tcW w:w="499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6D8" w:rsidTr="006746D8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713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24,55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26,04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26,04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26,81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24,25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25,10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25,10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25,87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6D8" w:rsidTr="006746D8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713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16,90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17,24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17,24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17,93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17,93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18,46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16,44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16,93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16,93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17,43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6D8" w:rsidTr="006746D8">
        <w:trPr>
          <w:trHeight w:val="60"/>
        </w:trPr>
        <w:tc>
          <w:tcPr>
            <w:tcW w:w="499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населения&lt;*&gt;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6D8" w:rsidTr="006746D8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713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29,46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31,25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31,25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32,17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29,10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30,12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30,12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31,04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6D8" w:rsidTr="006746D8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713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20,28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20,69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20,69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21,52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21,52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22,15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20,92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6D8" w:rsidTr="006622CC">
        <w:trPr>
          <w:trHeight w:val="60"/>
        </w:trPr>
        <w:tc>
          <w:tcPr>
            <w:tcW w:w="5000" w:type="pct"/>
            <w:gridSpan w:val="18"/>
            <w:shd w:val="clear" w:color="FFFFFF" w:fill="auto"/>
            <w:vAlign w:val="bottom"/>
          </w:tcPr>
          <w:p w:rsidR="006746D8" w:rsidRDefault="006746D8" w:rsidP="006622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&lt;*&gt;Выделяется в целях реализации пункта 6 статьи 168 Налогового кодекса Российской Федерации (часть вторая).</w:t>
            </w:r>
          </w:p>
        </w:tc>
      </w:tr>
      <w:tr w:rsidR="003839EA" w:rsidTr="006746D8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1" w:type="pct"/>
            <w:gridSpan w:val="9"/>
            <w:shd w:val="clear" w:color="FFFFFF" w:fill="auto"/>
            <w:vAlign w:val="bottom"/>
          </w:tcPr>
          <w:p w:rsidR="006746D8" w:rsidRDefault="006746D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6746D8" w:rsidRDefault="006746D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6746D8" w:rsidRDefault="006746D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3839EA" w:rsidRDefault="003839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39EA" w:rsidTr="006746D8">
        <w:trPr>
          <w:trHeight w:val="60"/>
        </w:trPr>
        <w:tc>
          <w:tcPr>
            <w:tcW w:w="255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839EA" w:rsidRDefault="003839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39EA" w:rsidTr="006746D8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3839EA" w:rsidRDefault="00511FFB" w:rsidP="00D3250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 w:rsidR="00D3250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3839EA" w:rsidTr="006746D8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3839EA" w:rsidRDefault="00511FF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839EA" w:rsidTr="006746D8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1" w:type="pct"/>
            <w:gridSpan w:val="9"/>
            <w:shd w:val="clear" w:color="FFFFFF" w:fill="auto"/>
            <w:vAlign w:val="bottom"/>
          </w:tcPr>
          <w:p w:rsidR="003839EA" w:rsidRDefault="00511FF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839EA" w:rsidTr="006746D8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1" w:type="pct"/>
            <w:gridSpan w:val="9"/>
            <w:shd w:val="clear" w:color="FFFFFF" w:fill="auto"/>
            <w:vAlign w:val="bottom"/>
          </w:tcPr>
          <w:p w:rsidR="003839EA" w:rsidRDefault="00511FF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839EA" w:rsidTr="006746D8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839EA" w:rsidRDefault="00511FFB" w:rsidP="001F07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 510-РК</w:t>
            </w:r>
            <w:r w:rsidR="001F07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3839EA" w:rsidTr="006746D8">
        <w:trPr>
          <w:trHeight w:val="345"/>
        </w:trPr>
        <w:tc>
          <w:tcPr>
            <w:tcW w:w="255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</w:tr>
      <w:tr w:rsidR="003839EA" w:rsidTr="007A44AB">
        <w:trPr>
          <w:trHeight w:val="60"/>
        </w:trPr>
        <w:tc>
          <w:tcPr>
            <w:tcW w:w="5000" w:type="pct"/>
            <w:gridSpan w:val="18"/>
            <w:shd w:val="clear" w:color="FFFFFF" w:fill="auto"/>
            <w:vAlign w:val="bottom"/>
          </w:tcPr>
          <w:p w:rsidR="003839EA" w:rsidRDefault="00511FF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водоснабжение), водоотведение для государственного предприятия Калужской области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Калугаоблводоканал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 территории городского поселения «Город Таруса» на  2019-2023 годы</w:t>
            </w:r>
          </w:p>
        </w:tc>
      </w:tr>
      <w:tr w:rsidR="003839EA" w:rsidTr="006746D8">
        <w:trPr>
          <w:trHeight w:val="210"/>
        </w:trPr>
        <w:tc>
          <w:tcPr>
            <w:tcW w:w="4290" w:type="pct"/>
            <w:gridSpan w:val="14"/>
            <w:shd w:val="clear" w:color="FFFFFF" w:fill="auto"/>
            <w:vAlign w:val="bottom"/>
          </w:tcPr>
          <w:p w:rsidR="003839EA" w:rsidRDefault="003839E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</w:tr>
      <w:tr w:rsidR="003839EA" w:rsidTr="006746D8">
        <w:trPr>
          <w:trHeight w:val="60"/>
        </w:trPr>
        <w:tc>
          <w:tcPr>
            <w:tcW w:w="777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713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50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39EA" w:rsidTr="006746D8">
        <w:trPr>
          <w:trHeight w:val="60"/>
        </w:trPr>
        <w:tc>
          <w:tcPr>
            <w:tcW w:w="777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3839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3839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39EA" w:rsidTr="006746D8">
        <w:trPr>
          <w:trHeight w:val="60"/>
        </w:trPr>
        <w:tc>
          <w:tcPr>
            <w:tcW w:w="777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3839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3839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39EA" w:rsidTr="006746D8">
        <w:trPr>
          <w:trHeight w:val="60"/>
        </w:trPr>
        <w:tc>
          <w:tcPr>
            <w:tcW w:w="777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3839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3839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39EA" w:rsidTr="006746D8">
        <w:trPr>
          <w:trHeight w:val="60"/>
        </w:trPr>
        <w:tc>
          <w:tcPr>
            <w:tcW w:w="499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39EA" w:rsidTr="006746D8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3839EA" w:rsidRDefault="00511F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713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24,55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26,04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26,04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26,81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26,53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27,26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27,26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28,01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39EA" w:rsidTr="006746D8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3839EA" w:rsidRDefault="00511F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713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16,90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17,24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17,24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17,93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17,93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18,46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18,46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19,87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39EA" w:rsidTr="006746D8">
        <w:trPr>
          <w:trHeight w:val="60"/>
        </w:trPr>
        <w:tc>
          <w:tcPr>
            <w:tcW w:w="499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населения&lt;*&gt;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39EA" w:rsidTr="006746D8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3839EA" w:rsidRDefault="00511F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713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29,46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31,25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31,25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32,17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32,71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32,71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33,61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39EA" w:rsidTr="006746D8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3839EA" w:rsidRDefault="00511F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713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20,28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20,69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20,69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21,52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21,52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22,15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22,15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22,98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22,98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23,84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39EA" w:rsidTr="007A44AB">
        <w:trPr>
          <w:trHeight w:val="60"/>
        </w:trPr>
        <w:tc>
          <w:tcPr>
            <w:tcW w:w="5000" w:type="pct"/>
            <w:gridSpan w:val="18"/>
            <w:shd w:val="clear" w:color="FFFFFF" w:fill="auto"/>
            <w:vAlign w:val="bottom"/>
          </w:tcPr>
          <w:p w:rsidR="003839EA" w:rsidRDefault="00511FF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&lt;*&gt;Выделяется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3839EA" w:rsidRDefault="00511FFB">
      <w:r>
        <w:br w:type="page"/>
      </w:r>
    </w:p>
    <w:tbl>
      <w:tblPr>
        <w:tblStyle w:val="TableStyle0"/>
        <w:tblW w:w="4949" w:type="pct"/>
        <w:tblInd w:w="0" w:type="dxa"/>
        <w:tblLook w:val="04A0" w:firstRow="1" w:lastRow="0" w:firstColumn="1" w:lastColumn="0" w:noHBand="0" w:noVBand="1"/>
      </w:tblPr>
      <w:tblGrid>
        <w:gridCol w:w="735"/>
        <w:gridCol w:w="812"/>
        <w:gridCol w:w="694"/>
        <w:gridCol w:w="772"/>
        <w:gridCol w:w="642"/>
        <w:gridCol w:w="642"/>
        <w:gridCol w:w="1009"/>
        <w:gridCol w:w="1009"/>
        <w:gridCol w:w="1009"/>
        <w:gridCol w:w="1009"/>
        <w:gridCol w:w="1010"/>
        <w:gridCol w:w="1010"/>
        <w:gridCol w:w="1010"/>
        <w:gridCol w:w="1010"/>
        <w:gridCol w:w="1010"/>
        <w:gridCol w:w="1010"/>
        <w:gridCol w:w="23"/>
        <w:gridCol w:w="6"/>
      </w:tblGrid>
      <w:tr w:rsidR="006746D8" w:rsidTr="006622CC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6746D8" w:rsidRDefault="006746D8" w:rsidP="006622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5</w:t>
            </w:r>
          </w:p>
        </w:tc>
      </w:tr>
      <w:tr w:rsidR="006746D8" w:rsidTr="006622CC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6746D8" w:rsidRDefault="006746D8" w:rsidP="006622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746D8" w:rsidTr="006622CC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1" w:type="pct"/>
            <w:gridSpan w:val="9"/>
            <w:shd w:val="clear" w:color="FFFFFF" w:fill="auto"/>
            <w:vAlign w:val="bottom"/>
          </w:tcPr>
          <w:p w:rsidR="006746D8" w:rsidRDefault="006746D8" w:rsidP="006622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746D8" w:rsidTr="006622CC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1" w:type="pct"/>
            <w:gridSpan w:val="9"/>
            <w:shd w:val="clear" w:color="FFFFFF" w:fill="auto"/>
            <w:vAlign w:val="bottom"/>
          </w:tcPr>
          <w:p w:rsidR="006746D8" w:rsidRDefault="006746D8" w:rsidP="006622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746D8" w:rsidTr="006622CC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6746D8" w:rsidRDefault="006746D8" w:rsidP="006622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17.12.2018 № 510-РК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6746D8" w:rsidTr="006622CC">
        <w:trPr>
          <w:trHeight w:val="345"/>
        </w:trPr>
        <w:tc>
          <w:tcPr>
            <w:tcW w:w="255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</w:tr>
      <w:tr w:rsidR="006746D8" w:rsidTr="006622CC">
        <w:trPr>
          <w:trHeight w:val="60"/>
        </w:trPr>
        <w:tc>
          <w:tcPr>
            <w:tcW w:w="5000" w:type="pct"/>
            <w:gridSpan w:val="18"/>
            <w:shd w:val="clear" w:color="FFFFFF" w:fill="auto"/>
            <w:vAlign w:val="bottom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 для государственного предприятия Калужской области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Калугаоблводоканал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 территории городского поселения «Город Боровск» на  2019-2023 годы</w:t>
            </w:r>
          </w:p>
        </w:tc>
      </w:tr>
      <w:tr w:rsidR="006746D8" w:rsidTr="006622CC">
        <w:trPr>
          <w:trHeight w:val="210"/>
        </w:trPr>
        <w:tc>
          <w:tcPr>
            <w:tcW w:w="4290" w:type="pct"/>
            <w:gridSpan w:val="14"/>
            <w:shd w:val="clear" w:color="FFFFFF" w:fill="auto"/>
            <w:vAlign w:val="bottom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Cs w:val="16"/>
              </w:rPr>
            </w:pPr>
          </w:p>
        </w:tc>
      </w:tr>
      <w:tr w:rsidR="006746D8" w:rsidTr="006622CC">
        <w:trPr>
          <w:trHeight w:val="60"/>
        </w:trPr>
        <w:tc>
          <w:tcPr>
            <w:tcW w:w="777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713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50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6D8" w:rsidTr="006622CC">
        <w:trPr>
          <w:trHeight w:val="60"/>
        </w:trPr>
        <w:tc>
          <w:tcPr>
            <w:tcW w:w="777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6D8" w:rsidTr="006622CC">
        <w:trPr>
          <w:trHeight w:val="60"/>
        </w:trPr>
        <w:tc>
          <w:tcPr>
            <w:tcW w:w="777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6D8" w:rsidTr="006622CC">
        <w:trPr>
          <w:trHeight w:val="60"/>
        </w:trPr>
        <w:tc>
          <w:tcPr>
            <w:tcW w:w="777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6D8" w:rsidTr="006622CC">
        <w:trPr>
          <w:trHeight w:val="60"/>
        </w:trPr>
        <w:tc>
          <w:tcPr>
            <w:tcW w:w="499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6D8" w:rsidTr="006622CC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713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24,55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26,04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26,04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26,81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24,78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25,47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25,47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26,32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6D8" w:rsidTr="006622CC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713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15,82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16,15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16,15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17,29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17,06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18,07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6D8" w:rsidTr="006622CC">
        <w:trPr>
          <w:trHeight w:val="60"/>
        </w:trPr>
        <w:tc>
          <w:tcPr>
            <w:tcW w:w="499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населения&lt;*&gt;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6D8" w:rsidTr="006622CC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713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29,46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31,25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31,25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32,17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29,74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30,56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30,56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31,58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6D8" w:rsidTr="006622CC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713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18,98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19,38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19,38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20,15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20,15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20,75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20,47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21,07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21,07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46D8" w:rsidRDefault="006746D8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21,68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6746D8" w:rsidRDefault="006746D8" w:rsidP="006622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6D8" w:rsidTr="006622CC">
        <w:trPr>
          <w:trHeight w:val="60"/>
        </w:trPr>
        <w:tc>
          <w:tcPr>
            <w:tcW w:w="5000" w:type="pct"/>
            <w:gridSpan w:val="18"/>
            <w:shd w:val="clear" w:color="FFFFFF" w:fill="auto"/>
            <w:vAlign w:val="bottom"/>
          </w:tcPr>
          <w:p w:rsidR="006746D8" w:rsidRDefault="006746D8" w:rsidP="006622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&lt;*&gt;Выделяется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3839EA" w:rsidRDefault="00511FFB">
      <w:r>
        <w:br w:type="page"/>
      </w:r>
    </w:p>
    <w:tbl>
      <w:tblPr>
        <w:tblStyle w:val="TableStyle0"/>
        <w:tblW w:w="4949" w:type="pct"/>
        <w:tblInd w:w="0" w:type="dxa"/>
        <w:tblLook w:val="04A0" w:firstRow="1" w:lastRow="0" w:firstColumn="1" w:lastColumn="0" w:noHBand="0" w:noVBand="1"/>
      </w:tblPr>
      <w:tblGrid>
        <w:gridCol w:w="735"/>
        <w:gridCol w:w="812"/>
        <w:gridCol w:w="694"/>
        <w:gridCol w:w="772"/>
        <w:gridCol w:w="642"/>
        <w:gridCol w:w="642"/>
        <w:gridCol w:w="1009"/>
        <w:gridCol w:w="1009"/>
        <w:gridCol w:w="1009"/>
        <w:gridCol w:w="1009"/>
        <w:gridCol w:w="1010"/>
        <w:gridCol w:w="1010"/>
        <w:gridCol w:w="1010"/>
        <w:gridCol w:w="1010"/>
        <w:gridCol w:w="1010"/>
        <w:gridCol w:w="1010"/>
        <w:gridCol w:w="23"/>
        <w:gridCol w:w="6"/>
      </w:tblGrid>
      <w:tr w:rsidR="003839EA" w:rsidTr="000A359D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3839EA" w:rsidRDefault="00511FFB" w:rsidP="00D3250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 w:rsidR="00D3250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3839EA" w:rsidTr="000A359D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3839EA" w:rsidRDefault="00511FF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839EA" w:rsidTr="000A359D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1" w:type="pct"/>
            <w:gridSpan w:val="9"/>
            <w:shd w:val="clear" w:color="FFFFFF" w:fill="auto"/>
            <w:vAlign w:val="bottom"/>
          </w:tcPr>
          <w:p w:rsidR="003839EA" w:rsidRDefault="00511FF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839EA" w:rsidTr="000A359D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1" w:type="pct"/>
            <w:gridSpan w:val="9"/>
            <w:shd w:val="clear" w:color="FFFFFF" w:fill="auto"/>
            <w:vAlign w:val="bottom"/>
          </w:tcPr>
          <w:p w:rsidR="003839EA" w:rsidRDefault="00511FF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839EA" w:rsidTr="000A359D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839EA" w:rsidRDefault="00511FFB" w:rsidP="00D3250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 510-РК</w:t>
            </w:r>
            <w:r w:rsidR="00D325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3839EA" w:rsidTr="000A359D">
        <w:trPr>
          <w:trHeight w:val="345"/>
        </w:trPr>
        <w:tc>
          <w:tcPr>
            <w:tcW w:w="255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</w:tr>
      <w:tr w:rsidR="003839EA" w:rsidTr="007A44AB">
        <w:trPr>
          <w:trHeight w:val="60"/>
        </w:trPr>
        <w:tc>
          <w:tcPr>
            <w:tcW w:w="5000" w:type="pct"/>
            <w:gridSpan w:val="18"/>
            <w:shd w:val="clear" w:color="FFFFFF" w:fill="auto"/>
            <w:vAlign w:val="bottom"/>
          </w:tcPr>
          <w:p w:rsidR="003839EA" w:rsidRDefault="00511FF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водоснабжение), техническую воду, водоотведение для государственного предприятия Калужской области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Калугаоблводоканал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за исключением  городского поселения «Город Боровск», городского поселения «Город Людиново», городского поселения «Город Таруса», городского поселения «Город Кондрово» на  2019-2023 годы</w:t>
            </w:r>
          </w:p>
        </w:tc>
      </w:tr>
      <w:tr w:rsidR="003839EA" w:rsidTr="000A359D">
        <w:trPr>
          <w:trHeight w:val="210"/>
        </w:trPr>
        <w:tc>
          <w:tcPr>
            <w:tcW w:w="4290" w:type="pct"/>
            <w:gridSpan w:val="14"/>
            <w:shd w:val="clear" w:color="FFFFFF" w:fill="auto"/>
            <w:vAlign w:val="bottom"/>
          </w:tcPr>
          <w:p w:rsidR="003839EA" w:rsidRDefault="003839E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</w:tr>
      <w:tr w:rsidR="003839EA" w:rsidTr="000A359D">
        <w:trPr>
          <w:trHeight w:val="60"/>
        </w:trPr>
        <w:tc>
          <w:tcPr>
            <w:tcW w:w="777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713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50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39EA" w:rsidTr="000A359D">
        <w:trPr>
          <w:trHeight w:val="60"/>
        </w:trPr>
        <w:tc>
          <w:tcPr>
            <w:tcW w:w="777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3839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3839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39EA" w:rsidTr="000A359D">
        <w:trPr>
          <w:trHeight w:val="60"/>
        </w:trPr>
        <w:tc>
          <w:tcPr>
            <w:tcW w:w="777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3839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3839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39EA" w:rsidTr="000A359D">
        <w:trPr>
          <w:trHeight w:val="60"/>
        </w:trPr>
        <w:tc>
          <w:tcPr>
            <w:tcW w:w="777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3839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3839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39EA" w:rsidTr="000A359D">
        <w:trPr>
          <w:trHeight w:val="60"/>
        </w:trPr>
        <w:tc>
          <w:tcPr>
            <w:tcW w:w="499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39EA" w:rsidTr="000A359D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3839EA" w:rsidRDefault="00511F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713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24,48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24,48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24,98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25,74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25,74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26,52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39EA" w:rsidTr="000A359D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3839EA" w:rsidRDefault="00511F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713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21,85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22,12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22,12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24,18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24,18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25,15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23,45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24,10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24,10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24,77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39EA" w:rsidTr="000A359D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3839EA" w:rsidRDefault="00511F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713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15,82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16,15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16,15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17,29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17,06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18,07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39EA" w:rsidTr="000A359D">
        <w:trPr>
          <w:trHeight w:val="60"/>
        </w:trPr>
        <w:tc>
          <w:tcPr>
            <w:tcW w:w="499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населения&lt;*&gt;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39EA" w:rsidTr="000A359D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3839EA" w:rsidRDefault="00511F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713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27,71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29,38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29,38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30,10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29,98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30,89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30,89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31,82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39EA" w:rsidTr="000A359D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3839EA" w:rsidRDefault="00511FFB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713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18,98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19,38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19,38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20,15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20,15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20,75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20,47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21,07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21,07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21,68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39EA" w:rsidTr="007A44AB">
        <w:trPr>
          <w:trHeight w:val="60"/>
        </w:trPr>
        <w:tc>
          <w:tcPr>
            <w:tcW w:w="5000" w:type="pct"/>
            <w:gridSpan w:val="18"/>
            <w:shd w:val="clear" w:color="FFFFFF" w:fill="auto"/>
            <w:vAlign w:val="bottom"/>
          </w:tcPr>
          <w:p w:rsidR="003839EA" w:rsidRDefault="00511FF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&lt;*&gt;Выделяется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3839EA" w:rsidRDefault="00511FFB">
      <w:r>
        <w:br w:type="page"/>
      </w:r>
    </w:p>
    <w:p w:rsidR="003839EA" w:rsidRDefault="003839EA"/>
    <w:tbl>
      <w:tblPr>
        <w:tblStyle w:val="TableStyle0"/>
        <w:tblW w:w="4949" w:type="pct"/>
        <w:tblInd w:w="0" w:type="dxa"/>
        <w:tblLook w:val="04A0" w:firstRow="1" w:lastRow="0" w:firstColumn="1" w:lastColumn="0" w:noHBand="0" w:noVBand="1"/>
      </w:tblPr>
      <w:tblGrid>
        <w:gridCol w:w="735"/>
        <w:gridCol w:w="812"/>
        <w:gridCol w:w="694"/>
        <w:gridCol w:w="772"/>
        <w:gridCol w:w="642"/>
        <w:gridCol w:w="642"/>
        <w:gridCol w:w="1009"/>
        <w:gridCol w:w="1009"/>
        <w:gridCol w:w="1009"/>
        <w:gridCol w:w="1009"/>
        <w:gridCol w:w="1010"/>
        <w:gridCol w:w="1010"/>
        <w:gridCol w:w="1010"/>
        <w:gridCol w:w="1010"/>
        <w:gridCol w:w="1010"/>
        <w:gridCol w:w="1010"/>
        <w:gridCol w:w="23"/>
        <w:gridCol w:w="6"/>
      </w:tblGrid>
      <w:tr w:rsidR="003839EA" w:rsidTr="003E3DA0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3839EA" w:rsidRDefault="00511FFB" w:rsidP="00D3250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 w:rsidR="00D3250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3839EA" w:rsidTr="003E3DA0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1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3839EA" w:rsidRDefault="00511FF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839EA" w:rsidTr="003E3DA0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1" w:type="pct"/>
            <w:gridSpan w:val="9"/>
            <w:shd w:val="clear" w:color="FFFFFF" w:fill="auto"/>
            <w:vAlign w:val="bottom"/>
          </w:tcPr>
          <w:p w:rsidR="003839EA" w:rsidRDefault="00511FF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839EA" w:rsidTr="003E3DA0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61" w:type="pct"/>
            <w:gridSpan w:val="9"/>
            <w:shd w:val="clear" w:color="FFFFFF" w:fill="auto"/>
            <w:vAlign w:val="bottom"/>
          </w:tcPr>
          <w:p w:rsidR="003839EA" w:rsidRDefault="00511FF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839EA" w:rsidTr="003E3DA0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839EA" w:rsidRDefault="00511FFB" w:rsidP="00D3250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 510-РК</w:t>
            </w:r>
          </w:p>
        </w:tc>
      </w:tr>
      <w:tr w:rsidR="003839EA" w:rsidTr="003E3DA0">
        <w:trPr>
          <w:trHeight w:val="345"/>
        </w:trPr>
        <w:tc>
          <w:tcPr>
            <w:tcW w:w="255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</w:tr>
      <w:tr w:rsidR="003839EA" w:rsidTr="007A44AB">
        <w:trPr>
          <w:trHeight w:val="60"/>
        </w:trPr>
        <w:tc>
          <w:tcPr>
            <w:tcW w:w="5000" w:type="pct"/>
            <w:gridSpan w:val="18"/>
            <w:shd w:val="clear" w:color="FFFFFF" w:fill="auto"/>
            <w:vAlign w:val="bottom"/>
          </w:tcPr>
          <w:p w:rsidR="003839EA" w:rsidRDefault="00511FF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водоотведение для государственного предприятия Калужской области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Калугаоблводоканал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 территории городского поселения «Город Кондрово»  на  2019-2023 годы</w:t>
            </w:r>
          </w:p>
        </w:tc>
      </w:tr>
      <w:tr w:rsidR="003839EA" w:rsidTr="003E3DA0">
        <w:trPr>
          <w:trHeight w:val="210"/>
        </w:trPr>
        <w:tc>
          <w:tcPr>
            <w:tcW w:w="4290" w:type="pct"/>
            <w:gridSpan w:val="14"/>
            <w:shd w:val="clear" w:color="FFFFFF" w:fill="auto"/>
            <w:vAlign w:val="bottom"/>
          </w:tcPr>
          <w:p w:rsidR="003839EA" w:rsidRDefault="003839E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Cs w:val="16"/>
              </w:rPr>
            </w:pPr>
          </w:p>
        </w:tc>
      </w:tr>
      <w:tr w:rsidR="003839EA" w:rsidTr="003E3DA0">
        <w:trPr>
          <w:trHeight w:val="60"/>
        </w:trPr>
        <w:tc>
          <w:tcPr>
            <w:tcW w:w="777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713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50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39EA" w:rsidTr="003E3DA0">
        <w:trPr>
          <w:trHeight w:val="60"/>
        </w:trPr>
        <w:tc>
          <w:tcPr>
            <w:tcW w:w="777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3839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3839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39EA" w:rsidTr="003E3DA0">
        <w:trPr>
          <w:trHeight w:val="60"/>
        </w:trPr>
        <w:tc>
          <w:tcPr>
            <w:tcW w:w="777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3839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3839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39EA" w:rsidTr="003E3DA0">
        <w:trPr>
          <w:trHeight w:val="60"/>
        </w:trPr>
        <w:tc>
          <w:tcPr>
            <w:tcW w:w="777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3839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3839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39EA" w:rsidTr="003E3DA0">
        <w:trPr>
          <w:trHeight w:val="60"/>
        </w:trPr>
        <w:tc>
          <w:tcPr>
            <w:tcW w:w="499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39EA" w:rsidRDefault="00511F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839EA" w:rsidRDefault="003839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DA0" w:rsidTr="003E3DA0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3E3DA0" w:rsidRDefault="003E3DA0" w:rsidP="006622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713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24,48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24,48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24,98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25,74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25,74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26,52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3E3DA0" w:rsidRDefault="003E3D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E3DA0" w:rsidRDefault="003E3D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DA0" w:rsidTr="003E3DA0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3E3DA0" w:rsidRDefault="003E3D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713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20,18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22,13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22,13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22,78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21,54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22,27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22,27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23,02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3E3DA0" w:rsidRDefault="003E3D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E3DA0" w:rsidRDefault="003E3D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DA0" w:rsidTr="003E3DA0">
        <w:trPr>
          <w:trHeight w:val="60"/>
        </w:trPr>
        <w:tc>
          <w:tcPr>
            <w:tcW w:w="499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населения&lt;*&gt;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3E3DA0" w:rsidRDefault="003E3D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E3DA0" w:rsidRDefault="003E3D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DA0" w:rsidTr="003E3DA0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3E3DA0" w:rsidRDefault="003E3DA0" w:rsidP="006622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713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27,71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29,38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29,38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30,10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29,98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30,89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30,89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 w:rsidP="006622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31,82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3E3DA0" w:rsidRDefault="003E3D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E3DA0" w:rsidRDefault="003E3D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DA0" w:rsidTr="003E3DA0">
        <w:trPr>
          <w:trHeight w:val="60"/>
        </w:trPr>
        <w:tc>
          <w:tcPr>
            <w:tcW w:w="77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3E3DA0" w:rsidRDefault="003E3D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713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26,56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26,56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27,34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25,85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26,72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26,72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DA0" w:rsidRDefault="003E3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27,62</w:t>
            </w:r>
          </w:p>
        </w:tc>
        <w:tc>
          <w:tcPr>
            <w:tcW w:w="8" w:type="pct"/>
            <w:shd w:val="clear" w:color="FFFFFF" w:fill="auto"/>
            <w:vAlign w:val="bottom"/>
          </w:tcPr>
          <w:p w:rsidR="003E3DA0" w:rsidRDefault="003E3D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E3DA0" w:rsidRDefault="003E3D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DA0" w:rsidTr="007A44AB">
        <w:trPr>
          <w:trHeight w:val="60"/>
        </w:trPr>
        <w:tc>
          <w:tcPr>
            <w:tcW w:w="5000" w:type="pct"/>
            <w:gridSpan w:val="18"/>
            <w:shd w:val="clear" w:color="FFFFFF" w:fill="auto"/>
            <w:vAlign w:val="bottom"/>
          </w:tcPr>
          <w:p w:rsidR="003E3DA0" w:rsidRDefault="003E3DA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&lt;*&gt;Выделяется в целях реализации пункта 6 статьи 168 Налогового кодекса Российской Федерации (часть вторая)».</w:t>
            </w:r>
          </w:p>
        </w:tc>
      </w:tr>
    </w:tbl>
    <w:p w:rsidR="00511FFB" w:rsidRDefault="00511FFB"/>
    <w:sectPr w:rsidR="00511FFB" w:rsidSect="007A44AB">
      <w:pgSz w:w="16839" w:h="11907" w:orient="landscape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39EA"/>
    <w:rsid w:val="000A359D"/>
    <w:rsid w:val="00107FF5"/>
    <w:rsid w:val="00111451"/>
    <w:rsid w:val="001F070D"/>
    <w:rsid w:val="00274B36"/>
    <w:rsid w:val="003839EA"/>
    <w:rsid w:val="003E3DA0"/>
    <w:rsid w:val="00511FFB"/>
    <w:rsid w:val="0053075B"/>
    <w:rsid w:val="005A7C3E"/>
    <w:rsid w:val="006746D8"/>
    <w:rsid w:val="007A44AB"/>
    <w:rsid w:val="00D3250B"/>
    <w:rsid w:val="00E3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Зимихина Лариса Анатольевна</cp:lastModifiedBy>
  <cp:revision>14</cp:revision>
  <dcterms:created xsi:type="dcterms:W3CDTF">2020-12-09T21:36:00Z</dcterms:created>
  <dcterms:modified xsi:type="dcterms:W3CDTF">2020-12-10T11:41:00Z</dcterms:modified>
</cp:coreProperties>
</file>