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754"/>
        <w:gridCol w:w="603"/>
        <w:gridCol w:w="348"/>
        <w:gridCol w:w="531"/>
        <w:gridCol w:w="795"/>
        <w:gridCol w:w="501"/>
        <w:gridCol w:w="550"/>
        <w:gridCol w:w="514"/>
        <w:gridCol w:w="512"/>
        <w:gridCol w:w="480"/>
        <w:gridCol w:w="510"/>
        <w:gridCol w:w="478"/>
        <w:gridCol w:w="508"/>
        <w:gridCol w:w="476"/>
        <w:gridCol w:w="507"/>
        <w:gridCol w:w="475"/>
        <w:gridCol w:w="505"/>
      </w:tblGrid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32348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8pt;margin-top:17pt;width:60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3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2" w:type="dxa"/>
            <w:gridSpan w:val="9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866" w:type="dxa"/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1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90E5D" w:rsidRDefault="0032348A" w:rsidP="00323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center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72" w:type="dxa"/>
            <w:gridSpan w:val="10"/>
            <w:shd w:val="clear" w:color="FFFFFF" w:fill="auto"/>
            <w:vAlign w:val="bottom"/>
          </w:tcPr>
          <w:p w:rsidR="00990E5D" w:rsidRDefault="0032348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  тепловую энергию (мощность) для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федерального государственного бюджетного учреждения «Центральное жилищно-коммунальное управление» Министерства обороны Российской Федерации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2021-2025 годы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990E5D" w:rsidRDefault="00323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</w:t>
            </w:r>
            <w:r>
              <w:rPr>
                <w:rFonts w:ascii="Times New Roman" w:hAnsi="Times New Roman"/>
                <w:sz w:val="26"/>
                <w:szCs w:val="26"/>
              </w:rPr>
              <w:t>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</w:t>
            </w:r>
            <w:r>
              <w:rPr>
                <w:rFonts w:ascii="Times New Roman" w:hAnsi="Times New Roman"/>
                <w:sz w:val="26"/>
                <w:szCs w:val="26"/>
              </w:rPr>
              <w:t>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</w:t>
            </w:r>
            <w:r>
              <w:rPr>
                <w:rFonts w:ascii="Times New Roman" w:hAnsi="Times New Roman"/>
                <w:sz w:val="26"/>
                <w:szCs w:val="26"/>
              </w:rPr>
              <w:t>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</w:t>
            </w:r>
            <w:r>
              <w:rPr>
                <w:rFonts w:ascii="Times New Roman" w:hAnsi="Times New Roman"/>
                <w:sz w:val="26"/>
                <w:szCs w:val="26"/>
              </w:rPr>
              <w:t>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</w:t>
            </w:r>
            <w:r>
              <w:rPr>
                <w:rFonts w:ascii="Times New Roman" w:hAnsi="Times New Roman"/>
                <w:sz w:val="26"/>
                <w:szCs w:val="26"/>
              </w:rPr>
              <w:t>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</w:t>
            </w:r>
            <w:r>
              <w:rPr>
                <w:rFonts w:ascii="Times New Roman" w:hAnsi="Times New Roman"/>
                <w:sz w:val="26"/>
                <w:szCs w:val="26"/>
              </w:rPr>
              <w:t>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02.08.2013 № 403, от 26.02.2014 № 128, 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</w:t>
            </w:r>
            <w:r>
              <w:rPr>
                <w:rFonts w:ascii="Times New Roman" w:hAnsi="Times New Roman"/>
                <w:sz w:val="26"/>
                <w:szCs w:val="26"/>
              </w:rPr>
              <w:t>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</w:t>
            </w:r>
            <w:r>
              <w:rPr>
                <w:rFonts w:ascii="Times New Roman" w:hAnsi="Times New Roman"/>
                <w:sz w:val="26"/>
                <w:szCs w:val="26"/>
              </w:rPr>
              <w:t>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14.12.2020 </w:t>
            </w:r>
            <w:r w:rsidRPr="0032348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56" w:type="dxa"/>
            <w:gridSpan w:val="18"/>
            <w:shd w:val="clear" w:color="FFFFFF" w:fill="auto"/>
            <w:vAlign w:val="bottom"/>
          </w:tcPr>
          <w:p w:rsidR="00990E5D" w:rsidRDefault="00323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для 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 государственного бюджетного учреждени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«Центральное жилищно-коммунальное управление» Министерства обороны Российской Федерации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 на тепловую энергию (мощность) согласно приложению № 1  к настоящему приказу.</w:t>
            </w: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990E5D" w:rsidRDefault="00323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 </w:t>
            </w:r>
            <w:r>
              <w:rPr>
                <w:rFonts w:ascii="Times New Roman" w:hAnsi="Times New Roman"/>
                <w:sz w:val="26"/>
                <w:szCs w:val="26"/>
              </w:rPr>
              <w:t>пункте 1 настоящего приказа, действуют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 1 января  2021 года по 31 декабря 2025 года с календарной разбивкой.</w:t>
            </w: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990E5D" w:rsidRDefault="00323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Установить на 2021-2025 годы долгосрочные параметры регулирования деятельности федерального государственного бюджетного учреждения «Центральное жилищно-коммунальное управление» 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нистерства обороны Российской Федерации для формирования тарифов на тепловую энергию (мощность) с  </w:t>
            </w:r>
            <w:r>
              <w:rPr>
                <w:rFonts w:ascii="Times New Roman" w:hAnsi="Times New Roman"/>
                <w:sz w:val="26"/>
                <w:szCs w:val="26"/>
              </w:rPr>
              <w:t>использованием метода индексации установленных тарифов согласно приложению № 2  к настоящему приказу.</w:t>
            </w: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6" w:type="dxa"/>
            <w:gridSpan w:val="18"/>
            <w:shd w:val="clear" w:color="FFFFFF" w:fill="auto"/>
          </w:tcPr>
          <w:p w:rsidR="00990E5D" w:rsidRDefault="00323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4. Настоящий приказ вступает в силу с 1 января 2021 го</w:t>
            </w:r>
            <w:r>
              <w:rPr>
                <w:rFonts w:ascii="Times New Roman" w:hAnsi="Times New Roman"/>
                <w:sz w:val="26"/>
                <w:szCs w:val="26"/>
              </w:rPr>
              <w:t>да.</w:t>
            </w: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90E5D" w:rsidRDefault="00990E5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990E5D" w:rsidRDefault="003234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министра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35" w:type="dxa"/>
            <w:gridSpan w:val="11"/>
            <w:shd w:val="clear" w:color="FFFFFF" w:fill="auto"/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990E5D" w:rsidRDefault="0032348A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54"/>
        <w:gridCol w:w="899"/>
        <w:gridCol w:w="431"/>
        <w:gridCol w:w="553"/>
        <w:gridCol w:w="608"/>
        <w:gridCol w:w="404"/>
        <w:gridCol w:w="55"/>
        <w:gridCol w:w="447"/>
        <w:gridCol w:w="417"/>
        <w:gridCol w:w="42"/>
        <w:gridCol w:w="369"/>
        <w:gridCol w:w="420"/>
        <w:gridCol w:w="39"/>
        <w:gridCol w:w="369"/>
        <w:gridCol w:w="421"/>
        <w:gridCol w:w="38"/>
        <w:gridCol w:w="369"/>
        <w:gridCol w:w="441"/>
        <w:gridCol w:w="18"/>
        <w:gridCol w:w="398"/>
        <w:gridCol w:w="459"/>
        <w:gridCol w:w="250"/>
        <w:gridCol w:w="747"/>
      </w:tblGrid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-РК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34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99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</w:t>
            </w:r>
            <w:r>
              <w:rPr>
                <w:rFonts w:ascii="Times New Roman" w:hAnsi="Times New Roman"/>
                <w:sz w:val="20"/>
                <w:szCs w:val="20"/>
              </w:rPr>
              <w:t>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819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1807,02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1861,23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1916,73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1916,73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1974,47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1974,47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2033,99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2033,99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2095,34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2168,42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2233,48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2300,08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2300,08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2369,36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2369,36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01.07-31.12.2024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2440,79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2440,79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01.07-31.12.2025</w:t>
            </w:r>
          </w:p>
        </w:tc>
        <w:tc>
          <w:tcPr>
            <w:tcW w:w="9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2514,41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90E5D" w:rsidRDefault="0032348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* Выделяется в целях реализации пункта 6 статьи 168 Налогового кодекса РФ (Часть вторая).</w:t>
            </w:r>
          </w:p>
        </w:tc>
      </w:tr>
    </w:tbl>
    <w:p w:rsidR="00990E5D" w:rsidRDefault="0032348A">
      <w:r>
        <w:br w:type="page"/>
      </w:r>
    </w:p>
    <w:tbl>
      <w:tblPr>
        <w:tblStyle w:val="TableStyle0"/>
        <w:tblW w:w="96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66"/>
        <w:gridCol w:w="667"/>
        <w:gridCol w:w="352"/>
        <w:gridCol w:w="521"/>
        <w:gridCol w:w="728"/>
        <w:gridCol w:w="197"/>
        <w:gridCol w:w="260"/>
        <w:gridCol w:w="530"/>
        <w:gridCol w:w="197"/>
        <w:gridCol w:w="298"/>
        <w:gridCol w:w="525"/>
        <w:gridCol w:w="491"/>
        <w:gridCol w:w="392"/>
        <w:gridCol w:w="128"/>
        <w:gridCol w:w="487"/>
        <w:gridCol w:w="388"/>
        <w:gridCol w:w="128"/>
        <w:gridCol w:w="483"/>
        <w:gridCol w:w="385"/>
        <w:gridCol w:w="128"/>
        <w:gridCol w:w="481"/>
        <w:gridCol w:w="382"/>
        <w:gridCol w:w="128"/>
      </w:tblGrid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90E5D" w:rsidRDefault="003234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14.12.2020 №       -РК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9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990E5D" w:rsidRDefault="00990E5D">
            <w:pPr>
              <w:rPr>
                <w:rFonts w:ascii="Times New Roman" w:hAnsi="Times New Roman"/>
                <w:szCs w:val="16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90E5D" w:rsidRDefault="003234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регулирования, устанавливаемые на долгосрочный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для формирования тарифов с использованием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метода индексации установленных тарифов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  <w:trHeight w:val="60"/>
        </w:trPr>
        <w:tc>
          <w:tcPr>
            <w:tcW w:w="49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3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регулируемой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опер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расхо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опера-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прибыли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надежности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теплоснабжения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эффективности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программ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энергосб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режения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br/>
              <w:t>и повышения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энергети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ческой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Динамика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изменения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расходов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на топливо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  <w:trHeight w:val="60"/>
        </w:trPr>
        <w:tc>
          <w:tcPr>
            <w:tcW w:w="49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wordWrap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</w:trPr>
        <w:tc>
          <w:tcPr>
            <w:tcW w:w="4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учреждение «Центральное жилищно-коммунальное управление» Министерства обороны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27 269,99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</w:trPr>
        <w:tc>
          <w:tcPr>
            <w:tcW w:w="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</w:trPr>
        <w:tc>
          <w:tcPr>
            <w:tcW w:w="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</w:trPr>
        <w:tc>
          <w:tcPr>
            <w:tcW w:w="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E5D" w:rsidTr="00323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" w:type="dxa"/>
        </w:trPr>
        <w:tc>
          <w:tcPr>
            <w:tcW w:w="4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990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90E5D" w:rsidRDefault="00323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90E5D" w:rsidRDefault="0032348A">
      <w:r>
        <w:br w:type="page"/>
      </w:r>
    </w:p>
    <w:sectPr w:rsidR="00990E5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E5D"/>
    <w:rsid w:val="0032348A"/>
    <w:rsid w:val="009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2020-12-08T08:48:00Z</dcterms:created>
  <dcterms:modified xsi:type="dcterms:W3CDTF">2020-12-08T08:51:00Z</dcterms:modified>
</cp:coreProperties>
</file>