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961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9"/>
        <w:gridCol w:w="504"/>
        <w:gridCol w:w="399"/>
        <w:gridCol w:w="431"/>
        <w:gridCol w:w="462"/>
        <w:gridCol w:w="394"/>
        <w:gridCol w:w="1604"/>
        <w:gridCol w:w="418"/>
        <w:gridCol w:w="418"/>
        <w:gridCol w:w="765"/>
        <w:gridCol w:w="423"/>
        <w:gridCol w:w="421"/>
        <w:gridCol w:w="419"/>
        <w:gridCol w:w="417"/>
        <w:gridCol w:w="416"/>
        <w:gridCol w:w="415"/>
        <w:gridCol w:w="414"/>
        <w:gridCol w:w="358"/>
        <w:gridCol w:w="357"/>
        <w:gridCol w:w="20"/>
      </w:tblGrid>
      <w:tr w:rsidR="00E83AC0" w:rsidTr="00E83AC0">
        <w:trPr>
          <w:trHeight w:val="1020"/>
        </w:trPr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2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8A77BD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1.7pt;margin-top:11.25pt;width:48pt;height:60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1604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5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</w:tr>
      <w:tr w:rsidR="00E83AC0" w:rsidTr="00E83AC0">
        <w:trPr>
          <w:trHeight w:val="60"/>
        </w:trPr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2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5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</w:tr>
      <w:tr w:rsidR="00E83AC0" w:rsidTr="00E83AC0">
        <w:trPr>
          <w:trHeight w:val="60"/>
        </w:trPr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2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5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</w:tr>
      <w:tr w:rsidR="0027020C" w:rsidTr="00E83AC0">
        <w:trPr>
          <w:trHeight w:val="60"/>
        </w:trPr>
        <w:tc>
          <w:tcPr>
            <w:tcW w:w="2749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5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</w:tr>
      <w:tr w:rsidR="0027020C" w:rsidTr="00E83AC0">
        <w:trPr>
          <w:trHeight w:val="60"/>
        </w:trPr>
        <w:tc>
          <w:tcPr>
            <w:tcW w:w="5954" w:type="dxa"/>
            <w:gridSpan w:val="10"/>
            <w:shd w:val="clear" w:color="FFFFFF" w:fill="auto"/>
            <w:vAlign w:val="bottom"/>
          </w:tcPr>
          <w:p w:rsidR="0027020C" w:rsidRDefault="003F60C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</w:tr>
      <w:tr w:rsidR="0027020C" w:rsidTr="00E83AC0">
        <w:trPr>
          <w:trHeight w:val="60"/>
        </w:trPr>
        <w:tc>
          <w:tcPr>
            <w:tcW w:w="5954" w:type="dxa"/>
            <w:gridSpan w:val="10"/>
            <w:shd w:val="clear" w:color="FFFFFF" w:fill="auto"/>
            <w:vAlign w:val="bottom"/>
          </w:tcPr>
          <w:p w:rsidR="0027020C" w:rsidRDefault="003F60C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</w:tr>
      <w:tr w:rsidR="0027020C" w:rsidTr="00E83AC0">
        <w:trPr>
          <w:trHeight w:val="60"/>
        </w:trPr>
        <w:tc>
          <w:tcPr>
            <w:tcW w:w="5954" w:type="dxa"/>
            <w:gridSpan w:val="10"/>
            <w:shd w:val="clear" w:color="FFFFFF" w:fill="auto"/>
            <w:vAlign w:val="bottom"/>
          </w:tcPr>
          <w:p w:rsidR="0027020C" w:rsidRDefault="003F60C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</w:tr>
      <w:tr w:rsidR="00E83AC0" w:rsidTr="00E83AC0">
        <w:trPr>
          <w:trHeight w:val="60"/>
        </w:trPr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2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5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</w:tr>
      <w:tr w:rsidR="0027020C" w:rsidTr="00E83AC0">
        <w:trPr>
          <w:trHeight w:val="60"/>
        </w:trPr>
        <w:tc>
          <w:tcPr>
            <w:tcW w:w="5954" w:type="dxa"/>
            <w:gridSpan w:val="10"/>
            <w:shd w:val="clear" w:color="FFFFFF" w:fill="auto"/>
            <w:vAlign w:val="bottom"/>
          </w:tcPr>
          <w:p w:rsidR="0027020C" w:rsidRDefault="003F60C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</w:tr>
      <w:tr w:rsidR="00E83AC0" w:rsidTr="00E83AC0">
        <w:tc>
          <w:tcPr>
            <w:tcW w:w="559" w:type="dxa"/>
            <w:shd w:val="clear" w:color="FFFFFF" w:fill="auto"/>
            <w:tcMar>
              <w:right w:w="0" w:type="dxa"/>
            </w:tcMar>
            <w:vAlign w:val="center"/>
          </w:tcPr>
          <w:p w:rsidR="0027020C" w:rsidRDefault="002702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4" w:type="dxa"/>
            <w:shd w:val="clear" w:color="FFFFFF" w:fill="auto"/>
            <w:vAlign w:val="center"/>
          </w:tcPr>
          <w:p w:rsidR="0027020C" w:rsidRDefault="002702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2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center"/>
          </w:tcPr>
          <w:p w:rsidR="0027020C" w:rsidRDefault="002702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04" w:type="dxa"/>
            <w:shd w:val="clear" w:color="FFFFFF" w:fill="auto"/>
            <w:vAlign w:val="center"/>
          </w:tcPr>
          <w:p w:rsidR="0027020C" w:rsidRDefault="002702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5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</w:tr>
      <w:tr w:rsidR="0027020C" w:rsidTr="00E83AC0">
        <w:trPr>
          <w:trHeight w:val="60"/>
        </w:trPr>
        <w:tc>
          <w:tcPr>
            <w:tcW w:w="559" w:type="dxa"/>
            <w:shd w:val="clear" w:color="FFFFFF" w:fill="auto"/>
            <w:tcMar>
              <w:right w:w="0" w:type="dxa"/>
            </w:tcMar>
            <w:vAlign w:val="center"/>
          </w:tcPr>
          <w:p w:rsidR="0027020C" w:rsidRDefault="003F60C1" w:rsidP="002539B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1796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 ноября 2020 г.</w:t>
            </w: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center"/>
          </w:tcPr>
          <w:p w:rsidR="0027020C" w:rsidRDefault="003F60C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205" w:type="dxa"/>
            <w:gridSpan w:val="4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27020C" w:rsidRDefault="003F60C1" w:rsidP="002539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7020C" w:rsidTr="00E83AC0">
        <w:trPr>
          <w:trHeight w:val="60"/>
        </w:trPr>
        <w:tc>
          <w:tcPr>
            <w:tcW w:w="559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2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27020C" w:rsidRDefault="002702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</w:tr>
      <w:tr w:rsidR="0027020C" w:rsidTr="00E83AC0">
        <w:tc>
          <w:tcPr>
            <w:tcW w:w="5954" w:type="dxa"/>
            <w:gridSpan w:val="10"/>
            <w:shd w:val="clear" w:color="FFFFFF" w:fill="auto"/>
            <w:vAlign w:val="bottom"/>
          </w:tcPr>
          <w:p w:rsidR="0027020C" w:rsidRDefault="003F60C1" w:rsidP="008A77BD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8A77BD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от 10.12.2018 № 344-РК «Об установлении тарифов </w:t>
            </w:r>
            <w:r w:rsidR="00E83AC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 </w:t>
            </w:r>
            <w:r w:rsidR="00E83AC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тепловую энергию (мощность) для</w:t>
            </w:r>
            <w:r w:rsidR="00E83AC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общества с </w:t>
            </w:r>
            <w:r w:rsidR="00E83AC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ограниченной ответственностью «Производственная энергетическая компания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Людиновотепловоз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на 2019-2023 годы» (в ред. приказа министерства конкурентной политики Калужской области от 11.11.2019 № 130-РК)</w:t>
            </w: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</w:tr>
      <w:tr w:rsidR="0027020C" w:rsidTr="00E83AC0">
        <w:trPr>
          <w:trHeight w:val="60"/>
        </w:trPr>
        <w:tc>
          <w:tcPr>
            <w:tcW w:w="559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2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27020C" w:rsidRDefault="002702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</w:tr>
      <w:tr w:rsidR="0027020C" w:rsidTr="00E83AC0">
        <w:trPr>
          <w:trHeight w:val="60"/>
        </w:trPr>
        <w:tc>
          <w:tcPr>
            <w:tcW w:w="559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2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27020C" w:rsidRDefault="002702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</w:tr>
      <w:tr w:rsidR="0027020C" w:rsidTr="00E83AC0">
        <w:trPr>
          <w:gridAfter w:val="1"/>
          <w:wAfter w:w="20" w:type="dxa"/>
        </w:trPr>
        <w:tc>
          <w:tcPr>
            <w:tcW w:w="9594" w:type="dxa"/>
            <w:gridSpan w:val="19"/>
            <w:shd w:val="clear" w:color="FFFFFF" w:fill="auto"/>
          </w:tcPr>
          <w:p w:rsidR="0027020C" w:rsidRDefault="003F60C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22.11.2016 № 1224, от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с изм., внесенными постановлением Правительства РФ от 30.04.2020 № 622),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17, от 18.07.2018 № 1005/18, от 29.08.2019 № 1152/19), от 07.06.2013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приказа ФАС России от 29.08.2019 № 1153/19),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от 06.09.2007 № 214, от 09.11.2007 № 285, от 22.04.2008 № 171, от 09.09.2010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665), на основании протокола заседания комиссии по тарифам и ценам министерства конкурентной политики Калужской области от  09.11.2020 </w:t>
            </w:r>
            <w:r w:rsidRPr="00E83AC0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  <w:proofErr w:type="gramEnd"/>
          </w:p>
        </w:tc>
      </w:tr>
      <w:tr w:rsidR="0027020C" w:rsidTr="00E83AC0">
        <w:trPr>
          <w:gridAfter w:val="1"/>
          <w:wAfter w:w="20" w:type="dxa"/>
        </w:trPr>
        <w:tc>
          <w:tcPr>
            <w:tcW w:w="9594" w:type="dxa"/>
            <w:gridSpan w:val="19"/>
            <w:shd w:val="clear" w:color="FFFFFF" w:fill="auto"/>
            <w:vAlign w:val="bottom"/>
          </w:tcPr>
          <w:p w:rsidR="0027020C" w:rsidRDefault="003F60C1" w:rsidP="008A77B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</w:t>
            </w:r>
            <w:r w:rsidR="008A77BD">
              <w:rPr>
                <w:rFonts w:ascii="Times New Roman" w:hAnsi="Times New Roman"/>
                <w:sz w:val="26"/>
                <w:szCs w:val="26"/>
              </w:rPr>
              <w:t>е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 xml:space="preserve"> в приказ министерства конкурентной политики Калужской области от 10.12.2018 № 344-РК «Об установлении тарифов на тепловую энергию (мощность) для общества с ограниченной ответственностью «Производственная энергетическая компания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Людиновотепловоз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на </w:t>
            </w:r>
            <w:r w:rsidR="00E83AC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2019-2023 годы» (в ред. приказа министерства конкурентной политики Калужской области от 11.11.2019 № 130-РК) (далее - приказ), изложив  приложение № 1 к приказу в новой редакции согласно приложению к настоящему приказу.</w:t>
            </w:r>
            <w:proofErr w:type="gramEnd"/>
          </w:p>
        </w:tc>
      </w:tr>
      <w:tr w:rsidR="0027020C" w:rsidTr="00E83AC0">
        <w:tc>
          <w:tcPr>
            <w:tcW w:w="9237" w:type="dxa"/>
            <w:gridSpan w:val="18"/>
            <w:shd w:val="clear" w:color="FFFFFF" w:fill="auto"/>
          </w:tcPr>
          <w:p w:rsidR="0027020C" w:rsidRDefault="003F60C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2021 года.</w:t>
            </w:r>
          </w:p>
        </w:tc>
        <w:tc>
          <w:tcPr>
            <w:tcW w:w="357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</w:tr>
      <w:tr w:rsidR="0027020C" w:rsidTr="00E83AC0">
        <w:trPr>
          <w:trHeight w:val="60"/>
        </w:trPr>
        <w:tc>
          <w:tcPr>
            <w:tcW w:w="559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2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27020C" w:rsidRDefault="002702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</w:tr>
      <w:tr w:rsidR="0027020C" w:rsidTr="00E83AC0">
        <w:trPr>
          <w:trHeight w:val="60"/>
        </w:trPr>
        <w:tc>
          <w:tcPr>
            <w:tcW w:w="559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2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27020C" w:rsidRDefault="002702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</w:tr>
      <w:tr w:rsidR="0027020C" w:rsidTr="00E83AC0">
        <w:trPr>
          <w:trHeight w:val="60"/>
        </w:trPr>
        <w:tc>
          <w:tcPr>
            <w:tcW w:w="559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2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27020C" w:rsidRDefault="002702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</w:tr>
      <w:tr w:rsidR="0027020C" w:rsidTr="00E83AC0">
        <w:trPr>
          <w:gridAfter w:val="1"/>
          <w:wAfter w:w="20" w:type="dxa"/>
          <w:trHeight w:val="60"/>
        </w:trPr>
        <w:tc>
          <w:tcPr>
            <w:tcW w:w="5189" w:type="dxa"/>
            <w:gridSpan w:val="9"/>
            <w:shd w:val="clear" w:color="FFFFFF" w:fill="auto"/>
            <w:vAlign w:val="bottom"/>
          </w:tcPr>
          <w:p w:rsidR="0027020C" w:rsidRDefault="003F60C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405" w:type="dxa"/>
            <w:gridSpan w:val="10"/>
            <w:shd w:val="clear" w:color="FFFFFF" w:fill="auto"/>
            <w:vAlign w:val="bottom"/>
          </w:tcPr>
          <w:p w:rsidR="0027020C" w:rsidRDefault="003F60C1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27020C" w:rsidRDefault="003F60C1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742"/>
        <w:gridCol w:w="646"/>
        <w:gridCol w:w="477"/>
        <w:gridCol w:w="701"/>
        <w:gridCol w:w="629"/>
        <w:gridCol w:w="227"/>
        <w:gridCol w:w="1202"/>
        <w:gridCol w:w="302"/>
        <w:gridCol w:w="436"/>
        <w:gridCol w:w="363"/>
        <w:gridCol w:w="265"/>
        <w:gridCol w:w="339"/>
        <w:gridCol w:w="331"/>
        <w:gridCol w:w="323"/>
        <w:gridCol w:w="317"/>
        <w:gridCol w:w="311"/>
        <w:gridCol w:w="306"/>
        <w:gridCol w:w="266"/>
        <w:gridCol w:w="732"/>
        <w:gridCol w:w="724"/>
      </w:tblGrid>
      <w:tr w:rsidR="0027020C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10" w:type="dxa"/>
            <w:gridSpan w:val="14"/>
            <w:shd w:val="clear" w:color="FFFFFF" w:fill="auto"/>
            <w:vAlign w:val="bottom"/>
          </w:tcPr>
          <w:p w:rsidR="0027020C" w:rsidRDefault="003F60C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27020C">
        <w:tc>
          <w:tcPr>
            <w:tcW w:w="564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27020C" w:rsidRDefault="003F60C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27020C">
        <w:tc>
          <w:tcPr>
            <w:tcW w:w="564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27020C" w:rsidRDefault="003F60C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27020C">
        <w:tc>
          <w:tcPr>
            <w:tcW w:w="564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27020C" w:rsidRDefault="003F60C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27020C">
        <w:tc>
          <w:tcPr>
            <w:tcW w:w="564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27020C" w:rsidRDefault="003F60C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09.11.2020 №        -РК</w:t>
            </w:r>
          </w:p>
        </w:tc>
      </w:tr>
      <w:tr w:rsidR="0027020C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27020C" w:rsidRDefault="002702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</w:tr>
      <w:tr w:rsidR="0027020C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27020C" w:rsidRDefault="003F60C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27020C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27020C" w:rsidRDefault="003F60C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27020C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27020C" w:rsidRDefault="003F60C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27020C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27020C" w:rsidRDefault="003F60C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27020C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27020C" w:rsidRDefault="003F60C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10.12.2018 № 344-РК</w:t>
            </w:r>
          </w:p>
        </w:tc>
      </w:tr>
      <w:tr w:rsidR="0027020C">
        <w:trPr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</w:tr>
      <w:tr w:rsidR="0027020C"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27020C" w:rsidRDefault="003F60C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 на коллекторах источника тепловой энергии</w:t>
            </w:r>
          </w:p>
        </w:tc>
      </w:tr>
      <w:tr w:rsidR="0027020C">
        <w:trPr>
          <w:trHeight w:val="210"/>
        </w:trPr>
        <w:tc>
          <w:tcPr>
            <w:tcW w:w="8271" w:type="dxa"/>
            <w:gridSpan w:val="14"/>
            <w:shd w:val="clear" w:color="FFFFFF" w:fill="auto"/>
            <w:vAlign w:val="bottom"/>
          </w:tcPr>
          <w:p w:rsidR="0027020C" w:rsidRDefault="0027020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27020C" w:rsidRDefault="0027020C">
            <w:pPr>
              <w:rPr>
                <w:rFonts w:ascii="Times New Roman" w:hAnsi="Times New Roman"/>
                <w:szCs w:val="16"/>
              </w:rPr>
            </w:pPr>
          </w:p>
        </w:tc>
      </w:tr>
      <w:tr w:rsidR="0027020C"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277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82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27020C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2702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2702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2702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2702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2702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020C"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«Производственная энергетическая компания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Людиновотепловоз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1279,19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7020C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2702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2702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1300,65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7020C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2702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2702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1300,65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7020C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2702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2702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1324,07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7020C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2702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2702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1324,07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7020C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2702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2702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1360,45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7020C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2702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2702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1379,91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7020C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2702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2702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1421,12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7020C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2702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2702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1421,12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7020C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2702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2702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1463,57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7020C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2702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27020C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2702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1535,03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7020C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2702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2702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1560,78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7020C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2702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2702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1560,78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7020C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2702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2702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1588,88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7020C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2702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2702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1588,88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7020C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2702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2702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1632,54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7020C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2702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2702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1655,89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7020C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2702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2702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1705,34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7020C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2702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2702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1705,34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7020C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2702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2702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1756,28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020C" w:rsidRDefault="003F6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7020C"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27020C" w:rsidRDefault="003F60C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вторая).</w:t>
            </w:r>
          </w:p>
        </w:tc>
      </w:tr>
      <w:tr w:rsidR="0027020C"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27020C" w:rsidRDefault="003F60C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ab/>
              <w:t>Примечание:</w:t>
            </w:r>
          </w:p>
        </w:tc>
      </w:tr>
      <w:tr w:rsidR="0027020C">
        <w:trPr>
          <w:trHeight w:val="60"/>
        </w:trPr>
        <w:tc>
          <w:tcPr>
            <w:tcW w:w="10989" w:type="dxa"/>
            <w:gridSpan w:val="20"/>
            <w:shd w:val="clear" w:color="FFFFFF" w:fill="auto"/>
          </w:tcPr>
          <w:p w:rsidR="0027020C" w:rsidRDefault="003F60C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Величина расходов на топливо, отнесенных на 1 Гкал тепловой энергии, отпускаемой в виде воды, для общества с ограниченной ответственностью «Производственная энергетическая компания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Людиновотепловоз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составляет:</w:t>
            </w:r>
          </w:p>
        </w:tc>
      </w:tr>
      <w:tr w:rsidR="0027020C"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27020C" w:rsidRDefault="003F60C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2019г. - 918,45 руб./Гкал;</w:t>
            </w:r>
          </w:p>
        </w:tc>
      </w:tr>
      <w:tr w:rsidR="0027020C"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27020C" w:rsidRDefault="003F60C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2019г. - 935,77 руб./Гкал;</w:t>
            </w:r>
          </w:p>
        </w:tc>
      </w:tr>
      <w:tr w:rsidR="0027020C"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27020C" w:rsidRDefault="003F60C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2020г. - 935,77 руб./Гкал;</w:t>
            </w:r>
          </w:p>
        </w:tc>
      </w:tr>
      <w:tr w:rsidR="0027020C"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27020C" w:rsidRDefault="003F60C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2020г. - 950,72 руб./Гкал;</w:t>
            </w:r>
          </w:p>
        </w:tc>
      </w:tr>
      <w:tr w:rsidR="0027020C"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27020C" w:rsidRDefault="003F60C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2021г. - 950,72 руб./Гкал;</w:t>
            </w:r>
          </w:p>
        </w:tc>
      </w:tr>
      <w:tr w:rsidR="0027020C"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27020C" w:rsidRDefault="003F60C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2021г. - 978,27 руб./Гкал;</w:t>
            </w:r>
          </w:p>
        </w:tc>
      </w:tr>
      <w:tr w:rsidR="0027020C"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27020C" w:rsidRDefault="003F60C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 на период с 1 января по 30 июня 2022г. - 992,75 руб./Гкал;</w:t>
            </w:r>
          </w:p>
        </w:tc>
      </w:tr>
      <w:tr w:rsidR="0027020C"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27020C" w:rsidRDefault="003F60C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2022г. - 1 022,54 руб./Гкал;</w:t>
            </w:r>
          </w:p>
        </w:tc>
      </w:tr>
      <w:tr w:rsidR="0027020C"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27020C" w:rsidRDefault="003F60C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2023г. - 1 022,54 руб./Гкал;</w:t>
            </w:r>
          </w:p>
        </w:tc>
      </w:tr>
      <w:tr w:rsidR="0027020C"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27020C" w:rsidRDefault="003F60C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2023г. - 1 053,21 руб./Гкал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.».</w:t>
            </w:r>
            <w:proofErr w:type="gramEnd"/>
          </w:p>
        </w:tc>
      </w:tr>
    </w:tbl>
    <w:p w:rsidR="003F60C1" w:rsidRDefault="003F60C1"/>
    <w:sectPr w:rsidR="003F60C1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020C"/>
    <w:rsid w:val="002539BB"/>
    <w:rsid w:val="0027020C"/>
    <w:rsid w:val="003F60C1"/>
    <w:rsid w:val="008A77BD"/>
    <w:rsid w:val="00E8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964</Words>
  <Characters>5501</Characters>
  <Application>Microsoft Office Word</Application>
  <DocSecurity>0</DocSecurity>
  <Lines>45</Lines>
  <Paragraphs>12</Paragraphs>
  <ScaleCrop>false</ScaleCrop>
  <Company/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4</cp:revision>
  <dcterms:created xsi:type="dcterms:W3CDTF">2020-11-04T07:15:00Z</dcterms:created>
  <dcterms:modified xsi:type="dcterms:W3CDTF">2020-11-04T07:32:00Z</dcterms:modified>
</cp:coreProperties>
</file>