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06"/>
        <w:gridCol w:w="401"/>
        <w:gridCol w:w="433"/>
        <w:gridCol w:w="464"/>
        <w:gridCol w:w="394"/>
        <w:gridCol w:w="1604"/>
        <w:gridCol w:w="419"/>
        <w:gridCol w:w="419"/>
        <w:gridCol w:w="454"/>
        <w:gridCol w:w="421"/>
        <w:gridCol w:w="419"/>
        <w:gridCol w:w="418"/>
        <w:gridCol w:w="416"/>
        <w:gridCol w:w="414"/>
        <w:gridCol w:w="413"/>
        <w:gridCol w:w="412"/>
        <w:gridCol w:w="357"/>
        <w:gridCol w:w="356"/>
        <w:gridCol w:w="355"/>
      </w:tblGrid>
      <w:tr w:rsidR="008B6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7E330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7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8B6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8B6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C303CC" w:rsidRDefault="007E33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C303CC" w:rsidRDefault="007E33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C303CC" w:rsidRDefault="007E33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8B6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C303CC" w:rsidRDefault="007E33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8B6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C303CC" w:rsidRDefault="00C30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C303CC" w:rsidRDefault="00C30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C303CC" w:rsidRDefault="007E3302" w:rsidP="00F44B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2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348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303CC" w:rsidRDefault="002600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7E330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E3302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303CC" w:rsidRDefault="00C30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7" w:type="dxa"/>
            <w:gridSpan w:val="10"/>
            <w:shd w:val="clear" w:color="FFFFFF" w:fill="auto"/>
            <w:vAlign w:val="bottom"/>
          </w:tcPr>
          <w:p w:rsidR="00C303CC" w:rsidRDefault="007E3302" w:rsidP="0026006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</w:t>
            </w:r>
            <w:r w:rsidR="002600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Калужской</w:t>
            </w:r>
            <w:r w:rsidR="002600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области</w:t>
            </w:r>
            <w:r w:rsidR="0026006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19.11.2018 № 166-РК «Об установлении тарифов </w:t>
            </w:r>
            <w:r w:rsidR="008B6E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8B6E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и </w:t>
            </w:r>
            <w:r w:rsidR="008B6E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8B6E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теплоноситель для </w:t>
            </w:r>
            <w:r w:rsidR="008B6E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Федерального государственного бюджетного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научного учреждения «Всероссийский научно - исследовательский институт радиологии и </w:t>
            </w:r>
            <w:r w:rsidR="008B6E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агроэкологии» на</w:t>
            </w:r>
            <w:r w:rsidR="008B6E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2019-2023 годы» (в ред. приказа министерства конкурентной политики Калужской области от 05.11.2019 № 102-РК)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303CC" w:rsidRDefault="00C30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303CC" w:rsidRDefault="00C30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9" w:type="dxa"/>
            <w:gridSpan w:val="20"/>
            <w:shd w:val="clear" w:color="FFFFFF" w:fill="auto"/>
          </w:tcPr>
          <w:p w:rsidR="00C303CC" w:rsidRDefault="007E33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</w:t>
            </w:r>
            <w:r>
              <w:rPr>
                <w:rFonts w:ascii="Times New Roman" w:hAnsi="Times New Roman"/>
                <w:sz w:val="26"/>
                <w:szCs w:val="26"/>
              </w:rPr>
              <w:t>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</w:t>
            </w:r>
            <w:r>
              <w:rPr>
                <w:rFonts w:ascii="Times New Roman" w:hAnsi="Times New Roman"/>
                <w:sz w:val="26"/>
                <w:szCs w:val="26"/>
              </w:rPr>
              <w:t>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</w:t>
            </w:r>
            <w:r>
              <w:rPr>
                <w:rFonts w:ascii="Times New Roman" w:hAnsi="Times New Roman"/>
                <w:sz w:val="26"/>
                <w:szCs w:val="26"/>
              </w:rPr>
              <w:t>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</w:t>
            </w:r>
            <w:r>
              <w:rPr>
                <w:rFonts w:ascii="Times New Roman" w:hAnsi="Times New Roman"/>
                <w:sz w:val="26"/>
                <w:szCs w:val="26"/>
              </w:rPr>
              <w:t>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>
              <w:rPr>
                <w:rFonts w:ascii="Times New Roman" w:hAnsi="Times New Roman"/>
                <w:sz w:val="26"/>
                <w:szCs w:val="26"/>
              </w:rPr>
              <w:t>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</w:t>
            </w:r>
            <w:r>
              <w:rPr>
                <w:rFonts w:ascii="Times New Roman" w:hAnsi="Times New Roman"/>
                <w:sz w:val="26"/>
                <w:szCs w:val="26"/>
              </w:rPr>
              <w:t>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</w:t>
            </w:r>
            <w:r>
              <w:rPr>
                <w:rFonts w:ascii="Times New Roman" w:hAnsi="Times New Roman"/>
                <w:sz w:val="26"/>
                <w:szCs w:val="26"/>
              </w:rPr>
              <w:t>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ой области от  02.11.2020 </w:t>
            </w:r>
            <w:r w:rsidRPr="008B6E2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9" w:type="dxa"/>
            <w:gridSpan w:val="20"/>
            <w:shd w:val="clear" w:color="FFFFFF" w:fill="auto"/>
            <w:vAlign w:val="bottom"/>
          </w:tcPr>
          <w:p w:rsidR="00C303CC" w:rsidRDefault="007E33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конкурентной политики Калужской области от 19.11.2018 № 166-РК «Об установлении тарифов на тепловую энергию (мощность) и </w:t>
            </w:r>
            <w:r w:rsidR="008B6E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8B6E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теплоноситель для </w:t>
            </w:r>
            <w:r w:rsidR="008B6E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Федерального государственного </w:t>
            </w:r>
            <w:r>
              <w:rPr>
                <w:rFonts w:ascii="Times New Roman" w:hAnsi="Times New Roman"/>
                <w:sz w:val="26"/>
                <w:szCs w:val="26"/>
              </w:rPr>
              <w:t>бюджетного научного учреждения «Всероссийский научно - исследовательский институт радиологии и </w:t>
            </w:r>
            <w:r w:rsidR="008B6E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агроэкологии» на</w:t>
            </w:r>
            <w:r w:rsidR="008B6E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2019-2023 годы» (в</w:t>
            </w:r>
            <w:r w:rsidR="008B6E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приказа министерства конкурентной политики Калужской области от 05.11.2019 № 102-РК) (далее - приказ), изложив  приложен</w:t>
            </w:r>
            <w:r>
              <w:rPr>
                <w:rFonts w:ascii="Times New Roman" w:hAnsi="Times New Roman"/>
                <w:sz w:val="26"/>
                <w:szCs w:val="26"/>
              </w:rPr>
              <w:t>ия № 1, № 2 к приказу в новой редакции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согласно приложению к настоящему приказу.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49" w:type="dxa"/>
            <w:gridSpan w:val="18"/>
            <w:shd w:val="clear" w:color="FFFFFF" w:fill="auto"/>
          </w:tcPr>
          <w:p w:rsidR="00C303CC" w:rsidRDefault="007E33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303CC" w:rsidRDefault="00C30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303CC" w:rsidRDefault="00C30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303CC" w:rsidRDefault="00C30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1" w:type="dxa"/>
            <w:gridSpan w:val="9"/>
            <w:shd w:val="clear" w:color="FFFFFF" w:fill="auto"/>
            <w:vAlign w:val="bottom"/>
          </w:tcPr>
          <w:p w:rsidR="00C303CC" w:rsidRDefault="007E330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48" w:type="dxa"/>
            <w:gridSpan w:val="11"/>
            <w:shd w:val="clear" w:color="FFFFFF" w:fill="auto"/>
            <w:vAlign w:val="bottom"/>
          </w:tcPr>
          <w:p w:rsidR="00C303CC" w:rsidRDefault="007E330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303CC" w:rsidRDefault="007E3302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568"/>
        <w:gridCol w:w="432"/>
        <w:gridCol w:w="701"/>
        <w:gridCol w:w="629"/>
        <w:gridCol w:w="241"/>
        <w:gridCol w:w="1259"/>
        <w:gridCol w:w="317"/>
        <w:gridCol w:w="440"/>
        <w:gridCol w:w="373"/>
        <w:gridCol w:w="283"/>
        <w:gridCol w:w="352"/>
        <w:gridCol w:w="344"/>
        <w:gridCol w:w="337"/>
        <w:gridCol w:w="331"/>
        <w:gridCol w:w="325"/>
        <w:gridCol w:w="321"/>
        <w:gridCol w:w="278"/>
        <w:gridCol w:w="732"/>
        <w:gridCol w:w="724"/>
      </w:tblGrid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       -РК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303CC" w:rsidRDefault="00C30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166-РК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C303CC" w:rsidRDefault="007E33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C303CC" w:rsidRDefault="00C303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8B6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7E3302">
              <w:rPr>
                <w:rFonts w:ascii="Times New Roman" w:hAnsi="Times New Roman"/>
                <w:sz w:val="20"/>
                <w:szCs w:val="20"/>
              </w:rPr>
              <w:t>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потребителей, в случае отсутствия дифференциации тарифов по схеме </w:t>
            </w:r>
            <w:r>
              <w:rPr>
                <w:rFonts w:ascii="Times New Roman" w:hAnsi="Times New Roman"/>
                <w:sz w:val="20"/>
                <w:szCs w:val="20"/>
              </w:rPr>
              <w:t>подключения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1789,53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1864,65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1864,65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1917,63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2089,66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2089,66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2175,86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2301,16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C303CC" w:rsidRDefault="007E33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C303CC" w:rsidRDefault="007E3302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568"/>
        <w:gridCol w:w="439"/>
        <w:gridCol w:w="486"/>
        <w:gridCol w:w="524"/>
        <w:gridCol w:w="377"/>
        <w:gridCol w:w="1445"/>
        <w:gridCol w:w="373"/>
        <w:gridCol w:w="415"/>
        <w:gridCol w:w="412"/>
        <w:gridCol w:w="409"/>
        <w:gridCol w:w="427"/>
        <w:gridCol w:w="418"/>
        <w:gridCol w:w="415"/>
        <w:gridCol w:w="412"/>
        <w:gridCol w:w="409"/>
        <w:gridCol w:w="407"/>
        <w:gridCol w:w="352"/>
        <w:gridCol w:w="350"/>
        <w:gridCol w:w="349"/>
      </w:tblGrid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приказу министерства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 166-РК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C303CC" w:rsidRDefault="007E33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C303CC" w:rsidRDefault="00C303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432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8B6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bookmarkStart w:id="0" w:name="_GoBack"/>
            <w:bookmarkEnd w:id="0"/>
            <w:r w:rsidR="007E3302">
              <w:rPr>
                <w:rFonts w:ascii="Times New Roman" w:hAnsi="Times New Roman"/>
                <w:sz w:val="20"/>
                <w:szCs w:val="20"/>
              </w:rPr>
              <w:t>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44,87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48,87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52,07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C303CC" w:rsidRDefault="007E33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7E3302" w:rsidRDefault="007E3302"/>
    <w:sectPr w:rsidR="007E330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3CC"/>
    <w:rsid w:val="0026006F"/>
    <w:rsid w:val="007E3302"/>
    <w:rsid w:val="008B6E27"/>
    <w:rsid w:val="00C303CC"/>
    <w:rsid w:val="00F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2020-10-22T09:26:00Z</dcterms:created>
  <dcterms:modified xsi:type="dcterms:W3CDTF">2020-10-22T09:29:00Z</dcterms:modified>
</cp:coreProperties>
</file>