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5" w:type="dxa"/>
        <w:tblInd w:w="0" w:type="dxa"/>
        <w:tblLook w:val="04A0" w:firstRow="1" w:lastRow="0" w:firstColumn="1" w:lastColumn="0" w:noHBand="0" w:noVBand="1"/>
      </w:tblPr>
      <w:tblGrid>
        <w:gridCol w:w="641"/>
        <w:gridCol w:w="92"/>
        <w:gridCol w:w="257"/>
        <w:gridCol w:w="356"/>
        <w:gridCol w:w="140"/>
        <w:gridCol w:w="463"/>
        <w:gridCol w:w="176"/>
        <w:gridCol w:w="492"/>
        <w:gridCol w:w="209"/>
        <w:gridCol w:w="258"/>
        <w:gridCol w:w="87"/>
        <w:gridCol w:w="292"/>
        <w:gridCol w:w="261"/>
        <w:gridCol w:w="315"/>
        <w:gridCol w:w="182"/>
        <w:gridCol w:w="303"/>
        <w:gridCol w:w="193"/>
        <w:gridCol w:w="291"/>
        <w:gridCol w:w="261"/>
        <w:gridCol w:w="223"/>
        <w:gridCol w:w="261"/>
        <w:gridCol w:w="222"/>
        <w:gridCol w:w="261"/>
        <w:gridCol w:w="213"/>
        <w:gridCol w:w="11"/>
        <w:gridCol w:w="250"/>
        <w:gridCol w:w="213"/>
        <w:gridCol w:w="21"/>
        <w:gridCol w:w="240"/>
        <w:gridCol w:w="213"/>
        <w:gridCol w:w="31"/>
        <w:gridCol w:w="230"/>
        <w:gridCol w:w="213"/>
        <w:gridCol w:w="40"/>
        <w:gridCol w:w="221"/>
        <w:gridCol w:w="213"/>
        <w:gridCol w:w="40"/>
        <w:gridCol w:w="221"/>
        <w:gridCol w:w="213"/>
        <w:gridCol w:w="40"/>
        <w:gridCol w:w="221"/>
        <w:gridCol w:w="115"/>
        <w:gridCol w:w="138"/>
        <w:gridCol w:w="123"/>
        <w:gridCol w:w="180"/>
        <w:gridCol w:w="171"/>
        <w:gridCol w:w="90"/>
        <w:gridCol w:w="384"/>
        <w:gridCol w:w="474"/>
        <w:gridCol w:w="376"/>
        <w:gridCol w:w="444"/>
      </w:tblGrid>
      <w:tr w:rsidR="006B60F5" w:rsidTr="00073D28">
        <w:trPr>
          <w:gridAfter w:val="6"/>
          <w:wAfter w:w="1936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073D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3.95pt;margin-top:.9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4042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trHeight w:val="60"/>
        </w:trPr>
        <w:tc>
          <w:tcPr>
            <w:tcW w:w="5978" w:type="dxa"/>
            <w:gridSpan w:val="22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trHeight w:val="60"/>
        </w:trPr>
        <w:tc>
          <w:tcPr>
            <w:tcW w:w="5978" w:type="dxa"/>
            <w:gridSpan w:val="22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trHeight w:val="60"/>
        </w:trPr>
        <w:tc>
          <w:tcPr>
            <w:tcW w:w="5978" w:type="dxa"/>
            <w:gridSpan w:val="22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trHeight w:val="60"/>
        </w:trPr>
        <w:tc>
          <w:tcPr>
            <w:tcW w:w="5978" w:type="dxa"/>
            <w:gridSpan w:val="22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gridAfter w:val="6"/>
          <w:wAfter w:w="1936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3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gridAfter w:val="4"/>
          <w:wAfter w:w="1678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3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1E5F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-РК</w:t>
            </w: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073D28">
        <w:trPr>
          <w:gridAfter w:val="6"/>
          <w:wAfter w:w="1936" w:type="dxa"/>
        </w:trPr>
        <w:tc>
          <w:tcPr>
            <w:tcW w:w="5978" w:type="dxa"/>
            <w:gridSpan w:val="22"/>
            <w:shd w:val="clear" w:color="FFFFFF" w:fill="auto"/>
            <w:vAlign w:val="center"/>
          </w:tcPr>
          <w:p w:rsidR="006B60F5" w:rsidRDefault="007106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225-РК «Об установлении долгосрочных тарифов</w:t>
            </w:r>
            <w:r w:rsidR="00073D28" w:rsidRPr="00073D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73D28" w:rsidRPr="00073D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публичного акционерного общества «РУССКИЙ ПРОДУКТ» на 2019-2023 годы» </w:t>
            </w: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073D28">
        <w:trPr>
          <w:gridAfter w:val="6"/>
          <w:wAfter w:w="1936" w:type="dxa"/>
        </w:trPr>
        <w:tc>
          <w:tcPr>
            <w:tcW w:w="9639" w:type="dxa"/>
            <w:gridSpan w:val="45"/>
            <w:shd w:val="clear" w:color="FFFFFF" w:fill="auto"/>
          </w:tcPr>
          <w:p w:rsidR="006B60F5" w:rsidRDefault="007106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</w:t>
            </w:r>
            <w:r w:rsidR="001E5F99">
              <w:rPr>
                <w:rFonts w:ascii="Times New Roman" w:hAnsi="Times New Roman"/>
                <w:sz w:val="26"/>
                <w:szCs w:val="26"/>
              </w:rPr>
              <w:t xml:space="preserve"> в части очистки сточных вод (полный цикл очистки)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</w:t>
            </w:r>
            <w:r w:rsidR="003B1DF7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DF7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26.11.2018 №206-РК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(или) водоотведения для публичного акционерного общества «РУССКИЙ ПРОДУКТ» на 2019-2023 годы», на основании протокола заседания комиссии по тарифам </w:t>
            </w:r>
            <w:r w:rsidR="001E5F9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и </w:t>
            </w:r>
            <w:r w:rsidR="001E5F9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</w:t>
            </w:r>
            <w:r w:rsidR="001E5F9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1E5F9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</w:t>
            </w:r>
            <w:r w:rsidR="001E5F9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политики Калужской области от 05.11.2019, </w:t>
            </w:r>
            <w:r w:rsidRPr="0071068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B60F5" w:rsidTr="00073D28">
        <w:trPr>
          <w:gridAfter w:val="6"/>
          <w:wAfter w:w="1936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6B60F5" w:rsidRDefault="007106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225-РК «Об установлении долгосрочных тарифов на водоотведение для публичного акционерного общества «РУССКИЙ ПРОДУКТ»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B60F5" w:rsidTr="00073D28">
        <w:trPr>
          <w:gridAfter w:val="6"/>
          <w:wAfter w:w="1936" w:type="dxa"/>
        </w:trPr>
        <w:tc>
          <w:tcPr>
            <w:tcW w:w="9639" w:type="dxa"/>
            <w:gridSpan w:val="45"/>
            <w:shd w:val="clear" w:color="FFFFFF" w:fill="auto"/>
          </w:tcPr>
          <w:p w:rsidR="006B60F5" w:rsidRDefault="007106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073D28">
        <w:trPr>
          <w:gridAfter w:val="6"/>
          <w:wAfter w:w="1936" w:type="dxa"/>
          <w:trHeight w:val="60"/>
        </w:trPr>
        <w:tc>
          <w:tcPr>
            <w:tcW w:w="4720" w:type="dxa"/>
            <w:gridSpan w:val="17"/>
            <w:shd w:val="clear" w:color="FFFFFF" w:fill="auto"/>
            <w:vAlign w:val="bottom"/>
          </w:tcPr>
          <w:p w:rsidR="006B60F5" w:rsidRDefault="007106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B60F5" w:rsidRDefault="00710685">
      <w:r>
        <w:br w:type="page"/>
      </w:r>
    </w:p>
    <w:p w:rsidR="00446587" w:rsidRDefault="00446587">
      <w:pPr>
        <w:rPr>
          <w:rFonts w:ascii="Times New Roman" w:hAnsi="Times New Roman"/>
          <w:szCs w:val="16"/>
        </w:rPr>
        <w:sectPr w:rsidR="0044658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6B60F5" w:rsidTr="00D02EF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B60F5" w:rsidTr="00D02EF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60F5" w:rsidTr="00D02EF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60F5" w:rsidTr="00D02EF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B60F5" w:rsidTr="00D02EF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6B60F5" w:rsidTr="00D02EF8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B60F5" w:rsidRDefault="006B60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0F5" w:rsidTr="00D02EF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B60F5" w:rsidTr="00D02EF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60F5" w:rsidTr="00D02EF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60F5" w:rsidTr="00D02EF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B60F5" w:rsidTr="00D02EF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B60F5" w:rsidRDefault="007106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26.11.2018 № 225-РК  </w:t>
            </w:r>
          </w:p>
        </w:tc>
      </w:tr>
      <w:tr w:rsidR="006B60F5" w:rsidTr="00D02EF8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6B60F5" w:rsidRDefault="007106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публичного акционерного общества «РУССКИЙ ПРОДУКТ» на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 2019-2023 годы</w:t>
            </w:r>
          </w:p>
        </w:tc>
      </w:tr>
      <w:tr w:rsidR="006B60F5" w:rsidTr="00D02EF8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6B60F5" w:rsidRDefault="006B60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Cs w:val="16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51,74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B60F5" w:rsidRDefault="007106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0F5" w:rsidRDefault="00710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6B60F5" w:rsidRDefault="006B6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F5" w:rsidTr="00D02EF8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6B60F5" w:rsidRDefault="007106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6B60F5" w:rsidRDefault="006B6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2403" w:rsidRDefault="005C2403"/>
    <w:sectPr w:rsidR="005C2403" w:rsidSect="00446587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0F5"/>
    <w:rsid w:val="00073D28"/>
    <w:rsid w:val="001E5F99"/>
    <w:rsid w:val="003B1DF7"/>
    <w:rsid w:val="00446587"/>
    <w:rsid w:val="00446FEB"/>
    <w:rsid w:val="005C2403"/>
    <w:rsid w:val="006B60F5"/>
    <w:rsid w:val="00710685"/>
    <w:rsid w:val="00D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39A98"/>
  <w15:docId w15:val="{545C19E1-9AE9-4127-9609-A4CCF97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8</cp:revision>
  <cp:lastPrinted>2019-10-28T12:53:00Z</cp:lastPrinted>
  <dcterms:created xsi:type="dcterms:W3CDTF">2019-10-24T07:26:00Z</dcterms:created>
  <dcterms:modified xsi:type="dcterms:W3CDTF">2019-10-28T12:53:00Z</dcterms:modified>
</cp:coreProperties>
</file>