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50"/>
        <w:gridCol w:w="600"/>
        <w:gridCol w:w="347"/>
        <w:gridCol w:w="410"/>
        <w:gridCol w:w="797"/>
        <w:gridCol w:w="500"/>
        <w:gridCol w:w="575"/>
        <w:gridCol w:w="517"/>
        <w:gridCol w:w="533"/>
        <w:gridCol w:w="480"/>
        <w:gridCol w:w="531"/>
        <w:gridCol w:w="478"/>
        <w:gridCol w:w="528"/>
        <w:gridCol w:w="476"/>
        <w:gridCol w:w="526"/>
        <w:gridCol w:w="475"/>
        <w:gridCol w:w="525"/>
      </w:tblGrid>
      <w:tr w:rsidR="00D14AFC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E004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14AFC" w:rsidRDefault="00E004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375A8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center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c>
          <w:tcPr>
            <w:tcW w:w="6380" w:type="dxa"/>
            <w:gridSpan w:val="10"/>
            <w:shd w:val="clear" w:color="FFFFFF" w:fill="auto"/>
            <w:vAlign w:val="bottom"/>
          </w:tcPr>
          <w:p w:rsidR="00D14AFC" w:rsidRDefault="00375A8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A531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 </w:t>
            </w:r>
            <w:r w:rsidR="00A531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«Восход» - Калужский радиоламповый завод на 2020-2024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c>
          <w:tcPr>
            <w:tcW w:w="11368" w:type="dxa"/>
            <w:gridSpan w:val="18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05.11.2019 </w:t>
            </w:r>
            <w:r w:rsidRPr="00A531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«Восход» - Калужский радиоламповый завод одноставочные тарифы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согласно приложению № 1  к настоящему приказу.</w:t>
            </w:r>
          </w:p>
        </w:tc>
      </w:tr>
      <w:tr w:rsidR="00D14AFC">
        <w:tc>
          <w:tcPr>
            <w:tcW w:w="11368" w:type="dxa"/>
            <w:gridSpan w:val="18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2024 года с календарной разбивкой.</w:t>
            </w:r>
          </w:p>
        </w:tc>
      </w:tr>
      <w:tr w:rsidR="00D14AFC">
        <w:tc>
          <w:tcPr>
            <w:tcW w:w="11368" w:type="dxa"/>
            <w:gridSpan w:val="18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2020-2024 годы долгосрочные параметры регулирования деятельности акционерного общества «Восход» - Калужский радиоламповый завод для 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тепловую энергию (мощность) с</w:t>
            </w:r>
            <w:r w:rsidR="00A53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D14AFC">
        <w:tc>
          <w:tcPr>
            <w:tcW w:w="11368" w:type="dxa"/>
            <w:gridSpan w:val="18"/>
            <w:shd w:val="clear" w:color="FFFFFF" w:fill="auto"/>
          </w:tcPr>
          <w:p w:rsidR="00D14AFC" w:rsidRDefault="00375A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D14A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AFC"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D14AFC" w:rsidRDefault="00375A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14AFC" w:rsidRDefault="00375A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20"/>
        <w:gridCol w:w="899"/>
        <w:gridCol w:w="431"/>
        <w:gridCol w:w="362"/>
        <w:gridCol w:w="570"/>
        <w:gridCol w:w="421"/>
        <w:gridCol w:w="532"/>
        <w:gridCol w:w="434"/>
        <w:gridCol w:w="449"/>
        <w:gridCol w:w="436"/>
        <w:gridCol w:w="447"/>
        <w:gridCol w:w="437"/>
        <w:gridCol w:w="445"/>
        <w:gridCol w:w="455"/>
        <w:gridCol w:w="454"/>
        <w:gridCol w:w="695"/>
        <w:gridCol w:w="761"/>
      </w:tblGrid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14AFC"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-РК</w:t>
            </w:r>
          </w:p>
        </w:tc>
      </w:tr>
      <w:tr w:rsidR="00D14AF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14AFC">
        <w:tc>
          <w:tcPr>
            <w:tcW w:w="591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D14AFC" w:rsidRDefault="00375A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866"/>
        <w:gridCol w:w="647"/>
        <w:gridCol w:w="355"/>
        <w:gridCol w:w="398"/>
        <w:gridCol w:w="716"/>
        <w:gridCol w:w="446"/>
        <w:gridCol w:w="542"/>
        <w:gridCol w:w="487"/>
        <w:gridCol w:w="536"/>
        <w:gridCol w:w="481"/>
        <w:gridCol w:w="531"/>
        <w:gridCol w:w="570"/>
        <w:gridCol w:w="587"/>
        <w:gridCol w:w="474"/>
        <w:gridCol w:w="523"/>
        <w:gridCol w:w="471"/>
        <w:gridCol w:w="520"/>
      </w:tblGrid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14AFC"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14AF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14AFC" w:rsidRDefault="00375A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-РК</w:t>
            </w:r>
          </w:p>
        </w:tc>
      </w:tr>
      <w:tr w:rsidR="00A5312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4AFC" w:rsidRDefault="00D14AFC">
            <w:pPr>
              <w:rPr>
                <w:rFonts w:ascii="Times New Roman" w:hAnsi="Times New Roman"/>
                <w:szCs w:val="16"/>
              </w:rPr>
            </w:pPr>
          </w:p>
        </w:tc>
      </w:tr>
      <w:tr w:rsidR="00D14AFC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14AFC" w:rsidRDefault="00375A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53129">
        <w:tc>
          <w:tcPr>
            <w:tcW w:w="591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12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53129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A531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12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 w:rsidP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 w:rsidR="00A53129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расход  топлива - 158,73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расход  топлива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расход  топлива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расход  топлива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12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D1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A53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129">
              <w:rPr>
                <w:rFonts w:ascii="Times New Roman" w:hAnsi="Times New Roman"/>
                <w:sz w:val="20"/>
                <w:szCs w:val="20"/>
              </w:rPr>
              <w:t xml:space="preserve">Удельный расход  топлива - 158,73 кг </w:t>
            </w:r>
            <w:proofErr w:type="spellStart"/>
            <w:r w:rsidRPr="00A5312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A5312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AFC" w:rsidRDefault="00375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4AFC" w:rsidRDefault="00D14AFC"/>
    <w:sectPr w:rsidR="00D14A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AFC"/>
    <w:rsid w:val="00375A88"/>
    <w:rsid w:val="00A53129"/>
    <w:rsid w:val="00D14AFC"/>
    <w:rsid w:val="00E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2019-10-30T06:21:00Z</dcterms:created>
  <dcterms:modified xsi:type="dcterms:W3CDTF">2019-10-30T06:26:00Z</dcterms:modified>
</cp:coreProperties>
</file>