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06"/>
        <w:gridCol w:w="699"/>
        <w:gridCol w:w="545"/>
        <w:gridCol w:w="525"/>
        <w:gridCol w:w="773"/>
        <w:gridCol w:w="540"/>
        <w:gridCol w:w="611"/>
        <w:gridCol w:w="545"/>
        <w:gridCol w:w="541"/>
        <w:gridCol w:w="537"/>
        <w:gridCol w:w="533"/>
        <w:gridCol w:w="530"/>
        <w:gridCol w:w="527"/>
        <w:gridCol w:w="525"/>
        <w:gridCol w:w="523"/>
      </w:tblGrid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A51B9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DC4608" w:rsidRDefault="00DC460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center"/>
          </w:tcPr>
          <w:p w:rsidR="00DC4608" w:rsidRDefault="00DC460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DC4608">
            <w:pPr>
              <w:jc w:val="right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0" w:type="dxa"/>
            <w:gridSpan w:val="8"/>
            <w:shd w:val="clear" w:color="FFFFFF" w:fill="auto"/>
            <w:vAlign w:val="center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DC4608" w:rsidRDefault="00DC4608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DC4608" w:rsidRDefault="00DC4608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DC4608">
            <w:pPr>
              <w:jc w:val="right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DC4608">
            <w:pPr>
              <w:jc w:val="right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</w:tcPr>
          <w:p w:rsidR="00DC4608" w:rsidRDefault="00A51B95" w:rsidP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</w:t>
            </w:r>
            <w:r>
              <w:rPr>
                <w:rFonts w:ascii="Times New Roman" w:hAnsi="Times New Roman"/>
                <w:sz w:val="26"/>
                <w:szCs w:val="26"/>
              </w:rPr>
              <w:t>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</w:t>
            </w:r>
            <w:r>
              <w:rPr>
                <w:rFonts w:ascii="Times New Roman" w:hAnsi="Times New Roman"/>
                <w:sz w:val="26"/>
                <w:szCs w:val="26"/>
              </w:rPr>
              <w:t>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</w:t>
            </w:r>
            <w:r>
              <w:rPr>
                <w:rFonts w:ascii="Times New Roman" w:hAnsi="Times New Roman"/>
                <w:sz w:val="26"/>
                <w:szCs w:val="26"/>
              </w:rPr>
              <w:t>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</w:t>
            </w:r>
            <w:r>
              <w:rPr>
                <w:rFonts w:ascii="Times New Roman" w:hAnsi="Times New Roman"/>
                <w:sz w:val="26"/>
                <w:szCs w:val="26"/>
              </w:rPr>
              <w:t>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</w:t>
            </w:r>
            <w:r>
              <w:rPr>
                <w:rFonts w:ascii="Times New Roman" w:hAnsi="Times New Roman"/>
                <w:sz w:val="26"/>
                <w:szCs w:val="26"/>
              </w:rPr>
              <w:t>кой области от 10.12.2018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1B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</w:t>
            </w:r>
            <w:r>
              <w:rPr>
                <w:rFonts w:ascii="Times New Roman" w:hAnsi="Times New Roman"/>
                <w:sz w:val="26"/>
                <w:szCs w:val="26"/>
              </w:rPr>
              <w:t>23 годы согласно приложению к настоящему приказу.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DC4608">
            <w:pPr>
              <w:jc w:val="right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DC4608">
            <w:pPr>
              <w:jc w:val="right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15" w:type="dxa"/>
            <w:gridSpan w:val="7"/>
            <w:shd w:val="clear" w:color="FFFFFF" w:fill="auto"/>
            <w:vAlign w:val="bottom"/>
          </w:tcPr>
          <w:p w:rsidR="00DC4608" w:rsidRDefault="00A51B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C4608" w:rsidRDefault="00A51B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4608" w:rsidRDefault="00A51B9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84"/>
        <w:gridCol w:w="624"/>
        <w:gridCol w:w="467"/>
        <w:gridCol w:w="398"/>
        <w:gridCol w:w="1225"/>
        <w:gridCol w:w="551"/>
        <w:gridCol w:w="467"/>
        <w:gridCol w:w="465"/>
        <w:gridCol w:w="655"/>
        <w:gridCol w:w="619"/>
        <w:gridCol w:w="588"/>
        <w:gridCol w:w="562"/>
        <w:gridCol w:w="580"/>
        <w:gridCol w:w="551"/>
        <w:gridCol w:w="529"/>
      </w:tblGrid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5145" w:type="dxa"/>
            <w:gridSpan w:val="7"/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5145" w:type="dxa"/>
            <w:gridSpan w:val="7"/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10.12.2018 № -РК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/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460" w:type="dxa"/>
            <w:gridSpan w:val="14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249061, область Калужская,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Период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производственной программы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Прокладка провода СИП 1 линия от КНС до 2 скважины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186,37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186,37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Прокладка провода СИП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линия от скважины № 1 до скважины №2 (водозабор)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200,08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200,08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мероприятия, тыс. руб.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454,24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 в год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12 125,17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7 497,16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14 045,47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7 737,4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15 372,99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8 206,61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15 928,66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8 469,21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16 508,07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8 741,1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</w:t>
            </w:r>
            <w:r>
              <w:rPr>
                <w:rFonts w:ascii="Times New Roman" w:hAnsi="Times New Roman"/>
                <w:sz w:val="24"/>
                <w:szCs w:val="24"/>
              </w:rPr>
              <w:t>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>
              <w:rPr>
                <w:rFonts w:ascii="Times New Roman" w:hAnsi="Times New Roman"/>
                <w:sz w:val="24"/>
                <w:szCs w:val="24"/>
              </w:rPr>
              <w:t>засоров в расчете на протяженность канализационной сети в год</w:t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t>системы водоотведения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подготовки питьевой воды, на единицу объема воды, отпускаемой в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потребляемой в технологическом процессе очистки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</w:t>
            </w:r>
            <w:r>
              <w:rPr>
                <w:rFonts w:ascii="Times New Roman" w:hAnsi="Times New Roman"/>
                <w:sz w:val="26"/>
                <w:szCs w:val="26"/>
              </w:rPr>
              <w:t>ческой эффективности в течение срока действия производственной программы. Расходы на реализацию производственной программы 2019 года уменьшились на 7%.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498,26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442,14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56,12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процесса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13 242,61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12 405,44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837,17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качества питьевой воды и очистки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направленных на повышение качества обслуживания абонентов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425,52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361,26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64,26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7 038,44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7 342,86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-304,42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систем водоснабжения и (или)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608" w:rsidRDefault="00DC4608"/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емонт участка канализационной сети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C4608" w:rsidRDefault="00DC460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C4608" w:rsidRDefault="00DC4608"/>
        </w:tc>
        <w:tc>
          <w:tcPr>
            <w:tcW w:w="774" w:type="dxa"/>
            <w:shd w:val="clear" w:color="FFFFFF" w:fill="auto"/>
            <w:vAlign w:val="bottom"/>
          </w:tcPr>
          <w:p w:rsidR="00DC4608" w:rsidRDefault="00DC4608"/>
        </w:tc>
        <w:tc>
          <w:tcPr>
            <w:tcW w:w="604" w:type="dxa"/>
            <w:shd w:val="clear" w:color="FFFFFF" w:fill="auto"/>
            <w:vAlign w:val="bottom"/>
          </w:tcPr>
          <w:p w:rsidR="00DC4608" w:rsidRDefault="00DC4608"/>
        </w:tc>
        <w:tc>
          <w:tcPr>
            <w:tcW w:w="525" w:type="dxa"/>
            <w:shd w:val="clear" w:color="FFFFFF" w:fill="auto"/>
            <w:vAlign w:val="bottom"/>
          </w:tcPr>
          <w:p w:rsidR="00DC4608" w:rsidRDefault="00DC4608"/>
        </w:tc>
        <w:tc>
          <w:tcPr>
            <w:tcW w:w="932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  <w:tc>
          <w:tcPr>
            <w:tcW w:w="735" w:type="dxa"/>
            <w:shd w:val="clear" w:color="FFFFFF" w:fill="auto"/>
            <w:vAlign w:val="bottom"/>
          </w:tcPr>
          <w:p w:rsidR="00DC4608" w:rsidRDefault="00DC4608"/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</w:tr>
      <w:tr w:rsidR="00DC4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DC4608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608" w:rsidRDefault="00A51B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A51B95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608"/>
    <w:rsid w:val="00A51B95"/>
    <w:rsid w:val="00D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</cp:revision>
  <dcterms:created xsi:type="dcterms:W3CDTF">2018-12-06T08:21:00Z</dcterms:created>
  <dcterms:modified xsi:type="dcterms:W3CDTF">2018-12-06T08:21:00Z</dcterms:modified>
</cp:coreProperties>
</file>