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14"/>
        <w:gridCol w:w="581"/>
        <w:gridCol w:w="239"/>
        <w:gridCol w:w="405"/>
        <w:gridCol w:w="290"/>
        <w:gridCol w:w="194"/>
        <w:gridCol w:w="341"/>
        <w:gridCol w:w="72"/>
        <w:gridCol w:w="438"/>
        <w:gridCol w:w="717"/>
        <w:gridCol w:w="70"/>
        <w:gridCol w:w="438"/>
        <w:gridCol w:w="83"/>
        <w:gridCol w:w="491"/>
        <w:gridCol w:w="460"/>
        <w:gridCol w:w="109"/>
        <w:gridCol w:w="503"/>
        <w:gridCol w:w="61"/>
        <w:gridCol w:w="518"/>
        <w:gridCol w:w="42"/>
        <w:gridCol w:w="500"/>
        <w:gridCol w:w="56"/>
        <w:gridCol w:w="467"/>
        <w:gridCol w:w="86"/>
        <w:gridCol w:w="513"/>
        <w:gridCol w:w="37"/>
        <w:gridCol w:w="547"/>
        <w:gridCol w:w="547"/>
      </w:tblGrid>
      <w:tr w:rsidR="00586295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822" w:type="dxa"/>
            <w:gridSpan w:val="2"/>
            <w:shd w:val="clear" w:color="FFFFFF" w:fill="auto"/>
            <w:vAlign w:val="bottom"/>
          </w:tcPr>
          <w:p w:rsidR="00D56650" w:rsidRDefault="0058629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71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44" w:type="dxa"/>
            <w:shd w:val="clear" w:color="FFFFFF" w:fill="auto"/>
            <w:vAlign w:val="bottom"/>
          </w:tcPr>
          <w:p w:rsidR="00D56650" w:rsidRDefault="00D56650"/>
        </w:tc>
      </w:tr>
      <w:tr w:rsidR="00586295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82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71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44" w:type="dxa"/>
            <w:shd w:val="clear" w:color="FFFFFF" w:fill="auto"/>
            <w:vAlign w:val="bottom"/>
          </w:tcPr>
          <w:p w:rsidR="00D56650" w:rsidRDefault="00D56650"/>
        </w:tc>
      </w:tr>
      <w:tr w:rsidR="00586295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82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71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44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14" w:type="dxa"/>
            <w:gridSpan w:val="11"/>
            <w:shd w:val="clear" w:color="FFFFFF" w:fill="auto"/>
            <w:vAlign w:val="bottom"/>
          </w:tcPr>
          <w:p w:rsidR="00D56650" w:rsidRDefault="00D5665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44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114" w:type="dxa"/>
            <w:gridSpan w:val="11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44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114" w:type="dxa"/>
            <w:gridSpan w:val="11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44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114" w:type="dxa"/>
            <w:gridSpan w:val="11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44" w:type="dxa"/>
            <w:shd w:val="clear" w:color="FFFFFF" w:fill="auto"/>
            <w:vAlign w:val="bottom"/>
          </w:tcPr>
          <w:p w:rsidR="00D56650" w:rsidRDefault="00D56650"/>
        </w:tc>
      </w:tr>
      <w:tr w:rsidR="00586295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82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71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44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114" w:type="dxa"/>
            <w:gridSpan w:val="11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44" w:type="dxa"/>
            <w:shd w:val="clear" w:color="FFFFFF" w:fill="auto"/>
            <w:vAlign w:val="bottom"/>
          </w:tcPr>
          <w:p w:rsidR="00D56650" w:rsidRDefault="00D56650"/>
        </w:tc>
      </w:tr>
      <w:tr w:rsidR="00586295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dxa"/>
            <w:gridSpan w:val="2"/>
            <w:shd w:val="clear" w:color="FFFFFF" w:fill="auto"/>
            <w:vAlign w:val="center"/>
          </w:tcPr>
          <w:p w:rsidR="00D56650" w:rsidRDefault="00D56650">
            <w:pPr>
              <w:jc w:val="right"/>
            </w:pPr>
          </w:p>
        </w:tc>
        <w:tc>
          <w:tcPr>
            <w:tcW w:w="822" w:type="dxa"/>
            <w:gridSpan w:val="2"/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717" w:type="dxa"/>
            <w:shd w:val="clear" w:color="FFFFFF" w:fill="auto"/>
            <w:vAlign w:val="center"/>
          </w:tcPr>
          <w:p w:rsidR="00D56650" w:rsidRDefault="00D56650">
            <w:pPr>
              <w:jc w:val="right"/>
            </w:pPr>
          </w:p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44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35" w:type="dxa"/>
            <w:gridSpan w:val="2"/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wordWrap w:val="0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44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82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71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017" w:type="dxa"/>
            <w:gridSpan w:val="16"/>
            <w:shd w:val="clear" w:color="FFFFFF" w:fill="auto"/>
            <w:vAlign w:val="bottom"/>
          </w:tcPr>
          <w:p w:rsidR="00D56650" w:rsidRDefault="00D56650">
            <w:pPr>
              <w:jc w:val="right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96" w:type="dxa"/>
            <w:gridSpan w:val="15"/>
            <w:shd w:val="clear" w:color="FFFFFF" w:fill="auto"/>
            <w:vAlign w:val="center"/>
          </w:tcPr>
          <w:p w:rsidR="00D56650" w:rsidRDefault="0058629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государственного автономного учреждения здравоохранения Калужской области Калужский санаторий «Спутник» на 2019-2023 годы</w:t>
            </w:r>
          </w:p>
        </w:tc>
        <w:tc>
          <w:tcPr>
            <w:tcW w:w="569" w:type="dxa"/>
            <w:gridSpan w:val="2"/>
            <w:shd w:val="clear" w:color="FFFFFF" w:fill="auto"/>
            <w:vAlign w:val="center"/>
          </w:tcPr>
          <w:p w:rsidR="00D56650" w:rsidRDefault="00D56650">
            <w:pPr>
              <w:jc w:val="both"/>
            </w:pPr>
          </w:p>
        </w:tc>
        <w:tc>
          <w:tcPr>
            <w:tcW w:w="564" w:type="dxa"/>
            <w:gridSpan w:val="2"/>
            <w:shd w:val="clear" w:color="FFFFFF" w:fill="auto"/>
            <w:vAlign w:val="center"/>
          </w:tcPr>
          <w:p w:rsidR="00D56650" w:rsidRDefault="00D56650">
            <w:pPr>
              <w:jc w:val="both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44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82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71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017" w:type="dxa"/>
            <w:gridSpan w:val="16"/>
            <w:shd w:val="clear" w:color="FFFFFF" w:fill="auto"/>
            <w:vAlign w:val="bottom"/>
          </w:tcPr>
          <w:p w:rsidR="00D56650" w:rsidRDefault="00D56650">
            <w:pPr>
              <w:jc w:val="right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82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71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017" w:type="dxa"/>
            <w:gridSpan w:val="16"/>
            <w:shd w:val="clear" w:color="FFFFFF" w:fill="auto"/>
            <w:vAlign w:val="bottom"/>
          </w:tcPr>
          <w:p w:rsidR="00D56650" w:rsidRDefault="00D56650">
            <w:pPr>
              <w:jc w:val="right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9"/>
            <w:shd w:val="clear" w:color="FFFFFF" w:fill="auto"/>
          </w:tcPr>
          <w:p w:rsidR="00D56650" w:rsidRDefault="00586295" w:rsidP="005862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</w:t>
            </w:r>
            <w:r>
              <w:rPr>
                <w:rFonts w:ascii="Times New Roman" w:hAnsi="Times New Roman"/>
                <w:sz w:val="26"/>
                <w:szCs w:val="26"/>
              </w:rPr>
              <w:t>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04.04.2007 № 88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</w:t>
            </w:r>
            <w:r>
              <w:rPr>
                <w:rFonts w:ascii="Times New Roman" w:hAnsi="Times New Roman"/>
                <w:sz w:val="26"/>
                <w:szCs w:val="26"/>
              </w:rPr>
              <w:t>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</w:t>
            </w:r>
            <w:r>
              <w:rPr>
                <w:rFonts w:ascii="Times New Roman" w:hAnsi="Times New Roman"/>
                <w:sz w:val="26"/>
                <w:szCs w:val="26"/>
              </w:rPr>
              <w:t>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</w:t>
            </w:r>
            <w:r>
              <w:rPr>
                <w:rFonts w:ascii="Times New Roman" w:hAnsi="Times New Roman"/>
                <w:sz w:val="26"/>
                <w:szCs w:val="26"/>
              </w:rPr>
              <w:t>т 10.12.2018,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29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государственного автономного учреждения здравоохранения Калужской области Калужский санаторий «Спутник» на 2019-2023 годы согласно прилож</w:t>
            </w:r>
            <w:r>
              <w:rPr>
                <w:rFonts w:ascii="Times New Roman" w:hAnsi="Times New Roman"/>
                <w:sz w:val="26"/>
                <w:szCs w:val="26"/>
              </w:rPr>
              <w:t>ению к настоящему приказу.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82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71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017" w:type="dxa"/>
            <w:gridSpan w:val="16"/>
            <w:shd w:val="clear" w:color="FFFFFF" w:fill="auto"/>
            <w:vAlign w:val="bottom"/>
          </w:tcPr>
          <w:p w:rsidR="00D56650" w:rsidRDefault="00D56650">
            <w:pPr>
              <w:jc w:val="right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82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717" w:type="dxa"/>
            <w:shd w:val="clear" w:color="FFFFFF" w:fill="auto"/>
            <w:vAlign w:val="bottom"/>
          </w:tcPr>
          <w:p w:rsidR="00D56650" w:rsidRDefault="00D5665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017" w:type="dxa"/>
            <w:gridSpan w:val="16"/>
            <w:shd w:val="clear" w:color="FFFFFF" w:fill="auto"/>
            <w:vAlign w:val="bottom"/>
          </w:tcPr>
          <w:p w:rsidR="00D56650" w:rsidRDefault="00D56650">
            <w:pPr>
              <w:jc w:val="right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22" w:type="dxa"/>
            <w:gridSpan w:val="13"/>
            <w:shd w:val="clear" w:color="FFFFFF" w:fill="auto"/>
            <w:vAlign w:val="bottom"/>
          </w:tcPr>
          <w:p w:rsidR="00D56650" w:rsidRDefault="0058629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17" w:type="dxa"/>
            <w:gridSpan w:val="16"/>
            <w:shd w:val="clear" w:color="FFFFFF" w:fill="auto"/>
            <w:vAlign w:val="bottom"/>
          </w:tcPr>
          <w:p w:rsidR="00D56650" w:rsidRDefault="0058629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D56650" w:rsidRDefault="00586295"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1225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9" w:type="dxa"/>
            <w:shd w:val="clear" w:color="FFFFFF" w:fill="auto"/>
            <w:vAlign w:val="bottom"/>
          </w:tcPr>
          <w:p w:rsidR="00D56650" w:rsidRDefault="00D56650"/>
        </w:tc>
        <w:tc>
          <w:tcPr>
            <w:tcW w:w="460" w:type="dxa"/>
            <w:shd w:val="clear" w:color="FFFFFF" w:fill="auto"/>
            <w:vAlign w:val="bottom"/>
          </w:tcPr>
          <w:p w:rsidR="00D56650" w:rsidRDefault="00D56650"/>
        </w:tc>
        <w:tc>
          <w:tcPr>
            <w:tcW w:w="3985" w:type="dxa"/>
            <w:gridSpan w:val="13"/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620" w:type="dxa"/>
            <w:shd w:val="clear" w:color="FFFFFF" w:fill="auto"/>
            <w:vAlign w:val="bottom"/>
          </w:tcPr>
          <w:p w:rsidR="00D56650" w:rsidRDefault="00D56650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1225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9" w:type="dxa"/>
            <w:shd w:val="clear" w:color="FFFFFF" w:fill="auto"/>
            <w:vAlign w:val="bottom"/>
          </w:tcPr>
          <w:p w:rsidR="00D56650" w:rsidRDefault="00D56650"/>
        </w:tc>
        <w:tc>
          <w:tcPr>
            <w:tcW w:w="460" w:type="dxa"/>
            <w:shd w:val="clear" w:color="FFFFFF" w:fill="auto"/>
            <w:vAlign w:val="bottom"/>
          </w:tcPr>
          <w:p w:rsidR="00D56650" w:rsidRDefault="00D56650"/>
        </w:tc>
        <w:tc>
          <w:tcPr>
            <w:tcW w:w="3985" w:type="dxa"/>
            <w:gridSpan w:val="13"/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10.12.2018 № -РК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D56650" w:rsidRDefault="00D56650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1225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9" w:type="dxa"/>
            <w:shd w:val="clear" w:color="FFFFFF" w:fill="auto"/>
            <w:vAlign w:val="bottom"/>
          </w:tcPr>
          <w:p w:rsidR="00D56650" w:rsidRDefault="00D56650"/>
        </w:tc>
        <w:tc>
          <w:tcPr>
            <w:tcW w:w="460" w:type="dxa"/>
            <w:shd w:val="clear" w:color="FFFFFF" w:fill="auto"/>
            <w:vAlign w:val="bottom"/>
          </w:tcPr>
          <w:p w:rsidR="00D56650" w:rsidRDefault="00D56650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автономного учреждения здравоохранения Калужской области Калужский санаторий «Спутник» на 2019-2023 годы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509" w:type="dxa"/>
            <w:gridSpan w:val="26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51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здравоохранения Калужской области Калужский санаторий «Спутник», 249406, Калужская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территория н/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Спутник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51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органа, утвердившего производственную программу, его местонахождение</w:t>
            </w:r>
          </w:p>
        </w:tc>
        <w:tc>
          <w:tcPr>
            <w:tcW w:w="44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1225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9" w:type="dxa"/>
            <w:shd w:val="clear" w:color="FFFFFF" w:fill="auto"/>
            <w:vAlign w:val="bottom"/>
          </w:tcPr>
          <w:p w:rsidR="00D56650" w:rsidRDefault="00D56650"/>
        </w:tc>
        <w:tc>
          <w:tcPr>
            <w:tcW w:w="460" w:type="dxa"/>
            <w:shd w:val="clear" w:color="FFFFFF" w:fill="auto"/>
            <w:vAlign w:val="bottom"/>
          </w:tcPr>
          <w:p w:rsidR="00D56650" w:rsidRDefault="00D56650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2.2. Перечень плановых мероприятий направленных на улучшение </w:t>
            </w:r>
            <w:r>
              <w:rPr>
                <w:rFonts w:ascii="Times New Roman" w:hAnsi="Times New Roman"/>
                <w:sz w:val="26"/>
                <w:szCs w:val="26"/>
              </w:rPr>
              <w:t>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90,64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90,64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93,06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93,06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95,81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95,81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98,65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98,65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</w:t>
            </w:r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мероприятий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</w:t>
            </w:r>
            <w:r>
              <w:rPr>
                <w:rFonts w:ascii="Times New Roman" w:hAnsi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1225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9" w:type="dxa"/>
            <w:shd w:val="clear" w:color="FFFFFF" w:fill="auto"/>
            <w:vAlign w:val="bottom"/>
          </w:tcPr>
          <w:p w:rsidR="00D56650" w:rsidRDefault="00D56650"/>
        </w:tc>
        <w:tc>
          <w:tcPr>
            <w:tcW w:w="460" w:type="dxa"/>
            <w:shd w:val="clear" w:color="FFFFFF" w:fill="auto"/>
            <w:vAlign w:val="bottom"/>
          </w:tcPr>
          <w:p w:rsidR="00D56650" w:rsidRDefault="00D56650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(объем принимаемых сточных вод)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6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6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gridSpan w:val="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0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21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22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0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водоснабжение)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/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3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/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3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/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3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/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3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/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3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1225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9" w:type="dxa"/>
            <w:shd w:val="clear" w:color="FFFFFF" w:fill="auto"/>
            <w:vAlign w:val="bottom"/>
          </w:tcPr>
          <w:p w:rsidR="00D56650" w:rsidRDefault="00D56650"/>
        </w:tc>
        <w:tc>
          <w:tcPr>
            <w:tcW w:w="460" w:type="dxa"/>
            <w:shd w:val="clear" w:color="FFFFFF" w:fill="auto"/>
            <w:vAlign w:val="bottom"/>
          </w:tcPr>
          <w:p w:rsidR="00D56650" w:rsidRDefault="00D56650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потребностей, необходимый для </w:t>
            </w:r>
            <w:r>
              <w:rPr>
                <w:rFonts w:ascii="Times New Roman" w:hAnsi="Times New Roman"/>
                <w:sz w:val="26"/>
                <w:szCs w:val="26"/>
              </w:rPr>
              <w:t>реализации производственной программы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634,14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281,48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651,21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291,22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673,86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302,16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698,03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313,53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723,03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1225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9" w:type="dxa"/>
            <w:shd w:val="clear" w:color="FFFFFF" w:fill="auto"/>
            <w:vAlign w:val="bottom"/>
          </w:tcPr>
          <w:p w:rsidR="00D56650" w:rsidRDefault="00D56650"/>
        </w:tc>
        <w:tc>
          <w:tcPr>
            <w:tcW w:w="460" w:type="dxa"/>
            <w:shd w:val="clear" w:color="FFFFFF" w:fill="auto"/>
            <w:vAlign w:val="bottom"/>
          </w:tcPr>
          <w:p w:rsidR="00D56650" w:rsidRDefault="00D56650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питьевой воды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</w:t>
            </w:r>
            <w:r>
              <w:rPr>
                <w:rFonts w:ascii="Times New Roman" w:hAnsi="Times New Roman"/>
                <w:sz w:val="24"/>
                <w:szCs w:val="24"/>
              </w:rPr>
              <w:t>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результатам производственного контроля качества питьевой воды</w:t>
            </w:r>
            <w:proofErr w:type="gramEnd"/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</w:t>
            </w:r>
            <w:r>
              <w:rPr>
                <w:rFonts w:ascii="Times New Roman" w:hAnsi="Times New Roman"/>
                <w:sz w:val="24"/>
                <w:szCs w:val="24"/>
              </w:rPr>
              <w:t>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 (процентов)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ливневой централизованных систем водоотведения</w:t>
            </w:r>
            <w:proofErr w:type="gramEnd"/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1225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9" w:type="dxa"/>
            <w:shd w:val="clear" w:color="FFFFFF" w:fill="auto"/>
            <w:vAlign w:val="bottom"/>
          </w:tcPr>
          <w:p w:rsidR="00D56650" w:rsidRDefault="00D56650"/>
        </w:tc>
        <w:tc>
          <w:tcPr>
            <w:tcW w:w="460" w:type="dxa"/>
            <w:shd w:val="clear" w:color="FFFFFF" w:fill="auto"/>
            <w:vAlign w:val="bottom"/>
          </w:tcPr>
          <w:p w:rsidR="00D56650" w:rsidRDefault="00D56650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Расчет эффективности производственной программы, осуществляемый </w:t>
            </w:r>
            <w:r>
              <w:rPr>
                <w:rFonts w:ascii="Times New Roman" w:hAnsi="Times New Roman"/>
                <w:sz w:val="26"/>
                <w:szCs w:val="26"/>
              </w:rPr>
              <w:t>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</w:t>
            </w:r>
            <w:r>
              <w:rPr>
                <w:rFonts w:ascii="Times New Roman" w:hAnsi="Times New Roman"/>
                <w:sz w:val="26"/>
                <w:szCs w:val="26"/>
              </w:rPr>
              <w:t>ействия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D56650" w:rsidRDefault="00D56650">
            <w:pPr>
              <w:jc w:val="both"/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1225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9" w:type="dxa"/>
            <w:shd w:val="clear" w:color="FFFFFF" w:fill="auto"/>
            <w:vAlign w:val="bottom"/>
          </w:tcPr>
          <w:p w:rsidR="00D56650" w:rsidRDefault="00D56650"/>
        </w:tc>
        <w:tc>
          <w:tcPr>
            <w:tcW w:w="460" w:type="dxa"/>
            <w:shd w:val="clear" w:color="FFFFFF" w:fill="auto"/>
            <w:vAlign w:val="bottom"/>
          </w:tcPr>
          <w:p w:rsidR="00D56650" w:rsidRDefault="00D56650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</w:t>
            </w:r>
            <w:r>
              <w:rPr>
                <w:rFonts w:ascii="Times New Roman" w:hAnsi="Times New Roman"/>
                <w:sz w:val="26"/>
                <w:szCs w:val="26"/>
              </w:rPr>
              <w:t>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0%.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1225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9" w:type="dxa"/>
            <w:shd w:val="clear" w:color="FFFFFF" w:fill="auto"/>
            <w:vAlign w:val="bottom"/>
          </w:tcPr>
          <w:p w:rsidR="00D56650" w:rsidRDefault="00D56650"/>
        </w:tc>
        <w:tc>
          <w:tcPr>
            <w:tcW w:w="460" w:type="dxa"/>
            <w:shd w:val="clear" w:color="FFFFFF" w:fill="auto"/>
            <w:vAlign w:val="bottom"/>
          </w:tcPr>
          <w:p w:rsidR="00D56650" w:rsidRDefault="00D56650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299,54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259,1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40,44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6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6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26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энергетической эффективности, в том числе по снижению потерь воды при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транспортировке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6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481,31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94,99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6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ремонту объектов централизованных </w:t>
            </w:r>
            <w:r>
              <w:rPr>
                <w:rFonts w:ascii="Times New Roman" w:hAnsi="Times New Roman"/>
                <w:sz w:val="24"/>
                <w:szCs w:val="24"/>
              </w:rPr>
              <w:t>систем водоснабжения и (или) водоотведения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6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26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энергетической эффективности, в том числе по снижению потерь воды при транспортировке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26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9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1225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9" w:type="dxa"/>
            <w:shd w:val="clear" w:color="FFFFFF" w:fill="auto"/>
            <w:vAlign w:val="bottom"/>
          </w:tcPr>
          <w:p w:rsidR="00D56650" w:rsidRDefault="00D56650"/>
        </w:tc>
        <w:tc>
          <w:tcPr>
            <w:tcW w:w="460" w:type="dxa"/>
            <w:shd w:val="clear" w:color="FFFFFF" w:fill="auto"/>
            <w:vAlign w:val="bottom"/>
          </w:tcPr>
          <w:p w:rsidR="00D56650" w:rsidRDefault="00D56650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shd w:val="clear" w:color="FFFFFF" w:fill="auto"/>
            <w:vAlign w:val="bottom"/>
          </w:tcPr>
          <w:p w:rsidR="00D56650" w:rsidRDefault="00D56650"/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586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0000" w:rsidRDefault="00586295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650"/>
    <w:rsid w:val="00586295"/>
    <w:rsid w:val="00D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2652</Words>
  <Characters>15119</Characters>
  <Application>Microsoft Office Word</Application>
  <DocSecurity>0</DocSecurity>
  <Lines>125</Lines>
  <Paragraphs>35</Paragraphs>
  <ScaleCrop>false</ScaleCrop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2</cp:revision>
  <dcterms:created xsi:type="dcterms:W3CDTF">2018-12-06T14:09:00Z</dcterms:created>
  <dcterms:modified xsi:type="dcterms:W3CDTF">2018-12-06T14:11:00Z</dcterms:modified>
</cp:coreProperties>
</file>