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598"/>
        <w:gridCol w:w="345"/>
        <w:gridCol w:w="408"/>
        <w:gridCol w:w="789"/>
        <w:gridCol w:w="496"/>
        <w:gridCol w:w="580"/>
        <w:gridCol w:w="521"/>
        <w:gridCol w:w="537"/>
        <w:gridCol w:w="481"/>
        <w:gridCol w:w="531"/>
        <w:gridCol w:w="479"/>
        <w:gridCol w:w="529"/>
        <w:gridCol w:w="477"/>
        <w:gridCol w:w="527"/>
        <w:gridCol w:w="475"/>
        <w:gridCol w:w="526"/>
      </w:tblGrid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1321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AA5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CD5AA5"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13217D"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CD5A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0" w:type="dxa"/>
            <w:gridSpan w:val="10"/>
            <w:shd w:val="clear" w:color="FFFFFF" w:fill="auto"/>
            <w:vAlign w:val="bottom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960D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 </w:t>
            </w:r>
            <w:r w:rsidR="001321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</w:t>
            </w:r>
            <w:r>
              <w:rPr>
                <w:rFonts w:ascii="Times New Roman" w:hAnsi="Times New Roman"/>
                <w:sz w:val="26"/>
                <w:szCs w:val="26"/>
              </w:rPr>
              <w:t>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</w:t>
            </w:r>
            <w:r>
              <w:rPr>
                <w:rFonts w:ascii="Times New Roman" w:hAnsi="Times New Roman"/>
                <w:sz w:val="26"/>
                <w:szCs w:val="26"/>
              </w:rPr>
              <w:t>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10.12.2018 </w:t>
            </w:r>
            <w:r w:rsidRPr="0013217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</w:t>
            </w:r>
            <w:r>
              <w:rPr>
                <w:rFonts w:ascii="Times New Roman" w:hAnsi="Times New Roman"/>
                <w:sz w:val="26"/>
                <w:szCs w:val="26"/>
              </w:rPr>
              <w:t>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на 2019-2023 годы долгосрочные параметры регулирования деятельности 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для формирования тарифов на теплову</w:t>
            </w:r>
            <w:r>
              <w:rPr>
                <w:rFonts w:ascii="Times New Roman" w:hAnsi="Times New Roman"/>
                <w:sz w:val="26"/>
                <w:szCs w:val="26"/>
              </w:rPr>
              <w:t>ю энергию (мощность) с использованием метода индексации установленных тарифов согласно приложениям № 3, № 4  к настоящему приказу.</w:t>
            </w:r>
            <w:proofErr w:type="gramEnd"/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 котельных, расположенных по адресу ст. Сухиничи-Главные ул. Железнодорожная, 36 (больница) и ул. Железнодорожная, 30 (ПЧ-48)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>ткрытое акционерное общество «Российские железные дороги» (Брянский территориальный участок Московской дирекции по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</w:t>
            </w:r>
            <w:r>
              <w:rPr>
                <w:rFonts w:ascii="Times New Roman" w:hAnsi="Times New Roman"/>
                <w:sz w:val="20"/>
                <w:szCs w:val="20"/>
              </w:rPr>
              <w:t>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</w:t>
            </w:r>
            <w:r>
              <w:rPr>
                <w:rFonts w:ascii="Times New Roman" w:hAnsi="Times New Roman"/>
                <w:sz w:val="20"/>
                <w:szCs w:val="20"/>
              </w:rPr>
              <w:t>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</w:t>
            </w:r>
            <w:r>
              <w:rPr>
                <w:rFonts w:ascii="Times New Roman" w:hAnsi="Times New Roman"/>
                <w:sz w:val="20"/>
                <w:szCs w:val="20"/>
              </w:rPr>
              <w:t>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</w:t>
            </w:r>
            <w:r>
              <w:rPr>
                <w:rFonts w:ascii="Times New Roman" w:hAnsi="Times New Roman"/>
                <w:sz w:val="20"/>
                <w:szCs w:val="20"/>
              </w:rPr>
              <w:t>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</w:t>
            </w:r>
            <w:r>
              <w:rPr>
                <w:rFonts w:ascii="Times New Roman" w:hAnsi="Times New Roman"/>
                <w:sz w:val="20"/>
                <w:szCs w:val="20"/>
              </w:rPr>
              <w:t>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sz w:val="22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2"/>
              </w:rPr>
              <w:t>реализации пункта 6 статьи 168 Налогового кодекса РФ (Часть вторая).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(мощность), поставляемую потребителям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2,5 до 7,0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 ст. Сухиничи-Главные территория локомотивного депо (ТЧР-47)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>ткрытое акционерное общество «Российские железные дороги»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</w:t>
            </w:r>
            <w:r>
              <w:rPr>
                <w:rFonts w:ascii="Times New Roman" w:hAnsi="Times New Roman"/>
                <w:sz w:val="20"/>
                <w:szCs w:val="20"/>
              </w:rPr>
              <w:t>ия дифференциации тарифов по схеме подключения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</w:t>
            </w:r>
            <w:r>
              <w:rPr>
                <w:rFonts w:ascii="Times New Roman" w:hAnsi="Times New Roman"/>
                <w:sz w:val="20"/>
                <w:szCs w:val="20"/>
              </w:rPr>
              <w:t>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</w:t>
            </w:r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</w:t>
            </w:r>
            <w:r>
              <w:rPr>
                <w:rFonts w:ascii="Times New Roman" w:hAnsi="Times New Roman"/>
                <w:sz w:val="20"/>
                <w:szCs w:val="20"/>
              </w:rPr>
              <w:t>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</w:t>
            </w:r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</w:t>
            </w:r>
            <w:r>
              <w:rPr>
                <w:rFonts w:ascii="Times New Roman" w:hAnsi="Times New Roman"/>
                <w:sz w:val="20"/>
                <w:szCs w:val="20"/>
              </w:rPr>
              <w:t>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</w:t>
            </w:r>
            <w:r>
              <w:rPr>
                <w:rFonts w:ascii="Times New Roman" w:hAnsi="Times New Roman"/>
                <w:sz w:val="20"/>
                <w:szCs w:val="20"/>
              </w:rPr>
              <w:t>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дороги» (Брянский территориальный участок Московской 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 </w:t>
            </w:r>
            <w:r w:rsidR="00CD5AA5"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Pr="0013217D" w:rsidRDefault="00CD5AA5">
            <w:pPr>
              <w:wordWrap w:val="0"/>
              <w:jc w:val="center"/>
              <w:rPr>
                <w:szCs w:val="16"/>
              </w:rPr>
            </w:pPr>
            <w:r w:rsidRPr="0013217D">
              <w:rPr>
                <w:rFonts w:ascii="Times New Roman" w:hAnsi="Times New Roman"/>
                <w:szCs w:val="16"/>
              </w:rPr>
              <w:t>2 206,64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</w:t>
            </w:r>
            <w:r>
              <w:rPr>
                <w:rFonts w:ascii="Times New Roman" w:hAnsi="Times New Roman"/>
                <w:sz w:val="20"/>
                <w:szCs w:val="20"/>
              </w:rPr>
              <w:t>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>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метода индексации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дороги»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ожении № </w:t>
            </w:r>
            <w:r w:rsidR="00CD5AA5"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Pr="0013217D" w:rsidRDefault="00CD5AA5">
            <w:pPr>
              <w:wordWrap w:val="0"/>
              <w:jc w:val="center"/>
              <w:rPr>
                <w:szCs w:val="16"/>
              </w:rPr>
            </w:pPr>
            <w:r w:rsidRPr="0013217D">
              <w:rPr>
                <w:rFonts w:ascii="Times New Roman" w:hAnsi="Times New Roman"/>
                <w:szCs w:val="16"/>
              </w:rPr>
              <w:t>4 702,38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</w:t>
            </w:r>
            <w:r>
              <w:rPr>
                <w:rFonts w:ascii="Times New Roman" w:hAnsi="Times New Roman"/>
                <w:sz w:val="20"/>
                <w:szCs w:val="20"/>
              </w:rPr>
              <w:t>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</w:t>
            </w:r>
            <w:r>
              <w:rPr>
                <w:rFonts w:ascii="Times New Roman" w:hAnsi="Times New Roman"/>
                <w:sz w:val="20"/>
                <w:szCs w:val="20"/>
              </w:rPr>
              <w:t>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1542" w:rsidRDefault="00C41542"/>
    <w:sectPr w:rsidR="00C4154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542"/>
    <w:rsid w:val="0013217D"/>
    <w:rsid w:val="00960D30"/>
    <w:rsid w:val="00C41542"/>
    <w:rsid w:val="00C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3818</Words>
  <Characters>21768</Characters>
  <Application>Microsoft Office Word</Application>
  <DocSecurity>0</DocSecurity>
  <Lines>181</Lines>
  <Paragraphs>51</Paragraphs>
  <ScaleCrop>false</ScaleCrop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2018-12-06T09:08:00Z</dcterms:created>
  <dcterms:modified xsi:type="dcterms:W3CDTF">2018-12-06T09:15:00Z</dcterms:modified>
</cp:coreProperties>
</file>