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3"/>
        <w:gridCol w:w="513"/>
        <w:gridCol w:w="97"/>
        <w:gridCol w:w="244"/>
        <w:gridCol w:w="107"/>
        <w:gridCol w:w="298"/>
        <w:gridCol w:w="117"/>
        <w:gridCol w:w="611"/>
        <w:gridCol w:w="186"/>
        <w:gridCol w:w="290"/>
        <w:gridCol w:w="217"/>
        <w:gridCol w:w="560"/>
        <w:gridCol w:w="504"/>
        <w:gridCol w:w="530"/>
        <w:gridCol w:w="476"/>
        <w:gridCol w:w="528"/>
        <w:gridCol w:w="476"/>
        <w:gridCol w:w="528"/>
        <w:gridCol w:w="476"/>
        <w:gridCol w:w="528"/>
        <w:gridCol w:w="476"/>
        <w:gridCol w:w="528"/>
      </w:tblGrid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522" w:type="dxa"/>
            <w:gridSpan w:val="1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93" w:type="dxa"/>
            <w:gridSpan w:val="16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005D35" w:rsidRDefault="00005D35"/>
        </w:tc>
        <w:tc>
          <w:tcPr>
            <w:tcW w:w="504" w:type="dxa"/>
            <w:shd w:val="clear" w:color="FFFFFF" w:fill="auto"/>
            <w:vAlign w:val="bottom"/>
          </w:tcPr>
          <w:p w:rsidR="00005D35" w:rsidRDefault="00005D35"/>
        </w:tc>
        <w:tc>
          <w:tcPr>
            <w:tcW w:w="530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05D35" w:rsidRDefault="001E349A"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14BF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3" w:type="dxa"/>
            <w:gridSpan w:val="17"/>
            <w:shd w:val="clear" w:color="FFFFFF" w:fill="auto"/>
            <w:vAlign w:val="bottom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28" w:type="dxa"/>
            <w:shd w:val="clear" w:color="FFFFFF" w:fill="auto"/>
            <w:vAlign w:val="bottom"/>
          </w:tcPr>
          <w:p w:rsidR="00005D35" w:rsidRDefault="00005D35"/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610" w:type="dxa"/>
            <w:gridSpan w:val="11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</w:t>
            </w:r>
            <w:r>
              <w:rPr>
                <w:rFonts w:ascii="Times New Roman" w:hAnsi="Times New Roman"/>
                <w:sz w:val="26"/>
                <w:szCs w:val="26"/>
              </w:rPr>
              <w:t>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</w:t>
            </w:r>
            <w:r>
              <w:rPr>
                <w:rFonts w:ascii="Times New Roman" w:hAnsi="Times New Roman"/>
                <w:sz w:val="26"/>
                <w:szCs w:val="26"/>
              </w:rPr>
              <w:t>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</w:t>
            </w:r>
            <w:r>
              <w:rPr>
                <w:rFonts w:ascii="Times New Roman" w:hAnsi="Times New Roman"/>
                <w:sz w:val="26"/>
                <w:szCs w:val="26"/>
              </w:rPr>
              <w:t>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</w:t>
            </w:r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</w:t>
            </w:r>
            <w:r>
              <w:rPr>
                <w:rFonts w:ascii="Times New Roman" w:hAnsi="Times New Roman"/>
                <w:sz w:val="26"/>
                <w:szCs w:val="26"/>
              </w:rPr>
              <w:t>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10.12.2018 </w:t>
            </w:r>
            <w:r w:rsidRPr="001E349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</w:t>
            </w:r>
            <w:r>
              <w:rPr>
                <w:rFonts w:ascii="Times New Roman" w:hAnsi="Times New Roman"/>
                <w:sz w:val="26"/>
                <w:szCs w:val="26"/>
              </w:rPr>
              <w:t>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тепловую энергию (мощность) согласно приложению 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</w:t>
            </w:r>
            <w:r>
              <w:rPr>
                <w:rFonts w:ascii="Times New Roman" w:hAnsi="Times New Roman"/>
                <w:sz w:val="26"/>
                <w:szCs w:val="26"/>
              </w:rPr>
              <w:t>тановить на 2019-2023 годы долгосрочные параметры регулирования деятельности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</w:t>
            </w:r>
            <w:r>
              <w:rPr>
                <w:rFonts w:ascii="Times New Roman" w:hAnsi="Times New Roman"/>
                <w:sz w:val="26"/>
                <w:szCs w:val="26"/>
              </w:rPr>
              <w:t>да индексации установленных тарифов согласно приложению № 2  к настоящему приказу.</w:t>
            </w: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05D35" w:rsidRDefault="00005D3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05D35" w:rsidRDefault="00005D3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05D35" w:rsidRDefault="00005D3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05D35" w:rsidRDefault="00005D35">
            <w:pPr>
              <w:jc w:val="right"/>
            </w:pPr>
          </w:p>
        </w:tc>
      </w:tr>
      <w:tr w:rsidR="00005D35" w:rsidT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05D35" w:rsidRDefault="00005D3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05D35" w:rsidRDefault="00714BF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053"/>
        <w:gridCol w:w="901"/>
        <w:gridCol w:w="429"/>
        <w:gridCol w:w="322"/>
        <w:gridCol w:w="464"/>
        <w:gridCol w:w="361"/>
        <w:gridCol w:w="487"/>
        <w:gridCol w:w="379"/>
        <w:gridCol w:w="375"/>
        <w:gridCol w:w="381"/>
        <w:gridCol w:w="373"/>
        <w:gridCol w:w="384"/>
        <w:gridCol w:w="370"/>
        <w:gridCol w:w="407"/>
        <w:gridCol w:w="381"/>
        <w:gridCol w:w="695"/>
        <w:gridCol w:w="761"/>
        <w:gridCol w:w="305"/>
      </w:tblGrid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1338,20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«Производственная энергетическая компания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1605,84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«Производственная энергетическая компания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45"/>
        </w:trPr>
        <w:tc>
          <w:tcPr>
            <w:tcW w:w="11368" w:type="dxa"/>
            <w:gridSpan w:val="18"/>
            <w:shd w:val="clear" w:color="FFFFFF" w:fill="auto"/>
          </w:tcPr>
          <w:p w:rsidR="00005D35" w:rsidRDefault="00714BF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</w:t>
            </w:r>
            <w:r>
              <w:rPr>
                <w:rFonts w:ascii="Times New Roman" w:hAnsi="Times New Roman"/>
                <w:sz w:val="26"/>
                <w:szCs w:val="26"/>
              </w:rPr>
              <w:t>воды,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 xml:space="preserve">- на </w:t>
            </w:r>
            <w:r>
              <w:rPr>
                <w:rFonts w:ascii="Times New Roman" w:hAnsi="Times New Roman"/>
                <w:sz w:val="26"/>
                <w:szCs w:val="26"/>
              </w:rPr>
              <w:t>период с 1 января по 30 июня 2020г. - 935,77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- 963,84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- 963,84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- 992,75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1 января по 30 июня 2022г. - 992,75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- 1 022,54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005D35" w:rsidRDefault="00714BFC" w:rsidP="001E349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</w:t>
            </w:r>
            <w:r w:rsidR="001E34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5D35" w:rsidRDefault="00714BF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46"/>
        <w:gridCol w:w="818"/>
        <w:gridCol w:w="347"/>
        <w:gridCol w:w="382"/>
        <w:gridCol w:w="670"/>
        <w:gridCol w:w="415"/>
        <w:gridCol w:w="518"/>
        <w:gridCol w:w="465"/>
        <w:gridCol w:w="511"/>
        <w:gridCol w:w="459"/>
        <w:gridCol w:w="504"/>
        <w:gridCol w:w="574"/>
        <w:gridCol w:w="579"/>
        <w:gridCol w:w="449"/>
        <w:gridCol w:w="495"/>
        <w:gridCol w:w="446"/>
        <w:gridCol w:w="491"/>
      </w:tblGrid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05D35" w:rsidRDefault="00714B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1E3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696" w:type="dxa"/>
            <w:shd w:val="clear" w:color="FFFFFF" w:fill="auto"/>
            <w:vAlign w:val="bottom"/>
          </w:tcPr>
          <w:p w:rsidR="00005D35" w:rsidRDefault="00005D35"/>
        </w:tc>
        <w:tc>
          <w:tcPr>
            <w:tcW w:w="394" w:type="dxa"/>
            <w:shd w:val="clear" w:color="FFFFFF" w:fill="auto"/>
            <w:vAlign w:val="bottom"/>
          </w:tcPr>
          <w:p w:rsidR="00005D35" w:rsidRDefault="00005D35"/>
        </w:tc>
        <w:tc>
          <w:tcPr>
            <w:tcW w:w="473" w:type="dxa"/>
            <w:shd w:val="clear" w:color="FFFFFF" w:fill="auto"/>
            <w:vAlign w:val="bottom"/>
          </w:tcPr>
          <w:p w:rsidR="00005D35" w:rsidRDefault="00005D35"/>
        </w:tc>
        <w:tc>
          <w:tcPr>
            <w:tcW w:w="86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  <w:tc>
          <w:tcPr>
            <w:tcW w:w="591" w:type="dxa"/>
            <w:shd w:val="clear" w:color="FFFFFF" w:fill="auto"/>
            <w:vAlign w:val="bottom"/>
          </w:tcPr>
          <w:p w:rsidR="00005D35" w:rsidRDefault="00005D35"/>
        </w:tc>
        <w:tc>
          <w:tcPr>
            <w:tcW w:w="656" w:type="dxa"/>
            <w:shd w:val="clear" w:color="FFFFFF" w:fill="auto"/>
            <w:vAlign w:val="bottom"/>
          </w:tcPr>
          <w:p w:rsidR="00005D35" w:rsidRDefault="00005D35"/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для формирования тарифов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05D35" w:rsidRDefault="00005D35">
            <w:pPr>
              <w:jc w:val="center"/>
            </w:pP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005D35">
            <w:pPr>
              <w:wordWrap w:val="0"/>
              <w:jc w:val="center"/>
            </w:pP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Pr="001E349A" w:rsidRDefault="00714BFC">
            <w:pPr>
              <w:wordWrap w:val="0"/>
              <w:jc w:val="center"/>
              <w:rPr>
                <w:szCs w:val="16"/>
              </w:rPr>
            </w:pPr>
            <w:r w:rsidRPr="001E349A">
              <w:rPr>
                <w:rFonts w:ascii="Times New Roman" w:hAnsi="Times New Roman"/>
                <w:szCs w:val="16"/>
              </w:rPr>
              <w:t>18 066,66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</w:t>
            </w:r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топлива - 174,9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 w:rsidP="001E34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топлива - 174,9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«Производственная энергетическая компания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топлива - 174,9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топлива - 174,9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5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топлива - 174,9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5D35" w:rsidRDefault="00714BF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5D35" w:rsidRDefault="00005D35">
      <w:bookmarkStart w:id="0" w:name="_GoBack"/>
      <w:bookmarkEnd w:id="0"/>
    </w:p>
    <w:sectPr w:rsidR="00005D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D35"/>
    <w:rsid w:val="00005D35"/>
    <w:rsid w:val="001E349A"/>
    <w:rsid w:val="00714BFC"/>
    <w:rsid w:val="009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2018-12-04T14:28:00Z</cp:lastPrinted>
  <dcterms:created xsi:type="dcterms:W3CDTF">2018-12-04T14:08:00Z</dcterms:created>
  <dcterms:modified xsi:type="dcterms:W3CDTF">2018-12-04T15:58:00Z</dcterms:modified>
</cp:coreProperties>
</file>