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8"/>
        <w:gridCol w:w="679"/>
        <w:gridCol w:w="83"/>
        <w:gridCol w:w="513"/>
        <w:gridCol w:w="97"/>
        <w:gridCol w:w="244"/>
        <w:gridCol w:w="106"/>
        <w:gridCol w:w="299"/>
        <w:gridCol w:w="116"/>
        <w:gridCol w:w="612"/>
        <w:gridCol w:w="186"/>
        <w:gridCol w:w="290"/>
        <w:gridCol w:w="217"/>
        <w:gridCol w:w="560"/>
        <w:gridCol w:w="504"/>
        <w:gridCol w:w="530"/>
        <w:gridCol w:w="476"/>
        <w:gridCol w:w="528"/>
        <w:gridCol w:w="476"/>
        <w:gridCol w:w="528"/>
        <w:gridCol w:w="476"/>
        <w:gridCol w:w="528"/>
        <w:gridCol w:w="476"/>
        <w:gridCol w:w="528"/>
      </w:tblGrid>
      <w:tr w:rsidR="00B73E9B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B73E9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04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B73E9B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04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B73E9B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04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22" w:type="dxa"/>
            <w:gridSpan w:val="1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04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B73E9B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04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B73E9B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04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0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center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10" w:type="dxa"/>
            <w:gridSpan w:val="11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3" w:type="dxa"/>
            <w:gridSpan w:val="17"/>
            <w:shd w:val="clear" w:color="FFFFFF" w:fill="auto"/>
            <w:vAlign w:val="bottom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 тепловую энергию (мощность) для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коммунальное хозяйство» на 2019-2023 годы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shd w:val="clear" w:color="FFFFFF" w:fill="auto"/>
            <w:vAlign w:val="bottom"/>
          </w:tcPr>
          <w:p w:rsidR="00FC3464" w:rsidRDefault="00FC3464"/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10" w:type="dxa"/>
            <w:gridSpan w:val="11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10" w:type="dxa"/>
            <w:gridSpan w:val="11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</w:t>
            </w:r>
            <w:r>
              <w:rPr>
                <w:rFonts w:ascii="Times New Roman" w:hAnsi="Times New Roman"/>
                <w:sz w:val="26"/>
                <w:szCs w:val="26"/>
              </w:rPr>
              <w:t>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</w:t>
            </w:r>
            <w:r>
              <w:rPr>
                <w:rFonts w:ascii="Times New Roman" w:hAnsi="Times New Roman"/>
                <w:sz w:val="26"/>
                <w:szCs w:val="26"/>
              </w:rPr>
              <w:t>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</w:t>
            </w:r>
            <w:r>
              <w:rPr>
                <w:rFonts w:ascii="Times New Roman" w:hAnsi="Times New Roman"/>
                <w:sz w:val="26"/>
                <w:szCs w:val="26"/>
              </w:rPr>
              <w:t>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</w:t>
            </w:r>
            <w:r>
              <w:rPr>
                <w:rFonts w:ascii="Times New Roman" w:hAnsi="Times New Roman"/>
                <w:sz w:val="26"/>
                <w:szCs w:val="26"/>
              </w:rPr>
              <w:t>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</w:t>
            </w:r>
            <w:r>
              <w:rPr>
                <w:rFonts w:ascii="Times New Roman" w:hAnsi="Times New Roman"/>
                <w:sz w:val="26"/>
                <w:szCs w:val="26"/>
              </w:rPr>
              <w:t>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</w:t>
            </w:r>
            <w:r>
              <w:rPr>
                <w:rFonts w:ascii="Times New Roman" w:hAnsi="Times New Roman"/>
                <w:sz w:val="26"/>
                <w:szCs w:val="26"/>
              </w:rPr>
              <w:t>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</w:t>
            </w:r>
            <w:r>
              <w:rPr>
                <w:rFonts w:ascii="Times New Roman" w:hAnsi="Times New Roman"/>
                <w:sz w:val="26"/>
                <w:szCs w:val="26"/>
              </w:rPr>
              <w:t>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кола заседания комиссии по тарифам и ценам министерства конкурентной политики Калужской области от 10.12.2018 </w:t>
            </w:r>
            <w:r w:rsidRPr="00B73E9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хозяйство», применяющего упрощенную систему нало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2019 года по 31 декабря 2023 года с календарной разбивкой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FC3464" w:rsidRDefault="00B73E9B" w:rsidP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 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формирования тарифов на 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</w:t>
            </w:r>
            <w:r>
              <w:rPr>
                <w:rFonts w:ascii="Times New Roman" w:hAnsi="Times New Roman"/>
                <w:sz w:val="26"/>
                <w:szCs w:val="26"/>
              </w:rPr>
              <w:t>тановленных тарифов согласно приложениям № 3, № 4  к настоящему приказу.</w:t>
            </w: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C3464" w:rsidRDefault="00FC346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C3464" w:rsidRDefault="00FC346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C3464" w:rsidRDefault="00FC346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B7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FC3464" w:rsidRDefault="00B73E9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Острый и </w:t>
            </w:r>
            <w:r>
              <w:rPr>
                <w:rFonts w:ascii="Times New Roman" w:hAnsi="Times New Roman"/>
                <w:sz w:val="20"/>
                <w:szCs w:val="20"/>
              </w:rPr>
              <w:t>редуцированный пар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 w:rsidP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СП «Село Хвастовичи» по адресу: ул. Ленина, </w:t>
            </w:r>
            <w:r>
              <w:rPr>
                <w:rFonts w:ascii="Times New Roman" w:hAnsi="Times New Roman"/>
                <w:sz w:val="20"/>
                <w:szCs w:val="20"/>
              </w:rPr>
              <w:t>д. 66, ул. Ленина д. 3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редуцированный пар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расположенных на территории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район», кроме систем теплоснабжения котельных, расположенных на территории МО СП «Село Хвастовичи» по адресу: ул. Ленина д. 66 и ул. Ленина д. 3.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3399,57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3399,57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867"/>
        <w:gridCol w:w="660"/>
        <w:gridCol w:w="358"/>
        <w:gridCol w:w="404"/>
        <w:gridCol w:w="722"/>
        <w:gridCol w:w="457"/>
        <w:gridCol w:w="551"/>
        <w:gridCol w:w="495"/>
        <w:gridCol w:w="545"/>
        <w:gridCol w:w="490"/>
        <w:gridCol w:w="541"/>
        <w:gridCol w:w="486"/>
        <w:gridCol w:w="537"/>
        <w:gridCol w:w="483"/>
        <w:gridCol w:w="533"/>
        <w:gridCol w:w="480"/>
        <w:gridCol w:w="531"/>
      </w:tblGrid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</w:t>
            </w:r>
            <w:r>
              <w:rPr>
                <w:rFonts w:ascii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указанным в приложении № </w:t>
            </w:r>
            <w:r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Pr="00B73E9B" w:rsidRDefault="00B73E9B">
            <w:pPr>
              <w:wordWrap w:val="0"/>
              <w:jc w:val="center"/>
              <w:rPr>
                <w:sz w:val="18"/>
                <w:szCs w:val="18"/>
              </w:rPr>
            </w:pPr>
            <w:bookmarkStart w:id="0" w:name="_GoBack"/>
            <w:r w:rsidRPr="00B73E9B">
              <w:rPr>
                <w:rFonts w:ascii="Times New Roman" w:hAnsi="Times New Roman"/>
                <w:sz w:val="18"/>
                <w:szCs w:val="18"/>
              </w:rPr>
              <w:t>1 411,68</w:t>
            </w:r>
            <w:bookmarkEnd w:id="0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867"/>
        <w:gridCol w:w="660"/>
        <w:gridCol w:w="358"/>
        <w:gridCol w:w="404"/>
        <w:gridCol w:w="722"/>
        <w:gridCol w:w="457"/>
        <w:gridCol w:w="551"/>
        <w:gridCol w:w="495"/>
        <w:gridCol w:w="545"/>
        <w:gridCol w:w="490"/>
        <w:gridCol w:w="541"/>
        <w:gridCol w:w="486"/>
        <w:gridCol w:w="537"/>
        <w:gridCol w:w="483"/>
        <w:gridCol w:w="533"/>
        <w:gridCol w:w="480"/>
        <w:gridCol w:w="531"/>
      </w:tblGrid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метода индексации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установленных тарифов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коммунальное хозяйство» (к тарифам, указанным в приложении № </w:t>
            </w:r>
            <w:r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Pr="00B73E9B" w:rsidRDefault="00B73E9B">
            <w:pPr>
              <w:wordWrap w:val="0"/>
              <w:jc w:val="center"/>
              <w:rPr>
                <w:sz w:val="18"/>
                <w:szCs w:val="18"/>
              </w:rPr>
            </w:pPr>
            <w:r w:rsidRPr="00B73E9B">
              <w:rPr>
                <w:rFonts w:ascii="Times New Roman" w:hAnsi="Times New Roman"/>
                <w:sz w:val="18"/>
                <w:szCs w:val="18"/>
              </w:rPr>
              <w:t>8 277,14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</w:t>
            </w:r>
            <w:r>
              <w:rPr>
                <w:rFonts w:ascii="Times New Roman" w:hAnsi="Times New Roman"/>
                <w:sz w:val="20"/>
                <w:szCs w:val="20"/>
              </w:rPr>
              <w:t>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sectPr w:rsidR="00FC34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464"/>
    <w:rsid w:val="00B73E9B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2066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2018-12-06T09:33:00Z</dcterms:created>
  <dcterms:modified xsi:type="dcterms:W3CDTF">2018-12-06T09:35:00Z</dcterms:modified>
</cp:coreProperties>
</file>