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75"/>
        <w:gridCol w:w="651"/>
        <w:gridCol w:w="706"/>
        <w:gridCol w:w="643"/>
        <w:gridCol w:w="574"/>
        <w:gridCol w:w="467"/>
        <w:gridCol w:w="435"/>
        <w:gridCol w:w="493"/>
        <w:gridCol w:w="457"/>
        <w:gridCol w:w="470"/>
        <w:gridCol w:w="437"/>
        <w:gridCol w:w="466"/>
        <w:gridCol w:w="433"/>
        <w:gridCol w:w="463"/>
        <w:gridCol w:w="431"/>
        <w:gridCol w:w="461"/>
        <w:gridCol w:w="429"/>
      </w:tblGrid>
      <w:tr w:rsidR="003D224E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45240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c>
          <w:tcPr>
            <w:tcW w:w="735" w:type="dxa"/>
            <w:shd w:val="clear" w:color="FFFFFF" w:fill="auto"/>
            <w:vAlign w:val="center"/>
          </w:tcPr>
          <w:p w:rsidR="002D0D46" w:rsidRDefault="002D0D46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2D0D46" w:rsidRDefault="002D0D4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center"/>
          </w:tcPr>
          <w:p w:rsidR="002D0D46" w:rsidRDefault="002D0D4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D0D46" w:rsidRDefault="002D0D4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2D0D46" w:rsidRDefault="002D0D4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2D0D46">
            <w:pPr>
              <w:jc w:val="right"/>
            </w:pPr>
          </w:p>
        </w:tc>
      </w:tr>
      <w:tr w:rsidR="003D224E">
        <w:tc>
          <w:tcPr>
            <w:tcW w:w="6537" w:type="dxa"/>
            <w:gridSpan w:val="10"/>
            <w:shd w:val="clear" w:color="FFFFFF" w:fill="auto"/>
            <w:vAlign w:val="center"/>
          </w:tcPr>
          <w:p w:rsidR="002D0D46" w:rsidRDefault="003D224E" w:rsidP="003D224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от 16.11.2015 № 342-РК «Об установлении долгосрочных тарифов на питьевую воду (питьевое водоснабжение), на транспортировку сточных вод для АКЦИОНЕРНОГО ОБЩЕСТВА «ОРДЕНА ТРУДОВОГО КРАСНОГО ЗНАМЕНИ НАУЧНО-ИССЛЕДОВАТЕЛЬСКИЙ ФИЗИКО-ХИМИЧЕСКИЙ ИНСТИТУТ ИМЕНИ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Л.Я. КАРПОВА» на 2016-2018 годы» (в редакции приказа министерства конкурентной политики Калужской области от 28.11.2016 № 59-РК)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3D2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2D0D46">
            <w:pPr>
              <w:jc w:val="right"/>
            </w:pPr>
          </w:p>
        </w:tc>
      </w:tr>
      <w:tr w:rsidR="003D2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2D0D46">
            <w:pPr>
              <w:jc w:val="right"/>
            </w:pPr>
          </w:p>
        </w:tc>
      </w:tr>
      <w:tr w:rsidR="002D0D46">
        <w:tc>
          <w:tcPr>
            <w:tcW w:w="11001" w:type="dxa"/>
            <w:gridSpan w:val="18"/>
            <w:shd w:val="clear" w:color="FFFFFF" w:fill="auto"/>
          </w:tcPr>
          <w:p w:rsidR="002D0D46" w:rsidRDefault="003D224E" w:rsidP="004524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 13.05.2013 № 406 «О государственном регулировании тарифов в 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</w:t>
            </w:r>
            <w:r w:rsidR="00452407">
              <w:rPr>
                <w:rFonts w:ascii="Times New Roman" w:hAnsi="Times New Roman"/>
                <w:sz w:val="26"/>
                <w:szCs w:val="26"/>
              </w:rPr>
              <w:t>улирования Калужской области от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16.11.2015 № 329-РК «Об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 водоотведения для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«ОРДЕНА ТРУДОВОГО КРАСНОГО 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ЗНАМЕНИ НАУЧНО-ИССЛЕДОВАТЕЛЬСКИЙ ФИЗИКО-ХИМИЧЕСКИЙ ИНСТИТУТ ИМЕНИ Л.Я. КАРПОВА» на 2016-2018 годы» (в редакции приказа министерства конкурентной политики Калужской области от 28.11.2016 № 58-РК), на основании протокола заседания комиссии по тарифам и ценам министерства конкурентной политики Калужской области </w:t>
            </w:r>
            <w:r w:rsidR="0045240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____________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5240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D0D46">
        <w:tc>
          <w:tcPr>
            <w:tcW w:w="11001" w:type="dxa"/>
            <w:gridSpan w:val="18"/>
            <w:shd w:val="clear" w:color="FFFFFF" w:fill="auto"/>
            <w:vAlign w:val="bottom"/>
          </w:tcPr>
          <w:p w:rsidR="002D0D46" w:rsidRDefault="003D224E" w:rsidP="004524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улирования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>16.11.2015 № 342-РК «Об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питьевую воду (питьевое водоснабжение), на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АКЦИОНЕРНОГО </w:t>
            </w:r>
            <w:r>
              <w:rPr>
                <w:rFonts w:ascii="Times New Roman" w:hAnsi="Times New Roman"/>
                <w:sz w:val="26"/>
                <w:szCs w:val="26"/>
              </w:rPr>
              <w:t>ОБЩЕСТВА «ОРДЕНА ТРУДОВОГО</w:t>
            </w:r>
            <w:r w:rsidR="0045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КРАСНОГО 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ЗНАМЕНИ НАУЧНО-ИССЛЕДОВАТЕЛЬСКИЙ ФИЗИКО-ХИМИЧЕСКИЙ ИНСТИТУТ ИМЕНИ Л.Я. КАРПОВА» на 2016-2018 годы» (в редакции приказа министерства конкурентной политики Калужской области от 28.11.2016 № 59-РК)  (далее - приказ), изложив  приложение № 1 к приказу в новой редакции согласно приложению к настоящему приказу.</w:t>
            </w:r>
          </w:p>
        </w:tc>
      </w:tr>
      <w:tr w:rsidR="002D0D46">
        <w:tc>
          <w:tcPr>
            <w:tcW w:w="11001" w:type="dxa"/>
            <w:gridSpan w:val="18"/>
            <w:shd w:val="clear" w:color="FFFFFF" w:fill="auto"/>
          </w:tcPr>
          <w:p w:rsidR="002D0D46" w:rsidRDefault="003D224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3D2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2D0D46">
            <w:pPr>
              <w:jc w:val="right"/>
            </w:pPr>
          </w:p>
        </w:tc>
      </w:tr>
      <w:tr w:rsidR="003D2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2D0D46">
            <w:pPr>
              <w:jc w:val="right"/>
            </w:pPr>
          </w:p>
        </w:tc>
      </w:tr>
      <w:tr w:rsidR="003D224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2D0D46">
            <w:pPr>
              <w:jc w:val="right"/>
            </w:pPr>
          </w:p>
        </w:tc>
      </w:tr>
      <w:tr w:rsidR="002D0D46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2D0D46" w:rsidRDefault="003D224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D0D46" w:rsidRDefault="003D224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57"/>
        <w:gridCol w:w="532"/>
        <w:gridCol w:w="553"/>
        <w:gridCol w:w="445"/>
        <w:gridCol w:w="435"/>
        <w:gridCol w:w="574"/>
        <w:gridCol w:w="454"/>
        <w:gridCol w:w="518"/>
        <w:gridCol w:w="510"/>
        <w:gridCol w:w="555"/>
        <w:gridCol w:w="473"/>
        <w:gridCol w:w="558"/>
        <w:gridCol w:w="470"/>
        <w:gridCol w:w="560"/>
        <w:gridCol w:w="468"/>
        <w:gridCol w:w="562"/>
        <w:gridCol w:w="466"/>
      </w:tblGrid>
      <w:tr w:rsidR="002D0D4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D0D4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D0D4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D0D4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D0D4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2D0D4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2D0D46">
            <w:pPr>
              <w:jc w:val="right"/>
            </w:pPr>
          </w:p>
        </w:tc>
      </w:tr>
      <w:tr w:rsidR="002D0D4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D0D4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D0D4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D0D4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D0D4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D0D46" w:rsidRDefault="003D22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342-РК</w:t>
            </w:r>
          </w:p>
        </w:tc>
      </w:tr>
      <w:tr w:rsidR="002D0D4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D0D46" w:rsidRDefault="002D0D46"/>
        </w:tc>
        <w:tc>
          <w:tcPr>
            <w:tcW w:w="81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96" w:type="dxa"/>
            <w:shd w:val="clear" w:color="FFFFFF" w:fill="auto"/>
            <w:vAlign w:val="bottom"/>
          </w:tcPr>
          <w:p w:rsidR="002D0D46" w:rsidRDefault="002D0D46"/>
        </w:tc>
        <w:tc>
          <w:tcPr>
            <w:tcW w:w="774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643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2D0D46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2D0D46" w:rsidRDefault="003D224E" w:rsidP="003D224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транспортировку сточных вод для АКЦИОНЕРНОГО ОБЩЕСТВА «ОРДЕНА  ТРУДОВОГО КРАСНОГО ЗНАМЕНИ НАУЧНО-ИССЛЕДОВАТЕЛЬСКИЙ ФИЗИКО-ХИМИЧЕСКИЙ ИНСТИТУТ ИМЕНИ Л.Я. КАРПОВА»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на 2016-2018 годы</w:t>
            </w:r>
          </w:p>
        </w:tc>
      </w:tr>
      <w:tr w:rsidR="002D0D46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2D0D46" w:rsidRDefault="002D0D4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78" w:type="dxa"/>
            <w:shd w:val="clear" w:color="FFFFFF" w:fill="auto"/>
            <w:vAlign w:val="bottom"/>
          </w:tcPr>
          <w:p w:rsidR="002D0D46" w:rsidRDefault="002D0D46"/>
        </w:tc>
        <w:tc>
          <w:tcPr>
            <w:tcW w:w="538" w:type="dxa"/>
            <w:shd w:val="clear" w:color="FFFFFF" w:fill="auto"/>
            <w:vAlign w:val="bottom"/>
          </w:tcPr>
          <w:p w:rsidR="002D0D46" w:rsidRDefault="002D0D46"/>
        </w:tc>
      </w:tr>
      <w:tr w:rsidR="002D0D46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D0D4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2D0D4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D0D4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2D0D46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D0D4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</w:tr>
      <w:tr w:rsidR="002D0D4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D4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D4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D4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D46" w:rsidRDefault="003D22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</w:tr>
      <w:tr w:rsidR="002D0D46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D0D46" w:rsidRDefault="003D224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2D0D46" w:rsidRDefault="002D0D46"/>
        </w:tc>
        <w:tc>
          <w:tcPr>
            <w:tcW w:w="696" w:type="dxa"/>
            <w:shd w:val="clear" w:color="FFFFFF" w:fill="auto"/>
            <w:vAlign w:val="center"/>
          </w:tcPr>
          <w:p w:rsidR="002D0D46" w:rsidRDefault="002D0D46"/>
        </w:tc>
        <w:tc>
          <w:tcPr>
            <w:tcW w:w="774" w:type="dxa"/>
            <w:shd w:val="clear" w:color="FFFFFF" w:fill="auto"/>
            <w:vAlign w:val="center"/>
          </w:tcPr>
          <w:p w:rsidR="002D0D46" w:rsidRDefault="002D0D46"/>
        </w:tc>
        <w:tc>
          <w:tcPr>
            <w:tcW w:w="643" w:type="dxa"/>
            <w:shd w:val="clear" w:color="FFFFFF" w:fill="auto"/>
            <w:vAlign w:val="center"/>
          </w:tcPr>
          <w:p w:rsidR="002D0D46" w:rsidRDefault="002D0D46"/>
        </w:tc>
        <w:tc>
          <w:tcPr>
            <w:tcW w:w="643" w:type="dxa"/>
            <w:shd w:val="clear" w:color="FFFFFF" w:fill="auto"/>
            <w:vAlign w:val="center"/>
          </w:tcPr>
          <w:p w:rsidR="002D0D46" w:rsidRDefault="002D0D46"/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3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3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3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3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38" w:type="dxa"/>
            <w:shd w:val="clear" w:color="FFFFFF" w:fill="auto"/>
            <w:vAlign w:val="center"/>
          </w:tcPr>
          <w:p w:rsidR="002D0D46" w:rsidRDefault="002D0D46"/>
        </w:tc>
        <w:tc>
          <w:tcPr>
            <w:tcW w:w="578" w:type="dxa"/>
            <w:shd w:val="clear" w:color="FFFFFF" w:fill="auto"/>
            <w:vAlign w:val="center"/>
          </w:tcPr>
          <w:p w:rsidR="002D0D46" w:rsidRDefault="002D0D4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2D0D46" w:rsidRDefault="002D0D46">
            <w:pPr>
              <w:jc w:val="center"/>
            </w:pPr>
          </w:p>
        </w:tc>
      </w:tr>
    </w:tbl>
    <w:p w:rsidR="00C5706C" w:rsidRDefault="00C5706C"/>
    <w:sectPr w:rsidR="00C5706C" w:rsidSect="00452407">
      <w:pgSz w:w="11907" w:h="1683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D46"/>
    <w:rsid w:val="002D0D46"/>
    <w:rsid w:val="003D224E"/>
    <w:rsid w:val="00452407"/>
    <w:rsid w:val="00C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3</cp:revision>
  <cp:lastPrinted>2017-11-15T06:08:00Z</cp:lastPrinted>
  <dcterms:created xsi:type="dcterms:W3CDTF">2017-11-15T05:57:00Z</dcterms:created>
  <dcterms:modified xsi:type="dcterms:W3CDTF">2017-11-15T06:11:00Z</dcterms:modified>
</cp:coreProperties>
</file>