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97"/>
        <w:gridCol w:w="732"/>
        <w:gridCol w:w="667"/>
        <w:gridCol w:w="629"/>
        <w:gridCol w:w="689"/>
        <w:gridCol w:w="604"/>
        <w:gridCol w:w="678"/>
        <w:gridCol w:w="508"/>
        <w:gridCol w:w="722"/>
        <w:gridCol w:w="570"/>
        <w:gridCol w:w="381"/>
        <w:gridCol w:w="594"/>
        <w:gridCol w:w="543"/>
        <w:gridCol w:w="606"/>
        <w:gridCol w:w="593"/>
      </w:tblGrid>
      <w:tr w:rsidR="00541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541B1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541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541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541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541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831F67" w:rsidRDefault="00831F67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center"/>
          </w:tcPr>
          <w:p w:rsidR="00831F67" w:rsidRDefault="00831F6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831F67">
            <w:pPr>
              <w:jc w:val="right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4" w:type="dxa"/>
            <w:gridSpan w:val="8"/>
            <w:shd w:val="clear" w:color="FFFFFF" w:fill="FFFFFF"/>
            <w:vAlign w:val="center"/>
          </w:tcPr>
          <w:p w:rsidR="00831F67" w:rsidRDefault="00541B1E" w:rsidP="00541B1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от 16.11.2015 № 329-РК «Об утверждении производственной программы в сфере водоснабжения и водоотведения для АКЦИОНЕРНОГО ОБЩЕСТВА «ОРДЕНА ТРУДОВОГО КРАСНОГО ЗНАМЕНИ НАУЧНО-ИССЛЕДОВАТЕЛЬСКИЙ ФИЗИКО-ХИМИЧЕСКИЙ ИНСТИТУТ ИМЕНИ Л.Я. КАРПОВА» на 2016-2018 годы» (в редакции приказа министерства конкурентной политики 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от 28.11.2016 № 58-РК)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831F67" w:rsidRDefault="00831F67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831F67" w:rsidRDefault="00831F67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831F67">
            <w:pPr>
              <w:jc w:val="right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831F67">
            <w:pPr>
              <w:jc w:val="right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</w:tcPr>
          <w:p w:rsidR="00831F67" w:rsidRDefault="00541B1E" w:rsidP="00541B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 производственных программах организаций, осуществляющих деятельность в сфере водоснабжения и водоотведения» (в 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 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 04.04.2007 № 88 «О 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на основании протокола заседания комиссии по тарифам и ценам министерства конкурентной политики Калужской области от ______________, </w:t>
            </w:r>
            <w:r w:rsidRPr="00541B1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 w:rsidP="00260DB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329-РК  «Об утверждении производственной программы в 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водоотведения для АКЦИОНЕРНОГО ОБЩЕСТВА «ОРДЕНА ТРУДОВОГО КРАСНОГО ЗНАМЕНИ НАУЧНО-ИССЛЕДОВАТЕЛЬСКИЙ ФИЗИКО-ХИМИЧЕСКИЙ ИНСТИТУТ ИМЕНИ Л.Я.</w:t>
            </w:r>
            <w:r w:rsidR="00260DB7">
              <w:rPr>
                <w:rFonts w:ascii="Times New Roman" w:hAnsi="Times New Roman"/>
                <w:sz w:val="26"/>
                <w:szCs w:val="26"/>
              </w:rPr>
              <w:t xml:space="preserve"> КАРПОВА» на 2016-2018 годы» (в </w:t>
            </w:r>
            <w:r>
              <w:rPr>
                <w:rFonts w:ascii="Times New Roman" w:hAnsi="Times New Roman"/>
                <w:sz w:val="26"/>
                <w:szCs w:val="26"/>
              </w:rPr>
              <w:t>редакции приказа министерства конкурентно</w:t>
            </w:r>
            <w:r w:rsidR="00260DB7">
              <w:rPr>
                <w:rFonts w:ascii="Times New Roman" w:hAnsi="Times New Roman"/>
                <w:sz w:val="26"/>
                <w:szCs w:val="26"/>
              </w:rPr>
              <w:t xml:space="preserve">й политики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28.11.2016 </w:t>
            </w:r>
            <w:r w:rsidR="00260DB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58-РК) (далее – приказ), изложив приложение </w:t>
            </w:r>
            <w:r w:rsidR="00260DB7">
              <w:rPr>
                <w:rFonts w:ascii="Times New Roman" w:hAnsi="Times New Roman"/>
                <w:sz w:val="26"/>
                <w:szCs w:val="26"/>
              </w:rPr>
              <w:t xml:space="preserve">к приказу в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редакции,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831F67" w:rsidRDefault="00541B1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31F67" w:rsidRDefault="00541B1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699"/>
        <w:gridCol w:w="718"/>
        <w:gridCol w:w="647"/>
        <w:gridCol w:w="591"/>
        <w:gridCol w:w="709"/>
        <w:gridCol w:w="604"/>
        <w:gridCol w:w="715"/>
        <w:gridCol w:w="611"/>
        <w:gridCol w:w="713"/>
        <w:gridCol w:w="561"/>
        <w:gridCol w:w="379"/>
        <w:gridCol w:w="576"/>
        <w:gridCol w:w="553"/>
        <w:gridCol w:w="602"/>
        <w:gridCol w:w="582"/>
      </w:tblGrid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831F67">
            <w:pPr>
              <w:jc w:val="right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31F67" w:rsidRDefault="00541B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329-РК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 w:rsidP="00260DB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260DB7"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«ОРДЕНА ТРУДОВОГО КРАСНОГО ЗНАМЕНИ НАУЧНО-ИССЛЕДОВАТЕЛЬСКИЙ ФИЗИКО-ХИМИЧЕСКИЙ ИНСТИТУТ </w:t>
            </w:r>
            <w:r w:rsidR="00260DB7">
              <w:rPr>
                <w:rFonts w:ascii="Times New Roman" w:hAnsi="Times New Roman"/>
                <w:b/>
                <w:sz w:val="26"/>
                <w:szCs w:val="26"/>
              </w:rPr>
              <w:br/>
              <w:t>ИМЕНИ Л.Я. КАРПОВА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 на 2016-2018 годы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260DB7">
            <w:r>
              <w:rPr>
                <w:rFonts w:ascii="Times New Roman" w:hAnsi="Times New Roman"/>
                <w:sz w:val="26"/>
                <w:szCs w:val="26"/>
              </w:rPr>
              <w:t xml:space="preserve">АКЦИОНЕРНОЕ ОБЩЕСТВО «ОРДЕНА  ТРУДОВОГО КРАСНОГО ЗНАМЕНИ НАУЧНО-ИССЛЕДОВАТЕЛЬСКИЙ ФИЗИКО-ХИМИЧЕСКИЙ ИНСТИТУТ ИМЕНИ Л.Я. КАРПОВА», </w:t>
            </w:r>
            <w:r w:rsidR="00541B1E">
              <w:rPr>
                <w:rFonts w:ascii="Times New Roman" w:hAnsi="Times New Roman"/>
                <w:sz w:val="26"/>
                <w:szCs w:val="26"/>
              </w:rPr>
              <w:t>249033, Калужская обл., г. Обнинск, Киевское шоссе, д.6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Замена насоса второго поъема 6НДС¶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Ремонт здания насосной второго подъема (ремонт кровли, стен, потолков)¶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6 733,59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2 917,46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7 045,89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3 035,31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7 314,63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2 889,77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 w:rsidP="00260DB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 w:rsidP="00260DB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1%.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60DB7" w:rsidRDefault="00260D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504,92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55,68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6 733,59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9 833,79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-3 100,2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196,17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149,48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46,69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2 917,46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6 251,84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-3 334,38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31F67" w:rsidRDefault="00831F6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683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709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96" w:type="dxa"/>
            <w:shd w:val="clear" w:color="FFFFFF" w:fill="auto"/>
            <w:vAlign w:val="bottom"/>
          </w:tcPr>
          <w:p w:rsidR="00831F67" w:rsidRDefault="00831F67"/>
        </w:tc>
        <w:tc>
          <w:tcPr>
            <w:tcW w:w="525" w:type="dxa"/>
            <w:shd w:val="clear" w:color="FFFFFF" w:fill="auto"/>
            <w:vAlign w:val="bottom"/>
          </w:tcPr>
          <w:p w:rsidR="00831F67" w:rsidRDefault="00831F67"/>
        </w:tc>
        <w:tc>
          <w:tcPr>
            <w:tcW w:w="748" w:type="dxa"/>
            <w:shd w:val="clear" w:color="FFFFFF" w:fill="auto"/>
            <w:vAlign w:val="bottom"/>
          </w:tcPr>
          <w:p w:rsidR="00831F67" w:rsidRDefault="00831F67"/>
        </w:tc>
        <w:tc>
          <w:tcPr>
            <w:tcW w:w="591" w:type="dxa"/>
            <w:shd w:val="clear" w:color="FFFFFF" w:fill="auto"/>
            <w:vAlign w:val="bottom"/>
          </w:tcPr>
          <w:p w:rsidR="00831F67" w:rsidRDefault="00831F67"/>
        </w:tc>
        <w:tc>
          <w:tcPr>
            <w:tcW w:w="39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  <w:tc>
          <w:tcPr>
            <w:tcW w:w="564" w:type="dxa"/>
            <w:shd w:val="clear" w:color="FFFFFF" w:fill="auto"/>
            <w:vAlign w:val="bottom"/>
          </w:tcPr>
          <w:p w:rsidR="00831F67" w:rsidRDefault="00831F67"/>
        </w:tc>
        <w:tc>
          <w:tcPr>
            <w:tcW w:w="630" w:type="dxa"/>
            <w:shd w:val="clear" w:color="FFFFFF" w:fill="auto"/>
            <w:vAlign w:val="bottom"/>
          </w:tcPr>
          <w:p w:rsidR="00831F67" w:rsidRDefault="00831F67"/>
        </w:tc>
        <w:tc>
          <w:tcPr>
            <w:tcW w:w="617" w:type="dxa"/>
            <w:shd w:val="clear" w:color="FFFFFF" w:fill="auto"/>
            <w:vAlign w:val="bottom"/>
          </w:tcPr>
          <w:p w:rsidR="00831F67" w:rsidRDefault="00831F67"/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831F6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1F67" w:rsidRDefault="00541B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31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31F67" w:rsidRDefault="00541B1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31F67" w:rsidRDefault="00831F67"/>
        </w:tc>
        <w:tc>
          <w:tcPr>
            <w:tcW w:w="748" w:type="dxa"/>
            <w:shd w:val="clear" w:color="FFFFFF" w:fill="auto"/>
            <w:vAlign w:val="center"/>
          </w:tcPr>
          <w:p w:rsidR="00831F67" w:rsidRDefault="00831F67"/>
        </w:tc>
        <w:tc>
          <w:tcPr>
            <w:tcW w:w="683" w:type="dxa"/>
            <w:shd w:val="clear" w:color="FFFFFF" w:fill="auto"/>
            <w:vAlign w:val="center"/>
          </w:tcPr>
          <w:p w:rsidR="00831F67" w:rsidRDefault="00831F67"/>
        </w:tc>
        <w:tc>
          <w:tcPr>
            <w:tcW w:w="630" w:type="dxa"/>
            <w:shd w:val="clear" w:color="FFFFFF" w:fill="auto"/>
            <w:vAlign w:val="center"/>
          </w:tcPr>
          <w:p w:rsidR="00831F67" w:rsidRDefault="00831F67"/>
        </w:tc>
        <w:tc>
          <w:tcPr>
            <w:tcW w:w="709" w:type="dxa"/>
            <w:shd w:val="clear" w:color="FFFFFF" w:fill="auto"/>
            <w:vAlign w:val="center"/>
          </w:tcPr>
          <w:p w:rsidR="00831F67" w:rsidRDefault="00831F67"/>
        </w:tc>
        <w:tc>
          <w:tcPr>
            <w:tcW w:w="630" w:type="dxa"/>
            <w:shd w:val="clear" w:color="FFFFFF" w:fill="auto"/>
            <w:vAlign w:val="center"/>
          </w:tcPr>
          <w:p w:rsidR="00831F67" w:rsidRDefault="00831F67"/>
        </w:tc>
        <w:tc>
          <w:tcPr>
            <w:tcW w:w="696" w:type="dxa"/>
            <w:shd w:val="clear" w:color="FFFFFF" w:fill="auto"/>
            <w:vAlign w:val="center"/>
          </w:tcPr>
          <w:p w:rsidR="00831F67" w:rsidRDefault="00831F67"/>
        </w:tc>
        <w:tc>
          <w:tcPr>
            <w:tcW w:w="525" w:type="dxa"/>
            <w:shd w:val="clear" w:color="FFFFFF" w:fill="auto"/>
            <w:vAlign w:val="center"/>
          </w:tcPr>
          <w:p w:rsidR="00831F67" w:rsidRDefault="00831F67"/>
        </w:tc>
        <w:tc>
          <w:tcPr>
            <w:tcW w:w="748" w:type="dxa"/>
            <w:shd w:val="clear" w:color="FFFFFF" w:fill="auto"/>
            <w:vAlign w:val="center"/>
          </w:tcPr>
          <w:p w:rsidR="00831F67" w:rsidRDefault="00831F67"/>
        </w:tc>
        <w:tc>
          <w:tcPr>
            <w:tcW w:w="591" w:type="dxa"/>
            <w:shd w:val="clear" w:color="FFFFFF" w:fill="auto"/>
            <w:vAlign w:val="center"/>
          </w:tcPr>
          <w:p w:rsidR="00831F67" w:rsidRDefault="00831F67"/>
        </w:tc>
        <w:tc>
          <w:tcPr>
            <w:tcW w:w="394" w:type="dxa"/>
            <w:shd w:val="clear" w:color="FFFFFF" w:fill="auto"/>
            <w:vAlign w:val="center"/>
          </w:tcPr>
          <w:p w:rsidR="00831F67" w:rsidRDefault="00831F67"/>
        </w:tc>
        <w:tc>
          <w:tcPr>
            <w:tcW w:w="617" w:type="dxa"/>
            <w:shd w:val="clear" w:color="FFFFFF" w:fill="auto"/>
            <w:vAlign w:val="center"/>
          </w:tcPr>
          <w:p w:rsidR="00831F67" w:rsidRDefault="00831F67"/>
        </w:tc>
        <w:tc>
          <w:tcPr>
            <w:tcW w:w="564" w:type="dxa"/>
            <w:shd w:val="clear" w:color="FFFFFF" w:fill="auto"/>
            <w:vAlign w:val="center"/>
          </w:tcPr>
          <w:p w:rsidR="00831F67" w:rsidRDefault="00831F67"/>
        </w:tc>
        <w:tc>
          <w:tcPr>
            <w:tcW w:w="630" w:type="dxa"/>
            <w:shd w:val="clear" w:color="FFFFFF" w:fill="auto"/>
            <w:vAlign w:val="center"/>
          </w:tcPr>
          <w:p w:rsidR="00831F67" w:rsidRDefault="00831F67"/>
        </w:tc>
        <w:tc>
          <w:tcPr>
            <w:tcW w:w="617" w:type="dxa"/>
            <w:shd w:val="clear" w:color="FFFFFF" w:fill="auto"/>
            <w:vAlign w:val="center"/>
          </w:tcPr>
          <w:p w:rsidR="00831F67" w:rsidRDefault="00831F67"/>
        </w:tc>
      </w:tr>
    </w:tbl>
    <w:p w:rsidR="00541B1E" w:rsidRDefault="00541B1E"/>
    <w:sectPr w:rsidR="00541B1E" w:rsidSect="00260DB7">
      <w:pgSz w:w="11907" w:h="16839"/>
      <w:pgMar w:top="1134" w:right="68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F67"/>
    <w:rsid w:val="00260DB7"/>
    <w:rsid w:val="00541B1E"/>
    <w:rsid w:val="0083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2</cp:revision>
  <cp:lastPrinted>2017-11-15T06:24:00Z</cp:lastPrinted>
  <dcterms:created xsi:type="dcterms:W3CDTF">2017-11-15T06:11:00Z</dcterms:created>
  <dcterms:modified xsi:type="dcterms:W3CDTF">2017-11-15T06:26:00Z</dcterms:modified>
</cp:coreProperties>
</file>