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744"/>
        <w:gridCol w:w="629"/>
        <w:gridCol w:w="687"/>
        <w:gridCol w:w="636"/>
        <w:gridCol w:w="563"/>
        <w:gridCol w:w="467"/>
        <w:gridCol w:w="434"/>
        <w:gridCol w:w="507"/>
        <w:gridCol w:w="470"/>
        <w:gridCol w:w="486"/>
        <w:gridCol w:w="451"/>
        <w:gridCol w:w="482"/>
        <w:gridCol w:w="448"/>
        <w:gridCol w:w="479"/>
        <w:gridCol w:w="445"/>
        <w:gridCol w:w="476"/>
        <w:gridCol w:w="442"/>
      </w:tblGrid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B8684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7D3EDA" w:rsidRDefault="00B8684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center"/>
          </w:tcPr>
          <w:p w:rsidR="007D3EDA" w:rsidRDefault="007D3EDA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7D3EDA" w:rsidRDefault="007D3ED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center"/>
          </w:tcPr>
          <w:p w:rsidR="007D3EDA" w:rsidRDefault="007D3EDA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D3EDA" w:rsidRDefault="007D3ED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7D3EDA" w:rsidRDefault="00B86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7D3EDA" w:rsidRDefault="00B86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D3EDA" w:rsidRDefault="007D3EDA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D3EDA" w:rsidRDefault="007D3ED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7D3EDA" w:rsidRDefault="007D3EDA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D3EDA" w:rsidRDefault="007D3EDA">
            <w:pPr>
              <w:jc w:val="right"/>
            </w:pP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37" w:type="dxa"/>
            <w:gridSpan w:val="10"/>
            <w:shd w:val="clear" w:color="FFFFFF" w:fill="auto"/>
            <w:vAlign w:val="center"/>
          </w:tcPr>
          <w:p w:rsidR="007D3EDA" w:rsidRDefault="00B8684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16.11.2015 № 341-РК «Об установлении долгосрочных тарифов на водоотведение для Федерального государственного бюджетного научного учреждения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«Всероссийский научно - исследовательский институт радиологии и агроэкологии» на 2016-2018 годы» (в редакции приказа министерства тарифного регулирования Калужской области от 14.11.2016 № 140-РК)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D3EDA" w:rsidRDefault="007D3EDA">
            <w:pPr>
              <w:jc w:val="right"/>
            </w:pP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D3EDA" w:rsidRDefault="007D3EDA">
            <w:pPr>
              <w:jc w:val="right"/>
            </w:pP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1" w:type="dxa"/>
            <w:gridSpan w:val="18"/>
            <w:shd w:val="clear" w:color="FFFFFF" w:fill="auto"/>
          </w:tcPr>
          <w:p w:rsidR="007D3EDA" w:rsidRDefault="00B868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</w:t>
            </w:r>
            <w:r>
              <w:rPr>
                <w:rFonts w:ascii="Times New Roman" w:hAnsi="Times New Roman"/>
                <w:sz w:val="26"/>
                <w:szCs w:val="26"/>
              </w:rPr>
              <w:t>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</w:t>
            </w:r>
            <w:r>
              <w:rPr>
                <w:rFonts w:ascii="Times New Roman" w:hAnsi="Times New Roman"/>
                <w:sz w:val="26"/>
                <w:szCs w:val="26"/>
              </w:rPr>
              <w:t>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</w:t>
            </w:r>
            <w:r>
              <w:rPr>
                <w:rFonts w:ascii="Times New Roman" w:hAnsi="Times New Roman"/>
                <w:sz w:val="26"/>
                <w:szCs w:val="26"/>
              </w:rPr>
              <w:t>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</w:t>
            </w:r>
            <w:r>
              <w:rPr>
                <w:rFonts w:ascii="Times New Roman" w:hAnsi="Times New Roman"/>
                <w:sz w:val="26"/>
                <w:szCs w:val="26"/>
              </w:rPr>
              <w:t>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1130/17), постанов</w:t>
            </w:r>
            <w:r>
              <w:rPr>
                <w:rFonts w:ascii="Times New Roman" w:hAnsi="Times New Roman"/>
                <w:sz w:val="26"/>
                <w:szCs w:val="26"/>
              </w:rPr>
              <w:t>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</w:t>
            </w:r>
            <w:r>
              <w:rPr>
                <w:rFonts w:ascii="Times New Roman" w:hAnsi="Times New Roman"/>
                <w:sz w:val="26"/>
                <w:szCs w:val="26"/>
              </w:rPr>
              <w:t>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22.04.2008 № 171, от 09.09.2010 № 355, от 17.01.2011 № 12, от 24.01.2012 № 20, от 02.05.2012 № 221, от 05.06.2012 № 278, от 17.12.2012 №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 № 425, от 31.10.2017 № 623), приказом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16.11.2015 № 323-РК «Об утверждении производственной программы в сфере водоотведения для Федерального государственного бюджетного научного учреждения «Всероссийский научно - исследовательский институт радиологи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и агроэкологии" на 2016-2018 годы» (в редакции  приказа министерства тарифного регулирования Калужской области от 14.11.2016 № 132-РК), на основании протокола заседания комиссии по тарифам и ценам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от ___________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684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1" w:type="dxa"/>
            <w:gridSpan w:val="18"/>
            <w:shd w:val="clear" w:color="FFFFFF" w:fill="auto"/>
            <w:vAlign w:val="bottom"/>
          </w:tcPr>
          <w:p w:rsidR="007D3EDA" w:rsidRDefault="00B8684B" w:rsidP="00B868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 16.11.2015 № 341-РК «Об установлении долгосрочных тарифов на водоотведение для Федерального государственного бюджетного научного учреждения «Всероссийский </w:t>
            </w:r>
            <w:r>
              <w:rPr>
                <w:rFonts w:ascii="Times New Roman" w:hAnsi="Times New Roman"/>
                <w:sz w:val="26"/>
                <w:szCs w:val="26"/>
              </w:rPr>
              <w:t>научно - исследовательский институт радиологии и агроэкологии» на 2016-2018 годы» (в редакции приказа министерства тарифного регулирования Калужской области от 14.11.2016 № 140-РК) (далее - приказ), изложив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приложение № 1 к приказу в новой редакции соглас</w:t>
            </w:r>
            <w:r>
              <w:rPr>
                <w:rFonts w:ascii="Times New Roman" w:hAnsi="Times New Roman"/>
                <w:sz w:val="26"/>
                <w:szCs w:val="26"/>
              </w:rPr>
              <w:t>но приложению к настоящему приказу.</w:t>
            </w:r>
            <w:proofErr w:type="gramEnd"/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1" w:type="dxa"/>
            <w:gridSpan w:val="18"/>
            <w:shd w:val="clear" w:color="FFFFFF" w:fill="auto"/>
          </w:tcPr>
          <w:p w:rsidR="007D3EDA" w:rsidRDefault="00B868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D3EDA" w:rsidRDefault="007D3EDA">
            <w:pPr>
              <w:jc w:val="right"/>
            </w:pP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D3EDA" w:rsidRDefault="007D3EDA">
            <w:pPr>
              <w:jc w:val="right"/>
            </w:pP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D3EDA" w:rsidRDefault="007D3EDA">
            <w:pPr>
              <w:jc w:val="right"/>
            </w:pP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421" w:type="dxa"/>
            <w:gridSpan w:val="8"/>
            <w:shd w:val="clear" w:color="FFFFFF" w:fill="auto"/>
            <w:vAlign w:val="bottom"/>
          </w:tcPr>
          <w:p w:rsidR="007D3EDA" w:rsidRDefault="00B8684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7D3EDA" w:rsidRDefault="00B8684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D3EDA" w:rsidRDefault="00B8684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664"/>
        <w:gridCol w:w="537"/>
        <w:gridCol w:w="569"/>
        <w:gridCol w:w="450"/>
        <w:gridCol w:w="437"/>
        <w:gridCol w:w="578"/>
        <w:gridCol w:w="453"/>
        <w:gridCol w:w="526"/>
        <w:gridCol w:w="506"/>
        <w:gridCol w:w="561"/>
        <w:gridCol w:w="470"/>
        <w:gridCol w:w="563"/>
        <w:gridCol w:w="469"/>
        <w:gridCol w:w="566"/>
        <w:gridCol w:w="466"/>
        <w:gridCol w:w="566"/>
        <w:gridCol w:w="465"/>
      </w:tblGrid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D3EDA" w:rsidRDefault="00B86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D3EDA" w:rsidRDefault="00B86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D3EDA" w:rsidRDefault="00B86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D3EDA" w:rsidRDefault="00B86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D3EDA" w:rsidRDefault="00B86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D3EDA" w:rsidRDefault="007D3EDA">
            <w:pPr>
              <w:jc w:val="right"/>
            </w:pP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D3EDA" w:rsidRDefault="00B86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D3EDA" w:rsidRDefault="00B86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D3EDA" w:rsidRDefault="00B86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D3EDA" w:rsidRDefault="00B86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D3EDA" w:rsidRDefault="00B868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341-РК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D3EDA" w:rsidRDefault="007D3EDA"/>
        </w:tc>
        <w:tc>
          <w:tcPr>
            <w:tcW w:w="81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96" w:type="dxa"/>
            <w:shd w:val="clear" w:color="FFFFFF" w:fill="auto"/>
            <w:vAlign w:val="bottom"/>
          </w:tcPr>
          <w:p w:rsidR="007D3EDA" w:rsidRDefault="007D3EDA"/>
        </w:tc>
        <w:tc>
          <w:tcPr>
            <w:tcW w:w="774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643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7D3EDA" w:rsidRDefault="00B8684B" w:rsidP="00B8684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для Федерального государственного бюджетного научного учреждения «Всероссийский научно - исследовательский институт радиологии и агроэкологии»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на  2016-2018 годы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7D3EDA" w:rsidRDefault="007D3EDA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78" w:type="dxa"/>
            <w:shd w:val="clear" w:color="FFFFFF" w:fill="auto"/>
            <w:vAlign w:val="bottom"/>
          </w:tcPr>
          <w:p w:rsidR="007D3EDA" w:rsidRDefault="007D3EDA"/>
        </w:tc>
        <w:tc>
          <w:tcPr>
            <w:tcW w:w="538" w:type="dxa"/>
            <w:shd w:val="clear" w:color="FFFFFF" w:fill="auto"/>
            <w:vAlign w:val="bottom"/>
          </w:tcPr>
          <w:p w:rsidR="007D3EDA" w:rsidRDefault="007D3EDA"/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r>
              <w:rPr>
                <w:rFonts w:ascii="Times New Roman" w:hAnsi="Times New Roman"/>
                <w:sz w:val="20"/>
                <w:szCs w:val="20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0"/>
                <w:szCs w:val="20"/>
              </w:rPr>
              <w:t>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89,53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3EDA" w:rsidRDefault="00B868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7D3EDA" w:rsidRDefault="00B8684B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7D3EDA" w:rsidRDefault="007D3EDA"/>
        </w:tc>
        <w:tc>
          <w:tcPr>
            <w:tcW w:w="696" w:type="dxa"/>
            <w:shd w:val="clear" w:color="FFFFFF" w:fill="auto"/>
            <w:vAlign w:val="center"/>
          </w:tcPr>
          <w:p w:rsidR="007D3EDA" w:rsidRDefault="007D3EDA"/>
        </w:tc>
        <w:tc>
          <w:tcPr>
            <w:tcW w:w="774" w:type="dxa"/>
            <w:shd w:val="clear" w:color="FFFFFF" w:fill="auto"/>
            <w:vAlign w:val="center"/>
          </w:tcPr>
          <w:p w:rsidR="007D3EDA" w:rsidRDefault="007D3EDA"/>
        </w:tc>
        <w:tc>
          <w:tcPr>
            <w:tcW w:w="643" w:type="dxa"/>
            <w:shd w:val="clear" w:color="FFFFFF" w:fill="auto"/>
            <w:vAlign w:val="center"/>
          </w:tcPr>
          <w:p w:rsidR="007D3EDA" w:rsidRDefault="007D3EDA"/>
        </w:tc>
        <w:tc>
          <w:tcPr>
            <w:tcW w:w="643" w:type="dxa"/>
            <w:shd w:val="clear" w:color="FFFFFF" w:fill="auto"/>
            <w:vAlign w:val="center"/>
          </w:tcPr>
          <w:p w:rsidR="007D3EDA" w:rsidRDefault="007D3EDA"/>
        </w:tc>
        <w:tc>
          <w:tcPr>
            <w:tcW w:w="578" w:type="dxa"/>
            <w:shd w:val="clear" w:color="FFFFFF" w:fill="auto"/>
            <w:vAlign w:val="center"/>
          </w:tcPr>
          <w:p w:rsidR="007D3EDA" w:rsidRDefault="007D3EDA"/>
        </w:tc>
        <w:tc>
          <w:tcPr>
            <w:tcW w:w="538" w:type="dxa"/>
            <w:shd w:val="clear" w:color="FFFFFF" w:fill="auto"/>
            <w:vAlign w:val="center"/>
          </w:tcPr>
          <w:p w:rsidR="007D3EDA" w:rsidRDefault="007D3EDA"/>
        </w:tc>
        <w:tc>
          <w:tcPr>
            <w:tcW w:w="578" w:type="dxa"/>
            <w:shd w:val="clear" w:color="FFFFFF" w:fill="auto"/>
            <w:vAlign w:val="center"/>
          </w:tcPr>
          <w:p w:rsidR="007D3EDA" w:rsidRDefault="007D3EDA"/>
        </w:tc>
        <w:tc>
          <w:tcPr>
            <w:tcW w:w="538" w:type="dxa"/>
            <w:shd w:val="clear" w:color="FFFFFF" w:fill="auto"/>
            <w:vAlign w:val="center"/>
          </w:tcPr>
          <w:p w:rsidR="007D3EDA" w:rsidRDefault="007D3EDA"/>
        </w:tc>
        <w:tc>
          <w:tcPr>
            <w:tcW w:w="578" w:type="dxa"/>
            <w:shd w:val="clear" w:color="FFFFFF" w:fill="auto"/>
            <w:vAlign w:val="center"/>
          </w:tcPr>
          <w:p w:rsidR="007D3EDA" w:rsidRDefault="007D3EDA"/>
        </w:tc>
        <w:tc>
          <w:tcPr>
            <w:tcW w:w="538" w:type="dxa"/>
            <w:shd w:val="clear" w:color="FFFFFF" w:fill="auto"/>
            <w:vAlign w:val="center"/>
          </w:tcPr>
          <w:p w:rsidR="007D3EDA" w:rsidRDefault="007D3EDA"/>
        </w:tc>
        <w:tc>
          <w:tcPr>
            <w:tcW w:w="578" w:type="dxa"/>
            <w:shd w:val="clear" w:color="FFFFFF" w:fill="auto"/>
            <w:vAlign w:val="center"/>
          </w:tcPr>
          <w:p w:rsidR="007D3EDA" w:rsidRDefault="007D3EDA"/>
        </w:tc>
        <w:tc>
          <w:tcPr>
            <w:tcW w:w="538" w:type="dxa"/>
            <w:shd w:val="clear" w:color="FFFFFF" w:fill="auto"/>
            <w:vAlign w:val="center"/>
          </w:tcPr>
          <w:p w:rsidR="007D3EDA" w:rsidRDefault="007D3EDA"/>
        </w:tc>
        <w:tc>
          <w:tcPr>
            <w:tcW w:w="578" w:type="dxa"/>
            <w:shd w:val="clear" w:color="FFFFFF" w:fill="auto"/>
            <w:vAlign w:val="center"/>
          </w:tcPr>
          <w:p w:rsidR="007D3EDA" w:rsidRDefault="007D3EDA"/>
        </w:tc>
        <w:tc>
          <w:tcPr>
            <w:tcW w:w="538" w:type="dxa"/>
            <w:shd w:val="clear" w:color="FFFFFF" w:fill="auto"/>
            <w:vAlign w:val="center"/>
          </w:tcPr>
          <w:p w:rsidR="007D3EDA" w:rsidRDefault="007D3EDA"/>
        </w:tc>
        <w:tc>
          <w:tcPr>
            <w:tcW w:w="578" w:type="dxa"/>
            <w:shd w:val="clear" w:color="FFFFFF" w:fill="auto"/>
            <w:vAlign w:val="center"/>
          </w:tcPr>
          <w:p w:rsidR="007D3EDA" w:rsidRDefault="007D3ED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7D3EDA" w:rsidRDefault="007D3EDA">
            <w:pPr>
              <w:jc w:val="center"/>
            </w:pPr>
          </w:p>
        </w:tc>
      </w:tr>
    </w:tbl>
    <w:p w:rsidR="00000000" w:rsidRDefault="00B8684B"/>
    <w:sectPr w:rsidR="00000000" w:rsidSect="00B8684B">
      <w:pgSz w:w="11907" w:h="16839"/>
      <w:pgMar w:top="1134" w:right="62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EDA"/>
    <w:rsid w:val="007D3EDA"/>
    <w:rsid w:val="00B8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 Ирина Владимировна</cp:lastModifiedBy>
  <cp:revision>2</cp:revision>
  <cp:lastPrinted>2017-11-15T05:31:00Z</cp:lastPrinted>
  <dcterms:created xsi:type="dcterms:W3CDTF">2017-11-15T05:29:00Z</dcterms:created>
  <dcterms:modified xsi:type="dcterms:W3CDTF">2017-11-15T05:36:00Z</dcterms:modified>
</cp:coreProperties>
</file>