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BE" w:rsidRPr="005F7DE4" w:rsidRDefault="00F232BE" w:rsidP="00F232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F232BE" w:rsidRPr="005F7DE4" w:rsidRDefault="00F232BE" w:rsidP="00F232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F232BE" w:rsidRPr="005F7DE4" w:rsidRDefault="00F232BE" w:rsidP="00F232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F232BE" w:rsidRPr="005F7DE4" w:rsidRDefault="00F232BE" w:rsidP="00F232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9E1837" w:rsidRPr="005F7DE4" w:rsidRDefault="009E1837" w:rsidP="009E18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F232BE" w:rsidRDefault="00F232BE" w:rsidP="00F23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F232BE" w:rsidRPr="005F7DE4" w:rsidRDefault="00F232BE" w:rsidP="00F23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F232BE" w:rsidRPr="005F7DE4" w:rsidRDefault="00F232BE" w:rsidP="00F23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</w:t>
      </w: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F232BE" w:rsidRDefault="00F232BE" w:rsidP="00F23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32BE" w:rsidRDefault="00F232BE" w:rsidP="00F23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F232BE" w:rsidRDefault="00F232BE" w:rsidP="00F23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F232BE" w:rsidRDefault="00F232BE" w:rsidP="00F232B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F232BE" w:rsidRDefault="00F232BE" w:rsidP="00F232B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F232BE" w:rsidRDefault="00F232BE" w:rsidP="00F23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Pr="00755F50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F232BE" w:rsidRPr="007B736C" w:rsidRDefault="00F232BE" w:rsidP="00F23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8" w:rsidRPr="00F232BE" w:rsidRDefault="00F232BE" w:rsidP="004540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2B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D26CF8" w:rsidRPr="00F232BE">
        <w:rPr>
          <w:rFonts w:ascii="Times New Roman" w:hAnsi="Times New Roman" w:cs="Times New Roman"/>
          <w:sz w:val="26"/>
          <w:szCs w:val="26"/>
        </w:rPr>
        <w:t xml:space="preserve">государственный контроль (надзор) в области регулируемых государством цен (тарифов), </w:t>
      </w:r>
      <w:r w:rsidR="00153830" w:rsidRPr="00F232BE">
        <w:rPr>
          <w:rFonts w:ascii="Times New Roman" w:hAnsi="Times New Roman" w:cs="Times New Roman"/>
          <w:sz w:val="26"/>
          <w:szCs w:val="26"/>
        </w:rPr>
        <w:t xml:space="preserve">в части правильности применения установленных тарифов в сфере </w:t>
      </w:r>
      <w:r w:rsidR="00FD673D" w:rsidRPr="00F232BE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153830" w:rsidRPr="00F232BE">
        <w:rPr>
          <w:rFonts w:ascii="Times New Roman" w:hAnsi="Times New Roman" w:cs="Times New Roman"/>
          <w:sz w:val="26"/>
          <w:szCs w:val="26"/>
        </w:rPr>
        <w:t>.</w:t>
      </w:r>
    </w:p>
    <w:p w:rsidR="0045402B" w:rsidRDefault="0045402B" w:rsidP="004540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2BE" w:rsidRDefault="00F232BE" w:rsidP="004540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F232BE" w:rsidRDefault="00F232BE" w:rsidP="004540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2BE" w:rsidRDefault="00F232BE" w:rsidP="004540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F232BE" w:rsidRDefault="00F232BE" w:rsidP="004540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232BE" w:rsidRDefault="00F232BE" w:rsidP="004540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433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32BE" w:rsidRDefault="00F232BE" w:rsidP="004540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2BE" w:rsidRDefault="00F232BE" w:rsidP="004540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F232BE" w:rsidRDefault="00F232BE" w:rsidP="004540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232BE" w:rsidRDefault="00F232BE" w:rsidP="004540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232BE" w:rsidRDefault="00F232BE" w:rsidP="004540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2BE" w:rsidRDefault="00F232BE" w:rsidP="004540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:rsidR="00F232BE" w:rsidRDefault="00F232BE" w:rsidP="004540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232BE" w:rsidRDefault="00F232BE" w:rsidP="004540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26B3" w:rsidRDefault="00B026B3" w:rsidP="00B026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232BE" w:rsidRDefault="00F232BE" w:rsidP="00F2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D26CF8" w:rsidRDefault="00D26CF8"/>
    <w:p w:rsidR="00D26CF8" w:rsidRDefault="00D26CF8">
      <w:pPr>
        <w:sectPr w:rsidR="00D26CF8" w:rsidSect="00D26CF8">
          <w:pgSz w:w="11906" w:h="16838"/>
          <w:pgMar w:top="1134" w:right="68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969"/>
        <w:gridCol w:w="850"/>
        <w:gridCol w:w="709"/>
      </w:tblGrid>
      <w:tr w:rsidR="008249A7" w:rsidRPr="00F232BE" w:rsidTr="008249A7">
        <w:trPr>
          <w:trHeight w:val="449"/>
        </w:trPr>
        <w:tc>
          <w:tcPr>
            <w:tcW w:w="534" w:type="dxa"/>
            <w:vMerge w:val="restart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2BE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32B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32B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2BE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3969" w:type="dxa"/>
            <w:vMerge w:val="restart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2BE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559" w:type="dxa"/>
            <w:gridSpan w:val="2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2BE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8249A7" w:rsidRPr="00F232BE" w:rsidTr="008249A7">
        <w:trPr>
          <w:trHeight w:val="134"/>
        </w:trPr>
        <w:tc>
          <w:tcPr>
            <w:tcW w:w="534" w:type="dxa"/>
            <w:vMerge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Нет</w:t>
            </w:r>
          </w:p>
        </w:tc>
      </w:tr>
      <w:tr w:rsidR="008249A7" w:rsidRPr="00F232BE" w:rsidTr="008249A7">
        <w:trPr>
          <w:trHeight w:val="269"/>
        </w:trPr>
        <w:tc>
          <w:tcPr>
            <w:tcW w:w="534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  <w:lang w:eastAsia="ru-RU"/>
              </w:rPr>
              <w:t xml:space="preserve">Заключены договоры в части осуществления регулируемых видов деятельности в сфере </w:t>
            </w:r>
            <w:r>
              <w:t xml:space="preserve"> </w:t>
            </w:r>
            <w:r w:rsidRPr="00F232BE">
              <w:rPr>
                <w:rFonts w:ascii="Times New Roman" w:hAnsi="Times New Roman" w:cs="Times New Roman"/>
                <w:lang w:eastAsia="ru-RU"/>
              </w:rPr>
              <w:t>водоснабжения и водоотведения</w:t>
            </w:r>
          </w:p>
        </w:tc>
        <w:tc>
          <w:tcPr>
            <w:tcW w:w="3969" w:type="dxa"/>
            <w:vMerge w:val="restart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 xml:space="preserve">- Жилищный кодекс Российской Федерации; </w:t>
            </w:r>
          </w:p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 xml:space="preserve">- Федеральный закон «О водоснабжении и водоотведении»; </w:t>
            </w:r>
          </w:p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- 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F232BE">
              <w:rPr>
                <w:rFonts w:ascii="Times New Roman" w:hAnsi="Times New Roman" w:cs="Times New Roman"/>
              </w:rPr>
              <w:t xml:space="preserve">13.05.2013 № 406 «О государственном регулировании тарифов в сфере водоснабжения и водоотведения»; </w:t>
            </w:r>
          </w:p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- 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F232BE">
              <w:rPr>
                <w:rFonts w:ascii="Times New Roman" w:hAnsi="Times New Roman" w:cs="Times New Roman"/>
              </w:rPr>
              <w:t xml:space="preserve">06.05.2011 №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- 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F232BE">
              <w:rPr>
                <w:rFonts w:ascii="Times New Roman" w:hAnsi="Times New Roman" w:cs="Times New Roman"/>
              </w:rPr>
              <w:t xml:space="preserve">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 </w:t>
            </w:r>
          </w:p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- 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F232BE">
              <w:rPr>
                <w:rFonts w:ascii="Times New Roman" w:hAnsi="Times New Roman" w:cs="Times New Roman"/>
              </w:rPr>
              <w:t>29.07.2013 № 642 «Об утверждении Правил горячего водоснабжения и внесении изменения в постановление Правительства Российской Федерации от 13 февраля 2006</w:t>
            </w:r>
            <w:r>
              <w:rPr>
                <w:rFonts w:ascii="Times New Roman" w:hAnsi="Times New Roman" w:cs="Times New Roman"/>
              </w:rPr>
              <w:t> г. № 83»;</w:t>
            </w:r>
          </w:p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- приказ Минстроя России от</w:t>
            </w:r>
            <w:r>
              <w:rPr>
                <w:rFonts w:ascii="Times New Roman" w:hAnsi="Times New Roman" w:cs="Times New Roman"/>
              </w:rPr>
              <w:t> </w:t>
            </w:r>
            <w:r w:rsidRPr="00F232BE">
              <w:rPr>
                <w:rFonts w:ascii="Times New Roman" w:hAnsi="Times New Roman" w:cs="Times New Roman"/>
              </w:rPr>
              <w:t>25.01.2014 №</w:t>
            </w:r>
            <w:r>
              <w:rPr>
                <w:rFonts w:ascii="Times New Roman" w:hAnsi="Times New Roman" w:cs="Times New Roman"/>
              </w:rPr>
              <w:t> </w:t>
            </w:r>
            <w:r w:rsidRPr="00F232BE">
              <w:rPr>
                <w:rFonts w:ascii="Times New Roman" w:hAnsi="Times New Roman" w:cs="Times New Roman"/>
              </w:rPr>
              <w:t>22/</w:t>
            </w:r>
            <w:proofErr w:type="spellStart"/>
            <w:proofErr w:type="gramStart"/>
            <w:r w:rsidRPr="00F232B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F232BE">
              <w:rPr>
                <w:rFonts w:ascii="Times New Roman" w:hAnsi="Times New Roman" w:cs="Times New Roman"/>
              </w:rPr>
              <w:t xml:space="preserve"> «Об утверждении Порядка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затрат;</w:t>
            </w:r>
          </w:p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- тарифные решения, принятые органом исполнительной власти в области государственного регулирования тарифов на территории Калужской области.</w:t>
            </w:r>
          </w:p>
        </w:tc>
        <w:tc>
          <w:tcPr>
            <w:tcW w:w="850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9A7" w:rsidRPr="00F232BE" w:rsidTr="008249A7">
        <w:trPr>
          <w:trHeight w:val="269"/>
        </w:trPr>
        <w:tc>
          <w:tcPr>
            <w:tcW w:w="534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Тарифы, отражённые в договорах, заключенных в рамках осуществления регулируемых видов деятельности в сфере водоснабжения и водоотведения соответствуют тарифам, установленным министерством на соответствующий период</w:t>
            </w:r>
          </w:p>
        </w:tc>
        <w:tc>
          <w:tcPr>
            <w:tcW w:w="3969" w:type="dxa"/>
            <w:vMerge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9A7" w:rsidRPr="00F232BE" w:rsidTr="008249A7">
        <w:trPr>
          <w:trHeight w:val="269"/>
        </w:trPr>
        <w:tc>
          <w:tcPr>
            <w:tcW w:w="534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32BE">
              <w:rPr>
                <w:rFonts w:ascii="Times New Roman" w:hAnsi="Times New Roman" w:cs="Times New Roman"/>
              </w:rPr>
              <w:t>Нормативы потребления коммунальных услуг, применяемые при расчете платы за фактически потребленные коммунальные услуги населением соответствуют</w:t>
            </w:r>
            <w:proofErr w:type="gramEnd"/>
            <w:r w:rsidRPr="00F232BE">
              <w:rPr>
                <w:rFonts w:ascii="Times New Roman" w:hAnsi="Times New Roman" w:cs="Times New Roman"/>
              </w:rPr>
              <w:t xml:space="preserve"> нормативам, утвержденным министерством</w:t>
            </w:r>
          </w:p>
        </w:tc>
        <w:tc>
          <w:tcPr>
            <w:tcW w:w="3969" w:type="dxa"/>
            <w:vMerge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9A7" w:rsidRPr="00F232BE" w:rsidTr="008249A7">
        <w:trPr>
          <w:trHeight w:val="1048"/>
        </w:trPr>
        <w:tc>
          <w:tcPr>
            <w:tcW w:w="534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 xml:space="preserve">Применяются повышающие коэффициенты </w:t>
            </w:r>
            <w:r>
              <w:rPr>
                <w:rFonts w:ascii="Times New Roman" w:hAnsi="Times New Roman" w:cs="Times New Roman"/>
              </w:rPr>
              <w:t>п</w:t>
            </w:r>
            <w:r w:rsidRPr="00F232BE">
              <w:rPr>
                <w:rFonts w:ascii="Times New Roman" w:hAnsi="Times New Roman" w:cs="Times New Roman"/>
              </w:rPr>
              <w:t xml:space="preserve">ри расчете платы за фактически потребленные коммунальные услуги </w:t>
            </w:r>
            <w:r>
              <w:rPr>
                <w:rFonts w:ascii="Times New Roman" w:hAnsi="Times New Roman" w:cs="Times New Roman"/>
              </w:rPr>
              <w:t xml:space="preserve">в сфере </w:t>
            </w:r>
            <w:r w:rsidRPr="00F232BE">
              <w:rPr>
                <w:rFonts w:ascii="Times New Roman" w:hAnsi="Times New Roman" w:cs="Times New Roman"/>
              </w:rPr>
              <w:t xml:space="preserve">водоснабжения и водоотведения </w:t>
            </w:r>
            <w:r>
              <w:rPr>
                <w:rFonts w:ascii="Times New Roman" w:hAnsi="Times New Roman" w:cs="Times New Roman"/>
              </w:rPr>
              <w:t>населением</w:t>
            </w:r>
          </w:p>
        </w:tc>
        <w:tc>
          <w:tcPr>
            <w:tcW w:w="3969" w:type="dxa"/>
            <w:vMerge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9A7" w:rsidRPr="00F232BE" w:rsidTr="008249A7">
        <w:trPr>
          <w:trHeight w:val="567"/>
        </w:trPr>
        <w:tc>
          <w:tcPr>
            <w:tcW w:w="534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 xml:space="preserve">Выставлялись счета на оплату оказанных услуг </w:t>
            </w:r>
            <w:r w:rsidR="0096325F">
              <w:t xml:space="preserve"> </w:t>
            </w:r>
            <w:r w:rsidR="0096325F">
              <w:rPr>
                <w:rFonts w:ascii="Times New Roman" w:hAnsi="Times New Roman" w:cs="Times New Roman"/>
              </w:rPr>
              <w:t xml:space="preserve">по установленным тарифам </w:t>
            </w:r>
            <w:r>
              <w:rPr>
                <w:rFonts w:ascii="Times New Roman" w:hAnsi="Times New Roman" w:cs="Times New Roman"/>
              </w:rPr>
              <w:t xml:space="preserve">в сфере </w:t>
            </w:r>
            <w:r w:rsidRPr="00F232BE">
              <w:rPr>
                <w:rFonts w:ascii="Times New Roman" w:hAnsi="Times New Roman" w:cs="Times New Roman"/>
              </w:rPr>
              <w:t>водоснабжения и водоотведения в отчетном периоде</w:t>
            </w:r>
          </w:p>
        </w:tc>
        <w:tc>
          <w:tcPr>
            <w:tcW w:w="3969" w:type="dxa"/>
            <w:vMerge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9A7" w:rsidRPr="00F232BE" w:rsidTr="008249A7">
        <w:trPr>
          <w:trHeight w:val="89"/>
        </w:trPr>
        <w:tc>
          <w:tcPr>
            <w:tcW w:w="534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Имеются документы, подтверждающие факт оплаты услуг по регулируемым видам деятельности в сфере водоснабжения и водоотведения</w:t>
            </w:r>
          </w:p>
        </w:tc>
        <w:tc>
          <w:tcPr>
            <w:tcW w:w="3969" w:type="dxa"/>
            <w:vMerge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9A7" w:rsidRPr="00F232BE" w:rsidTr="008249A7">
        <w:trPr>
          <w:trHeight w:val="89"/>
        </w:trPr>
        <w:tc>
          <w:tcPr>
            <w:tcW w:w="534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232BE">
              <w:rPr>
                <w:rFonts w:ascii="Times New Roman" w:hAnsi="Times New Roman" w:cs="Times New Roman"/>
              </w:rPr>
              <w:t xml:space="preserve">На предприятии ведется раздельный </w:t>
            </w:r>
            <w:r w:rsidRPr="00F232BE">
              <w:rPr>
                <w:rFonts w:ascii="Times New Roman" w:hAnsi="Times New Roman" w:cs="Times New Roman"/>
                <w:lang w:eastAsia="ru-RU"/>
              </w:rPr>
              <w:t xml:space="preserve">учет доходов и расходов по регулируемым видам деятельности в сфере водоснабжения и водоотведения  </w:t>
            </w:r>
          </w:p>
        </w:tc>
        <w:tc>
          <w:tcPr>
            <w:tcW w:w="3969" w:type="dxa"/>
            <w:vMerge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9A7" w:rsidRPr="00F232BE" w:rsidTr="008249A7">
        <w:trPr>
          <w:trHeight w:val="89"/>
        </w:trPr>
        <w:tc>
          <w:tcPr>
            <w:tcW w:w="534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  <w:lang w:eastAsia="ru-RU"/>
              </w:rPr>
              <w:t>Ведение раздельного учета доходов на предприятии соответствует  требованиям, установленным законодательством</w:t>
            </w:r>
          </w:p>
        </w:tc>
        <w:tc>
          <w:tcPr>
            <w:tcW w:w="3969" w:type="dxa"/>
            <w:vMerge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9A7" w:rsidRPr="00F232BE" w:rsidTr="008249A7">
        <w:trPr>
          <w:trHeight w:val="89"/>
        </w:trPr>
        <w:tc>
          <w:tcPr>
            <w:tcW w:w="534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232BE" w:rsidRPr="00F232BE" w:rsidRDefault="00F232BE" w:rsidP="00F2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2BE">
              <w:rPr>
                <w:rFonts w:ascii="Times New Roman" w:hAnsi="Times New Roman" w:cs="Times New Roman"/>
              </w:rPr>
              <w:t>В Учетной политике предприятия закреплено положение о порядке ведения раздельного учета</w:t>
            </w:r>
          </w:p>
        </w:tc>
        <w:tc>
          <w:tcPr>
            <w:tcW w:w="3969" w:type="dxa"/>
            <w:vMerge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232BE" w:rsidRPr="00F232BE" w:rsidRDefault="00F232BE" w:rsidP="00F23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830" w:rsidRDefault="00153830" w:rsidP="00CB3433">
      <w:pPr>
        <w:pStyle w:val="newncpi0"/>
        <w:jc w:val="left"/>
      </w:pPr>
    </w:p>
    <w:p w:rsidR="00F232BE" w:rsidRDefault="00F232BE" w:rsidP="00F232BE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F232BE" w:rsidRDefault="00F232BE" w:rsidP="00F232BE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F232BE" w:rsidRDefault="00F232BE" w:rsidP="00F232BE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F232BE" w:rsidRDefault="00F232BE" w:rsidP="00F232BE">
      <w:pPr>
        <w:widowControl w:val="0"/>
        <w:spacing w:after="0" w:line="240" w:lineRule="auto"/>
        <w:rPr>
          <w:lang w:eastAsia="ru-RU"/>
        </w:rPr>
      </w:pPr>
    </w:p>
    <w:p w:rsidR="00F232BE" w:rsidRDefault="00F232BE" w:rsidP="00F232BE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F232BE" w:rsidRDefault="00F232BE" w:rsidP="00F232BE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F232BE" w:rsidRPr="00CB3433" w:rsidRDefault="00F232BE" w:rsidP="00F232BE">
      <w:pPr>
        <w:pStyle w:val="1"/>
        <w:keepNext w:val="0"/>
        <w:widowControl w:val="0"/>
        <w:jc w:val="left"/>
        <w:rPr>
          <w:sz w:val="26"/>
          <w:szCs w:val="2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sectPr w:rsidR="00F232BE" w:rsidRPr="00CB3433" w:rsidSect="00F23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8"/>
    <w:rsid w:val="00025A29"/>
    <w:rsid w:val="00027544"/>
    <w:rsid w:val="000C370E"/>
    <w:rsid w:val="00153830"/>
    <w:rsid w:val="0030616E"/>
    <w:rsid w:val="00324D62"/>
    <w:rsid w:val="00375177"/>
    <w:rsid w:val="0045402B"/>
    <w:rsid w:val="00494DB8"/>
    <w:rsid w:val="006E60B1"/>
    <w:rsid w:val="007A142C"/>
    <w:rsid w:val="007B736C"/>
    <w:rsid w:val="00822F81"/>
    <w:rsid w:val="008249A7"/>
    <w:rsid w:val="008336F7"/>
    <w:rsid w:val="008630B7"/>
    <w:rsid w:val="0096325F"/>
    <w:rsid w:val="009E1837"/>
    <w:rsid w:val="00A94F91"/>
    <w:rsid w:val="00B026B3"/>
    <w:rsid w:val="00B11660"/>
    <w:rsid w:val="00BC6BD0"/>
    <w:rsid w:val="00C027C5"/>
    <w:rsid w:val="00C769C3"/>
    <w:rsid w:val="00CB3433"/>
    <w:rsid w:val="00D26CF8"/>
    <w:rsid w:val="00D64B3B"/>
    <w:rsid w:val="00E45793"/>
    <w:rsid w:val="00F232BE"/>
    <w:rsid w:val="00F56DD9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8</cp:revision>
  <dcterms:created xsi:type="dcterms:W3CDTF">2017-06-23T06:24:00Z</dcterms:created>
  <dcterms:modified xsi:type="dcterms:W3CDTF">2017-10-20T09:12:00Z</dcterms:modified>
</cp:coreProperties>
</file>