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3" w:type="dxa"/>
        <w:tblInd w:w="0" w:type="dxa"/>
        <w:tblLook w:val="04A0" w:firstRow="1" w:lastRow="0" w:firstColumn="1" w:lastColumn="0" w:noHBand="0" w:noVBand="1"/>
      </w:tblPr>
      <w:tblGrid>
        <w:gridCol w:w="737"/>
        <w:gridCol w:w="733"/>
        <w:gridCol w:w="621"/>
        <w:gridCol w:w="680"/>
        <w:gridCol w:w="348"/>
        <w:gridCol w:w="422"/>
        <w:gridCol w:w="440"/>
        <w:gridCol w:w="134"/>
        <w:gridCol w:w="464"/>
        <w:gridCol w:w="464"/>
        <w:gridCol w:w="344"/>
        <w:gridCol w:w="160"/>
        <w:gridCol w:w="501"/>
        <w:gridCol w:w="490"/>
        <w:gridCol w:w="487"/>
        <w:gridCol w:w="485"/>
        <w:gridCol w:w="483"/>
        <w:gridCol w:w="482"/>
        <w:gridCol w:w="480"/>
        <w:gridCol w:w="382"/>
        <w:gridCol w:w="446"/>
      </w:tblGrid>
      <w:tr w:rsidR="00F81B9F" w14:paraId="53271CD2" w14:textId="77777777" w:rsidTr="00B85AD6">
        <w:trPr>
          <w:trHeight w:val="780"/>
        </w:trPr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3B3F9FD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2E2CD46" w14:textId="77777777" w:rsidR="0042613F" w:rsidRDefault="00B85A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Theme="minorHAnsi" w:hAnsiTheme="minorHAnsi"/>
                <w:noProof/>
              </w:rPr>
              <w:pict w14:anchorId="1965B11C">
                <v:rect id="Rectangle 2" o:spid="_x0000_s1026" alt="image000" style="position:absolute;margin-left:36pt;margin-top:8pt;width:54pt;height:60pt;z-index:2516577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CuxNp43AAAAAkBAAAP&#10;AAAAAAAAAAAAAAAAAJgyAABkcnMvZG93bnJldi54bWxQSwECLQAUAAYACAAAACEAqiYOvrwAAAAh&#10;AQAAGQAAAAAAAAAAAAAAAAChMwAAZHJzL19yZWxzL2Uyb0RvYy54bWwucmVsc1BLBQYAAAAABgAG&#10;AHwBAACUNAAAAAA=&#10;" stroked="f">
                  <v:fill r:id="rId6" o:title="" recolor="t" type="frame"/>
                </v:rect>
              </w:pict>
            </w: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21E9C0B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F91D3A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0FAC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520AC5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3741D4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894145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DD4ED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C270E0F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15341E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212DB8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87DC4B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BF11FC2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C5C4FE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C726FF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D3F2EA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BED8C2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F81B9F" w14:paraId="194BFA77" w14:textId="77777777" w:rsidTr="00B85AD6">
        <w:trPr>
          <w:trHeight w:val="60"/>
        </w:trPr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E897DE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BAFEA0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46B2B41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0B489A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1088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812CD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FA1E90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174AE5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13DC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BBC1D5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ABF4E5A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82DBD2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DBEF8B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258FD2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AF52F4A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240D7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1255125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FA6B3C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F81B9F" w14:paraId="0ABB12B5" w14:textId="77777777" w:rsidTr="00B85AD6">
        <w:trPr>
          <w:trHeight w:val="60"/>
        </w:trPr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12D475E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7BBC147A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796A8C4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079522B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2927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A997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CFED60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765BC4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50C0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7DAEAF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473F23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F1F4F6A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F367AE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815272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E8C41C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C4997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23FE462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8297D5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01511B" w14:paraId="4390440F" w14:textId="77777777" w:rsidTr="00B85AD6">
        <w:trPr>
          <w:trHeight w:val="60"/>
        </w:trPr>
        <w:tc>
          <w:tcPr>
            <w:tcW w:w="411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5C96CE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B63371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844C25A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0A02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46BFCF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DD53812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7D4F34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F86352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AB2CA4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806D1D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AD3352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796A13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8B28475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01511B" w14:paraId="729DDA42" w14:textId="77777777" w:rsidTr="00B85AD6">
        <w:trPr>
          <w:trHeight w:val="60"/>
        </w:trPr>
        <w:tc>
          <w:tcPr>
            <w:tcW w:w="4115" w:type="dxa"/>
            <w:gridSpan w:val="8"/>
            <w:shd w:val="clear" w:color="FFFFFF" w:fill="auto"/>
            <w:vAlign w:val="bottom"/>
          </w:tcPr>
          <w:p w14:paraId="108FDF33" w14:textId="77777777"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7A7262A4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13F39D9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AEE82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FBCBF4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703D12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87B997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8BB2AF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F6C438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767B7A2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FCAC0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604AC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121A40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01511B" w14:paraId="594A1DAD" w14:textId="77777777" w:rsidTr="00B85AD6">
        <w:trPr>
          <w:trHeight w:val="60"/>
        </w:trPr>
        <w:tc>
          <w:tcPr>
            <w:tcW w:w="4115" w:type="dxa"/>
            <w:gridSpan w:val="8"/>
            <w:shd w:val="clear" w:color="FFFFFF" w:fill="auto"/>
            <w:vAlign w:val="bottom"/>
          </w:tcPr>
          <w:p w14:paraId="2CCB07A5" w14:textId="77777777"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03F10D8D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1A18E13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43D0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23706E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40F691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E4037A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0A4E64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1220F8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B96AB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E3F66F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15ECB7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CB00F5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01511B" w14:paraId="6F7632D2" w14:textId="77777777" w:rsidTr="00B85AD6">
        <w:trPr>
          <w:trHeight w:val="60"/>
        </w:trPr>
        <w:tc>
          <w:tcPr>
            <w:tcW w:w="4115" w:type="dxa"/>
            <w:gridSpan w:val="8"/>
            <w:shd w:val="clear" w:color="FFFFFF" w:fill="auto"/>
            <w:vAlign w:val="bottom"/>
          </w:tcPr>
          <w:p w14:paraId="0B616D36" w14:textId="77777777"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33A771A8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9C006FC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8B9E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361A4C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3FAF415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D728D4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EA32A8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4A40E9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4D130A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44DA3A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474AF3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B71FFF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F81B9F" w14:paraId="4D7C328F" w14:textId="77777777" w:rsidTr="00B85AD6">
        <w:trPr>
          <w:trHeight w:val="60"/>
        </w:trPr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14:paraId="24889F0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284A537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467100B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834D89F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746C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3BD7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F58C21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B1AE55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E080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DE726A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7C27EE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B8C350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CDAE26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42B436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AC4DD8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D7305C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0B110D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E0ADE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01511B" w14:paraId="7FBDA1EC" w14:textId="77777777" w:rsidTr="00B85AD6">
        <w:trPr>
          <w:trHeight w:val="60"/>
        </w:trPr>
        <w:tc>
          <w:tcPr>
            <w:tcW w:w="4115" w:type="dxa"/>
            <w:gridSpan w:val="8"/>
            <w:shd w:val="clear" w:color="FFFFFF" w:fill="auto"/>
            <w:vAlign w:val="bottom"/>
          </w:tcPr>
          <w:p w14:paraId="30AC8845" w14:textId="77777777" w:rsidR="0042613F" w:rsidRDefault="005B4A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65F47D41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F761DAC" w14:textId="77777777" w:rsidR="0042613F" w:rsidRDefault="004261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D416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A1DD5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9B40CF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B61734F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4917DE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C980FD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0A372EF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7D028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BD6EEB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F912EC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F81B9F" w14:paraId="0B020287" w14:textId="77777777" w:rsidTr="00B85AD6">
        <w:tc>
          <w:tcPr>
            <w:tcW w:w="737" w:type="dxa"/>
            <w:shd w:val="clear" w:color="FFFFFF" w:fill="auto"/>
            <w:tcMar>
              <w:right w:w="0" w:type="dxa"/>
            </w:tcMar>
            <w:vAlign w:val="center"/>
          </w:tcPr>
          <w:p w14:paraId="28F9DC23" w14:textId="77777777"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14:paraId="147EF8DE" w14:textId="77777777" w:rsidR="0042613F" w:rsidRDefault="00426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14:paraId="661E216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CF56F6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062B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98EB11" w14:textId="77777777"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vAlign w:val="center"/>
          </w:tcPr>
          <w:p w14:paraId="267EAF10" w14:textId="77777777" w:rsidR="0042613F" w:rsidRDefault="00426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50EC20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5FF0E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C86694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B8143D9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914CD3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E10F0A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AEBEE77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827F18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694E3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5E95D3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4AA797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</w:tr>
      <w:tr w:rsidR="0001511B" w14:paraId="179DB9FC" w14:textId="77777777" w:rsidTr="00B85AD6">
        <w:trPr>
          <w:trHeight w:val="60"/>
        </w:trPr>
        <w:tc>
          <w:tcPr>
            <w:tcW w:w="737" w:type="dxa"/>
            <w:shd w:val="clear" w:color="FFFFFF" w:fill="auto"/>
            <w:tcMar>
              <w:right w:w="0" w:type="dxa"/>
            </w:tcMar>
            <w:vAlign w:val="center"/>
          </w:tcPr>
          <w:p w14:paraId="6727AF09" w14:textId="77777777" w:rsidR="0042613F" w:rsidRPr="00B85AD6" w:rsidRDefault="005B4A28" w:rsidP="00B85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D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7872DCBC" w14:textId="35D78608" w:rsidR="0042613F" w:rsidRPr="00B85AD6" w:rsidRDefault="00F52FC2" w:rsidP="00B85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D6">
              <w:rPr>
                <w:rFonts w:ascii="Times New Roman" w:hAnsi="Times New Roman"/>
                <w:sz w:val="24"/>
                <w:szCs w:val="24"/>
              </w:rPr>
              <w:t>28</w:t>
            </w:r>
            <w:r w:rsidR="00F81B9F" w:rsidRPr="00B85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A28" w:rsidRPr="00B85AD6">
              <w:rPr>
                <w:rFonts w:ascii="Times New Roman" w:hAnsi="Times New Roman"/>
                <w:sz w:val="24"/>
                <w:szCs w:val="24"/>
              </w:rPr>
              <w:t>декабря 2020 г.</w:t>
            </w:r>
          </w:p>
        </w:tc>
        <w:tc>
          <w:tcPr>
            <w:tcW w:w="348" w:type="dxa"/>
            <w:shd w:val="clear" w:color="FFFFFF" w:fill="auto"/>
            <w:tcMar>
              <w:right w:w="0" w:type="dxa"/>
            </w:tcMar>
            <w:vAlign w:val="center"/>
          </w:tcPr>
          <w:p w14:paraId="698B0AC9" w14:textId="77777777" w:rsidR="0042613F" w:rsidRPr="00B85AD6" w:rsidRDefault="005B4A28" w:rsidP="00B85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629AFD7" w14:textId="283DA9D0" w:rsidR="0042613F" w:rsidRPr="00B85AD6" w:rsidRDefault="00B85AD6" w:rsidP="00B85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D6">
              <w:rPr>
                <w:rFonts w:ascii="Times New Roman" w:hAnsi="Times New Roman"/>
                <w:sz w:val="24"/>
                <w:szCs w:val="24"/>
              </w:rPr>
              <w:t>532</w:t>
            </w:r>
            <w:r w:rsidR="00222A4E" w:rsidRPr="00B85AD6">
              <w:rPr>
                <w:rFonts w:ascii="Times New Roman" w:hAnsi="Times New Roman"/>
                <w:sz w:val="24"/>
                <w:szCs w:val="24"/>
              </w:rPr>
              <w:t>-РК</w:t>
            </w:r>
          </w:p>
        </w:tc>
        <w:tc>
          <w:tcPr>
            <w:tcW w:w="156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4B9762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6FB60FE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4C4DAAC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F05CFA1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CFB107B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6B412FB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548E7EC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F6202E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53D3737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87BFCCB" w14:textId="77777777" w:rsidR="0042613F" w:rsidRDefault="00426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B9F" w14:paraId="593CD89E" w14:textId="77777777" w:rsidTr="00B85AD6">
        <w:trPr>
          <w:trHeight w:val="60"/>
        </w:trPr>
        <w:tc>
          <w:tcPr>
            <w:tcW w:w="737" w:type="dxa"/>
            <w:shd w:val="clear" w:color="FFFFFF" w:fill="auto"/>
            <w:vAlign w:val="bottom"/>
          </w:tcPr>
          <w:p w14:paraId="18F4C1E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00BF8E1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4FBAD3A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D56C2E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1480DCCF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EA3BB7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A5B2B3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6955077" w14:textId="77777777"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AD6" w14:paraId="2E99EEB8" w14:textId="77777777" w:rsidTr="00B85AD6">
        <w:trPr>
          <w:gridAfter w:val="10"/>
          <w:wAfter w:w="4396" w:type="dxa"/>
        </w:trPr>
        <w:tc>
          <w:tcPr>
            <w:tcW w:w="5387" w:type="dxa"/>
            <w:gridSpan w:val="11"/>
            <w:shd w:val="clear" w:color="FFFFFF" w:fill="auto"/>
            <w:vAlign w:val="center"/>
          </w:tcPr>
          <w:p w14:paraId="77D4825C" w14:textId="3A0A1605" w:rsidR="00B85AD6" w:rsidRDefault="00B85AD6" w:rsidP="00B85AD6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некоторые приказы министерства конкурентной политики Калужской области </w:t>
            </w:r>
          </w:p>
        </w:tc>
      </w:tr>
      <w:tr w:rsidR="00F81B9F" w14:paraId="4CCD4129" w14:textId="77777777" w:rsidTr="00B85AD6">
        <w:trPr>
          <w:trHeight w:val="60"/>
        </w:trPr>
        <w:tc>
          <w:tcPr>
            <w:tcW w:w="737" w:type="dxa"/>
            <w:shd w:val="clear" w:color="FFFFFF" w:fill="auto"/>
            <w:vAlign w:val="bottom"/>
          </w:tcPr>
          <w:p w14:paraId="6267E6E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47111E01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76B8E52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E3BEC6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4BE7E53B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A51F7C8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59B63FC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579A75" w14:textId="77777777"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B9F" w14:paraId="0E11DDE1" w14:textId="77777777" w:rsidTr="00B85AD6">
        <w:trPr>
          <w:trHeight w:val="60"/>
        </w:trPr>
        <w:tc>
          <w:tcPr>
            <w:tcW w:w="737" w:type="dxa"/>
            <w:shd w:val="clear" w:color="FFFFFF" w:fill="auto"/>
            <w:vAlign w:val="bottom"/>
          </w:tcPr>
          <w:p w14:paraId="7949A6BF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198ED9F6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184C6D7D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71113F3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75372C5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0ABED80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EC32BD4" w14:textId="77777777" w:rsidR="0042613F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75462C" w14:textId="77777777" w:rsidR="0042613F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3F" w14:paraId="7E624F62" w14:textId="77777777" w:rsidTr="00A835F6">
        <w:tc>
          <w:tcPr>
            <w:tcW w:w="9783" w:type="dxa"/>
            <w:gridSpan w:val="21"/>
            <w:shd w:val="clear" w:color="FFFFFF" w:fill="auto"/>
          </w:tcPr>
          <w:p w14:paraId="5E79B6AF" w14:textId="42414268" w:rsidR="0042613F" w:rsidRPr="00B85AD6" w:rsidRDefault="005B4A28" w:rsidP="00B85AD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</w:t>
            </w:r>
            <w:r w:rsidR="00AB6C9E"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35C49" w:rsidRPr="00B85AD6">
              <w:rPr>
                <w:rFonts w:ascii="Times New Roman" w:hAnsi="Times New Roman"/>
                <w:sz w:val="26"/>
                <w:szCs w:val="26"/>
              </w:rPr>
              <w:t>28</w:t>
            </w:r>
            <w:r w:rsidR="00CF6C7E" w:rsidRPr="00B85AD6">
              <w:rPr>
                <w:rFonts w:ascii="Times New Roman" w:hAnsi="Times New Roman"/>
                <w:sz w:val="26"/>
                <w:szCs w:val="26"/>
              </w:rPr>
              <w:t>.12.2020</w:t>
            </w:r>
            <w:r w:rsidR="00EF0EED" w:rsidRPr="00B85AD6">
              <w:rPr>
                <w:rFonts w:ascii="Times New Roman" w:hAnsi="Times New Roman"/>
                <w:sz w:val="26"/>
                <w:szCs w:val="26"/>
              </w:rPr>
              <w:t>,</w:t>
            </w:r>
            <w:r w:rsidR="00CF6C7E"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EED" w:rsidRPr="00B85AD6">
              <w:rPr>
                <w:rFonts w:ascii="Times New Roman" w:hAnsi="Times New Roman"/>
                <w:sz w:val="26"/>
                <w:szCs w:val="26"/>
              </w:rPr>
              <w:t>в связи</w:t>
            </w:r>
            <w:r w:rsidR="00B85AD6" w:rsidRPr="00B85AD6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EF0EED" w:rsidRPr="00B85AD6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="00B85AD6" w:rsidRPr="00B85AD6">
              <w:rPr>
                <w:rFonts w:ascii="Times New Roman" w:hAnsi="Times New Roman"/>
                <w:sz w:val="26"/>
                <w:szCs w:val="26"/>
              </w:rPr>
              <w:t>допущенными техническими ошибками</w:t>
            </w:r>
            <w:r w:rsidR="00EF0EED" w:rsidRPr="00B85A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85AD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2613F" w14:paraId="4D4FE81E" w14:textId="77777777" w:rsidTr="00A835F6">
        <w:tc>
          <w:tcPr>
            <w:tcW w:w="9783" w:type="dxa"/>
            <w:gridSpan w:val="21"/>
            <w:shd w:val="clear" w:color="FFFFFF" w:fill="auto"/>
            <w:vAlign w:val="bottom"/>
          </w:tcPr>
          <w:p w14:paraId="1C8C4D74" w14:textId="20E9D608" w:rsidR="008E55A2" w:rsidRPr="00B85AD6" w:rsidRDefault="005B4A28" w:rsidP="00B85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Внести изменение в приказ министерства конкурентной политики Калужской области </w:t>
            </w:r>
            <w:r w:rsidR="00A56199" w:rsidRPr="00B85AD6">
              <w:rPr>
                <w:rFonts w:ascii="Times New Roman" w:hAnsi="Times New Roman"/>
                <w:sz w:val="26"/>
                <w:szCs w:val="26"/>
              </w:rPr>
              <w:t>от 1</w:t>
            </w:r>
            <w:r w:rsidR="002C0F01" w:rsidRPr="00B85AD6">
              <w:rPr>
                <w:rFonts w:ascii="Times New Roman" w:hAnsi="Times New Roman"/>
                <w:sz w:val="26"/>
                <w:szCs w:val="26"/>
              </w:rPr>
              <w:t>4.12.2020</w:t>
            </w:r>
            <w:r w:rsidR="00A56199" w:rsidRPr="00B85AD6">
              <w:rPr>
                <w:rFonts w:ascii="Times New Roman" w:hAnsi="Times New Roman"/>
                <w:sz w:val="26"/>
                <w:szCs w:val="26"/>
              </w:rPr>
              <w:t xml:space="preserve"> № 474-РК </w:t>
            </w:r>
            <w:r w:rsidR="00D92AEC" w:rsidRPr="00B85AD6">
              <w:rPr>
                <w:rFonts w:ascii="Times New Roman" w:hAnsi="Times New Roman"/>
                <w:sz w:val="26"/>
                <w:szCs w:val="26"/>
              </w:rPr>
              <w:t>«</w:t>
            </w:r>
            <w:r w:rsidR="002C0F01" w:rsidRPr="00B85AD6">
              <w:rPr>
                <w:rFonts w:ascii="Times New Roman" w:hAnsi="Times New Roman"/>
                <w:sz w:val="26"/>
                <w:szCs w:val="26"/>
              </w:rPr>
              <w:t>О внесении изменения в приказ министерства конкурентной политики Калужской области от  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2019 - 2023 годы» (в ред. приказов министерства конкурентной политики Калужской области от 20.05.2019 № 30-РК, от 16.12.2019 № 442-РК)</w:t>
            </w:r>
            <w:r w:rsidR="00CF6C7E"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</w:t>
            </w:r>
            <w:r w:rsidR="00DE0D41" w:rsidRPr="00B85AD6">
              <w:rPr>
                <w:rFonts w:ascii="Times New Roman" w:hAnsi="Times New Roman"/>
                <w:sz w:val="26"/>
                <w:szCs w:val="26"/>
              </w:rPr>
              <w:t>е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5F6"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к приказу в новой редакции согласно приложению </w:t>
            </w:r>
            <w:r w:rsidR="008E55A2" w:rsidRPr="00B85AD6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к нас</w:t>
            </w:r>
            <w:r w:rsidR="008E55A2" w:rsidRPr="00B85AD6">
              <w:rPr>
                <w:rFonts w:ascii="Times New Roman" w:hAnsi="Times New Roman"/>
                <w:sz w:val="26"/>
                <w:szCs w:val="26"/>
              </w:rPr>
              <w:t>тоящему приказу</w:t>
            </w:r>
            <w:r w:rsidR="00EC1E4D" w:rsidRPr="00B85A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541384" w14:textId="4D855DC9" w:rsidR="008E55A2" w:rsidRPr="00B85AD6" w:rsidRDefault="008E55A2" w:rsidP="00B85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t>2. Внести изменение в приказ министерства конкурентной политики Калужской области от 1</w:t>
            </w:r>
            <w:r w:rsidR="0022419A" w:rsidRPr="00B85AD6">
              <w:rPr>
                <w:rFonts w:ascii="Times New Roman" w:hAnsi="Times New Roman"/>
                <w:sz w:val="26"/>
                <w:szCs w:val="26"/>
              </w:rPr>
              <w:t>4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.12.20</w:t>
            </w:r>
            <w:r w:rsidR="00A375EE" w:rsidRPr="00B85AD6">
              <w:rPr>
                <w:rFonts w:ascii="Times New Roman" w:hAnsi="Times New Roman"/>
                <w:sz w:val="26"/>
                <w:szCs w:val="26"/>
              </w:rPr>
              <w:t>20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2419A" w:rsidRPr="00B85AD6">
              <w:rPr>
                <w:rFonts w:ascii="Times New Roman" w:hAnsi="Times New Roman"/>
                <w:sz w:val="26"/>
                <w:szCs w:val="26"/>
              </w:rPr>
              <w:t>476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-РК «</w:t>
            </w:r>
            <w:r w:rsidR="0022419A" w:rsidRPr="00B85AD6">
              <w:rPr>
                <w:rFonts w:ascii="Times New Roman" w:hAnsi="Times New Roman"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17.12.2018 № 510-РК «Об установлении долгосрочных тарифов на питьевую воду (питьевое водоснабжение), на техническую воду и водоотведение для государственного предприятия Калужской области «</w:t>
            </w:r>
            <w:proofErr w:type="spellStart"/>
            <w:r w:rsidR="0022419A" w:rsidRPr="00B85AD6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22419A" w:rsidRPr="00B85AD6">
              <w:rPr>
                <w:rFonts w:ascii="Times New Roman" w:hAnsi="Times New Roman"/>
                <w:sz w:val="26"/>
                <w:szCs w:val="26"/>
              </w:rPr>
              <w:t>» на 2019 - 2023 годы» (в ред. приказа  министерства конкурентной политики Калужской области от  16.12.2019 № 420-РК)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835F6" w:rsidRPr="00B85AD6">
              <w:rPr>
                <w:rFonts w:ascii="Times New Roman" w:hAnsi="Times New Roman"/>
                <w:sz w:val="26"/>
                <w:szCs w:val="26"/>
              </w:rPr>
              <w:t xml:space="preserve">(далее - приказ),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изложив  приложени</w:t>
            </w:r>
            <w:r w:rsidR="00A835F6" w:rsidRPr="00B85AD6">
              <w:rPr>
                <w:rFonts w:ascii="Times New Roman" w:hAnsi="Times New Roman"/>
                <w:sz w:val="26"/>
                <w:szCs w:val="26"/>
              </w:rPr>
              <w:t>е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№ </w:t>
            </w:r>
            <w:r w:rsidR="00FD72EE" w:rsidRPr="00B85AD6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к настоящему приказу</w:t>
            </w:r>
            <w:r w:rsidR="00EC1E4D" w:rsidRPr="00B85A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A7DA39D" w14:textId="34082A86" w:rsidR="00EC1E4D" w:rsidRPr="00B85AD6" w:rsidRDefault="00EC1E4D" w:rsidP="00B85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t>3. Внести изменение в приказ министерства конкурентной политики Калужской области от 14.12.2020 № 458-РК «Об установлении тарифов на горячую воду (горячее водоснабжение) в закрытой системе горячего водоснабжения для городского муниципального предприятия «Энергетик» муниципального образования городское поселение город Жуков на 2021 год» (далее - приказ), изложив приложение     к приказу в новой редакции согласно приложению № 3 к настоящему приказу.</w:t>
            </w:r>
          </w:p>
          <w:p w14:paraId="144E4D76" w14:textId="0FFBB9D2" w:rsidR="008E55A2" w:rsidRPr="00B85AD6" w:rsidRDefault="00EC1E4D" w:rsidP="00B85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t>4. Внести изменение в приказ министерства конкурентной политики Калужской области от 14.12.2020 № 462-РК «Об установлении тарифов на горячую воду (горячее водоснабжение) в закрытой системе горячего водоснабжения для муниципального унитарного предприятия «</w:t>
            </w:r>
            <w:proofErr w:type="spellStart"/>
            <w:r w:rsidRPr="00B85AD6">
              <w:rPr>
                <w:rFonts w:ascii="Times New Roman" w:hAnsi="Times New Roman"/>
                <w:sz w:val="26"/>
                <w:szCs w:val="26"/>
              </w:rPr>
              <w:t>Курилово</w:t>
            </w:r>
            <w:proofErr w:type="spellEnd"/>
            <w:r w:rsidRPr="00B85AD6">
              <w:rPr>
                <w:rFonts w:ascii="Times New Roman" w:hAnsi="Times New Roman"/>
                <w:sz w:val="26"/>
                <w:szCs w:val="26"/>
              </w:rPr>
              <w:t>» на 2021 год» (далее - приказ), изложив приложение к приказу в новой редакции согласно приложению № 4 к настоящему приказу</w:t>
            </w:r>
            <w:r w:rsidR="00B85A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0FAB71F" w14:textId="1C4C3209" w:rsidR="00F46518" w:rsidRPr="00B85AD6" w:rsidRDefault="00F46518" w:rsidP="00B85A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t>5. Внести изменение в приказ министерства конкурентной политики Калужской области от 18.12.2020 № 507-РК «Об установлении тарифов на горячую воду (горячее водоснабжение) в закрытой системе горячего водоснабжения для общества</w:t>
            </w:r>
            <w:r w:rsidR="007331B5"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с ограниченной ответственностью «Кировская региональная компания по реализации тепловой и электрической энергии» для котельной, расположенной по адресу: Калужская область, г. Жиздра, ул. Урицкого, д. 42, на 2021 год» (далее - приказ), изложив приложение к</w:t>
            </w:r>
            <w:r w:rsidR="00753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53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№ </w:t>
            </w:r>
            <w:r w:rsidR="00397813" w:rsidRPr="00B85AD6">
              <w:rPr>
                <w:rFonts w:ascii="Times New Roman" w:hAnsi="Times New Roman"/>
                <w:sz w:val="26"/>
                <w:szCs w:val="26"/>
              </w:rPr>
              <w:t>5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B85AD6">
              <w:rPr>
                <w:rFonts w:ascii="Times New Roman" w:hAnsi="Times New Roman"/>
                <w:sz w:val="26"/>
                <w:szCs w:val="26"/>
              </w:rPr>
              <w:t>к настоящему приказу</w:t>
            </w:r>
            <w:r w:rsidR="00B85A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2613F" w14:paraId="4EA7D787" w14:textId="77777777" w:rsidTr="00A835F6">
        <w:tc>
          <w:tcPr>
            <w:tcW w:w="9783" w:type="dxa"/>
            <w:gridSpan w:val="21"/>
            <w:shd w:val="clear" w:color="FFFFFF" w:fill="auto"/>
          </w:tcPr>
          <w:p w14:paraId="0D88A829" w14:textId="6BB542B1" w:rsidR="0042613F" w:rsidRPr="00B85AD6" w:rsidRDefault="00F46518" w:rsidP="00B85AD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AD6">
              <w:rPr>
                <w:rFonts w:ascii="Times New Roman" w:hAnsi="Times New Roman"/>
                <w:sz w:val="26"/>
                <w:szCs w:val="26"/>
              </w:rPr>
              <w:t>6</w:t>
            </w:r>
            <w:r w:rsidR="00B85AD6">
              <w:rPr>
                <w:rFonts w:ascii="Times New Roman" w:hAnsi="Times New Roman"/>
                <w:sz w:val="26"/>
                <w:szCs w:val="26"/>
              </w:rPr>
              <w:t>.</w:t>
            </w:r>
            <w:r w:rsidR="005B4A28" w:rsidRPr="00B85AD6">
              <w:rPr>
                <w:rFonts w:ascii="Times New Roman" w:hAnsi="Times New Roman"/>
                <w:sz w:val="26"/>
                <w:szCs w:val="26"/>
              </w:rPr>
              <w:t xml:space="preserve"> Настоящий приказ вступает в силу с 1 января 2021 года.</w:t>
            </w:r>
          </w:p>
        </w:tc>
      </w:tr>
      <w:tr w:rsidR="00F81B9F" w14:paraId="65B93141" w14:textId="77777777" w:rsidTr="00B85AD6">
        <w:trPr>
          <w:trHeight w:val="60"/>
        </w:trPr>
        <w:tc>
          <w:tcPr>
            <w:tcW w:w="737" w:type="dxa"/>
            <w:shd w:val="clear" w:color="FFFFFF" w:fill="auto"/>
            <w:vAlign w:val="bottom"/>
          </w:tcPr>
          <w:p w14:paraId="18043D72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75B60B5D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3DEDD87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77E56FDD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380159BC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6DC633B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FD7916B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F29E8C" w14:textId="77777777" w:rsidR="0042613F" w:rsidRPr="00B85AD6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B9F" w14:paraId="25F92811" w14:textId="77777777" w:rsidTr="00B85AD6">
        <w:trPr>
          <w:trHeight w:val="60"/>
        </w:trPr>
        <w:tc>
          <w:tcPr>
            <w:tcW w:w="737" w:type="dxa"/>
            <w:shd w:val="clear" w:color="FFFFFF" w:fill="auto"/>
            <w:vAlign w:val="bottom"/>
          </w:tcPr>
          <w:p w14:paraId="0CA386FF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787EAC31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2EA0BF8D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7E13F7D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474D9240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5F0740D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4A0BF2E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5D34B36" w14:textId="77777777" w:rsidR="0042613F" w:rsidRPr="00B85AD6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B9F" w14:paraId="65746A73" w14:textId="77777777" w:rsidTr="00B85AD6">
        <w:trPr>
          <w:trHeight w:val="60"/>
        </w:trPr>
        <w:tc>
          <w:tcPr>
            <w:tcW w:w="737" w:type="dxa"/>
            <w:shd w:val="clear" w:color="FFFFFF" w:fill="auto"/>
            <w:vAlign w:val="bottom"/>
          </w:tcPr>
          <w:p w14:paraId="6282D8A9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14:paraId="50BEA5FB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3CF27F2D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E05B7E4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14:paraId="7C6C77CC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83CC25F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DF99AB0" w14:textId="77777777" w:rsidR="0042613F" w:rsidRPr="00B85AD6" w:rsidRDefault="004261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B04C85" w14:textId="77777777" w:rsidR="0042613F" w:rsidRPr="00B85AD6" w:rsidRDefault="004261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3F" w14:paraId="2FFB2B4E" w14:textId="77777777" w:rsidTr="00B85AD6">
        <w:trPr>
          <w:trHeight w:val="60"/>
        </w:trPr>
        <w:tc>
          <w:tcPr>
            <w:tcW w:w="5043" w:type="dxa"/>
            <w:gridSpan w:val="10"/>
            <w:shd w:val="clear" w:color="FFFFFF" w:fill="auto"/>
            <w:vAlign w:val="bottom"/>
          </w:tcPr>
          <w:p w14:paraId="3E24996A" w14:textId="77777777" w:rsidR="0042613F" w:rsidRDefault="0001511B" w:rsidP="000151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5B4A28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740" w:type="dxa"/>
            <w:gridSpan w:val="11"/>
            <w:shd w:val="clear" w:color="FFFFFF" w:fill="auto"/>
            <w:vAlign w:val="bottom"/>
          </w:tcPr>
          <w:p w14:paraId="1D1E56F8" w14:textId="77777777" w:rsidR="0042613F" w:rsidRDefault="0001511B" w:rsidP="0001511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5B4A2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5B4A2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51B9268D" w14:textId="77777777" w:rsidR="000A2CF7" w:rsidRDefault="000A2CF7">
      <w:pPr>
        <w:sectPr w:rsidR="000A2CF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1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9951E8" w:rsidRPr="009951E8" w14:paraId="03EA1420" w14:textId="77777777" w:rsidTr="00B85AD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A7CC96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  <w:r w:rsidRPr="009951E8">
              <w:lastRenderedPageBreak/>
              <w:br w:type="page"/>
            </w:r>
          </w:p>
        </w:tc>
        <w:tc>
          <w:tcPr>
            <w:tcW w:w="282" w:type="pct"/>
            <w:shd w:val="clear" w:color="FFFFFF" w:fill="auto"/>
            <w:vAlign w:val="bottom"/>
          </w:tcPr>
          <w:p w14:paraId="4047BA8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ACBB0C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3496CB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DC07E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2768C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B87E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CA02E2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DD810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008D99C6" w14:textId="4348A96C" w:rsidR="00521E2D" w:rsidRDefault="00521E2D" w:rsidP="00B85A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B154D9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7E37F9F" w14:textId="25A2D1ED" w:rsidR="00521E2D" w:rsidRDefault="00521E2D" w:rsidP="00B85A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14:paraId="725C3FC5" w14:textId="77777777" w:rsidR="00521E2D" w:rsidRDefault="00521E2D" w:rsidP="00B85A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2DB2F1AE" w14:textId="77777777" w:rsidR="00521E2D" w:rsidRDefault="00521E2D" w:rsidP="00B85A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16DA206F" w14:textId="5DBC0E0C" w:rsidR="00521E2D" w:rsidRDefault="00B85AD6" w:rsidP="00B85A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21E2D">
              <w:rPr>
                <w:rFonts w:ascii="Times New Roman" w:hAnsi="Times New Roman"/>
                <w:sz w:val="26"/>
                <w:szCs w:val="26"/>
              </w:rPr>
              <w:t>т 28.12.2020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532-</w:t>
            </w:r>
            <w:r w:rsidR="00521E2D">
              <w:rPr>
                <w:rFonts w:ascii="Times New Roman" w:hAnsi="Times New Roman"/>
                <w:sz w:val="26"/>
                <w:szCs w:val="26"/>
              </w:rPr>
              <w:t>РК</w:t>
            </w:r>
          </w:p>
          <w:p w14:paraId="5738CC55" w14:textId="77777777" w:rsidR="00521E2D" w:rsidRDefault="00521E2D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AAAC23A" w14:textId="0B4E006E" w:rsidR="009951E8" w:rsidRPr="009951E8" w:rsidRDefault="000A5756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951E8" w:rsidRPr="009951E8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951E8" w:rsidRPr="009951E8" w14:paraId="00773199" w14:textId="77777777" w:rsidTr="00B85AD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612B637" w14:textId="491B0982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E5245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FB0C91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C1F783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54597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F8B82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BE1B3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2705C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15028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10FA699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51E8" w:rsidRPr="009951E8" w14:paraId="178C3521" w14:textId="77777777" w:rsidTr="00B85AD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7B6715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D27816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9D486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FEE8EE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ECE95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C09C0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2D8D5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93CDD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4CBAB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1A52513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51E8" w:rsidRPr="009951E8" w14:paraId="5A6BCF37" w14:textId="77777777" w:rsidTr="00B85AD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8DEE3B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9D1D9B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2990D6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4A4FC4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86FA01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5D59D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4C4B8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FA12E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B4A6E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773A41D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51E8" w:rsidRPr="009951E8" w14:paraId="358885E4" w14:textId="77777777" w:rsidTr="00B85AD6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4F96A4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F6F75A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2010FF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DCF169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A30CE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32D68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5CE65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FE5827" w14:textId="3062AB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352736">
              <w:rPr>
                <w:rFonts w:ascii="Times New Roman" w:hAnsi="Times New Roman"/>
                <w:sz w:val="26"/>
                <w:szCs w:val="26"/>
              </w:rPr>
              <w:t xml:space="preserve"> 474-РК</w:t>
            </w:r>
          </w:p>
        </w:tc>
      </w:tr>
      <w:tr w:rsidR="009951E8" w:rsidRPr="009951E8" w14:paraId="2E06F37C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B9356B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E71D0B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F60E57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34F7F6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D7CB1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980E0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5DD025" w14:textId="5C5B0325" w:rsidR="009951E8" w:rsidRPr="009951E8" w:rsidRDefault="009816D3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951E8" w:rsidRPr="009951E8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951E8" w:rsidRPr="009951E8" w14:paraId="513F0F57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BB79FE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E7F5D0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720C12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E9E559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47A2E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4178B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8C10DE6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51E8" w:rsidRPr="009951E8" w14:paraId="44D32298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B3C4DD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8293F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373050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E94D46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A46A3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8BF69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7F7ED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32716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3527B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5241E3F5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51E8" w:rsidRPr="009951E8" w14:paraId="20F7EF6F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2E2ECF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6A9D87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CE0FB5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E17B48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74F95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88EE3E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C94E6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D1EEE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C70F2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89E0378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51E8" w:rsidRPr="009951E8" w14:paraId="6822B02C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2A92AD2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EDCAEA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32519E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15EA51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EFD00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90C554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2FE3F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484242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9951E8" w:rsidRPr="009951E8" w14:paraId="451F1752" w14:textId="77777777" w:rsidTr="00B85AD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15CD6BC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ACFC2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B5125F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32BA7B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CCCF51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E41BD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0D243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33C17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9146B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521D6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3F43E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1D9B7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E1D8D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482A7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92BF5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C38D2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6A0BDB0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3DD8AB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</w:tr>
      <w:tr w:rsidR="009951E8" w:rsidRPr="009951E8" w14:paraId="135ADB74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4CE8F43" w14:textId="6C387BD4" w:rsidR="009951E8" w:rsidRPr="009951E8" w:rsidRDefault="009951E8" w:rsidP="009951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51E8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транспортировку воды, водоотведение, транспортировку сточных вод для общества с ограниченной ответственностью «Калужский областной водоканал»</w:t>
            </w:r>
            <w:r w:rsidR="001F6B7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9951E8">
              <w:rPr>
                <w:rFonts w:ascii="Times New Roman" w:hAnsi="Times New Roman"/>
                <w:b/>
                <w:sz w:val="26"/>
                <w:szCs w:val="26"/>
              </w:rPr>
              <w:t xml:space="preserve">  за исключением территории индустриального парка «Росва»</w:t>
            </w:r>
            <w:r w:rsidR="001F6B7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16C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51E8">
              <w:rPr>
                <w:rFonts w:ascii="Times New Roman" w:hAnsi="Times New Roman"/>
                <w:b/>
                <w:sz w:val="26"/>
                <w:szCs w:val="26"/>
              </w:rPr>
              <w:t xml:space="preserve"> на  2019-2023 годы</w:t>
            </w:r>
          </w:p>
        </w:tc>
      </w:tr>
      <w:tr w:rsidR="009951E8" w:rsidRPr="009951E8" w14:paraId="390C348B" w14:textId="77777777" w:rsidTr="00B85AD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1FA1AA0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0409C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F73B0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0A1714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C83D84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</w:tr>
      <w:tr w:rsidR="009951E8" w:rsidRPr="009951E8" w14:paraId="7EF816C5" w14:textId="77777777" w:rsidTr="00B85AD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86C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12D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3D3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6E5080D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B72D23B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6EC83DCB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6EC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128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820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679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2E66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E47F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0E3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D453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7AB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37E84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959D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9007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F23FA99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25194D9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19DAB665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835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7E5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9B25D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C5CB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FA6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DE2F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9FA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A56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86C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A39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571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3CDE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C4F6054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C2F3395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126BAD8A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FD4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9784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6784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1D12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95D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776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3634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E28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41EC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87BF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A8C1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492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F6C9EEF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1A062C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6059A38F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D3BA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3168288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19A87D4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3FD7528F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9E49317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BDA0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53D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86C7F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7203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C0D9D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310E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B879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9ADF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24A4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9A4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C0C9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1FC7C97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E445E03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53B18140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871E00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CEF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F12A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759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B3BC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5EC4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3E2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137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B59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05A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6A9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9A7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4,29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87793E2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E7117F8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1CA09C03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B84D57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BDB5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9B50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980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EE6C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8874F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BB6D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56F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1E8">
              <w:rPr>
                <w:rFonts w:ascii="Times New Roman" w:hAnsi="Times New Roman"/>
                <w:sz w:val="20"/>
                <w:szCs w:val="20"/>
                <w:lang w:val="en-US"/>
              </w:rPr>
              <w:t>18.72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9F3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D87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139E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62EC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43C5691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9D1B1D9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1D7A30E5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8DF22F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0DFC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7B9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2D60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893C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ABC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299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3FD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1E8">
              <w:rPr>
                <w:rFonts w:ascii="Times New Roman" w:hAnsi="Times New Roman"/>
                <w:sz w:val="20"/>
                <w:szCs w:val="20"/>
                <w:lang w:val="en-US"/>
              </w:rPr>
              <w:t>3.11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2584D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24E1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03E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1814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849116E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2E68DF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2ABE9413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3B27AA9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88B7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A7D8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EAE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23,29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67C9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7143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0180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7141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1E8">
              <w:rPr>
                <w:rFonts w:ascii="Times New Roman" w:hAnsi="Times New Roman"/>
                <w:sz w:val="20"/>
                <w:szCs w:val="20"/>
                <w:lang w:val="en-US"/>
              </w:rPr>
              <w:t>17.23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ABC1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23,41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140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1121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EB36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0B53AC0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39BCAC4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02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9951E8" w:rsidRPr="009951E8" w14:paraId="17E562B6" w14:textId="77777777" w:rsidTr="000A575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D1E09A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6544D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C0E47D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AE6E03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357BF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E1C3F2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26CF24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9951E8" w:rsidRPr="009951E8" w14:paraId="39C4E226" w14:textId="77777777" w:rsidTr="000A575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608904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194859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9D57407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CD114A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11F18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6CB8E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0FECB2A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951E8" w:rsidRPr="009951E8" w14:paraId="4F1E2B15" w14:textId="77777777" w:rsidTr="000A575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124A81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652585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01412D2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D22B68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C0B09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431AA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630A8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7D94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77326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8D5DA22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951E8" w:rsidRPr="009951E8" w14:paraId="705A00D6" w14:textId="77777777" w:rsidTr="000A575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367B19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C14324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DDA0B3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0ECF7A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E57DC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166F6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BC291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814893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C9F47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0B52504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951E8" w:rsidRPr="009951E8" w14:paraId="4D37536D" w14:textId="77777777" w:rsidTr="000A575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7DF11A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B4C32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8B0863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718CE6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B345F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9115C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FDAB2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9C60B9" w14:textId="77777777" w:rsidR="009951E8" w:rsidRPr="009951E8" w:rsidRDefault="009951E8" w:rsidP="009951E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1E8"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0A5756" w:rsidRPr="009951E8" w14:paraId="2D58DE1C" w14:textId="77777777" w:rsidTr="000A575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5E885B9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02F2F7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D3BA545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44009C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C3FC9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BE433D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2643EB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08502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F7FAC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5D8D5F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055BDE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A20BEC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B0200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C93E00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5C6C3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AFD77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3E8C7A4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3FC441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</w:tr>
      <w:tr w:rsidR="009951E8" w:rsidRPr="009951E8" w14:paraId="50C9EDBA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54DB29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51E8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«Калужский областной водоканал»  на территории индустриального парка «Росва» на  2019-2023 годы</w:t>
            </w:r>
          </w:p>
        </w:tc>
      </w:tr>
      <w:tr w:rsidR="009951E8" w:rsidRPr="009951E8" w14:paraId="583C1C09" w14:textId="77777777" w:rsidTr="000A575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6DB1D75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9F8F48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48931A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9400D09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940DBC6" w14:textId="77777777" w:rsidR="009951E8" w:rsidRPr="009951E8" w:rsidRDefault="009951E8" w:rsidP="009951E8">
            <w:pPr>
              <w:rPr>
                <w:rFonts w:ascii="Times New Roman" w:hAnsi="Times New Roman"/>
                <w:szCs w:val="16"/>
              </w:rPr>
            </w:pPr>
          </w:p>
        </w:tc>
      </w:tr>
      <w:tr w:rsidR="009951E8" w:rsidRPr="009951E8" w14:paraId="03C6EE78" w14:textId="77777777" w:rsidTr="000A575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C6EB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6BF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CEF1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BCE2152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DE1354F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132F8E2E" w14:textId="77777777" w:rsidTr="000A575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321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1EB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EAFC" w14:textId="77777777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B9F3D" w14:textId="4180A43B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с 01.06.2019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8AAE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0F4D3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D102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94C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B1D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B889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473C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9DF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95DC11C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CC60160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124AC6AF" w14:textId="77777777" w:rsidTr="000A575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E271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DA564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F4F3" w14:textId="77777777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7DF6D" w14:textId="77777777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3279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F71D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DCB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E2A4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F985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517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DF62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31A7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1329455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C71515A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5A6D9B04" w14:textId="77777777" w:rsidTr="000A575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EB0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897DA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63DCB" w14:textId="12F297BF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660B" w14:textId="77777777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90E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3F71D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DD6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091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BB29C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0032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5F25E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DC0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C082D16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0B6A891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3BB95F16" w14:textId="77777777" w:rsidTr="000A575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C836" w14:textId="77777777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F6D9EB3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B6E2620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1E8" w:rsidRPr="009951E8" w14:paraId="60C1982D" w14:textId="77777777" w:rsidTr="000A575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819114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8E0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3DC6" w14:textId="148D193E" w:rsidR="009951E8" w:rsidRPr="00AE1BB1" w:rsidRDefault="00521E2D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B9F7C" w14:textId="77777777" w:rsidR="009951E8" w:rsidRPr="00AE1BB1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27A0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6D4DB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0A416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1E8">
              <w:rPr>
                <w:rFonts w:ascii="Times New Roman" w:hAnsi="Times New Roman"/>
                <w:sz w:val="20"/>
                <w:szCs w:val="20"/>
                <w:lang w:val="en-US"/>
              </w:rPr>
              <w:t>25.65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3A142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25,6</w:t>
            </w:r>
            <w:r w:rsidRPr="009951E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E1C78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09F9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6824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FC791" w14:textId="77777777" w:rsidR="009951E8" w:rsidRPr="009951E8" w:rsidRDefault="009951E8" w:rsidP="009951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1E8">
              <w:rPr>
                <w:rFonts w:ascii="Times New Roman" w:hAnsi="Times New Roman"/>
                <w:sz w:val="20"/>
                <w:szCs w:val="20"/>
              </w:rPr>
              <w:t>28,06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CC7B1E1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4000B63" w14:textId="77777777" w:rsidR="009951E8" w:rsidRPr="009951E8" w:rsidRDefault="009951E8" w:rsidP="00995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203ED9" w14:textId="17A8481E" w:rsidR="009951E8" w:rsidRPr="005F2AFC" w:rsidRDefault="005F2AFC">
      <w:pPr>
        <w:rPr>
          <w:rFonts w:ascii="Times New Roman" w:hAnsi="Times New Roman"/>
          <w:sz w:val="26"/>
          <w:szCs w:val="26"/>
        </w:rPr>
      </w:pPr>
      <w:r w:rsidRPr="005F2AFC">
        <w:rPr>
          <w:rFonts w:ascii="Times New Roman" w:hAnsi="Times New Roman"/>
          <w:sz w:val="26"/>
          <w:szCs w:val="26"/>
        </w:rPr>
        <w:t>».</w:t>
      </w:r>
    </w:p>
    <w:p w14:paraId="1F17FC93" w14:textId="77777777" w:rsidR="009951E8" w:rsidRDefault="009951E8"/>
    <w:p w14:paraId="7641630C" w14:textId="77777777" w:rsidR="009951E8" w:rsidRDefault="009951E8"/>
    <w:p w14:paraId="4581C6C9" w14:textId="77777777" w:rsidR="009951E8" w:rsidRDefault="009951E8"/>
    <w:p w14:paraId="1EB3D793" w14:textId="77777777" w:rsidR="009951E8" w:rsidRDefault="009951E8"/>
    <w:p w14:paraId="7461F1F9" w14:textId="77777777" w:rsidR="009951E8" w:rsidRDefault="009951E8"/>
    <w:p w14:paraId="6C8CD9E9" w14:textId="77777777" w:rsidR="009951E8" w:rsidRDefault="009951E8"/>
    <w:p w14:paraId="7290B49B" w14:textId="77777777" w:rsidR="009951E8" w:rsidRDefault="009951E8"/>
    <w:p w14:paraId="346D8CFB" w14:textId="77777777" w:rsidR="009951E8" w:rsidRDefault="009951E8"/>
    <w:tbl>
      <w:tblPr>
        <w:tblStyle w:val="TableStyle03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16156" w:rsidRPr="00416156" w14:paraId="32231E2A" w14:textId="77777777" w:rsidTr="00D2430D">
        <w:trPr>
          <w:trHeight w:val="5244"/>
        </w:trPr>
        <w:tc>
          <w:tcPr>
            <w:tcW w:w="255" w:type="pct"/>
            <w:shd w:val="clear" w:color="FFFFFF" w:fill="auto"/>
            <w:vAlign w:val="bottom"/>
          </w:tcPr>
          <w:p w14:paraId="3B1C2AB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  <w:r w:rsidRPr="00416156">
              <w:lastRenderedPageBreak/>
              <w:br w:type="page"/>
            </w:r>
          </w:p>
        </w:tc>
        <w:tc>
          <w:tcPr>
            <w:tcW w:w="282" w:type="pct"/>
            <w:shd w:val="clear" w:color="FFFFFF" w:fill="auto"/>
            <w:vAlign w:val="bottom"/>
          </w:tcPr>
          <w:p w14:paraId="429FB00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330FEE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9B0595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5F00A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0A9903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C611AE" w14:textId="36162AA9" w:rsid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2 </w:t>
            </w:r>
          </w:p>
          <w:p w14:paraId="4EB7385A" w14:textId="77777777" w:rsid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355C1E72" w14:textId="77777777" w:rsid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2CBF54C2" w14:textId="77777777" w:rsid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75DE0009" w14:textId="07FB4DFB" w:rsid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28.12.2020 №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532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14:paraId="35C5CF6D" w14:textId="77777777" w:rsidR="00B85AD6" w:rsidRDefault="00B85AD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40E019F" w14:textId="4EEB5918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7860E55C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14:paraId="384BE7E5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14:paraId="530BFE34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14:paraId="554A2402" w14:textId="68F70C73" w:rsid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D2430D">
              <w:rPr>
                <w:rFonts w:ascii="Times New Roman" w:hAnsi="Times New Roman"/>
                <w:sz w:val="26"/>
                <w:szCs w:val="26"/>
              </w:rPr>
              <w:t>476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14:paraId="0345A19B" w14:textId="77743003" w:rsidR="00D2430D" w:rsidRDefault="00231EE5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16156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D2430D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="00416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43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0042B94" w14:textId="2A949ADA" w:rsidR="00D2430D" w:rsidRDefault="00D2430D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 w:rsidR="009816D3">
              <w:rPr>
                <w:rFonts w:ascii="Times New Roman" w:hAnsi="Times New Roman"/>
                <w:sz w:val="26"/>
                <w:szCs w:val="26"/>
              </w:rPr>
              <w:t xml:space="preserve"> министерства</w:t>
            </w:r>
          </w:p>
          <w:p w14:paraId="59C485C2" w14:textId="77777777" w:rsidR="00D2430D" w:rsidRDefault="00D2430D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14:paraId="705641A9" w14:textId="77777777" w:rsidR="00D2430D" w:rsidRDefault="00D2430D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  </w:t>
            </w:r>
          </w:p>
          <w:p w14:paraId="566C4947" w14:textId="15409093" w:rsidR="00416156" w:rsidRPr="00416156" w:rsidRDefault="00D2430D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510-РК</w:t>
            </w:r>
          </w:p>
          <w:p w14:paraId="1343FBE4" w14:textId="1FB076D0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156" w:rsidRPr="00416156" w14:paraId="5FAE62D7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9F5399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Людиново» на  2019-2023 годы</w:t>
            </w:r>
          </w:p>
        </w:tc>
      </w:tr>
      <w:tr w:rsidR="00416156" w:rsidRPr="00416156" w14:paraId="028D35E3" w14:textId="77777777" w:rsidTr="00B85AD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4012B2E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66888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91AFB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00ECA2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26F4A9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4BE16FCF" w14:textId="77777777" w:rsidTr="00B85AD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8ED5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924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91C7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3669C77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8D256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6D5174C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B2E4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C1C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58A3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35BA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1E6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B8EF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838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C982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AAB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22DA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3CE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0822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20EAF6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86C891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CEE1ED6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787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DCA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86D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0476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8EC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C63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D79E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B6C6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E6E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87E2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DF3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F9E1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910D976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6733612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41EDC14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1F0D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0BCD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984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603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7ECF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A37B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8309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DB54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122A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AB4F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E055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5DC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FEAA6C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80E354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E517EB7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CBB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3AC631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762A49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80CDBEC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776F32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A2E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C7F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451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AFA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C45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3A88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47B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FEBB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2496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60B2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65C7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1A6FD47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E4F6CC6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DF335B7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05DA71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7D6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433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5F6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1A9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644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EBE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1F82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EEB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16,44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DAF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EC8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9C0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17,43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FC1012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56C5E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3E7D487A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07E8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EE3D59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85F10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E25A6FF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752587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DFD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10D2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8D2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A08A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A41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5F3C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EE1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E739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5718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008D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71E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C90758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CF92C4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8476AA0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84456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4B5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3B4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700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EB1A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764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EE6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4A2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68E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652F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5FE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9F9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20,92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CFF738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F00444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A7B8178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6D23D04" w14:textId="001D46BC" w:rsidR="00416156" w:rsidRPr="00416156" w:rsidRDefault="00416156" w:rsidP="00B85AD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16156" w:rsidRPr="00416156" w14:paraId="00B46383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3A8836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2C6286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709391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E0AF6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B5E02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651AE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6C6B902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16156" w:rsidRPr="00416156" w14:paraId="6D9B8BA3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35A4DA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A61572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3588E6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75CD04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EAFF89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FE13BF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EC6043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6156" w:rsidRPr="00416156" w14:paraId="7546E2FA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348E32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3E26A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5DC15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4CE197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B2D5C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C0D37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7D6CB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BFDB2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4755F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4BA973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6156" w:rsidRPr="00416156" w14:paraId="03520DF4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B7E892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60929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3E429C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324AF3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6277A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9940C5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AA4FE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C92DA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E8875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E9C756F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6156" w:rsidRPr="00416156" w14:paraId="7FF9B5D3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DEDE90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B11DC3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73AABC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0DDFF0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8CF59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B7C54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19149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376A67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от 17.12.2018 № 510-РК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6156" w:rsidRPr="00416156" w14:paraId="1C7D3D16" w14:textId="77777777" w:rsidTr="00B85AD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9C159A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998A80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73821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A51988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55182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68BA6D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8B914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51BD4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D6BD6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2E1C1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F8BD9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8DB01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A8DCE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2ED75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080D8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FAF31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24CA26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0FF481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2B1D079D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B9D42E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государственного предприятия Калужской области «</w:t>
            </w:r>
            <w:proofErr w:type="spellStart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Таруса» на  2019-2023 годы</w:t>
            </w:r>
          </w:p>
        </w:tc>
      </w:tr>
      <w:tr w:rsidR="00416156" w:rsidRPr="00416156" w14:paraId="41EEF91B" w14:textId="77777777" w:rsidTr="00B85AD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13B9EE8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FF5D8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B399E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5624CE1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D02727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57B53C9C" w14:textId="77777777" w:rsidTr="00B85AD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7568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F4B1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873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5A075D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7D594A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028E4403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31A7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A3ED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67A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70A1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B1CF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2753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777C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ADAF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02A0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9FE2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7F84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DB5F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3AA47E1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6944E5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6FCC4F15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E9D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23F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AE6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72A1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B1C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5F6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C0E7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DF5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84E0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6BC2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C50C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38F6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F21233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5516CE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C09819F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2BF0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8619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A29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B83E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FF0D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80DC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452D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A147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0BCE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AED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B057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0D3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200817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73C2E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C76008E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E78D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D2EC64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67909B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08551036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0009F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B6CC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CCA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FB4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B213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255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AB4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F53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6BA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B0CD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2A7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C34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28,01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37F9A2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148FE6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03BE10DD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5BAA1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89F8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C4D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AB9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D71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46F8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CC7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66F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F161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0E7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B38E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30D4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6310CF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2CB7E6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F69F876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9AC1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B6C35A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1539AE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F665F55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F6DCCB1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710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D5E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5615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6A4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1A17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A44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630C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9E9A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AD3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4F34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32,71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52F9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33,61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0DFEDC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B0D19E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33BB33B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641DE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C724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C03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078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729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994C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C3C5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32D4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7AB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FB6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D687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82B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5D9714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1DAD57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87DF68D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457D472" w14:textId="0F6DBDF6" w:rsidR="00416156" w:rsidRPr="00416156" w:rsidRDefault="00416156" w:rsidP="00B85AD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9C63799" w14:textId="77777777" w:rsidR="009951E8" w:rsidRDefault="009951E8"/>
    <w:p w14:paraId="744FCE2F" w14:textId="77777777" w:rsidR="009951E8" w:rsidRDefault="009951E8"/>
    <w:p w14:paraId="34A5C69A" w14:textId="77777777" w:rsidR="009951E8" w:rsidRDefault="009951E8"/>
    <w:p w14:paraId="56C0E094" w14:textId="77777777" w:rsidR="009951E8" w:rsidRDefault="009951E8"/>
    <w:p w14:paraId="4074776A" w14:textId="77777777" w:rsidR="009951E8" w:rsidRDefault="009951E8"/>
    <w:tbl>
      <w:tblPr>
        <w:tblStyle w:val="TableStyle04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16156" w:rsidRPr="00416156" w14:paraId="365D3B6F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B617AA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5AB823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FAFED4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B2F4A9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4E1FE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29F97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5C40DEB" w14:textId="77777777" w:rsidR="00D65DD9" w:rsidRDefault="00D65DD9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55343D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5</w:t>
            </w:r>
          </w:p>
        </w:tc>
      </w:tr>
      <w:tr w:rsidR="00416156" w:rsidRPr="00416156" w14:paraId="1DDCD229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1BDE5F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D2D24D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7EBA86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6A8056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6E5258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FDD7A5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AB54B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6156" w:rsidRPr="00416156" w14:paraId="3EAD462C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B7729C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58AFB6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FDA9FA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12B238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FEE0C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026AB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C3E2D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E12F9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EB683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A0A7813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6156" w:rsidRPr="00416156" w14:paraId="258DBFBE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869D49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F0D46B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B5F04F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74D744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73BD9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3DEB7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7E9CA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4B9E0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F9B2E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7522621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6156" w:rsidRPr="00416156" w14:paraId="3F835F8C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A01AA5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F004E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EF7CD3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38931B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44244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315F0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16C30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454561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от 17.12.2018 № 510-РК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6156" w:rsidRPr="00416156" w14:paraId="2747FF72" w14:textId="77777777" w:rsidTr="00B85AD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DF5586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84C1E8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3C486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2B39BE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F717F2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027F3E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C3CA1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2DB06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D5082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A79F5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994D5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37B53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3050A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921EA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AF771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796A1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AE7535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773F9E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24660E5E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01F860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государственного предприятия Калужской области «</w:t>
            </w:r>
            <w:proofErr w:type="spellStart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Боровск» на  2019-2023 годы</w:t>
            </w:r>
          </w:p>
        </w:tc>
      </w:tr>
      <w:tr w:rsidR="00416156" w:rsidRPr="00416156" w14:paraId="2C7A717A" w14:textId="77777777" w:rsidTr="00B85AD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7A41F2B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09CDD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29BBB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A125D4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D92314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526E91EE" w14:textId="77777777" w:rsidTr="00B85AD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1DA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D67D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50EA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3EFDFF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6F71D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6AC72D8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12EF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40CA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648C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83B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DF0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5B7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0DB4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997C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645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7310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0D34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7112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74AF43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188C2F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52E6506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E9EA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A8B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0B4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C53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611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96DB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616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C3E0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4605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FF21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676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778D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FA4C64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F582FC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A17BAD6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66EC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625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E921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6F29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659B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6B7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9D1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1BA1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22A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85E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D69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59A7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962E77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256E18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7FF2469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6AB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9752F6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FA7EB6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0216937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24C75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0C79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14B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6A6E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924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1ADF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E15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C6D3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7995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C8D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AE4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8988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26,32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E10B46E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1E6D90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E27F151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CE443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A94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0AA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E538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85E1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E09E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6DD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9585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6C5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95E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8978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9F82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950B48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2B3F4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5AD3E67C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19EC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515C0F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E97A64E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282CDAD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3E0F52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E825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733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29,46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295F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0EDA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A7C0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5209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FB7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6C6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B47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11B4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E34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A4F2A5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A18BFC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6B7A8B0B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F193426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688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0CAE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4BAE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26E6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553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F8D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880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C582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AC8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9C1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6729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8772E6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F3CD31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8E4751D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7350A99" w14:textId="570FAD07" w:rsidR="00416156" w:rsidRPr="00416156" w:rsidRDefault="00416156" w:rsidP="00B85AD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4F15FBB1" w14:textId="77777777" w:rsidR="009951E8" w:rsidRDefault="009951E8"/>
    <w:p w14:paraId="5F6D91BB" w14:textId="77777777" w:rsidR="00416156" w:rsidRDefault="00416156"/>
    <w:p w14:paraId="097C959E" w14:textId="77777777" w:rsidR="00416156" w:rsidRDefault="00416156"/>
    <w:p w14:paraId="0B848A58" w14:textId="77777777" w:rsidR="00416156" w:rsidRDefault="00416156"/>
    <w:p w14:paraId="19659B81" w14:textId="77777777" w:rsidR="009951E8" w:rsidRDefault="009951E8"/>
    <w:p w14:paraId="6A0B7469" w14:textId="77777777" w:rsidR="009951E8" w:rsidRDefault="009951E8"/>
    <w:tbl>
      <w:tblPr>
        <w:tblStyle w:val="TableStyle05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16156" w:rsidRPr="00416156" w14:paraId="10652668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9BF6E3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FF45DB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CBB391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58A603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89988D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523E47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D0192B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416156" w:rsidRPr="00416156" w14:paraId="09D96BD5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37F2DA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10789F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945370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F5BEC8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8D64E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F651A2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4A85BE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6156" w:rsidRPr="00416156" w14:paraId="4EC60B2E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50A7A7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E09B20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006FD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CCE8FA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68B9C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ABDA2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DD530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C7F2B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B80E6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C0D8C24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6156" w:rsidRPr="00416156" w14:paraId="4E5B8D73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EA7D63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7D1515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42A8F9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FD42A1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95E923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1BF8C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230DD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D678A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E045A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07DD42E2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6156" w:rsidRPr="00416156" w14:paraId="6E8453D3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94E5B3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E0DBF5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0726A9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06ED6C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3165A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D16AD9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0D2F9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E8DD73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 xml:space="preserve">от 17.12.2018 № 510-РК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16156" w:rsidRPr="00416156" w14:paraId="7601514F" w14:textId="77777777" w:rsidTr="00B85AD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6590B7B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BE3ECD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201273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14ACE7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DE052F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DBF1D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D8FD8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83D22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220A6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F591A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E12F6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E4285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EC1B4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DF107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877C5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BB2BF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0A9197D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E79E98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31224E6D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B993F6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водоотведение для государственного предприятия Калужской области «</w:t>
            </w:r>
            <w:proofErr w:type="spellStart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» за исключением  городского поселения «Город Боровск», городского поселения «Город Людиново», городского поселения «Город Таруса», городского поселения «Город Кондрово» на  2019-2023 годы</w:t>
            </w:r>
          </w:p>
        </w:tc>
      </w:tr>
      <w:tr w:rsidR="00416156" w:rsidRPr="00416156" w14:paraId="0F6220FF" w14:textId="77777777" w:rsidTr="00B85AD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0C2776A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00A4D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C0855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4C89ED8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82938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6276AFD9" w14:textId="77777777" w:rsidTr="00B85AD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9BA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7EDF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310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4B6E5B1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7967796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D5ED078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5097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3C0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D22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F47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577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91D7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132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4E21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554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74D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3E5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481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3EFE5A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549701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3DB9E4B6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04D7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84E6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3C70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6ADE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913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BEB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1EEA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D991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F7E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F2BB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E006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23D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AC6DB2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9D3644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0126D44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DE8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B4A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AC8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CD6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9713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FB9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3EF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C9B7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62F5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27B5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2799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E9C0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5445EA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F12482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6D73E92F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67B9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3F0C21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6531C5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FA28E72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C5A25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BD9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34FD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A492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59F3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A858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955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EA8B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3F9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E4B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11E4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3FD9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41525C2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A566662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66DB825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A3FAB3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93ED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DA03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8487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685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1E5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599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6734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0B70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A00F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44B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038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24,77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D847D8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ED181D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B565FD3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3E240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9106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6D4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15,82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719A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0CB2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7D3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903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C93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18CE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7B47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4043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8B0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B9FE42A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000D77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1D39429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6DD9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B8FF60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CDEFE6E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5593677D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E7A656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508F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679E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02C9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AD51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134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F27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D7B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2D1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D29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5327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DD4D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2CC6087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59FFC0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3B0" w:rsidRPr="00416156" w14:paraId="31264DDC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CCA6E4F" w14:textId="5655C787" w:rsidR="003373B0" w:rsidRPr="00AE1BB1" w:rsidRDefault="003373B0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F6B0BB" w14:textId="33D478D6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AE1BB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E6CA9A" w14:textId="792C67B4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F75986" w14:textId="37936CE9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3252E0" w14:textId="2DC5FEB0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A25C7A" w14:textId="1FC869D3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29,02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28CE3" w14:textId="4067A638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A3AEC4" w14:textId="09593F7A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7467EE" w14:textId="77986713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28,14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C3B6F4" w14:textId="2CB7320C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28,92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4E8FE7" w14:textId="0B07D0CD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28,92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33B8D" w14:textId="45E2052A" w:rsidR="003373B0" w:rsidRPr="00AE1BB1" w:rsidRDefault="003373B0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BB1">
              <w:rPr>
                <w:rFonts w:ascii="Times New Roman" w:hAnsi="Times New Roman"/>
                <w:sz w:val="20"/>
                <w:szCs w:val="20"/>
              </w:rPr>
              <w:t>29,72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74077A0" w14:textId="77777777" w:rsidR="003373B0" w:rsidRPr="00416156" w:rsidRDefault="003373B0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F3A0D8A" w14:textId="77777777" w:rsidR="003373B0" w:rsidRPr="00416156" w:rsidRDefault="003373B0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FC2FC01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F5F7E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574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2154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18,98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6765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EC9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FB99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FDA6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20,15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879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AF5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4DA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2E55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4D7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2A9A8AB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1B88B4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5308CE8C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64A7F76" w14:textId="68F340F4" w:rsidR="00416156" w:rsidRPr="00416156" w:rsidRDefault="00416156" w:rsidP="00B85AD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&lt;*&gt;</w:t>
            </w:r>
            <w:r w:rsidR="00B85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7C9A41E3" w14:textId="77777777" w:rsidR="006C146C" w:rsidRDefault="006C146C"/>
    <w:p w14:paraId="13E8B44B" w14:textId="77777777" w:rsidR="00416156" w:rsidRDefault="00416156"/>
    <w:p w14:paraId="61595625" w14:textId="77777777" w:rsidR="00416156" w:rsidRDefault="00416156"/>
    <w:p w14:paraId="3B4AAC6C" w14:textId="77777777" w:rsidR="00416156" w:rsidRDefault="00416156"/>
    <w:tbl>
      <w:tblPr>
        <w:tblStyle w:val="TableStyle06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416156" w:rsidRPr="00416156" w14:paraId="3B953D09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CBC0B2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50491F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6160F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D0C2B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CA8CB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584549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AD1897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</w:tc>
      </w:tr>
      <w:tr w:rsidR="00416156" w:rsidRPr="00416156" w14:paraId="592F91A4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753569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32CB96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D1EEF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C8B92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C739B4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A17EC2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CB37FC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16156" w:rsidRPr="00416156" w14:paraId="3315EC1B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0F32B4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BD00F7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7ED5B4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7D3D55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4AB371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6CCC0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DB6F7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4F58E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11A23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68979E4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16156" w:rsidRPr="00416156" w14:paraId="2F48FC3A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B0F9E3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134F4ED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7A4FF3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FE0AA85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8FA5E6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043DB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C0FE22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E2380A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8CC1B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EF10490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16156" w:rsidRPr="00416156" w14:paraId="660FC4F5" w14:textId="77777777" w:rsidTr="00B85AD6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E0116E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AD8BA5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7708ED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423B62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90FC1E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8F46B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89501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B98F584" w14:textId="77777777" w:rsidR="00416156" w:rsidRPr="00416156" w:rsidRDefault="00416156" w:rsidP="004161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от 17.12.2018 № 510-РК</w:t>
            </w:r>
          </w:p>
        </w:tc>
      </w:tr>
      <w:tr w:rsidR="00416156" w:rsidRPr="00416156" w14:paraId="7E7D13C9" w14:textId="77777777" w:rsidTr="00B85AD6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0603DC8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D2FBB4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B3047EC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643D3E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324C3A6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472676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F5F22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5785D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B5F0AF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DF14D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2E1BA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E6751B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277E8E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2EB6E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2A6614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9AC850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2035DA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62BEF0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36A85274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F6D141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416156"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2019-2023 годы</w:t>
            </w:r>
          </w:p>
        </w:tc>
      </w:tr>
      <w:tr w:rsidR="00416156" w:rsidRPr="00416156" w14:paraId="11ED8E10" w14:textId="77777777" w:rsidTr="00B85AD6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72700A6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4BD839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B2F593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0B83CD5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693A47" w14:textId="77777777" w:rsidR="00416156" w:rsidRPr="00416156" w:rsidRDefault="00416156" w:rsidP="00416156">
            <w:pPr>
              <w:rPr>
                <w:rFonts w:ascii="Times New Roman" w:hAnsi="Times New Roman"/>
                <w:szCs w:val="16"/>
              </w:rPr>
            </w:pPr>
          </w:p>
        </w:tc>
      </w:tr>
      <w:tr w:rsidR="00416156" w:rsidRPr="00416156" w14:paraId="0F35AB91" w14:textId="77777777" w:rsidTr="00B85AD6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FAE3D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C3D5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058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21F153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D7D6919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31510272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3981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E8FF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8F8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32F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106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6E7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4179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696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806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1062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F7B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8F4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526A363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56F710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24E15A0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9CE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AA99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A2DF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A06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D3E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442C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245D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E7E3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922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559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2FB3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33E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183327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13390F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E707D18" w14:textId="77777777" w:rsidTr="00B85AD6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05B3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725E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5736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9B6A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C66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B9E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ACF1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80B0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B418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2D1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61F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1B1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A751DB5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A01B45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1B242D2D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D59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5BCD8F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DC6BE6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23EFE6C7" w14:textId="77777777" w:rsidTr="00B85AD6">
        <w:trPr>
          <w:trHeight w:val="493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E5C9E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053E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E9CD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475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9166" w14:textId="77777777" w:rsidR="00416156" w:rsidRPr="008155B0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B0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F55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1954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889E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E425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205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1C9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F5B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26,52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A0B640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09FB07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68C3515C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57532B7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768D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586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EA3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928EC" w14:textId="5F1E26E7" w:rsidR="00416156" w:rsidRPr="008155B0" w:rsidRDefault="005A2B6E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B0"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3DEB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51D47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1091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7224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027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437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1AA3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23,02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FDB90C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54D7D0D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7581728" w14:textId="77777777" w:rsidTr="00B85AD6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51702" w14:textId="77777777" w:rsidR="00416156" w:rsidRPr="008155B0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B0"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C20605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11E02A4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0053FE1D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7D419C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BC9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9CB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1FB0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9303D" w14:textId="77777777" w:rsidR="00416156" w:rsidRPr="008155B0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B0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C5A1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82A1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2E3F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00BAA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29,98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C548B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445E3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30,89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A1D29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80D85EF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9D80C12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70E0948A" w14:textId="77777777" w:rsidTr="00B85AD6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483D68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9254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276AF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FED12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88AF" w14:textId="53C01EA5" w:rsidR="00416156" w:rsidRPr="008155B0" w:rsidRDefault="005A2B6E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B0"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65D71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A546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700E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AC38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69FBC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BC65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6B60" w14:textId="77777777" w:rsidR="00416156" w:rsidRPr="00416156" w:rsidRDefault="00416156" w:rsidP="00416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56">
              <w:rPr>
                <w:rFonts w:ascii="Times New Roman" w:hAnsi="Times New Roman"/>
                <w:sz w:val="20"/>
                <w:szCs w:val="20"/>
              </w:rPr>
              <w:t>27,62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5E5FEF1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3723ED1" w14:textId="77777777" w:rsidR="00416156" w:rsidRPr="00416156" w:rsidRDefault="00416156" w:rsidP="00416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156" w:rsidRPr="00416156" w14:paraId="4F748268" w14:textId="77777777" w:rsidTr="00B85AD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51D59639" w14:textId="7D455C4F" w:rsidR="005F2AFC" w:rsidRPr="005F2AFC" w:rsidRDefault="00416156" w:rsidP="00B85AD6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6156">
              <w:rPr>
                <w:rFonts w:ascii="Times New Roman" w:hAnsi="Times New Roman"/>
                <w:sz w:val="26"/>
                <w:szCs w:val="26"/>
              </w:rPr>
              <w:t>&lt;</w:t>
            </w:r>
            <w:r w:rsidR="00B85AD6" w:rsidRPr="00416156">
              <w:rPr>
                <w:rFonts w:ascii="Times New Roman" w:hAnsi="Times New Roman"/>
                <w:sz w:val="26"/>
                <w:szCs w:val="26"/>
              </w:rPr>
              <w:t>*&gt; Выделяется</w:t>
            </w:r>
            <w:r w:rsidRPr="00416156"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</w:t>
            </w:r>
            <w:r w:rsidR="00A6486E">
              <w:rPr>
                <w:rFonts w:ascii="Times New Roman" w:hAnsi="Times New Roman"/>
                <w:sz w:val="26"/>
                <w:szCs w:val="26"/>
              </w:rPr>
              <w:t>йской Федерации (часть вторая)</w:t>
            </w:r>
            <w:r w:rsidR="00327179">
              <w:rPr>
                <w:rFonts w:ascii="Times New Roman" w:hAnsi="Times New Roman"/>
                <w:sz w:val="26"/>
                <w:szCs w:val="26"/>
              </w:rPr>
              <w:t>.</w:t>
            </w:r>
            <w:r w:rsidR="005F2AFC" w:rsidRPr="005F2AF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72AF704F" w14:textId="5D174EDD" w:rsidR="00416156" w:rsidRPr="00416156" w:rsidRDefault="00416156" w:rsidP="004161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C5830D" w14:textId="77777777" w:rsidR="00416156" w:rsidRDefault="00416156"/>
    <w:p w14:paraId="09FADA51" w14:textId="77777777" w:rsidR="006C146C" w:rsidRDefault="006C146C">
      <w:pPr>
        <w:rPr>
          <w:rFonts w:ascii="Times New Roman" w:hAnsi="Times New Roman"/>
          <w:color w:val="FF0000"/>
          <w:sz w:val="26"/>
          <w:szCs w:val="26"/>
        </w:rPr>
      </w:pPr>
    </w:p>
    <w:p w14:paraId="7796035B" w14:textId="77777777" w:rsidR="00D62111" w:rsidRDefault="00D62111">
      <w:pPr>
        <w:rPr>
          <w:rFonts w:ascii="Times New Roman" w:hAnsi="Times New Roman"/>
          <w:color w:val="FF0000"/>
          <w:sz w:val="26"/>
          <w:szCs w:val="26"/>
        </w:rPr>
      </w:pPr>
    </w:p>
    <w:p w14:paraId="510BA129" w14:textId="77777777" w:rsidR="00D62111" w:rsidRDefault="00D62111">
      <w:pPr>
        <w:rPr>
          <w:rFonts w:ascii="Times New Roman" w:hAnsi="Times New Roman"/>
          <w:color w:val="FF0000"/>
          <w:sz w:val="26"/>
          <w:szCs w:val="26"/>
        </w:rPr>
        <w:sectPr w:rsidR="00D62111" w:rsidSect="000A2CF7">
          <w:pgSz w:w="16839" w:h="11907" w:orient="landscape"/>
          <w:pgMar w:top="1134" w:right="567" w:bottom="1134" w:left="1701" w:header="720" w:footer="720" w:gutter="0"/>
          <w:cols w:space="720"/>
          <w:docGrid w:linePitch="299"/>
        </w:sectPr>
      </w:pPr>
    </w:p>
    <w:p w14:paraId="613820B5" w14:textId="11876323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№ 3</w:t>
      </w:r>
    </w:p>
    <w:p w14:paraId="414BA475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 приказу министерства</w:t>
      </w:r>
    </w:p>
    <w:p w14:paraId="0DF0FB24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конкурентной политики</w:t>
      </w:r>
    </w:p>
    <w:p w14:paraId="70DF575C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Калужской области</w:t>
      </w:r>
    </w:p>
    <w:p w14:paraId="432768F8" w14:textId="5F82CAA6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>28</w:t>
      </w:r>
      <w:r w:rsidRPr="00807689">
        <w:rPr>
          <w:rFonts w:ascii="Times New Roman" w:eastAsia="Times New Roman" w:hAnsi="Times New Roman"/>
          <w:sz w:val="26"/>
          <w:szCs w:val="26"/>
        </w:rPr>
        <w:t>.12.2020 №</w:t>
      </w:r>
      <w:r w:rsidR="00B85AD6">
        <w:rPr>
          <w:rFonts w:ascii="Times New Roman" w:eastAsia="Times New Roman" w:hAnsi="Times New Roman"/>
          <w:sz w:val="26"/>
          <w:szCs w:val="26"/>
        </w:rPr>
        <w:t xml:space="preserve"> 532</w:t>
      </w:r>
      <w:r w:rsidRPr="00807689">
        <w:rPr>
          <w:rFonts w:ascii="Times New Roman" w:eastAsia="Times New Roman" w:hAnsi="Times New Roman"/>
          <w:sz w:val="26"/>
          <w:szCs w:val="26"/>
        </w:rPr>
        <w:t>-РК</w:t>
      </w:r>
    </w:p>
    <w:p w14:paraId="1273CA40" w14:textId="77777777" w:rsid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4C178EEF" w14:textId="70DABC39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Pr="00807689">
        <w:rPr>
          <w:rFonts w:ascii="Times New Roman" w:eastAsia="Times New Roman" w:hAnsi="Times New Roman"/>
          <w:sz w:val="26"/>
          <w:szCs w:val="26"/>
        </w:rPr>
        <w:t>Приложение</w:t>
      </w:r>
    </w:p>
    <w:p w14:paraId="3ED33DF7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 приказу министерства</w:t>
      </w:r>
    </w:p>
    <w:p w14:paraId="48FD1016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конкурентной политики</w:t>
      </w:r>
    </w:p>
    <w:p w14:paraId="2F5EF04A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Калужской области</w:t>
      </w:r>
    </w:p>
    <w:p w14:paraId="6835079E" w14:textId="7380C746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 xml:space="preserve">от 14.12.2020 № </w:t>
      </w:r>
      <w:r>
        <w:rPr>
          <w:rFonts w:ascii="Times New Roman" w:eastAsia="Times New Roman" w:hAnsi="Times New Roman"/>
          <w:sz w:val="26"/>
          <w:szCs w:val="26"/>
        </w:rPr>
        <w:t>458</w:t>
      </w:r>
      <w:r w:rsidRPr="00807689">
        <w:rPr>
          <w:rFonts w:ascii="Times New Roman" w:eastAsia="Times New Roman" w:hAnsi="Times New Roman"/>
          <w:sz w:val="26"/>
          <w:szCs w:val="26"/>
        </w:rPr>
        <w:t>-РК</w:t>
      </w:r>
    </w:p>
    <w:p w14:paraId="55723634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199641C2" w14:textId="77777777"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3465734A" w14:textId="77777777"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07689">
        <w:rPr>
          <w:rFonts w:ascii="Times New Roman" w:eastAsia="Times New Roman" w:hAnsi="Times New Roman"/>
          <w:b/>
          <w:sz w:val="26"/>
          <w:szCs w:val="26"/>
        </w:rPr>
        <w:t>Тарифы на горячую воду (горячее водоснабжение) в закрытой системе горячего водоснабжения для городского муниципального предприятия «Энергетик» муниципального образования городское поселение город Жуков на 2021 год</w:t>
      </w:r>
    </w:p>
    <w:p w14:paraId="3304A01F" w14:textId="77777777"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7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2197"/>
      </w:tblGrid>
      <w:tr w:rsidR="00807689" w:rsidRPr="007537BB" w14:paraId="30D0BA80" w14:textId="77777777" w:rsidTr="00B85AD6">
        <w:trPr>
          <w:trHeight w:val="21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8E9E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1691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AA58" w14:textId="77777777" w:rsidR="00807689" w:rsidRPr="007537BB" w:rsidRDefault="00807689" w:rsidP="0080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Период действия тарифов</w:t>
            </w:r>
          </w:p>
        </w:tc>
      </w:tr>
      <w:tr w:rsidR="00807689" w:rsidRPr="007537BB" w14:paraId="1D50BD27" w14:textId="77777777" w:rsidTr="00B85AD6">
        <w:trPr>
          <w:trHeight w:val="14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93BF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8A8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8FCE" w14:textId="77777777" w:rsidR="00807689" w:rsidRPr="007537BB" w:rsidRDefault="00807689" w:rsidP="0080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537BB">
              <w:rPr>
                <w:rFonts w:ascii="Times New Roman" w:eastAsia="Times New Roman" w:hAnsi="Times New Roman"/>
              </w:rPr>
              <w:t>с 01.01.202</w:t>
            </w:r>
            <w:r w:rsidRPr="007537BB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4B08A575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537BB">
              <w:rPr>
                <w:rFonts w:ascii="Times New Roman" w:eastAsia="Times New Roman" w:hAnsi="Times New Roman"/>
              </w:rPr>
              <w:t>по 30.06.202</w:t>
            </w:r>
            <w:r w:rsidRPr="007537BB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841" w14:textId="77777777" w:rsidR="00807689" w:rsidRPr="007537BB" w:rsidRDefault="00807689" w:rsidP="0080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537BB">
              <w:rPr>
                <w:rFonts w:ascii="Times New Roman" w:eastAsia="Times New Roman" w:hAnsi="Times New Roman"/>
              </w:rPr>
              <w:t>с 01.07.202</w:t>
            </w:r>
            <w:r w:rsidRPr="007537BB">
              <w:rPr>
                <w:rFonts w:ascii="Times New Roman" w:eastAsia="Times New Roman" w:hAnsi="Times New Roman"/>
                <w:lang w:val="en-US"/>
              </w:rPr>
              <w:t>1</w:t>
            </w:r>
          </w:p>
          <w:p w14:paraId="5CA0BBC8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537BB">
              <w:rPr>
                <w:rFonts w:ascii="Times New Roman" w:eastAsia="Times New Roman" w:hAnsi="Times New Roman"/>
              </w:rPr>
              <w:t>по 31.12.202</w:t>
            </w:r>
            <w:r w:rsidRPr="007537BB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807689" w:rsidRPr="007537BB" w14:paraId="55E43EEE" w14:textId="77777777" w:rsidTr="00B85AD6">
        <w:trPr>
          <w:trHeight w:val="16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3E4F" w14:textId="0CC2E004" w:rsidR="00807689" w:rsidRPr="007537BB" w:rsidRDefault="00807689" w:rsidP="00807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537BB">
              <w:rPr>
                <w:rFonts w:ascii="Times New Roman" w:eastAsia="Times New Roman" w:hAnsi="Times New Roman"/>
                <w:color w:val="000000"/>
              </w:rPr>
              <w:t xml:space="preserve">На территории городского поселения «Город Жуков», при поставщике холодной </w:t>
            </w:r>
            <w:r w:rsidR="007537BB" w:rsidRPr="007537BB">
              <w:rPr>
                <w:rFonts w:ascii="Times New Roman" w:eastAsia="Times New Roman" w:hAnsi="Times New Roman"/>
                <w:color w:val="000000"/>
              </w:rPr>
              <w:t>воды акционерное</w:t>
            </w:r>
            <w:r w:rsidRPr="007537BB">
              <w:rPr>
                <w:rFonts w:ascii="Times New Roman" w:eastAsia="Times New Roman" w:hAnsi="Times New Roman"/>
                <w:color w:val="000000"/>
              </w:rPr>
              <w:t xml:space="preserve"> общество «Калужский научно-исследовательский радиотехнический институт»</w:t>
            </w:r>
          </w:p>
        </w:tc>
      </w:tr>
      <w:tr w:rsidR="00807689" w:rsidRPr="007537BB" w14:paraId="640B94FA" w14:textId="77777777" w:rsidTr="00B85AD6">
        <w:trPr>
          <w:trHeight w:val="20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0F52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Тариф</w:t>
            </w:r>
          </w:p>
        </w:tc>
      </w:tr>
      <w:tr w:rsidR="00807689" w:rsidRPr="007537BB" w14:paraId="085EA3DC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302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94B0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руб./м</w:t>
            </w:r>
            <w:r w:rsidRPr="007537BB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1049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10,92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D2C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11,24</w:t>
            </w:r>
          </w:p>
        </w:tc>
      </w:tr>
      <w:tr w:rsidR="00807689" w:rsidRPr="007537BB" w14:paraId="03B6C033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E5A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FBB6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46DC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1814,79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CA5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1869,24</w:t>
            </w:r>
          </w:p>
        </w:tc>
      </w:tr>
      <w:tr w:rsidR="00807689" w:rsidRPr="007537BB" w14:paraId="0CC64FA7" w14:textId="77777777" w:rsidTr="00B85AD6">
        <w:trPr>
          <w:trHeight w:val="20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83B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Тариф для населения</w:t>
            </w:r>
          </w:p>
        </w:tc>
      </w:tr>
      <w:tr w:rsidR="00807689" w:rsidRPr="007537BB" w14:paraId="0157308D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055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6C3A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руб./м</w:t>
            </w:r>
            <w:r w:rsidRPr="007537BB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D49F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13,10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2CC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13,49</w:t>
            </w:r>
          </w:p>
        </w:tc>
      </w:tr>
      <w:tr w:rsidR="00807689" w:rsidRPr="007537BB" w14:paraId="324C710F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4F0B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06DB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C4D4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2177,75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343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2243,09</w:t>
            </w:r>
          </w:p>
        </w:tc>
      </w:tr>
      <w:tr w:rsidR="00807689" w:rsidRPr="007537BB" w14:paraId="68BEC1EF" w14:textId="77777777" w:rsidTr="00B85AD6">
        <w:trPr>
          <w:trHeight w:val="673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FB2" w14:textId="6C3BFD4E" w:rsidR="00807689" w:rsidRPr="007537BB" w:rsidRDefault="00807689" w:rsidP="00807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537BB">
              <w:rPr>
                <w:rFonts w:ascii="Times New Roman" w:eastAsia="Times New Roman" w:hAnsi="Times New Roman"/>
                <w:color w:val="000000"/>
              </w:rPr>
              <w:t xml:space="preserve">На территории городского поселения «Город Жуков», при поставщике холодной </w:t>
            </w:r>
            <w:r w:rsidR="007537BB" w:rsidRPr="007537BB">
              <w:rPr>
                <w:rFonts w:ascii="Times New Roman" w:eastAsia="Times New Roman" w:hAnsi="Times New Roman"/>
                <w:color w:val="000000"/>
              </w:rPr>
              <w:t>воды городское</w:t>
            </w:r>
            <w:r w:rsidRPr="007537BB">
              <w:rPr>
                <w:rFonts w:ascii="Times New Roman" w:eastAsia="Times New Roman" w:hAnsi="Times New Roman"/>
                <w:color w:val="000000"/>
              </w:rPr>
              <w:t xml:space="preserve"> муниципальное предприятие «Энергетик» муниципального образования городское поселение город Жуков</w:t>
            </w:r>
          </w:p>
        </w:tc>
      </w:tr>
      <w:tr w:rsidR="00807689" w:rsidRPr="007537BB" w14:paraId="48DC3934" w14:textId="77777777" w:rsidTr="00B85AD6">
        <w:trPr>
          <w:trHeight w:val="7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D898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Тариф</w:t>
            </w:r>
          </w:p>
        </w:tc>
      </w:tr>
      <w:tr w:rsidR="00807689" w:rsidRPr="007537BB" w14:paraId="1E164AC2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EA4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BFBF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руб./м</w:t>
            </w:r>
            <w:r w:rsidRPr="007537BB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7E2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20,44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63E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21,04</w:t>
            </w:r>
          </w:p>
        </w:tc>
      </w:tr>
      <w:tr w:rsidR="00807689" w:rsidRPr="007537BB" w14:paraId="75A6F69F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ACF9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4A5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4620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1814,79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0F4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1869,24</w:t>
            </w:r>
          </w:p>
        </w:tc>
      </w:tr>
      <w:tr w:rsidR="00807689" w:rsidRPr="007537BB" w14:paraId="1A99F980" w14:textId="77777777" w:rsidTr="00B85AD6">
        <w:trPr>
          <w:trHeight w:val="4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24A1" w14:textId="77777777" w:rsidR="00807689" w:rsidRPr="007537BB" w:rsidRDefault="00807689" w:rsidP="008076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537BB">
              <w:rPr>
                <w:rFonts w:ascii="Times New Roman" w:eastAsia="Times New Roman" w:hAnsi="Times New Roman"/>
                <w:color w:val="000000"/>
              </w:rPr>
              <w:t>На территории сельского поселения «Село Восход», при поставщике холодной воды муниципальное унитарное предприятие «Возрождение» муниципального образования сельское поселение село Восход</w:t>
            </w:r>
          </w:p>
        </w:tc>
      </w:tr>
      <w:tr w:rsidR="00807689" w:rsidRPr="007537BB" w14:paraId="0992D33A" w14:textId="77777777" w:rsidTr="00B85AD6">
        <w:trPr>
          <w:trHeight w:val="20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6224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Тариф</w:t>
            </w:r>
          </w:p>
        </w:tc>
      </w:tr>
      <w:tr w:rsidR="00807689" w:rsidRPr="007537BB" w14:paraId="2DF97DAD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0ADF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CB1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руб./м</w:t>
            </w:r>
            <w:r w:rsidRPr="007537BB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0C8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20,98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383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20,98</w:t>
            </w:r>
          </w:p>
        </w:tc>
      </w:tr>
      <w:tr w:rsidR="00807689" w:rsidRPr="007537BB" w14:paraId="530EE7E8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1B74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2787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3F94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1814,79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34B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1869,24</w:t>
            </w:r>
          </w:p>
        </w:tc>
      </w:tr>
      <w:tr w:rsidR="00807689" w:rsidRPr="007537BB" w14:paraId="1D2FDA83" w14:textId="77777777" w:rsidTr="00B85AD6">
        <w:trPr>
          <w:trHeight w:val="20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89F1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Тариф для населения</w:t>
            </w:r>
          </w:p>
        </w:tc>
      </w:tr>
      <w:tr w:rsidR="00807689" w:rsidRPr="007537BB" w14:paraId="1814B558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616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34F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руб./м</w:t>
            </w:r>
            <w:r w:rsidRPr="007537BB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4F5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25,18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AE1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25,18</w:t>
            </w:r>
          </w:p>
        </w:tc>
      </w:tr>
      <w:tr w:rsidR="00807689" w:rsidRPr="007537BB" w14:paraId="1D2E76B1" w14:textId="77777777" w:rsidTr="00B85AD6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AF02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8DB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37BB">
              <w:rPr>
                <w:rFonts w:ascii="Times New Roman" w:eastAsia="Times New Roman" w:hAnsi="Times New Roman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70A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2177,75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E49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537BB">
              <w:rPr>
                <w:rFonts w:ascii="Times New Roman" w:eastAsia="Times New Roman" w:hAnsi="Times New Roman"/>
              </w:rPr>
              <w:t>2243,09</w:t>
            </w:r>
          </w:p>
        </w:tc>
      </w:tr>
    </w:tbl>
    <w:p w14:paraId="46327956" w14:textId="2E69B899" w:rsidR="00D62111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7689">
        <w:rPr>
          <w:rFonts w:ascii="Times New Roman" w:hAnsi="Times New Roman"/>
          <w:sz w:val="26"/>
          <w:szCs w:val="26"/>
        </w:rPr>
        <w:t>».</w:t>
      </w:r>
    </w:p>
    <w:p w14:paraId="28DB9C47" w14:textId="0C070957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FE1544" w14:textId="22829032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29460" w14:textId="6062E1EB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81D34E" w14:textId="2B94367F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FB73D6" w14:textId="1C97C072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BE97E1" w14:textId="1ED54AA3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9D1605" w14:textId="6062B09B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748248" w14:textId="2AE859DB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№ 4</w:t>
      </w:r>
    </w:p>
    <w:p w14:paraId="56B6F7FF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 приказу министерства</w:t>
      </w:r>
    </w:p>
    <w:p w14:paraId="4454C495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конкурентной политики</w:t>
      </w:r>
    </w:p>
    <w:p w14:paraId="030664E5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Калужской области</w:t>
      </w:r>
    </w:p>
    <w:p w14:paraId="275953B9" w14:textId="35719583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>28</w:t>
      </w:r>
      <w:r w:rsidRPr="00807689">
        <w:rPr>
          <w:rFonts w:ascii="Times New Roman" w:eastAsia="Times New Roman" w:hAnsi="Times New Roman"/>
          <w:sz w:val="26"/>
          <w:szCs w:val="26"/>
        </w:rPr>
        <w:t>.12.2020 №</w:t>
      </w:r>
      <w:r w:rsidR="007537BB">
        <w:rPr>
          <w:rFonts w:ascii="Times New Roman" w:eastAsia="Times New Roman" w:hAnsi="Times New Roman"/>
          <w:sz w:val="26"/>
          <w:szCs w:val="26"/>
        </w:rPr>
        <w:t xml:space="preserve"> 532</w:t>
      </w:r>
      <w:r w:rsidRPr="00807689">
        <w:rPr>
          <w:rFonts w:ascii="Times New Roman" w:eastAsia="Times New Roman" w:hAnsi="Times New Roman"/>
          <w:sz w:val="26"/>
          <w:szCs w:val="26"/>
        </w:rPr>
        <w:t>-РК</w:t>
      </w:r>
    </w:p>
    <w:p w14:paraId="28EDB255" w14:textId="77777777" w:rsid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13016A3E" w14:textId="43F0B8AE" w:rsidR="00807689" w:rsidRPr="00807689" w:rsidRDefault="00640636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807689" w:rsidRPr="00807689">
        <w:rPr>
          <w:rFonts w:ascii="Times New Roman" w:eastAsia="Times New Roman" w:hAnsi="Times New Roman"/>
          <w:sz w:val="26"/>
          <w:szCs w:val="26"/>
        </w:rPr>
        <w:t>Приложение</w:t>
      </w:r>
    </w:p>
    <w:p w14:paraId="3855974D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 приказу министерства</w:t>
      </w:r>
    </w:p>
    <w:p w14:paraId="469A4974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конкурентной политики</w:t>
      </w:r>
    </w:p>
    <w:p w14:paraId="2800B0DF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Калужской области</w:t>
      </w:r>
    </w:p>
    <w:p w14:paraId="3D8E2AA9" w14:textId="6A6E00BA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 xml:space="preserve">от 14.12.2020 № </w:t>
      </w:r>
      <w:r>
        <w:rPr>
          <w:rFonts w:ascii="Times New Roman" w:eastAsia="Times New Roman" w:hAnsi="Times New Roman"/>
          <w:sz w:val="26"/>
          <w:szCs w:val="26"/>
        </w:rPr>
        <w:t>462</w:t>
      </w:r>
      <w:r w:rsidRPr="00807689">
        <w:rPr>
          <w:rFonts w:ascii="Times New Roman" w:eastAsia="Times New Roman" w:hAnsi="Times New Roman"/>
          <w:sz w:val="26"/>
          <w:szCs w:val="26"/>
        </w:rPr>
        <w:t>-РК</w:t>
      </w:r>
    </w:p>
    <w:p w14:paraId="12077275" w14:textId="77777777" w:rsidR="00807689" w:rsidRPr="00807689" w:rsidRDefault="00807689" w:rsidP="008076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42BEBCE8" w14:textId="77777777"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51E70D7" w14:textId="77777777" w:rsidR="007537BB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07689">
        <w:rPr>
          <w:rFonts w:ascii="Times New Roman" w:eastAsia="Times New Roman" w:hAnsi="Times New Roman"/>
          <w:b/>
          <w:sz w:val="26"/>
          <w:szCs w:val="26"/>
        </w:rPr>
        <w:t>Тарифы на горячую воду (горячее водоснабжение) в закрытой системе</w:t>
      </w:r>
    </w:p>
    <w:p w14:paraId="2A61F849" w14:textId="00A1B896"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07689">
        <w:rPr>
          <w:rFonts w:ascii="Times New Roman" w:eastAsia="Times New Roman" w:hAnsi="Times New Roman"/>
          <w:b/>
          <w:sz w:val="26"/>
          <w:szCs w:val="26"/>
        </w:rPr>
        <w:t xml:space="preserve">горячего водоснабжения для </w:t>
      </w:r>
      <w:r w:rsidRPr="00807689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унитарного предприятия «</w:t>
      </w:r>
      <w:proofErr w:type="spellStart"/>
      <w:r w:rsidRPr="00807689">
        <w:rPr>
          <w:rFonts w:ascii="Times New Roman" w:eastAsia="Times New Roman" w:hAnsi="Times New Roman"/>
          <w:b/>
          <w:color w:val="000000"/>
          <w:sz w:val="26"/>
          <w:szCs w:val="26"/>
        </w:rPr>
        <w:t>Курилово</w:t>
      </w:r>
      <w:proofErr w:type="spellEnd"/>
      <w:r w:rsidRPr="00807689">
        <w:rPr>
          <w:rFonts w:ascii="Times New Roman" w:eastAsia="Times New Roman" w:hAnsi="Times New Roman"/>
          <w:b/>
          <w:color w:val="000000"/>
          <w:sz w:val="26"/>
          <w:szCs w:val="26"/>
        </w:rPr>
        <w:t>» на 2021 год</w:t>
      </w:r>
    </w:p>
    <w:p w14:paraId="0B7EC07F" w14:textId="77777777"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76"/>
        <w:gridCol w:w="2410"/>
        <w:gridCol w:w="2409"/>
      </w:tblGrid>
      <w:tr w:rsidR="00807689" w:rsidRPr="007537BB" w14:paraId="7581DD05" w14:textId="77777777" w:rsidTr="007537BB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6F8D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Составная часть тарифа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3C88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BBF" w14:textId="77777777" w:rsidR="00807689" w:rsidRPr="007537BB" w:rsidRDefault="00807689" w:rsidP="0080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807689" w:rsidRPr="007537BB" w14:paraId="51A13176" w14:textId="77777777" w:rsidTr="007537BB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F278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9D90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173" w14:textId="77777777" w:rsidR="00807689" w:rsidRPr="007537BB" w:rsidRDefault="00807689" w:rsidP="0080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с 01.01.2021</w:t>
            </w:r>
          </w:p>
          <w:p w14:paraId="6657D798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по 30.06.2021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D4DC" w14:textId="77777777" w:rsidR="00807689" w:rsidRPr="007537BB" w:rsidRDefault="00807689" w:rsidP="0080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с 01.07.2021</w:t>
            </w:r>
          </w:p>
          <w:p w14:paraId="6250D250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по 31.12.2021</w:t>
            </w:r>
          </w:p>
        </w:tc>
      </w:tr>
      <w:tr w:rsidR="00807689" w:rsidRPr="007537BB" w14:paraId="24C45715" w14:textId="77777777" w:rsidTr="007537BB">
        <w:trPr>
          <w:jc w:val="center"/>
        </w:trPr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5303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 xml:space="preserve">   Тариф</w:t>
            </w:r>
          </w:p>
        </w:tc>
      </w:tr>
      <w:tr w:rsidR="00807689" w:rsidRPr="007537BB" w14:paraId="0457715D" w14:textId="77777777" w:rsidTr="007537B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4ED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8D7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D12F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24,48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D0F0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07689" w:rsidRPr="007537BB" w14:paraId="74F9BD75" w14:textId="77777777" w:rsidTr="007537B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BF19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F268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4ED5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2486,20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0D0E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2560,90</w:t>
            </w:r>
          </w:p>
        </w:tc>
      </w:tr>
      <w:tr w:rsidR="00807689" w:rsidRPr="007537BB" w14:paraId="34FA4D5F" w14:textId="77777777" w:rsidTr="007537BB">
        <w:trPr>
          <w:jc w:val="center"/>
        </w:trPr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1682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 xml:space="preserve">   Тариф для населения</w:t>
            </w:r>
          </w:p>
        </w:tc>
      </w:tr>
      <w:tr w:rsidR="00807689" w:rsidRPr="007537BB" w14:paraId="08054712" w14:textId="77777777" w:rsidTr="007537B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EAE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288" w14:textId="77777777" w:rsidR="00807689" w:rsidRPr="007537BB" w:rsidRDefault="00807689" w:rsidP="0080768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5386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29,38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1200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30,10</w:t>
            </w:r>
          </w:p>
        </w:tc>
      </w:tr>
      <w:tr w:rsidR="00807689" w:rsidRPr="007537BB" w14:paraId="1968EAFA" w14:textId="77777777" w:rsidTr="007537BB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3270" w14:textId="77777777" w:rsidR="00807689" w:rsidRPr="007537BB" w:rsidRDefault="00807689" w:rsidP="0080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D5AA" w14:textId="77777777" w:rsidR="00807689" w:rsidRPr="007537BB" w:rsidRDefault="00807689" w:rsidP="0080768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D8F0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2983,44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4487" w14:textId="77777777" w:rsidR="00807689" w:rsidRPr="007537BB" w:rsidRDefault="00807689" w:rsidP="00807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3073,08</w:t>
            </w:r>
          </w:p>
        </w:tc>
      </w:tr>
    </w:tbl>
    <w:p w14:paraId="01029899" w14:textId="77777777" w:rsidR="005F2AFC" w:rsidRDefault="005F2AFC" w:rsidP="00217738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sz w:val="26"/>
          <w:szCs w:val="26"/>
        </w:rPr>
      </w:pPr>
      <w:r w:rsidRPr="00807689">
        <w:rPr>
          <w:rFonts w:ascii="Times New Roman" w:hAnsi="Times New Roman"/>
          <w:sz w:val="26"/>
          <w:szCs w:val="26"/>
        </w:rPr>
        <w:t>».</w:t>
      </w:r>
    </w:p>
    <w:p w14:paraId="0E376595" w14:textId="0373F16D" w:rsidR="00807689" w:rsidRDefault="00807689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018A9D" w14:textId="602F5C5C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F71F86" w14:textId="0A8112F4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C0C1C2" w14:textId="41D5DBE9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624878" w14:textId="098300BC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BFD74F" w14:textId="37B3AF37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55AFB2" w14:textId="0941FA90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3610F2" w14:textId="0C34FB52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9A1F60" w14:textId="1EB2949F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FC5D12" w14:textId="438B560D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711ABF" w14:textId="351BEC0D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3B8053" w14:textId="04B69C37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9395F6" w14:textId="74ECF01B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C431D2" w14:textId="41B8226D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0D80F8" w14:textId="31198DF9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68682B" w14:textId="0C7103E1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AE8270" w14:textId="4FCEE944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D7A2BB" w14:textId="1E8AAF49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7344B5" w14:textId="661FAEA4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7BB014" w14:textId="6C1EDBAF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DEC268" w14:textId="5AD4F71B" w:rsidR="00F46518" w:rsidRDefault="00F46518" w:rsidP="0080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7F881A" w14:textId="48A9ADF0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№ </w:t>
      </w:r>
      <w:r w:rsidR="00397813">
        <w:rPr>
          <w:rFonts w:ascii="Times New Roman" w:eastAsia="Times New Roman" w:hAnsi="Times New Roman"/>
          <w:sz w:val="26"/>
          <w:szCs w:val="26"/>
        </w:rPr>
        <w:t>5</w:t>
      </w:r>
    </w:p>
    <w:p w14:paraId="4695342C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 приказу министерства</w:t>
      </w:r>
    </w:p>
    <w:p w14:paraId="64FF56F2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конкурентной политики</w:t>
      </w:r>
    </w:p>
    <w:p w14:paraId="32B76F63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Калужской области</w:t>
      </w:r>
    </w:p>
    <w:p w14:paraId="4238EAE7" w14:textId="1ACB5845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>28</w:t>
      </w:r>
      <w:r w:rsidRPr="00807689">
        <w:rPr>
          <w:rFonts w:ascii="Times New Roman" w:eastAsia="Times New Roman" w:hAnsi="Times New Roman"/>
          <w:sz w:val="26"/>
          <w:szCs w:val="26"/>
        </w:rPr>
        <w:t>.12.2020 №</w:t>
      </w:r>
      <w:r w:rsidR="007537BB">
        <w:rPr>
          <w:rFonts w:ascii="Times New Roman" w:eastAsia="Times New Roman" w:hAnsi="Times New Roman"/>
          <w:sz w:val="26"/>
          <w:szCs w:val="26"/>
        </w:rPr>
        <w:t xml:space="preserve"> 532</w:t>
      </w:r>
      <w:r w:rsidRPr="00807689">
        <w:rPr>
          <w:rFonts w:ascii="Times New Roman" w:eastAsia="Times New Roman" w:hAnsi="Times New Roman"/>
          <w:sz w:val="26"/>
          <w:szCs w:val="26"/>
        </w:rPr>
        <w:t>-РК</w:t>
      </w:r>
    </w:p>
    <w:p w14:paraId="1C9873C4" w14:textId="77777777" w:rsidR="00F46518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1F9DE37F" w14:textId="5B0B2C7B" w:rsidR="00F46518" w:rsidRPr="00807689" w:rsidRDefault="00461F07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F46518" w:rsidRPr="00807689">
        <w:rPr>
          <w:rFonts w:ascii="Times New Roman" w:eastAsia="Times New Roman" w:hAnsi="Times New Roman"/>
          <w:sz w:val="26"/>
          <w:szCs w:val="26"/>
        </w:rPr>
        <w:t>Приложение</w:t>
      </w:r>
    </w:p>
    <w:p w14:paraId="072D48F2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 приказу министерства</w:t>
      </w:r>
    </w:p>
    <w:p w14:paraId="6F541C2A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конкурентной политики</w:t>
      </w:r>
    </w:p>
    <w:p w14:paraId="08C97691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Калужской области</w:t>
      </w:r>
    </w:p>
    <w:p w14:paraId="33D63D2B" w14:textId="37E2585F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07689">
        <w:rPr>
          <w:rFonts w:ascii="Times New Roman" w:eastAsia="Times New Roman" w:hAnsi="Times New Roman"/>
          <w:sz w:val="26"/>
          <w:szCs w:val="26"/>
        </w:rPr>
        <w:t>от 1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807689">
        <w:rPr>
          <w:rFonts w:ascii="Times New Roman" w:eastAsia="Times New Roman" w:hAnsi="Times New Roman"/>
          <w:sz w:val="26"/>
          <w:szCs w:val="26"/>
        </w:rPr>
        <w:t xml:space="preserve">.12.2020 № </w:t>
      </w:r>
      <w:r>
        <w:rPr>
          <w:rFonts w:ascii="Times New Roman" w:eastAsia="Times New Roman" w:hAnsi="Times New Roman"/>
          <w:sz w:val="26"/>
          <w:szCs w:val="26"/>
        </w:rPr>
        <w:t>507</w:t>
      </w:r>
      <w:r w:rsidRPr="00807689">
        <w:rPr>
          <w:rFonts w:ascii="Times New Roman" w:eastAsia="Times New Roman" w:hAnsi="Times New Roman"/>
          <w:sz w:val="26"/>
          <w:szCs w:val="26"/>
        </w:rPr>
        <w:t>-РК</w:t>
      </w:r>
    </w:p>
    <w:p w14:paraId="3CF55FB5" w14:textId="77777777" w:rsidR="00F46518" w:rsidRPr="00807689" w:rsidRDefault="00F46518" w:rsidP="00F465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2C65685D" w14:textId="77777777" w:rsidR="00F46518" w:rsidRPr="00807689" w:rsidRDefault="00F46518" w:rsidP="00F465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00208BB2" w14:textId="77777777" w:rsidR="007537BB" w:rsidRDefault="00F46518" w:rsidP="00F465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46518">
        <w:rPr>
          <w:rFonts w:ascii="Times New Roman" w:eastAsia="Times New Roman" w:hAnsi="Times New Roman"/>
          <w:b/>
          <w:sz w:val="26"/>
          <w:szCs w:val="26"/>
        </w:rPr>
        <w:t>Тарифы на горячую воду (горячее водоснабжение) в закрытой системе</w:t>
      </w:r>
    </w:p>
    <w:p w14:paraId="209F41E9" w14:textId="77777777" w:rsidR="007537BB" w:rsidRDefault="00F46518" w:rsidP="00F465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46518">
        <w:rPr>
          <w:rFonts w:ascii="Times New Roman" w:eastAsia="Times New Roman" w:hAnsi="Times New Roman"/>
          <w:b/>
          <w:sz w:val="26"/>
          <w:szCs w:val="26"/>
        </w:rPr>
        <w:t xml:space="preserve">горячего водоснабжения для </w:t>
      </w:r>
      <w:r w:rsidRPr="00F46518">
        <w:rPr>
          <w:rFonts w:ascii="Times New Roman" w:eastAsia="Times New Roman" w:hAnsi="Times New Roman"/>
          <w:b/>
          <w:color w:val="000000"/>
          <w:sz w:val="26"/>
          <w:szCs w:val="26"/>
        </w:rPr>
        <w:t>общества с ограниченной ответственностью</w:t>
      </w:r>
    </w:p>
    <w:p w14:paraId="0E00B117" w14:textId="77777777" w:rsidR="007537BB" w:rsidRDefault="00F46518" w:rsidP="00F465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46518">
        <w:rPr>
          <w:rFonts w:ascii="Times New Roman" w:eastAsia="Times New Roman" w:hAnsi="Times New Roman"/>
          <w:b/>
          <w:color w:val="000000"/>
          <w:sz w:val="26"/>
          <w:szCs w:val="26"/>
        </w:rPr>
        <w:t>«Кировская региональная компания по реализации тепловой и электрической энергии» для котельной, расположенной по адресу: Калужская область,</w:t>
      </w:r>
    </w:p>
    <w:p w14:paraId="176F5FE7" w14:textId="2186C2C1" w:rsidR="00F46518" w:rsidRPr="00F46518" w:rsidRDefault="00F46518" w:rsidP="00F465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4651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г. </w:t>
      </w:r>
      <w:r w:rsidR="007537BB" w:rsidRPr="00F46518">
        <w:rPr>
          <w:rFonts w:ascii="Times New Roman" w:eastAsia="Times New Roman" w:hAnsi="Times New Roman"/>
          <w:b/>
          <w:color w:val="000000"/>
          <w:sz w:val="26"/>
          <w:szCs w:val="26"/>
        </w:rPr>
        <w:t>Жиздра,</w:t>
      </w:r>
      <w:r w:rsidR="007537B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F46518">
        <w:rPr>
          <w:rFonts w:ascii="Times New Roman" w:eastAsia="Times New Roman" w:hAnsi="Times New Roman"/>
          <w:b/>
          <w:color w:val="000000"/>
          <w:sz w:val="26"/>
          <w:szCs w:val="26"/>
        </w:rPr>
        <w:t>ул. Урицкого, д. 42, на 2021 год</w:t>
      </w:r>
    </w:p>
    <w:p w14:paraId="26BED273" w14:textId="77777777" w:rsidR="00F46518" w:rsidRPr="00F46518" w:rsidRDefault="00F46518" w:rsidP="00F465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127"/>
        <w:gridCol w:w="1984"/>
      </w:tblGrid>
      <w:tr w:rsidR="00F46518" w:rsidRPr="007537BB" w14:paraId="145E8407" w14:textId="77777777" w:rsidTr="007537BB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BBB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Составная часть тарифа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004" w14:textId="77777777" w:rsidR="00F46518" w:rsidRPr="007537BB" w:rsidRDefault="00F46518" w:rsidP="007537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244E" w14:textId="77777777" w:rsidR="00F46518" w:rsidRPr="007537BB" w:rsidRDefault="00F46518" w:rsidP="007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F46518" w:rsidRPr="007537BB" w14:paraId="2FA44BEF" w14:textId="77777777" w:rsidTr="007537BB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C328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9B5D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23B7" w14:textId="77777777" w:rsidR="00F46518" w:rsidRPr="007537BB" w:rsidRDefault="00F46518" w:rsidP="007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с 01.01.2021</w:t>
            </w:r>
          </w:p>
          <w:p w14:paraId="5E11F0A8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по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3A50" w14:textId="77777777" w:rsidR="00F46518" w:rsidRPr="007537BB" w:rsidRDefault="00F46518" w:rsidP="0075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с 01.07.2021</w:t>
            </w:r>
          </w:p>
          <w:p w14:paraId="47AC14BC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по 31.12.2021</w:t>
            </w:r>
          </w:p>
        </w:tc>
      </w:tr>
      <w:tr w:rsidR="00F46518" w:rsidRPr="007537BB" w14:paraId="5E4586BB" w14:textId="77777777" w:rsidTr="00753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F48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Тариф</w:t>
            </w:r>
          </w:p>
        </w:tc>
      </w:tr>
      <w:tr w:rsidR="00F46518" w:rsidRPr="007537BB" w14:paraId="2B43456F" w14:textId="77777777" w:rsidTr="007537B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8B27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1B20" w14:textId="77777777" w:rsidR="00F46518" w:rsidRPr="007537BB" w:rsidRDefault="00F46518" w:rsidP="007537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7537B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912A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29,38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95F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30,10</w:t>
            </w:r>
          </w:p>
        </w:tc>
      </w:tr>
      <w:tr w:rsidR="00F46518" w:rsidRPr="007537BB" w14:paraId="0F9F0997" w14:textId="77777777" w:rsidTr="007537B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795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7B2C" w14:textId="77777777" w:rsidR="00F46518" w:rsidRPr="007537BB" w:rsidRDefault="00F46518" w:rsidP="007537B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4458" w14:textId="77777777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3417,75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931A" w14:textId="6F435BC6" w:rsidR="00F46518" w:rsidRPr="007537BB" w:rsidRDefault="00F46518" w:rsidP="00753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bookmarkStart w:id="0" w:name="_Hlk57988129"/>
            <w:r w:rsidRPr="007537BB">
              <w:rPr>
                <w:rFonts w:ascii="Times New Roman" w:eastAsia="Times New Roman" w:hAnsi="Times New Roman"/>
                <w:sz w:val="24"/>
                <w:szCs w:val="24"/>
              </w:rPr>
              <w:t>3588,64</w:t>
            </w:r>
            <w:bookmarkEnd w:id="0"/>
          </w:p>
        </w:tc>
      </w:tr>
    </w:tbl>
    <w:p w14:paraId="57C17B68" w14:textId="77777777" w:rsidR="00F46518" w:rsidRDefault="00F46518" w:rsidP="00F4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07689">
        <w:rPr>
          <w:rFonts w:ascii="Times New Roman" w:hAnsi="Times New Roman"/>
          <w:sz w:val="26"/>
          <w:szCs w:val="26"/>
        </w:rPr>
        <w:t>».</w:t>
      </w:r>
    </w:p>
    <w:sectPr w:rsidR="00F46518" w:rsidSect="00D62111">
      <w:pgSz w:w="11907" w:h="16839"/>
      <w:pgMar w:top="1135" w:right="567" w:bottom="127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3244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3F"/>
    <w:rsid w:val="000122F2"/>
    <w:rsid w:val="0001511B"/>
    <w:rsid w:val="000258F5"/>
    <w:rsid w:val="00033AA8"/>
    <w:rsid w:val="00063211"/>
    <w:rsid w:val="000A2CF7"/>
    <w:rsid w:val="000A5756"/>
    <w:rsid w:val="00131AD0"/>
    <w:rsid w:val="00163A96"/>
    <w:rsid w:val="001744C8"/>
    <w:rsid w:val="001C3E51"/>
    <w:rsid w:val="001D21AA"/>
    <w:rsid w:val="001F6B79"/>
    <w:rsid w:val="00205C2D"/>
    <w:rsid w:val="00207090"/>
    <w:rsid w:val="00217738"/>
    <w:rsid w:val="00222A4E"/>
    <w:rsid w:val="0022419A"/>
    <w:rsid w:val="00231EE5"/>
    <w:rsid w:val="00243B5A"/>
    <w:rsid w:val="002C0F01"/>
    <w:rsid w:val="00327179"/>
    <w:rsid w:val="00335C49"/>
    <w:rsid w:val="003373B0"/>
    <w:rsid w:val="00352736"/>
    <w:rsid w:val="0035762E"/>
    <w:rsid w:val="00397813"/>
    <w:rsid w:val="003A6426"/>
    <w:rsid w:val="00411B70"/>
    <w:rsid w:val="004146DC"/>
    <w:rsid w:val="0041604B"/>
    <w:rsid w:val="00416156"/>
    <w:rsid w:val="00424DBF"/>
    <w:rsid w:val="0042613F"/>
    <w:rsid w:val="00461F07"/>
    <w:rsid w:val="00463DB5"/>
    <w:rsid w:val="00495B57"/>
    <w:rsid w:val="004C57FC"/>
    <w:rsid w:val="004E58B7"/>
    <w:rsid w:val="0050766A"/>
    <w:rsid w:val="00521E2D"/>
    <w:rsid w:val="00532493"/>
    <w:rsid w:val="005A2B6E"/>
    <w:rsid w:val="005B4A28"/>
    <w:rsid w:val="005C3D78"/>
    <w:rsid w:val="005D5F23"/>
    <w:rsid w:val="005F2AFC"/>
    <w:rsid w:val="006259CA"/>
    <w:rsid w:val="00640636"/>
    <w:rsid w:val="006418A3"/>
    <w:rsid w:val="00650949"/>
    <w:rsid w:val="00655C84"/>
    <w:rsid w:val="00686E4D"/>
    <w:rsid w:val="006B5C39"/>
    <w:rsid w:val="006C146C"/>
    <w:rsid w:val="00701863"/>
    <w:rsid w:val="007331B5"/>
    <w:rsid w:val="007537BB"/>
    <w:rsid w:val="00770916"/>
    <w:rsid w:val="007A0CFC"/>
    <w:rsid w:val="007F1C54"/>
    <w:rsid w:val="00807689"/>
    <w:rsid w:val="00810543"/>
    <w:rsid w:val="008155B0"/>
    <w:rsid w:val="008D5043"/>
    <w:rsid w:val="008E55A2"/>
    <w:rsid w:val="009120D0"/>
    <w:rsid w:val="00916C56"/>
    <w:rsid w:val="009816D3"/>
    <w:rsid w:val="009951E8"/>
    <w:rsid w:val="0099692C"/>
    <w:rsid w:val="009A0502"/>
    <w:rsid w:val="009B673F"/>
    <w:rsid w:val="00A03618"/>
    <w:rsid w:val="00A375EE"/>
    <w:rsid w:val="00A503E8"/>
    <w:rsid w:val="00A56199"/>
    <w:rsid w:val="00A6486E"/>
    <w:rsid w:val="00A835F6"/>
    <w:rsid w:val="00AB6C9E"/>
    <w:rsid w:val="00AE1BB1"/>
    <w:rsid w:val="00AE316B"/>
    <w:rsid w:val="00AF432E"/>
    <w:rsid w:val="00B154D9"/>
    <w:rsid w:val="00B40312"/>
    <w:rsid w:val="00B466A9"/>
    <w:rsid w:val="00B71195"/>
    <w:rsid w:val="00B85AD6"/>
    <w:rsid w:val="00BB42E9"/>
    <w:rsid w:val="00BF3B08"/>
    <w:rsid w:val="00C049C1"/>
    <w:rsid w:val="00C417CF"/>
    <w:rsid w:val="00CE636D"/>
    <w:rsid w:val="00CF6BF4"/>
    <w:rsid w:val="00CF6C7E"/>
    <w:rsid w:val="00D22118"/>
    <w:rsid w:val="00D2430D"/>
    <w:rsid w:val="00D46DF0"/>
    <w:rsid w:val="00D50251"/>
    <w:rsid w:val="00D62111"/>
    <w:rsid w:val="00D65DD9"/>
    <w:rsid w:val="00D850F0"/>
    <w:rsid w:val="00D92AEC"/>
    <w:rsid w:val="00DA2479"/>
    <w:rsid w:val="00DE0D41"/>
    <w:rsid w:val="00E56172"/>
    <w:rsid w:val="00E97C47"/>
    <w:rsid w:val="00EA70CC"/>
    <w:rsid w:val="00EC1E4D"/>
    <w:rsid w:val="00EF08D8"/>
    <w:rsid w:val="00EF0EED"/>
    <w:rsid w:val="00EF3950"/>
    <w:rsid w:val="00F36945"/>
    <w:rsid w:val="00F44273"/>
    <w:rsid w:val="00F46518"/>
    <w:rsid w:val="00F52FC2"/>
    <w:rsid w:val="00F547F7"/>
    <w:rsid w:val="00F81B9F"/>
    <w:rsid w:val="00F962EA"/>
    <w:rsid w:val="00FB17D3"/>
    <w:rsid w:val="00FC0A1F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3E7FCA"/>
  <w14:defaultImageDpi w14:val="0"/>
  <w15:docId w15:val="{2728E706-A79A-414C-A303-DACEE41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951E8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951E8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416156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16156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16156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16156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9CBA-6C6C-48A4-8C3B-B99DB58F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Зимихина Лариса Анатольевна</dc:creator>
  <cp:keywords/>
  <dc:description/>
  <cp:lastModifiedBy>Финакин Антон Олегович</cp:lastModifiedBy>
  <cp:revision>56</cp:revision>
  <dcterms:created xsi:type="dcterms:W3CDTF">2020-12-23T07:45:00Z</dcterms:created>
  <dcterms:modified xsi:type="dcterms:W3CDTF">2020-12-28T11:07:00Z</dcterms:modified>
</cp:coreProperties>
</file>