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456B7" w14:textId="77777777" w:rsidR="004C4B6C" w:rsidRPr="004C4B6C" w:rsidRDefault="004C4B6C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14:paraId="744F776E" w14:textId="77777777" w:rsidR="004C4B6C" w:rsidRPr="004C4B6C" w:rsidRDefault="004C4B6C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>Министр конкурентной политики</w:t>
      </w:r>
    </w:p>
    <w:p w14:paraId="27A5A5B5" w14:textId="77777777" w:rsidR="004C4B6C" w:rsidRPr="004C4B6C" w:rsidRDefault="004C4B6C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14:paraId="18D2D637" w14:textId="77777777" w:rsidR="004C4B6C" w:rsidRPr="004C4B6C" w:rsidRDefault="004C4B6C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70BE11" w14:textId="77777777" w:rsidR="004C4B6C" w:rsidRPr="004C4B6C" w:rsidRDefault="004C4B6C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3873F5" w14:textId="77777777" w:rsidR="004C4B6C" w:rsidRPr="004C4B6C" w:rsidRDefault="004C4B6C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C5597F" w14:textId="77777777" w:rsidR="004C4B6C" w:rsidRPr="004C4B6C" w:rsidRDefault="004C4B6C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7084C" w14:textId="77777777" w:rsidR="004C4B6C" w:rsidRPr="004C4B6C" w:rsidRDefault="004C4B6C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>__________________ Н.В. Владимиров</w:t>
      </w:r>
    </w:p>
    <w:p w14:paraId="49D61710" w14:textId="77777777" w:rsidR="004C4B6C" w:rsidRPr="004C4B6C" w:rsidRDefault="004C4B6C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3F9748" w14:textId="77777777" w:rsidR="004C4B6C" w:rsidRPr="004C4B6C" w:rsidRDefault="004C4B6C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9B7028" w14:textId="77777777" w:rsidR="004C4B6C" w:rsidRPr="004C4B6C" w:rsidRDefault="004C4B6C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2AA7EA" w14:textId="77777777" w:rsidR="004C4B6C" w:rsidRPr="004C4B6C" w:rsidRDefault="004C4B6C" w:rsidP="004C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789FBD" w14:textId="56823B85" w:rsidR="004C4B6C" w:rsidRPr="004C4B6C" w:rsidRDefault="004C4B6C" w:rsidP="004C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>П Р О Т О К О Л № 1</w:t>
      </w:r>
      <w:r w:rsidR="00F554E0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14:paraId="5694E66F" w14:textId="77777777" w:rsidR="004C4B6C" w:rsidRPr="004C4B6C" w:rsidRDefault="004C4B6C" w:rsidP="004C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14:paraId="295902D2" w14:textId="77777777" w:rsidR="004C4B6C" w:rsidRPr="004C4B6C" w:rsidRDefault="004C4B6C" w:rsidP="004C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14:paraId="56CE0B9A" w14:textId="77777777" w:rsidR="004C4B6C" w:rsidRPr="004C4B6C" w:rsidRDefault="004C4B6C" w:rsidP="004C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A00091" w14:textId="410E2DB7" w:rsidR="004C4B6C" w:rsidRPr="004C4B6C" w:rsidRDefault="004C4B6C" w:rsidP="00B3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4C4B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4C4B6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32B8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C4B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4C4B6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C4B6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="00F554E0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4C4B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F554E0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сентября</w:t>
      </w:r>
      <w:r w:rsidRPr="004C4B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>020 года</w:t>
      </w:r>
    </w:p>
    <w:p w14:paraId="4A428A8D" w14:textId="77777777" w:rsidR="004C4B6C" w:rsidRPr="004C4B6C" w:rsidRDefault="004C4B6C" w:rsidP="004C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sz w:val="24"/>
          <w:szCs w:val="24"/>
        </w:rPr>
        <w:t xml:space="preserve">                   (место проведения)</w:t>
      </w:r>
    </w:p>
    <w:p w14:paraId="75CA0ED3" w14:textId="77777777" w:rsidR="004C4B6C" w:rsidRPr="004C4B6C" w:rsidRDefault="004C4B6C" w:rsidP="004C4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A7990E" w14:textId="77777777" w:rsidR="004C4B6C" w:rsidRPr="004C4B6C" w:rsidRDefault="004C4B6C" w:rsidP="004C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4C4B6C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Владимиров.</w:t>
      </w:r>
    </w:p>
    <w:p w14:paraId="2FA79736" w14:textId="77777777" w:rsidR="004C4B6C" w:rsidRPr="004C4B6C" w:rsidRDefault="004C4B6C" w:rsidP="004C4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A7A0A6" w14:textId="2F147379" w:rsidR="004C4B6C" w:rsidRPr="004C4B6C" w:rsidRDefault="004C4B6C" w:rsidP="004C4B6C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1834983"/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комиссии: </w:t>
      </w:r>
      <w:r w:rsidRPr="004C4B6C">
        <w:rPr>
          <w:rFonts w:ascii="Times New Roman" w:eastAsia="Times New Roman" w:hAnsi="Times New Roman" w:cs="Times New Roman"/>
          <w:bCs/>
          <w:sz w:val="24"/>
          <w:szCs w:val="24"/>
        </w:rPr>
        <w:t>О.А. Викторова, Г.А. Кузина</w:t>
      </w:r>
      <w:r w:rsidRPr="004C4B6C">
        <w:rPr>
          <w:rFonts w:ascii="Times New Roman" w:eastAsia="Times New Roman" w:hAnsi="Times New Roman" w:cs="Times New Roman"/>
          <w:sz w:val="24"/>
          <w:szCs w:val="24"/>
        </w:rPr>
        <w:t xml:space="preserve">, Д.Ю. Лаврентьев, С.И. </w:t>
      </w:r>
      <w:proofErr w:type="gramStart"/>
      <w:r w:rsidRPr="004C4B6C">
        <w:rPr>
          <w:rFonts w:ascii="Times New Roman" w:eastAsia="Times New Roman" w:hAnsi="Times New Roman" w:cs="Times New Roman"/>
          <w:sz w:val="24"/>
          <w:szCs w:val="24"/>
        </w:rPr>
        <w:t xml:space="preserve">Ландухова, </w:t>
      </w:r>
      <w:r w:rsidR="007F6D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7F6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3B6430" w:rsidRPr="0032785E">
        <w:rPr>
          <w:rFonts w:ascii="Times New Roman" w:eastAsia="Times New Roman" w:hAnsi="Times New Roman" w:cs="Times New Roman"/>
          <w:sz w:val="24"/>
          <w:szCs w:val="24"/>
        </w:rPr>
        <w:t xml:space="preserve">А.А. Магер, </w:t>
      </w:r>
      <w:r w:rsidRPr="004C4B6C">
        <w:rPr>
          <w:rFonts w:ascii="Times New Roman" w:eastAsia="Times New Roman" w:hAnsi="Times New Roman" w:cs="Times New Roman"/>
          <w:sz w:val="24"/>
          <w:szCs w:val="24"/>
        </w:rPr>
        <w:t>Ю.И. Михалев.</w:t>
      </w:r>
    </w:p>
    <w:p w14:paraId="6BCAF497" w14:textId="77777777" w:rsidR="004C4B6C" w:rsidRPr="004C4B6C" w:rsidRDefault="004C4B6C" w:rsidP="004C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14:paraId="64164176" w14:textId="0A2C4EAB" w:rsidR="004C4B6C" w:rsidRPr="0032785E" w:rsidRDefault="004C4B6C" w:rsidP="004C4B6C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>Приглашённы</w:t>
      </w:r>
      <w:r w:rsidR="006D5F56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C4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85E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</w:t>
      </w:r>
      <w:bookmarkStart w:id="2" w:name="_GoBack"/>
      <w:bookmarkEnd w:id="2"/>
      <w:r w:rsidR="006D5F56" w:rsidRPr="00327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310322" w:rsidRPr="00327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района                       </w:t>
      </w:r>
      <w:proofErr w:type="gramStart"/>
      <w:r w:rsidR="00310322" w:rsidRPr="00327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«</w:t>
      </w:r>
      <w:proofErr w:type="gramEnd"/>
      <w:r w:rsidR="00310322" w:rsidRPr="0032785E">
        <w:rPr>
          <w:rFonts w:ascii="Times New Roman" w:hAnsi="Times New Roman" w:cs="Times New Roman"/>
          <w:sz w:val="24"/>
          <w:szCs w:val="24"/>
          <w:shd w:val="clear" w:color="auto" w:fill="FFFFFF"/>
        </w:rPr>
        <w:t>Мещовский район» Калужской области (Симаков Борис Васильевич)</w:t>
      </w:r>
      <w:r w:rsidR="005E69E4" w:rsidRPr="0032785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bookmarkEnd w:id="0"/>
    <w:bookmarkEnd w:id="1"/>
    <w:p w14:paraId="1FE4AD0E" w14:textId="6E54BDB6" w:rsidR="004C4B6C" w:rsidRPr="0032785E" w:rsidRDefault="004C4B6C" w:rsidP="004C4B6C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FED7A4" w14:textId="77777777" w:rsidR="000F7626" w:rsidRPr="004C4B6C" w:rsidRDefault="000F7626" w:rsidP="00B3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CFA770" w14:textId="4DDD1942" w:rsidR="004C4B6C" w:rsidRPr="00F554E0" w:rsidRDefault="00F554E0" w:rsidP="00E77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54E0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B32B84" w:rsidRPr="00B32B84">
        <w:t xml:space="preserve"> </w:t>
      </w:r>
      <w:r w:rsidR="00B32B84" w:rsidRPr="00B32B84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производственной программы в сфере горячего водоснабжения с использованием закрытых систем горячего водоснабжения для муниципального унитарного предприятия «Курилово» на 2020 год</w:t>
      </w:r>
      <w:r w:rsidR="00E773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2A11D93" w14:textId="581FE6DF" w:rsidR="00C0325E" w:rsidRDefault="00C0325E" w:rsidP="00B43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14:paraId="4F21EA1E" w14:textId="51418B8D" w:rsidR="00C0325E" w:rsidRDefault="00E77376" w:rsidP="00E77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07">
        <w:rPr>
          <w:rFonts w:ascii="Times New Roman" w:hAnsi="Times New Roman" w:cs="Times New Roman"/>
          <w:b/>
          <w:sz w:val="24"/>
          <w:szCs w:val="24"/>
        </w:rPr>
        <w:t>Доложил: С.И. Ландухова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132287F" w14:textId="77777777" w:rsidR="00E77376" w:rsidRDefault="00E77376" w:rsidP="00B43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p w14:paraId="4A291ADE" w14:textId="799FAAD2" w:rsidR="00F554E0" w:rsidRDefault="00B434B0" w:rsidP="00B43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B434B0">
        <w:rPr>
          <w:rFonts w:ascii="Times New Roman" w:hAnsi="Times New Roman" w:cs="Times New Roman"/>
          <w:spacing w:val="7"/>
          <w:sz w:val="24"/>
          <w:szCs w:val="24"/>
        </w:rPr>
        <w:t xml:space="preserve">В соответствии с пунктом 3 части 1 статьи 5 Федерального закона от 07.12.2011 №416-ФЗ «О водоснабжении и водоотведении»,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</w:t>
      </w:r>
      <w:r w:rsidR="005F13AD">
        <w:rPr>
          <w:rFonts w:ascii="Times New Roman" w:hAnsi="Times New Roman" w:cs="Times New Roman"/>
          <w:spacing w:val="7"/>
          <w:sz w:val="24"/>
          <w:szCs w:val="24"/>
        </w:rPr>
        <w:t xml:space="preserve">                            </w:t>
      </w:r>
      <w:r w:rsidRPr="00B434B0">
        <w:rPr>
          <w:rFonts w:ascii="Times New Roman" w:hAnsi="Times New Roman" w:cs="Times New Roman"/>
          <w:spacing w:val="7"/>
          <w:sz w:val="24"/>
          <w:szCs w:val="24"/>
        </w:rPr>
        <w:t xml:space="preserve">и водоотведения» и постановлением Правительства Калужской области от 04.04.2007 </w:t>
      </w:r>
      <w:r w:rsidR="005F13AD">
        <w:rPr>
          <w:rFonts w:ascii="Times New Roman" w:hAnsi="Times New Roman" w:cs="Times New Roman"/>
          <w:spacing w:val="7"/>
          <w:sz w:val="24"/>
          <w:szCs w:val="24"/>
        </w:rPr>
        <w:t xml:space="preserve">                   </w:t>
      </w:r>
      <w:r w:rsidRPr="00B434B0">
        <w:rPr>
          <w:rFonts w:ascii="Times New Roman" w:hAnsi="Times New Roman" w:cs="Times New Roman"/>
          <w:spacing w:val="7"/>
          <w:sz w:val="24"/>
          <w:szCs w:val="24"/>
        </w:rPr>
        <w:t>№ 88 «О министерстве конкурентной политики Калужской области» предлагается утвердить производственную программу в сфере горячего водоснабжения</w:t>
      </w:r>
      <w:r w:rsidR="003F5C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F13AD">
        <w:rPr>
          <w:rFonts w:ascii="Times New Roman" w:hAnsi="Times New Roman" w:cs="Times New Roman"/>
          <w:spacing w:val="7"/>
          <w:sz w:val="24"/>
          <w:szCs w:val="24"/>
        </w:rPr>
        <w:t xml:space="preserve">                                            </w:t>
      </w:r>
      <w:r w:rsidRPr="00B434B0">
        <w:rPr>
          <w:rFonts w:ascii="Times New Roman" w:hAnsi="Times New Roman" w:cs="Times New Roman"/>
          <w:spacing w:val="7"/>
          <w:sz w:val="24"/>
          <w:szCs w:val="24"/>
        </w:rPr>
        <w:t>с использованием закрытых систем горячего водоснабжения для муниципального унитарного предприятия «Курилово» на 2020 г</w:t>
      </w:r>
      <w:r>
        <w:rPr>
          <w:rFonts w:ascii="Times New Roman" w:hAnsi="Times New Roman" w:cs="Times New Roman"/>
          <w:spacing w:val="7"/>
          <w:sz w:val="24"/>
          <w:szCs w:val="24"/>
        </w:rPr>
        <w:t>од.</w:t>
      </w:r>
    </w:p>
    <w:tbl>
      <w:tblPr>
        <w:tblW w:w="10216" w:type="dxa"/>
        <w:tblInd w:w="98" w:type="dxa"/>
        <w:tblLook w:val="04A0" w:firstRow="1" w:lastRow="0" w:firstColumn="1" w:lastColumn="0" w:noHBand="0" w:noVBand="1"/>
      </w:tblPr>
      <w:tblGrid>
        <w:gridCol w:w="10216"/>
      </w:tblGrid>
      <w:tr w:rsidR="00B434B0" w:rsidRPr="008F2469" w14:paraId="130783CC" w14:textId="77777777" w:rsidTr="00B2174A">
        <w:trPr>
          <w:trHeight w:val="972"/>
        </w:trPr>
        <w:tc>
          <w:tcPr>
            <w:tcW w:w="10216" w:type="dxa"/>
            <w:hideMark/>
          </w:tcPr>
          <w:p w14:paraId="0FE083DC" w14:textId="77777777" w:rsidR="00B434B0" w:rsidRDefault="00B434B0" w:rsidP="003F5C1B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052920" w14:textId="3292E418" w:rsidR="00B434B0" w:rsidRPr="008F2469" w:rsidRDefault="00B434B0" w:rsidP="003F5C1B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ПРОГРАММА В СФЕРЕ ГОРЯЧЕГО ВОДОСНАБЖЕНИЯ </w:t>
            </w:r>
            <w:r w:rsidRPr="008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 ИСПОЛЬЗОВАНИЕМ ЗАКРЫТЫХ СИСТЕМ ГОРЯЧЕГО ВОДОСНАБЖЕНИЯ МУНИЦИПАЛЬНОГО УНИТАРНОГО ПРЕДПРИЯТИЯ «КУРИЛОВО» </w:t>
            </w:r>
            <w:r w:rsidRPr="008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2020 ГОД</w:t>
            </w:r>
          </w:p>
        </w:tc>
      </w:tr>
    </w:tbl>
    <w:p w14:paraId="6E295F78" w14:textId="559B242D" w:rsidR="00B2174A" w:rsidRDefault="00B2174A" w:rsidP="003F5C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2469">
        <w:rPr>
          <w:rFonts w:ascii="Times New Roman" w:hAnsi="Times New Roman" w:cs="Times New Roman"/>
          <w:color w:val="000000"/>
          <w:sz w:val="24"/>
          <w:szCs w:val="24"/>
        </w:rPr>
        <w:t xml:space="preserve">Раздел I </w:t>
      </w:r>
      <w:r w:rsidRPr="008F2469">
        <w:rPr>
          <w:rFonts w:ascii="Times New Roman" w:hAnsi="Times New Roman" w:cs="Times New Roman"/>
          <w:color w:val="000000"/>
          <w:sz w:val="24"/>
          <w:szCs w:val="24"/>
        </w:rPr>
        <w:br/>
        <w:t>Паспорт производственной программы</w:t>
      </w:r>
    </w:p>
    <w:p w14:paraId="3BC7C224" w14:textId="77777777" w:rsidR="003F5C1B" w:rsidRDefault="003F5C1B" w:rsidP="003F5C1B">
      <w:pPr>
        <w:spacing w:after="0" w:line="240" w:lineRule="auto"/>
        <w:jc w:val="center"/>
      </w:pPr>
    </w:p>
    <w:tbl>
      <w:tblPr>
        <w:tblW w:w="9829" w:type="dxa"/>
        <w:tblInd w:w="-10" w:type="dxa"/>
        <w:tblLook w:val="04A0" w:firstRow="1" w:lastRow="0" w:firstColumn="1" w:lastColumn="0" w:noHBand="0" w:noVBand="1"/>
      </w:tblPr>
      <w:tblGrid>
        <w:gridCol w:w="103"/>
        <w:gridCol w:w="440"/>
        <w:gridCol w:w="3006"/>
        <w:gridCol w:w="851"/>
        <w:gridCol w:w="2126"/>
        <w:gridCol w:w="3303"/>
      </w:tblGrid>
      <w:tr w:rsidR="00B434B0" w:rsidRPr="008F2469" w14:paraId="2D5B4680" w14:textId="77777777" w:rsidTr="00A341D2">
        <w:trPr>
          <w:gridBefore w:val="1"/>
          <w:wBefore w:w="103" w:type="dxa"/>
          <w:trHeight w:val="212"/>
        </w:trPr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05E1" w14:textId="77777777" w:rsidR="00B434B0" w:rsidRPr="00A341D2" w:rsidRDefault="00B434B0" w:rsidP="003F5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регулируемой организации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6A75B03" w14:textId="77777777" w:rsidR="00B434B0" w:rsidRPr="00A341D2" w:rsidRDefault="00B434B0" w:rsidP="003F5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«Курилово»</w:t>
            </w:r>
          </w:p>
        </w:tc>
      </w:tr>
      <w:tr w:rsidR="00B434B0" w:rsidRPr="008F2469" w14:paraId="56B05D42" w14:textId="77777777" w:rsidTr="00A341D2">
        <w:trPr>
          <w:gridBefore w:val="1"/>
          <w:wBefore w:w="103" w:type="dxa"/>
          <w:trHeight w:val="217"/>
        </w:trPr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1AC701F" w14:textId="77777777" w:rsidR="00B434B0" w:rsidRPr="00A341D2" w:rsidRDefault="00B434B0" w:rsidP="00B43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 местонахождение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F562402" w14:textId="77777777" w:rsidR="00B434B0" w:rsidRPr="00A341D2" w:rsidRDefault="00B434B0" w:rsidP="00B43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 13, Калужская обл., Жуковский р-он, с. Тарутино, 249167</w:t>
            </w:r>
          </w:p>
        </w:tc>
      </w:tr>
      <w:tr w:rsidR="00B434B0" w:rsidRPr="008F2469" w14:paraId="1A748A19" w14:textId="77777777" w:rsidTr="00A341D2">
        <w:trPr>
          <w:gridBefore w:val="1"/>
          <w:wBefore w:w="103" w:type="dxa"/>
          <w:trHeight w:val="179"/>
        </w:trPr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6F6829F" w14:textId="77777777" w:rsidR="00B434B0" w:rsidRPr="00A341D2" w:rsidRDefault="00B434B0" w:rsidP="00B43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7006028" w14:textId="77777777" w:rsidR="00310322" w:rsidRPr="00A341D2" w:rsidRDefault="00B434B0" w:rsidP="00B43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конкурентной политики Калужской области,</w:t>
            </w:r>
          </w:p>
          <w:p w14:paraId="79FDD8D6" w14:textId="6E023D8E" w:rsidR="00B434B0" w:rsidRPr="00A341D2" w:rsidRDefault="00B434B0" w:rsidP="00B43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Плеханова, д. 45, г. Калуга, 248001</w:t>
            </w:r>
          </w:p>
        </w:tc>
      </w:tr>
      <w:tr w:rsidR="00B434B0" w:rsidRPr="008F2469" w14:paraId="658E079F" w14:textId="77777777" w:rsidTr="00A341D2">
        <w:trPr>
          <w:gridBefore w:val="1"/>
          <w:wBefore w:w="103" w:type="dxa"/>
          <w:trHeight w:val="70"/>
        </w:trPr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3E29A68" w14:textId="77777777" w:rsidR="00B434B0" w:rsidRPr="00A341D2" w:rsidRDefault="00B434B0" w:rsidP="00B43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74A3989" w14:textId="77777777" w:rsidR="00B434B0" w:rsidRPr="00A341D2" w:rsidRDefault="00B434B0" w:rsidP="00B43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09.10.2020 по 31.12.2020</w:t>
            </w:r>
          </w:p>
        </w:tc>
      </w:tr>
      <w:tr w:rsidR="00B434B0" w:rsidRPr="008F2469" w14:paraId="65C159EF" w14:textId="77777777" w:rsidTr="00B2174A">
        <w:trPr>
          <w:trHeight w:val="388"/>
        </w:trPr>
        <w:tc>
          <w:tcPr>
            <w:tcW w:w="9829" w:type="dxa"/>
            <w:gridSpan w:val="6"/>
          </w:tcPr>
          <w:p w14:paraId="39A8C3F0" w14:textId="77777777" w:rsidR="00B2174A" w:rsidRDefault="00B2174A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0DDB73" w14:textId="28F427D4" w:rsidR="00B434B0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II</w:t>
            </w:r>
            <w:r w:rsidRPr="008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2.1. Перечень плановых мероприятий по ремонту объектов</w:t>
            </w:r>
            <w:r w:rsidRPr="008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централизованных систем горячего водоснабжения</w:t>
            </w:r>
          </w:p>
          <w:p w14:paraId="75A56930" w14:textId="78E6F9E6" w:rsidR="00B434B0" w:rsidRPr="008F2469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B0" w:rsidRPr="008F2469" w14:paraId="0CA5F217" w14:textId="77777777" w:rsidTr="00B2174A">
        <w:trPr>
          <w:trHeight w:val="57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5A41DA2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11BAB3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7343F9D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A795B07" w14:textId="714A01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B434B0" w:rsidRPr="008F2469" w14:paraId="1694D3D5" w14:textId="77777777" w:rsidTr="00B2174A">
        <w:trPr>
          <w:trHeight w:val="57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4507F6" w14:textId="77777777" w:rsidR="00B434B0" w:rsidRPr="00A341D2" w:rsidRDefault="00B434B0" w:rsidP="00B434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BC09805" w14:textId="0BD0A12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09.10.2020 по 31.12.2020</w:t>
            </w:r>
          </w:p>
        </w:tc>
      </w:tr>
      <w:tr w:rsidR="00B434B0" w:rsidRPr="008F2469" w14:paraId="6ADF01D2" w14:textId="77777777" w:rsidTr="00B2174A">
        <w:trPr>
          <w:trHeight w:val="57"/>
        </w:trPr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309D" w14:textId="765AE2C3" w:rsidR="00B434B0" w:rsidRPr="00A341D2" w:rsidRDefault="00B434B0" w:rsidP="00B43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Мероприятия не планируются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FDA9C4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966768D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434B0" w:rsidRPr="008F2469" w14:paraId="1EBFB0FB" w14:textId="77777777" w:rsidTr="00B2174A">
        <w:trPr>
          <w:trHeight w:val="57"/>
        </w:trPr>
        <w:tc>
          <w:tcPr>
            <w:tcW w:w="6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855C636" w14:textId="77777777" w:rsidR="00B434B0" w:rsidRPr="00A341D2" w:rsidRDefault="00B434B0" w:rsidP="00B434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2020 год: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DA1AEE7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434B0" w:rsidRPr="008F2469" w14:paraId="0C62A91D" w14:textId="77777777" w:rsidTr="00B2174A">
        <w:trPr>
          <w:trHeight w:val="57"/>
        </w:trPr>
        <w:tc>
          <w:tcPr>
            <w:tcW w:w="9829" w:type="dxa"/>
            <w:gridSpan w:val="6"/>
          </w:tcPr>
          <w:p w14:paraId="4D0828EA" w14:textId="77777777" w:rsidR="00B434B0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500C5C" w14:textId="5AF6E6FC" w:rsidR="00B434B0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Перечень мероприятий, направленных на улучшение качества горячей воды</w:t>
            </w:r>
          </w:p>
          <w:p w14:paraId="712DFD7D" w14:textId="7F6DE0A5" w:rsidR="00B434B0" w:rsidRPr="008F2469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B0" w:rsidRPr="008F2469" w14:paraId="03E02C1D" w14:textId="77777777" w:rsidTr="00B2174A">
        <w:trPr>
          <w:trHeight w:val="57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FE6506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766675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4550B9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36A838" w14:textId="56FE352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B434B0" w:rsidRPr="008F2469" w14:paraId="762F5F05" w14:textId="77777777" w:rsidTr="00B2174A">
        <w:trPr>
          <w:trHeight w:val="57"/>
        </w:trPr>
        <w:tc>
          <w:tcPr>
            <w:tcW w:w="98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DD15" w14:textId="03705519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09.10.2020 по 31.12.2020</w:t>
            </w:r>
          </w:p>
        </w:tc>
      </w:tr>
      <w:tr w:rsidR="00B434B0" w:rsidRPr="008F2469" w14:paraId="5D732723" w14:textId="77777777" w:rsidTr="00B2174A">
        <w:trPr>
          <w:trHeight w:val="57"/>
        </w:trPr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8C42" w14:textId="1F61A118" w:rsidR="00B434B0" w:rsidRPr="00A341D2" w:rsidRDefault="00B434B0" w:rsidP="00B43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Мероприятия не планируются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C92D9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77A649F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434B0" w:rsidRPr="008F2469" w14:paraId="00F38933" w14:textId="77777777" w:rsidTr="00B2174A">
        <w:trPr>
          <w:trHeight w:val="57"/>
        </w:trPr>
        <w:tc>
          <w:tcPr>
            <w:tcW w:w="6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5B161D4" w14:textId="77777777" w:rsidR="00B434B0" w:rsidRPr="00A341D2" w:rsidRDefault="00B434B0" w:rsidP="00B434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2020 год: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102BC03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5AD53DDB" w14:textId="77777777" w:rsidR="00B434B0" w:rsidRDefault="00B434B0" w:rsidP="00B434B0">
      <w:pPr>
        <w:spacing w:after="0" w:line="240" w:lineRule="auto"/>
      </w:pPr>
    </w:p>
    <w:tbl>
      <w:tblPr>
        <w:tblW w:w="9829" w:type="dxa"/>
        <w:tblInd w:w="-5" w:type="dxa"/>
        <w:tblLook w:val="04A0" w:firstRow="1" w:lastRow="0" w:firstColumn="1" w:lastColumn="0" w:noHBand="0" w:noVBand="1"/>
      </w:tblPr>
      <w:tblGrid>
        <w:gridCol w:w="543"/>
        <w:gridCol w:w="2864"/>
        <w:gridCol w:w="3119"/>
        <w:gridCol w:w="3303"/>
      </w:tblGrid>
      <w:tr w:rsidR="00B434B0" w:rsidRPr="008F2469" w14:paraId="29F9692C" w14:textId="77777777" w:rsidTr="00B434B0">
        <w:trPr>
          <w:trHeight w:val="579"/>
        </w:trPr>
        <w:tc>
          <w:tcPr>
            <w:tcW w:w="9829" w:type="dxa"/>
            <w:gridSpan w:val="4"/>
          </w:tcPr>
          <w:p w14:paraId="70100E36" w14:textId="77777777" w:rsidR="00B434B0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Перечень мероприятий по энергосбережению и повышению</w:t>
            </w:r>
            <w:r w:rsidRPr="008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энергетической эффективности</w:t>
            </w:r>
          </w:p>
          <w:p w14:paraId="36CE78B4" w14:textId="4D166AE7" w:rsidR="00B434B0" w:rsidRPr="008F2469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B0" w:rsidRPr="008F2469" w14:paraId="76D0F303" w14:textId="77777777" w:rsidTr="00B434B0">
        <w:trPr>
          <w:trHeight w:val="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447B9F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477D45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9D993B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0C4C1E" w14:textId="18642354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B434B0" w:rsidRPr="008F2469" w14:paraId="42184D96" w14:textId="77777777" w:rsidTr="005D7525">
        <w:trPr>
          <w:trHeight w:val="81"/>
        </w:trPr>
        <w:tc>
          <w:tcPr>
            <w:tcW w:w="9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1285" w14:textId="51B5CD49" w:rsidR="00B434B0" w:rsidRPr="00A341D2" w:rsidRDefault="00B434B0" w:rsidP="00795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09.10.2020 по 31.12.2020</w:t>
            </w:r>
          </w:p>
        </w:tc>
      </w:tr>
      <w:tr w:rsidR="00B434B0" w:rsidRPr="008F2469" w14:paraId="290A52B1" w14:textId="77777777" w:rsidTr="005D7525">
        <w:trPr>
          <w:trHeight w:val="7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5AF2" w14:textId="5C991596" w:rsidR="00B434B0" w:rsidRPr="00A341D2" w:rsidRDefault="00B434B0" w:rsidP="00B43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Мероприятия не планируются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EFA03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3EA27EB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434B0" w:rsidRPr="008F2469" w14:paraId="285A957D" w14:textId="77777777" w:rsidTr="00B434B0">
        <w:trPr>
          <w:trHeight w:val="70"/>
        </w:trPr>
        <w:tc>
          <w:tcPr>
            <w:tcW w:w="6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C130E7F" w14:textId="77777777" w:rsidR="00B434B0" w:rsidRPr="00A341D2" w:rsidRDefault="00B434B0" w:rsidP="00B434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2020 год: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21FC878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41B2D167" w14:textId="77777777" w:rsidR="00B434B0" w:rsidRDefault="00B434B0" w:rsidP="00B434B0">
      <w:pPr>
        <w:spacing w:after="0" w:line="240" w:lineRule="auto"/>
      </w:pPr>
    </w:p>
    <w:tbl>
      <w:tblPr>
        <w:tblW w:w="9829" w:type="dxa"/>
        <w:tblInd w:w="-5" w:type="dxa"/>
        <w:tblLook w:val="04A0" w:firstRow="1" w:lastRow="0" w:firstColumn="1" w:lastColumn="0" w:noHBand="0" w:noVBand="1"/>
      </w:tblPr>
      <w:tblGrid>
        <w:gridCol w:w="714"/>
        <w:gridCol w:w="3827"/>
        <w:gridCol w:w="3261"/>
        <w:gridCol w:w="2027"/>
      </w:tblGrid>
      <w:tr w:rsidR="00B434B0" w:rsidRPr="008F2469" w14:paraId="0B1DF7DC" w14:textId="77777777" w:rsidTr="00B434B0">
        <w:trPr>
          <w:trHeight w:val="134"/>
        </w:trPr>
        <w:tc>
          <w:tcPr>
            <w:tcW w:w="9829" w:type="dxa"/>
            <w:gridSpan w:val="4"/>
          </w:tcPr>
          <w:p w14:paraId="1A3BE27E" w14:textId="77777777" w:rsidR="00B434B0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III</w:t>
            </w:r>
            <w:r w:rsidRPr="008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Планируемый объем подачи горячей воды</w:t>
            </w:r>
          </w:p>
          <w:p w14:paraId="5A97C2EE" w14:textId="77DDFCE5" w:rsidR="00B434B0" w:rsidRPr="008F2469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B0" w:rsidRPr="008F2469" w14:paraId="41DC7456" w14:textId="77777777" w:rsidTr="00B434B0">
        <w:trPr>
          <w:trHeight w:val="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BA6CC5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EB7DBB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4369AB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398CD4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</w:p>
        </w:tc>
      </w:tr>
      <w:tr w:rsidR="00B434B0" w:rsidRPr="008F2469" w14:paraId="41CBC8E4" w14:textId="77777777" w:rsidTr="00B434B0">
        <w:trPr>
          <w:trHeight w:val="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7E07B" w14:textId="77777777" w:rsidR="00B434B0" w:rsidRPr="00A341D2" w:rsidRDefault="00B434B0" w:rsidP="00B43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1BB556" w14:textId="77777777" w:rsidR="00B434B0" w:rsidRPr="00A341D2" w:rsidRDefault="00B434B0" w:rsidP="00B43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09.10.2020 по 31.12.2020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708783D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AF98764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18,81</w:t>
            </w:r>
          </w:p>
        </w:tc>
      </w:tr>
    </w:tbl>
    <w:p w14:paraId="041823E7" w14:textId="77777777" w:rsidR="00B434B0" w:rsidRDefault="00B434B0" w:rsidP="00B434B0">
      <w:pPr>
        <w:spacing w:after="0" w:line="240" w:lineRule="auto"/>
      </w:pPr>
    </w:p>
    <w:tbl>
      <w:tblPr>
        <w:tblW w:w="9829" w:type="dxa"/>
        <w:tblInd w:w="-5" w:type="dxa"/>
        <w:tblLook w:val="04A0" w:firstRow="1" w:lastRow="0" w:firstColumn="1" w:lastColumn="0" w:noHBand="0" w:noVBand="1"/>
      </w:tblPr>
      <w:tblGrid>
        <w:gridCol w:w="714"/>
        <w:gridCol w:w="4114"/>
        <w:gridCol w:w="1981"/>
        <w:gridCol w:w="3020"/>
      </w:tblGrid>
      <w:tr w:rsidR="00B434B0" w:rsidRPr="008F2469" w14:paraId="3EAEDC40" w14:textId="77777777" w:rsidTr="00B434B0">
        <w:trPr>
          <w:trHeight w:val="771"/>
        </w:trPr>
        <w:tc>
          <w:tcPr>
            <w:tcW w:w="9829" w:type="dxa"/>
            <w:gridSpan w:val="4"/>
          </w:tcPr>
          <w:p w14:paraId="491C120F" w14:textId="77777777" w:rsidR="00B434B0" w:rsidRPr="008F2469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IV</w:t>
            </w:r>
          </w:p>
          <w:p w14:paraId="2B060940" w14:textId="77777777" w:rsidR="00B434B0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потребностей, необходимых для реализации производственной программы</w:t>
            </w:r>
          </w:p>
          <w:p w14:paraId="54EDB7BE" w14:textId="5A5932FD" w:rsidR="00B434B0" w:rsidRPr="008F2469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B0" w:rsidRPr="008F2469" w14:paraId="1A4704A4" w14:textId="77777777" w:rsidTr="00B434B0">
        <w:trPr>
          <w:trHeight w:val="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445020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C2C367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CF0FDA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9FD1F8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финансовых потребностей</w:t>
            </w:r>
          </w:p>
        </w:tc>
      </w:tr>
      <w:tr w:rsidR="00B434B0" w:rsidRPr="008F2469" w14:paraId="29BAF166" w14:textId="77777777" w:rsidTr="00B434B0">
        <w:trPr>
          <w:trHeight w:val="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9D0A2" w14:textId="77777777" w:rsidR="00B434B0" w:rsidRPr="00A341D2" w:rsidRDefault="00B434B0" w:rsidP="00B43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5B484" w14:textId="77777777" w:rsidR="00B434B0" w:rsidRPr="00A341D2" w:rsidRDefault="00B434B0" w:rsidP="00B43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2020 году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EBAE160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2650D44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</w:tr>
    </w:tbl>
    <w:p w14:paraId="2D261356" w14:textId="77777777" w:rsidR="00B434B0" w:rsidRDefault="00B434B0" w:rsidP="00B434B0">
      <w:pPr>
        <w:spacing w:after="0" w:line="240" w:lineRule="auto"/>
      </w:pPr>
    </w:p>
    <w:p w14:paraId="29270325" w14:textId="774083D2" w:rsidR="001F4195" w:rsidRDefault="001F4195" w:rsidP="00E77376">
      <w:pPr>
        <w:jc w:val="center"/>
      </w:pPr>
      <w:r w:rsidRPr="008F2469">
        <w:rPr>
          <w:rFonts w:ascii="Times New Roman" w:hAnsi="Times New Roman" w:cs="Times New Roman"/>
          <w:color w:val="000000"/>
          <w:sz w:val="24"/>
          <w:szCs w:val="24"/>
        </w:rPr>
        <w:t>Раздел V</w:t>
      </w:r>
      <w:r w:rsidRPr="008F2469">
        <w:rPr>
          <w:rFonts w:ascii="Times New Roman" w:hAnsi="Times New Roman" w:cs="Times New Roman"/>
          <w:color w:val="000000"/>
          <w:sz w:val="24"/>
          <w:szCs w:val="24"/>
        </w:rPr>
        <w:br/>
        <w:t>Плановые значения показателей надежности, качества и энергетической 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2469">
        <w:rPr>
          <w:rFonts w:ascii="Times New Roman" w:hAnsi="Times New Roman" w:cs="Times New Roman"/>
          <w:color w:val="000000"/>
          <w:sz w:val="24"/>
          <w:szCs w:val="24"/>
        </w:rPr>
        <w:t>объектов централизованных систем горячего водоснабжени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tbl>
      <w:tblPr>
        <w:tblW w:w="978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16"/>
        <w:gridCol w:w="14"/>
        <w:gridCol w:w="6979"/>
        <w:gridCol w:w="1143"/>
        <w:gridCol w:w="1134"/>
      </w:tblGrid>
      <w:tr w:rsidR="00795F0A" w:rsidRPr="003610C3" w14:paraId="093E59CD" w14:textId="77777777" w:rsidTr="00A341D2">
        <w:trPr>
          <w:trHeight w:val="57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12A0E34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6FDACC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F29B254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DAB21D9" w14:textId="77777777" w:rsidR="00B434B0" w:rsidRPr="00A341D2" w:rsidRDefault="00B434B0" w:rsidP="00A341D2"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B434B0" w:rsidRPr="003610C3" w14:paraId="67CFE36F" w14:textId="77777777" w:rsidTr="00A341D2">
        <w:trPr>
          <w:trHeight w:val="57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AF82E" w14:textId="452CD5C3" w:rsidR="00B434B0" w:rsidRPr="00A341D2" w:rsidRDefault="00B434B0" w:rsidP="00B21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09.10.2020 по 31.12.2020</w:t>
            </w:r>
          </w:p>
        </w:tc>
      </w:tr>
      <w:tr w:rsidR="00795F0A" w:rsidRPr="003610C3" w14:paraId="5FE01572" w14:textId="77777777" w:rsidTr="00A341D2">
        <w:trPr>
          <w:trHeight w:val="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1AA7" w14:textId="77777777" w:rsidR="00B434B0" w:rsidRPr="00A341D2" w:rsidRDefault="00B434B0" w:rsidP="00B43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3FC7" w14:textId="77777777" w:rsidR="00B434B0" w:rsidRPr="00A341D2" w:rsidRDefault="00B434B0" w:rsidP="00B43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57773A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85E647" w14:textId="77777777" w:rsidR="00B434B0" w:rsidRPr="00A341D2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5F0A" w:rsidRPr="003610C3" w14:paraId="3EC1EEBA" w14:textId="77777777" w:rsidTr="00A341D2">
        <w:trPr>
          <w:trHeight w:val="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A695" w14:textId="77777777" w:rsidR="00B434B0" w:rsidRPr="00A341D2" w:rsidRDefault="00B434B0" w:rsidP="00E773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78BF" w14:textId="77777777" w:rsidR="00B434B0" w:rsidRPr="00A341D2" w:rsidRDefault="00B434B0" w:rsidP="00E773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371054" w14:textId="77777777" w:rsidR="00B434B0" w:rsidRPr="00A341D2" w:rsidRDefault="00B434B0" w:rsidP="00E77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7A314B" w14:textId="77777777" w:rsidR="00B434B0" w:rsidRPr="00A341D2" w:rsidRDefault="00B434B0" w:rsidP="00E77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5F0A" w:rsidRPr="003610C3" w14:paraId="20096217" w14:textId="77777777" w:rsidTr="00A341D2">
        <w:trPr>
          <w:trHeight w:val="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1F4D" w14:textId="77777777" w:rsidR="00B434B0" w:rsidRPr="00A341D2" w:rsidRDefault="00B434B0" w:rsidP="00E773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9CA0" w14:textId="77777777" w:rsidR="00B434B0" w:rsidRPr="00A341D2" w:rsidRDefault="00B434B0" w:rsidP="00E773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9E5CD2" w14:textId="77777777" w:rsidR="00B434B0" w:rsidRPr="00A341D2" w:rsidRDefault="00B434B0" w:rsidP="00E77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ед./км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5BD50F" w14:textId="77777777" w:rsidR="00B434B0" w:rsidRPr="00A341D2" w:rsidRDefault="00B434B0" w:rsidP="00E77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5F0A" w:rsidRPr="003610C3" w14:paraId="0B3618BC" w14:textId="77777777" w:rsidTr="00A341D2">
        <w:trPr>
          <w:trHeight w:val="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C454" w14:textId="77777777" w:rsidR="00B434B0" w:rsidRPr="00A341D2" w:rsidRDefault="00B434B0" w:rsidP="00E773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984B" w14:textId="77777777" w:rsidR="00B434B0" w:rsidRPr="00A341D2" w:rsidRDefault="00B434B0" w:rsidP="00E773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9B3D8D" w14:textId="77777777" w:rsidR="00B434B0" w:rsidRPr="00A341D2" w:rsidRDefault="00B434B0" w:rsidP="00E77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Гкал/куб.м.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952EEE" w14:textId="77777777" w:rsidR="00B434B0" w:rsidRPr="00A341D2" w:rsidRDefault="00B434B0" w:rsidP="00E77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0,0648</w:t>
            </w:r>
          </w:p>
        </w:tc>
      </w:tr>
    </w:tbl>
    <w:p w14:paraId="19E96017" w14:textId="77777777" w:rsidR="00795F0A" w:rsidRDefault="00795F0A" w:rsidP="00E77376">
      <w:pPr>
        <w:spacing w:after="0" w:line="240" w:lineRule="auto"/>
      </w:pPr>
    </w:p>
    <w:tbl>
      <w:tblPr>
        <w:tblW w:w="9853" w:type="dxa"/>
        <w:tblInd w:w="-5" w:type="dxa"/>
        <w:tblLook w:val="04A0" w:firstRow="1" w:lastRow="0" w:firstColumn="1" w:lastColumn="0" w:noHBand="0" w:noVBand="1"/>
      </w:tblPr>
      <w:tblGrid>
        <w:gridCol w:w="9853"/>
      </w:tblGrid>
      <w:tr w:rsidR="00B434B0" w:rsidRPr="008F2469" w14:paraId="4FB32C44" w14:textId="77777777" w:rsidTr="00795F0A">
        <w:trPr>
          <w:trHeight w:val="57"/>
        </w:trPr>
        <w:tc>
          <w:tcPr>
            <w:tcW w:w="9853" w:type="dxa"/>
          </w:tcPr>
          <w:p w14:paraId="31ACDD51" w14:textId="3FFBF3AB" w:rsidR="00B434B0" w:rsidRPr="008F2469" w:rsidRDefault="00B434B0" w:rsidP="00E77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VI</w:t>
            </w:r>
            <w:r w:rsidRPr="008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горячего водоснабжения и расходов </w:t>
            </w:r>
            <w:r w:rsidR="005F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8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производственной программы в течение срока ее действия</w:t>
            </w:r>
          </w:p>
        </w:tc>
      </w:tr>
      <w:tr w:rsidR="00B434B0" w:rsidRPr="008F2469" w14:paraId="0BC16435" w14:textId="77777777" w:rsidTr="00795F0A">
        <w:trPr>
          <w:trHeight w:val="57"/>
        </w:trPr>
        <w:tc>
          <w:tcPr>
            <w:tcW w:w="9853" w:type="dxa"/>
            <w:hideMark/>
          </w:tcPr>
          <w:p w14:paraId="27B5FD41" w14:textId="24904AC7" w:rsidR="00B434B0" w:rsidRPr="008F2469" w:rsidRDefault="00B434B0" w:rsidP="007349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</w:t>
            </w:r>
            <w:r w:rsidR="005F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8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энергетической эффективности деятельности не приводится в связи с неизменностью плановых значений показателей надежности, качества и энергетической эффективности </w:t>
            </w:r>
            <w:r w:rsidR="005F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8F2469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производственной программы.</w:t>
            </w:r>
          </w:p>
        </w:tc>
      </w:tr>
    </w:tbl>
    <w:p w14:paraId="6DCDB98D" w14:textId="77777777" w:rsidR="00795F0A" w:rsidRDefault="00795F0A" w:rsidP="007349E7">
      <w:pPr>
        <w:spacing w:after="0" w:line="240" w:lineRule="auto"/>
      </w:pPr>
    </w:p>
    <w:tbl>
      <w:tblPr>
        <w:tblW w:w="9829" w:type="dxa"/>
        <w:tblInd w:w="-5" w:type="dxa"/>
        <w:tblLook w:val="04A0" w:firstRow="1" w:lastRow="0" w:firstColumn="1" w:lastColumn="0" w:noHBand="0" w:noVBand="1"/>
      </w:tblPr>
      <w:tblGrid>
        <w:gridCol w:w="566"/>
        <w:gridCol w:w="3343"/>
        <w:gridCol w:w="1706"/>
        <w:gridCol w:w="1505"/>
        <w:gridCol w:w="1427"/>
        <w:gridCol w:w="1102"/>
        <w:gridCol w:w="180"/>
      </w:tblGrid>
      <w:tr w:rsidR="00B434B0" w:rsidRPr="008F2469" w14:paraId="21721B2D" w14:textId="77777777" w:rsidTr="00795F0A">
        <w:trPr>
          <w:trHeight w:val="419"/>
        </w:trPr>
        <w:tc>
          <w:tcPr>
            <w:tcW w:w="9829" w:type="dxa"/>
            <w:gridSpan w:val="7"/>
            <w:hideMark/>
          </w:tcPr>
          <w:p w14:paraId="38429D32" w14:textId="77777777" w:rsidR="00B434B0" w:rsidRDefault="00B434B0" w:rsidP="00734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VII</w:t>
            </w:r>
            <w:r w:rsidRPr="008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Отчет об исполнении производственной программы за 2019 год</w:t>
            </w:r>
          </w:p>
          <w:p w14:paraId="152E0492" w14:textId="5E1A768B" w:rsidR="00B2174A" w:rsidRPr="008F2469" w:rsidRDefault="00B2174A" w:rsidP="00734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F0A" w:rsidRPr="003610C3" w14:paraId="22C0680E" w14:textId="77777777" w:rsidTr="00B45BF7">
        <w:trPr>
          <w:gridAfter w:val="1"/>
          <w:wAfter w:w="185" w:type="dxa"/>
          <w:trHeight w:val="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189416D" w14:textId="77777777" w:rsidR="00B434B0" w:rsidRPr="004407FA" w:rsidRDefault="00B434B0" w:rsidP="007349E7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9FAF49" w14:textId="77777777" w:rsidR="00B434B0" w:rsidRPr="004407FA" w:rsidRDefault="00B434B0" w:rsidP="007349E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1488AA" w14:textId="77777777" w:rsidR="00B434B0" w:rsidRPr="004407FA" w:rsidRDefault="00B434B0" w:rsidP="007349E7">
            <w:pPr>
              <w:spacing w:after="0" w:line="240" w:lineRule="auto"/>
              <w:ind w:left="-101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CBD96A" w14:textId="77777777" w:rsidR="00B434B0" w:rsidRPr="004407FA" w:rsidRDefault="00B434B0" w:rsidP="007349E7">
            <w:pPr>
              <w:spacing w:after="0" w:line="240" w:lineRule="auto"/>
              <w:ind w:left="-134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2019 года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60BADB" w14:textId="77777777" w:rsidR="00B434B0" w:rsidRPr="004407FA" w:rsidRDefault="00B434B0" w:rsidP="007349E7">
            <w:pPr>
              <w:spacing w:after="0" w:line="240" w:lineRule="auto"/>
              <w:ind w:left="-104" w:right="-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2019 года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4D6E" w14:textId="77777777" w:rsidR="00B434B0" w:rsidRPr="004407FA" w:rsidRDefault="00B434B0" w:rsidP="007349E7">
            <w:pPr>
              <w:spacing w:after="0" w:line="240" w:lineRule="auto"/>
              <w:ind w:left="-142" w:right="-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795F0A" w:rsidRPr="003610C3" w14:paraId="172A8A50" w14:textId="77777777" w:rsidTr="00B45BF7">
        <w:trPr>
          <w:gridAfter w:val="1"/>
          <w:wAfter w:w="185" w:type="dxa"/>
          <w:trHeight w:val="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9490" w14:textId="77777777" w:rsidR="00B434B0" w:rsidRPr="004407FA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29FD" w14:textId="77777777" w:rsidR="00B434B0" w:rsidRPr="004407FA" w:rsidRDefault="00B434B0" w:rsidP="00795F0A">
            <w:pPr>
              <w:spacing w:after="0" w:line="240" w:lineRule="auto"/>
              <w:ind w:left="-107" w:right="-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организация не осуществляла регулируемую деятельность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81F0" w14:textId="77777777" w:rsidR="00B434B0" w:rsidRPr="004407FA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A26A" w14:textId="77777777" w:rsidR="00B434B0" w:rsidRPr="004407FA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8843" w14:textId="77777777" w:rsidR="00B434B0" w:rsidRPr="004407FA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3E52" w14:textId="77777777" w:rsidR="00B434B0" w:rsidRPr="004407FA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7D671935" w14:textId="77777777" w:rsidR="00B434B0" w:rsidRPr="003610C3" w:rsidRDefault="00B434B0" w:rsidP="00B434B0">
      <w:pPr>
        <w:spacing w:after="0" w:line="240" w:lineRule="auto"/>
        <w:rPr>
          <w:sz w:val="20"/>
          <w:szCs w:val="20"/>
        </w:rPr>
      </w:pPr>
    </w:p>
    <w:tbl>
      <w:tblPr>
        <w:tblW w:w="9644" w:type="dxa"/>
        <w:tblInd w:w="-5" w:type="dxa"/>
        <w:tblLook w:val="04A0" w:firstRow="1" w:lastRow="0" w:firstColumn="1" w:lastColumn="0" w:noHBand="0" w:noVBand="1"/>
      </w:tblPr>
      <w:tblGrid>
        <w:gridCol w:w="543"/>
        <w:gridCol w:w="3148"/>
        <w:gridCol w:w="2599"/>
        <w:gridCol w:w="3354"/>
      </w:tblGrid>
      <w:tr w:rsidR="00B434B0" w:rsidRPr="008F2469" w14:paraId="7E68E9E5" w14:textId="77777777" w:rsidTr="00B45BF7">
        <w:trPr>
          <w:trHeight w:val="604"/>
        </w:trPr>
        <w:tc>
          <w:tcPr>
            <w:tcW w:w="9644" w:type="dxa"/>
            <w:gridSpan w:val="4"/>
          </w:tcPr>
          <w:p w14:paraId="2C6EEB3D" w14:textId="77777777" w:rsidR="00B434B0" w:rsidRDefault="00B434B0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VIII</w:t>
            </w:r>
            <w:r w:rsidRPr="008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Мероприятия, направленные на повышение качества обслуживания абонентов</w:t>
            </w:r>
          </w:p>
          <w:p w14:paraId="17A05EFE" w14:textId="030330AC" w:rsidR="00795F0A" w:rsidRPr="008F2469" w:rsidRDefault="00795F0A" w:rsidP="00B4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B0" w:rsidRPr="008F2469" w14:paraId="2171E1A5" w14:textId="77777777" w:rsidTr="00B45BF7">
        <w:trPr>
          <w:trHeight w:val="5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E1FC2A" w14:textId="77777777" w:rsidR="00B434B0" w:rsidRPr="004407FA" w:rsidRDefault="00B434B0" w:rsidP="00795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93A869" w14:textId="77777777" w:rsidR="00B434B0" w:rsidRPr="004407FA" w:rsidRDefault="00B434B0" w:rsidP="00795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B06CC1" w14:textId="77777777" w:rsidR="00B434B0" w:rsidRPr="004407FA" w:rsidRDefault="00B434B0" w:rsidP="00795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491330" w14:textId="63979E57" w:rsidR="00B434B0" w:rsidRPr="004407FA" w:rsidRDefault="00B434B0" w:rsidP="00795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795F0A" w:rsidRPr="008F2469" w14:paraId="2CF50161" w14:textId="77777777" w:rsidTr="00B45BF7">
        <w:trPr>
          <w:trHeight w:val="57"/>
        </w:trPr>
        <w:tc>
          <w:tcPr>
            <w:tcW w:w="96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BEE4" w14:textId="0DD04586" w:rsidR="00795F0A" w:rsidRPr="004407FA" w:rsidRDefault="00795F0A" w:rsidP="00795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09.10.2020 по 31.12.2020</w:t>
            </w:r>
          </w:p>
        </w:tc>
      </w:tr>
      <w:tr w:rsidR="00795F0A" w:rsidRPr="008F2469" w14:paraId="09BE00EB" w14:textId="77777777" w:rsidTr="00B45BF7">
        <w:trPr>
          <w:trHeight w:val="57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E1B1" w14:textId="75F22BEB" w:rsidR="00795F0A" w:rsidRPr="004407FA" w:rsidRDefault="00795F0A" w:rsidP="00795F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Мероприятия не планируются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62FCC" w14:textId="77777777" w:rsidR="00795F0A" w:rsidRPr="004407FA" w:rsidRDefault="00795F0A" w:rsidP="00795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8A47F8C" w14:textId="77777777" w:rsidR="00795F0A" w:rsidRPr="004407FA" w:rsidRDefault="00795F0A" w:rsidP="00795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434B0" w:rsidRPr="008F2469" w14:paraId="129A730A" w14:textId="77777777" w:rsidTr="00B45BF7">
        <w:trPr>
          <w:trHeight w:val="57"/>
        </w:trPr>
        <w:tc>
          <w:tcPr>
            <w:tcW w:w="6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935EFCA" w14:textId="77777777" w:rsidR="00B434B0" w:rsidRPr="004407FA" w:rsidRDefault="00B434B0" w:rsidP="00795F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2020 год: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53D0FF9" w14:textId="77777777" w:rsidR="00B434B0" w:rsidRPr="004407FA" w:rsidRDefault="00B434B0" w:rsidP="00795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1F982CB8" w14:textId="77777777" w:rsidR="00F554E0" w:rsidRDefault="00F554E0" w:rsidP="00B43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p w14:paraId="169879EA" w14:textId="7C2FA4AC" w:rsidR="00F554E0" w:rsidRDefault="00C0325E" w:rsidP="00B434B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F6C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4ACD4DA6" w14:textId="19B85818" w:rsidR="006A0605" w:rsidRPr="006A0605" w:rsidRDefault="006A0605" w:rsidP="00B434B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9 октября 2020 года у</w:t>
      </w:r>
      <w:r w:rsidRPr="006A0605">
        <w:rPr>
          <w:rFonts w:ascii="Times New Roman" w:hAnsi="Times New Roman" w:cs="Times New Roman"/>
          <w:color w:val="000000"/>
          <w:sz w:val="24"/>
          <w:szCs w:val="24"/>
        </w:rPr>
        <w:t xml:space="preserve">твердить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предложенную </w:t>
      </w:r>
      <w:r w:rsidRPr="006A0605">
        <w:rPr>
          <w:rFonts w:ascii="Times New Roman" w:hAnsi="Times New Roman" w:cs="Times New Roman"/>
          <w:color w:val="000000"/>
          <w:sz w:val="24"/>
          <w:szCs w:val="24"/>
        </w:rPr>
        <w:t>производственную программу в сфере горячего водоснабжения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605">
        <w:rPr>
          <w:rFonts w:ascii="Times New Roman" w:hAnsi="Times New Roman" w:cs="Times New Roman"/>
          <w:color w:val="000000"/>
          <w:sz w:val="24"/>
          <w:szCs w:val="24"/>
        </w:rPr>
        <w:t>с использованием закрытых систем горячего водоснабжения муниципального унитарного предприятия «Курилово» на 2020 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D9F901" w14:textId="77777777" w:rsidR="00F554E0" w:rsidRDefault="00F554E0" w:rsidP="00B434B0">
      <w:pPr>
        <w:tabs>
          <w:tab w:val="num" w:pos="426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C118C0" w14:textId="76385D7D" w:rsidR="00C0325E" w:rsidRPr="00302464" w:rsidRDefault="00C0325E" w:rsidP="00B434B0">
      <w:pPr>
        <w:tabs>
          <w:tab w:val="left" w:pos="720"/>
          <w:tab w:val="left" w:pos="1418"/>
        </w:tabs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в соответствии с пояснительной запиской от 1</w:t>
      </w:r>
      <w:r w:rsidR="006A0605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6A060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>.2020 в форме приказ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(прилага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тся), голосовали единогласно.  </w:t>
      </w:r>
    </w:p>
    <w:p w14:paraId="41DF3F03" w14:textId="7DFBF6A2" w:rsidR="00C0325E" w:rsidRDefault="00C0325E" w:rsidP="00B434B0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8B9446" w14:textId="77777777" w:rsidR="006A0605" w:rsidRDefault="006A0605" w:rsidP="00B434B0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6666B3" w14:textId="3AC90D91" w:rsidR="00C56D01" w:rsidRDefault="00145523" w:rsidP="00E77376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</w:t>
      </w:r>
      <w:r w:rsidRPr="00F554E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615C7" w:rsidRPr="00D615C7">
        <w:t xml:space="preserve"> </w:t>
      </w:r>
      <w:r w:rsidR="00D615C7" w:rsidRPr="00D615C7">
        <w:rPr>
          <w:rFonts w:ascii="Times New Roman" w:eastAsia="Times New Roman" w:hAnsi="Times New Roman" w:cs="Times New Roman"/>
          <w:b/>
          <w:bCs/>
          <w:sz w:val="24"/>
          <w:szCs w:val="24"/>
        </w:rPr>
        <w:t>Об установлении тарифов на горячую воду (горячее водоснабжение) в закрытой системе горячего водоснабжения для муниципального унитарного предприятия «Курилово» на 2020 год</w:t>
      </w:r>
      <w:r w:rsidR="00D615C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B13864F" w14:textId="77777777" w:rsidR="00E77376" w:rsidRDefault="00E77376" w:rsidP="00E77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07">
        <w:rPr>
          <w:rFonts w:ascii="Times New Roman" w:hAnsi="Times New Roman" w:cs="Times New Roman"/>
          <w:b/>
          <w:sz w:val="24"/>
          <w:szCs w:val="24"/>
        </w:rPr>
        <w:t>Доложил: С.И. Ландухова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191B6CF" w14:textId="38F0C5C1" w:rsidR="00C56D01" w:rsidRDefault="00C56D01" w:rsidP="00B43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18C53E" w14:textId="77777777" w:rsidR="007349E7" w:rsidRPr="007349E7" w:rsidRDefault="007349E7" w:rsidP="00734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9E7">
        <w:rPr>
          <w:rFonts w:ascii="Times New Roman" w:hAnsi="Times New Roman" w:cs="Times New Roman"/>
          <w:bCs/>
          <w:sz w:val="24"/>
          <w:szCs w:val="24"/>
        </w:rPr>
        <w:t>Дело об установлении тарифов на горячую воду (горячее водоснабжение) в закрытой системе горячего водоснабжения на 2020 год методом экономически обоснованных расходов (затрат) открыто по материалам, представленным организацией.</w:t>
      </w:r>
    </w:p>
    <w:p w14:paraId="4C53A57A" w14:textId="77777777" w:rsidR="007349E7" w:rsidRPr="007349E7" w:rsidRDefault="007349E7" w:rsidP="00734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9E7">
        <w:rPr>
          <w:rFonts w:ascii="Times New Roman" w:hAnsi="Times New Roman" w:cs="Times New Roman"/>
          <w:bCs/>
          <w:sz w:val="24"/>
          <w:szCs w:val="24"/>
        </w:rPr>
        <w:t>Организация является юридическим лицом, зарегистрирована в налоговом органе под основным государственным регистрационным номером 1194027006711, с присвоением ИНН/КПП 4007021960/400701001.</w:t>
      </w:r>
    </w:p>
    <w:p w14:paraId="40001DE0" w14:textId="77777777" w:rsidR="007349E7" w:rsidRPr="007349E7" w:rsidRDefault="007349E7" w:rsidP="00734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9E7">
        <w:rPr>
          <w:rFonts w:ascii="Times New Roman" w:hAnsi="Times New Roman" w:cs="Times New Roman"/>
          <w:bCs/>
          <w:sz w:val="24"/>
          <w:szCs w:val="24"/>
        </w:rPr>
        <w:t>Основные средства, относящиеся к регулируемой деятельности, принадлежат организации на праве хозяйственного ведения (договор о закреплении муниципального имущества на праве хозяйственного ведения за муниципальным унитарным предприятием «Курилово» МО СП  «Село Тарутино» от 31.07.2020 №1).</w:t>
      </w:r>
    </w:p>
    <w:p w14:paraId="5F86EB12" w14:textId="77777777" w:rsidR="007349E7" w:rsidRPr="007349E7" w:rsidRDefault="007349E7" w:rsidP="00734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9E7">
        <w:rPr>
          <w:rFonts w:ascii="Times New Roman" w:hAnsi="Times New Roman" w:cs="Times New Roman"/>
          <w:bCs/>
          <w:sz w:val="24"/>
          <w:szCs w:val="24"/>
        </w:rPr>
        <w:t>Организация применяет общую систему налогообложения.</w:t>
      </w:r>
    </w:p>
    <w:p w14:paraId="55F5036E" w14:textId="77777777" w:rsidR="007349E7" w:rsidRPr="007349E7" w:rsidRDefault="007349E7" w:rsidP="00734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9E7">
        <w:rPr>
          <w:rFonts w:ascii="Times New Roman" w:hAnsi="Times New Roman" w:cs="Times New Roman"/>
          <w:bCs/>
          <w:sz w:val="24"/>
          <w:szCs w:val="24"/>
        </w:rPr>
        <w:t>Организацией заявлены одноставочные тарифы на горячую воду (горячее водоснабжение) в закрытой системе горячего водоснабжения на 2020 год в размере:</w:t>
      </w:r>
    </w:p>
    <w:p w14:paraId="33917066" w14:textId="77777777" w:rsidR="007349E7" w:rsidRPr="007349E7" w:rsidRDefault="007349E7" w:rsidP="00734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9E7">
        <w:rPr>
          <w:rFonts w:ascii="Times New Roman" w:hAnsi="Times New Roman" w:cs="Times New Roman"/>
          <w:bCs/>
          <w:sz w:val="24"/>
          <w:szCs w:val="24"/>
        </w:rPr>
        <w:t xml:space="preserve">- компонент на холодную воду – 24,48 руб./м³ (без НДС) </w:t>
      </w:r>
    </w:p>
    <w:p w14:paraId="6D91BFEF" w14:textId="77777777" w:rsidR="007349E7" w:rsidRPr="007349E7" w:rsidRDefault="007349E7" w:rsidP="00734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9E7">
        <w:rPr>
          <w:rFonts w:ascii="Times New Roman" w:hAnsi="Times New Roman" w:cs="Times New Roman"/>
          <w:bCs/>
          <w:sz w:val="24"/>
          <w:szCs w:val="24"/>
        </w:rPr>
        <w:t xml:space="preserve">- компонент на тепловую энергию – 2636,28 руб./Гкал (без НДС) </w:t>
      </w:r>
    </w:p>
    <w:p w14:paraId="0B7D2D96" w14:textId="77777777" w:rsidR="007349E7" w:rsidRPr="007349E7" w:rsidRDefault="007349E7" w:rsidP="00734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9E7">
        <w:rPr>
          <w:rFonts w:ascii="Times New Roman" w:hAnsi="Times New Roman" w:cs="Times New Roman"/>
          <w:bCs/>
          <w:sz w:val="24"/>
          <w:szCs w:val="24"/>
        </w:rPr>
        <w:t>Тарифы для организации устанавливаются впервые. Установление тарифов вызвано необходимостью осуществлять регулируемую деятельность.</w:t>
      </w:r>
    </w:p>
    <w:p w14:paraId="5C4A8D69" w14:textId="77777777" w:rsidR="007349E7" w:rsidRPr="007349E7" w:rsidRDefault="007349E7" w:rsidP="00734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9E7">
        <w:rPr>
          <w:rFonts w:ascii="Times New Roman" w:hAnsi="Times New Roman" w:cs="Times New Roman"/>
          <w:bCs/>
          <w:sz w:val="24"/>
          <w:szCs w:val="24"/>
        </w:rPr>
        <w:t xml:space="preserve">Организация планирует оказывать услуги горячего водоснабжения на территории муниципального образования СП «Село Тарутино» в объеме: 81,94 </w:t>
      </w:r>
      <w:proofErr w:type="gramStart"/>
      <w:r w:rsidRPr="007349E7">
        <w:rPr>
          <w:rFonts w:ascii="Times New Roman" w:hAnsi="Times New Roman" w:cs="Times New Roman"/>
          <w:bCs/>
          <w:sz w:val="24"/>
          <w:szCs w:val="24"/>
        </w:rPr>
        <w:t>тыс.м</w:t>
      </w:r>
      <w:proofErr w:type="gramEnd"/>
      <w:r w:rsidRPr="007349E7">
        <w:rPr>
          <w:rFonts w:ascii="Times New Roman" w:hAnsi="Times New Roman" w:cs="Times New Roman"/>
          <w:bCs/>
          <w:sz w:val="24"/>
          <w:szCs w:val="24"/>
        </w:rPr>
        <w:t xml:space="preserve">3/год, в том числе: население – 72,78 тыс.м3/год, бюджет – 9,16 тыс.м3/год. </w:t>
      </w:r>
    </w:p>
    <w:p w14:paraId="331FDEA5" w14:textId="77777777" w:rsidR="007349E7" w:rsidRPr="007349E7" w:rsidRDefault="007349E7" w:rsidP="00734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9E7">
        <w:rPr>
          <w:rFonts w:ascii="Times New Roman" w:hAnsi="Times New Roman" w:cs="Times New Roman"/>
          <w:bCs/>
          <w:sz w:val="24"/>
          <w:szCs w:val="24"/>
        </w:rPr>
        <w:t xml:space="preserve">Экспертная группа предлагает принять объемы отпуска товаров, услуг по данным, представленным организацией в размере 18,81 </w:t>
      </w:r>
      <w:proofErr w:type="gramStart"/>
      <w:r w:rsidRPr="007349E7">
        <w:rPr>
          <w:rFonts w:ascii="Times New Roman" w:hAnsi="Times New Roman" w:cs="Times New Roman"/>
          <w:bCs/>
          <w:sz w:val="24"/>
          <w:szCs w:val="24"/>
        </w:rPr>
        <w:t>тыс.м</w:t>
      </w:r>
      <w:proofErr w:type="gramEnd"/>
      <w:r w:rsidRPr="007349E7">
        <w:rPr>
          <w:rFonts w:ascii="Times New Roman" w:hAnsi="Times New Roman" w:cs="Times New Roman"/>
          <w:bCs/>
          <w:sz w:val="24"/>
          <w:szCs w:val="24"/>
        </w:rPr>
        <w:t xml:space="preserve">3 на период с 09.10.2020 </w:t>
      </w:r>
    </w:p>
    <w:p w14:paraId="68AD3030" w14:textId="77777777" w:rsidR="007349E7" w:rsidRPr="007349E7" w:rsidRDefault="007349E7" w:rsidP="00734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9E7">
        <w:rPr>
          <w:rFonts w:ascii="Times New Roman" w:hAnsi="Times New Roman" w:cs="Times New Roman"/>
          <w:bCs/>
          <w:sz w:val="24"/>
          <w:szCs w:val="24"/>
        </w:rPr>
        <w:t>по 31.12.2020.</w:t>
      </w:r>
    </w:p>
    <w:p w14:paraId="571E8FE1" w14:textId="18FB599A" w:rsidR="007349E7" w:rsidRPr="007349E7" w:rsidRDefault="007349E7" w:rsidP="00734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9E7">
        <w:rPr>
          <w:rFonts w:ascii="Times New Roman" w:hAnsi="Times New Roman" w:cs="Times New Roman"/>
          <w:bCs/>
          <w:sz w:val="24"/>
          <w:szCs w:val="24"/>
        </w:rPr>
        <w:t xml:space="preserve">Экспертная группа, рассмотрев материалы, представленные организацией </w:t>
      </w:r>
      <w:r w:rsidR="005F13A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Pr="007349E7">
        <w:rPr>
          <w:rFonts w:ascii="Times New Roman" w:hAnsi="Times New Roman" w:cs="Times New Roman"/>
          <w:bCs/>
          <w:sz w:val="24"/>
          <w:szCs w:val="24"/>
        </w:rPr>
        <w:t xml:space="preserve">в соответствии с особенностями установления тарифов на горячую воду (раздел XI Основ ценообразования в сфере водоснабжения и водоотведения, утвержденных постановлением Правительства Российской Федерации от 13.05.2013 № 406), предлагает установить двухкомпонентные тарифы на горячую воду в закрытой системе горячего водоснабжения </w:t>
      </w:r>
      <w:r w:rsidR="005F13AD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7349E7">
        <w:rPr>
          <w:rFonts w:ascii="Times New Roman" w:hAnsi="Times New Roman" w:cs="Times New Roman"/>
          <w:bCs/>
          <w:sz w:val="24"/>
          <w:szCs w:val="24"/>
        </w:rPr>
        <w:t>на 2020 год с учетом тарифов:</w:t>
      </w:r>
    </w:p>
    <w:p w14:paraId="4A82A0E6" w14:textId="77777777" w:rsidR="007349E7" w:rsidRPr="007349E7" w:rsidRDefault="007349E7" w:rsidP="00734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9E7">
        <w:rPr>
          <w:rFonts w:ascii="Times New Roman" w:hAnsi="Times New Roman" w:cs="Times New Roman"/>
          <w:bCs/>
          <w:sz w:val="24"/>
          <w:szCs w:val="24"/>
        </w:rPr>
        <w:t xml:space="preserve">- на питьевую воду, установленных для ГП Калужской области «Калугаоблводоканал» в размере: </w:t>
      </w:r>
    </w:p>
    <w:p w14:paraId="1063828E" w14:textId="77777777" w:rsidR="007349E7" w:rsidRPr="007349E7" w:rsidRDefault="007349E7" w:rsidP="00734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9E7">
        <w:rPr>
          <w:rFonts w:ascii="Times New Roman" w:hAnsi="Times New Roman" w:cs="Times New Roman"/>
          <w:bCs/>
          <w:sz w:val="24"/>
          <w:szCs w:val="24"/>
        </w:rPr>
        <w:t>с 01.07.2020 по 31.12.2020 – 24,48 руб./м³ (без НДС) или – 29,38 руб./м³ (с НДС);</w:t>
      </w:r>
    </w:p>
    <w:p w14:paraId="549443BF" w14:textId="77777777" w:rsidR="007349E7" w:rsidRPr="007349E7" w:rsidRDefault="007349E7" w:rsidP="00734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9E7">
        <w:rPr>
          <w:rFonts w:ascii="Times New Roman" w:hAnsi="Times New Roman" w:cs="Times New Roman"/>
          <w:bCs/>
          <w:sz w:val="24"/>
          <w:szCs w:val="24"/>
        </w:rPr>
        <w:t>- на тепловую энергию, установленных для муниципального унитарного предприятия «Курилово» в размере:</w:t>
      </w:r>
    </w:p>
    <w:p w14:paraId="07DF530F" w14:textId="2AC0079F" w:rsidR="006A0605" w:rsidRPr="007349E7" w:rsidRDefault="007349E7" w:rsidP="00734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9E7">
        <w:rPr>
          <w:rFonts w:ascii="Times New Roman" w:hAnsi="Times New Roman" w:cs="Times New Roman"/>
          <w:bCs/>
          <w:sz w:val="24"/>
          <w:szCs w:val="24"/>
        </w:rPr>
        <w:t xml:space="preserve">с 04.09.2020 по 31.12.2020 – 2486,20 руб./Гкал (без НДС) или – 2983,44 руб./Гкал </w:t>
      </w:r>
      <w:r w:rsidR="005F13AD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proofErr w:type="gramStart"/>
      <w:r w:rsidR="005F13A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349E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7349E7">
        <w:rPr>
          <w:rFonts w:ascii="Times New Roman" w:hAnsi="Times New Roman" w:cs="Times New Roman"/>
          <w:bCs/>
          <w:sz w:val="24"/>
          <w:szCs w:val="24"/>
        </w:rPr>
        <w:t>с НДС).</w:t>
      </w:r>
    </w:p>
    <w:p w14:paraId="7B4D95FD" w14:textId="0CE0B9AB" w:rsidR="007349E7" w:rsidRPr="007349E7" w:rsidRDefault="007349E7" w:rsidP="00734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49E7">
        <w:rPr>
          <w:rFonts w:ascii="Times New Roman" w:hAnsi="Times New Roman" w:cs="Times New Roman"/>
          <w:iCs/>
          <w:sz w:val="24"/>
          <w:szCs w:val="24"/>
        </w:rPr>
        <w:t>Таким образом,</w:t>
      </w:r>
      <w:r w:rsidRPr="007349E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349E7">
        <w:rPr>
          <w:rFonts w:ascii="Times New Roman" w:hAnsi="Times New Roman" w:cs="Times New Roman"/>
          <w:iCs/>
          <w:sz w:val="24"/>
          <w:szCs w:val="24"/>
        </w:rPr>
        <w:t>тарифы на горячую воду (горячее водоснабжение) в закрытой системе горячего водоснабжения в 2020 году составят:</w:t>
      </w:r>
    </w:p>
    <w:p w14:paraId="4EC0F77D" w14:textId="5BE35AAA" w:rsidR="007349E7" w:rsidRPr="007349E7" w:rsidRDefault="007349E7" w:rsidP="00734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4990"/>
      </w:tblGrid>
      <w:tr w:rsidR="00B81E08" w:rsidRPr="003610C3" w14:paraId="509D6307" w14:textId="77777777" w:rsidTr="000C714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251E" w14:textId="77777777" w:rsidR="00B81E08" w:rsidRPr="004407FA" w:rsidRDefault="00B81E08" w:rsidP="00B8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Составная часть тарифа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A4F2" w14:textId="77777777" w:rsidR="00B81E08" w:rsidRPr="004407FA" w:rsidRDefault="00B81E08" w:rsidP="00B81E0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C8D6" w14:textId="77777777" w:rsidR="00B81E08" w:rsidRPr="004407FA" w:rsidRDefault="00B81E08" w:rsidP="00B81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B81E08" w:rsidRPr="003610C3" w14:paraId="190BA693" w14:textId="77777777" w:rsidTr="000C714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E09B" w14:textId="77777777" w:rsidR="00B81E08" w:rsidRPr="004407FA" w:rsidRDefault="00B81E08" w:rsidP="00B8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64B6" w14:textId="77777777" w:rsidR="00B81E08" w:rsidRPr="004407FA" w:rsidRDefault="00B81E08" w:rsidP="00B8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973C" w14:textId="3E17DCF4" w:rsidR="00B81E08" w:rsidRPr="004407FA" w:rsidRDefault="00B81E08" w:rsidP="0031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sz w:val="20"/>
                <w:szCs w:val="20"/>
              </w:rPr>
              <w:t>с 09.10.2020</w:t>
            </w:r>
            <w:r w:rsidR="00310322" w:rsidRPr="00440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7FA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31.12.2020</w:t>
            </w:r>
          </w:p>
        </w:tc>
      </w:tr>
      <w:tr w:rsidR="00B81E08" w:rsidRPr="003610C3" w14:paraId="3F3A8D75" w14:textId="77777777" w:rsidTr="000C7145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1DB5" w14:textId="77777777" w:rsidR="00B81E08" w:rsidRPr="004407FA" w:rsidRDefault="00B81E08" w:rsidP="00B8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B81E08" w:rsidRPr="003610C3" w14:paraId="69BE114B" w14:textId="77777777" w:rsidTr="000C71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A023" w14:textId="77777777" w:rsidR="00B81E08" w:rsidRPr="004407FA" w:rsidRDefault="00B81E08" w:rsidP="00B8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485E" w14:textId="77777777" w:rsidR="00B81E08" w:rsidRPr="004407FA" w:rsidRDefault="00B81E08" w:rsidP="00B81E0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4407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F5F8" w14:textId="77777777" w:rsidR="00B81E08" w:rsidRPr="004407FA" w:rsidRDefault="00B81E08" w:rsidP="00B8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sz w:val="20"/>
                <w:szCs w:val="20"/>
              </w:rPr>
              <w:t>24,48</w:t>
            </w:r>
          </w:p>
        </w:tc>
      </w:tr>
      <w:tr w:rsidR="00B81E08" w:rsidRPr="003610C3" w14:paraId="2B7D4EB4" w14:textId="77777777" w:rsidTr="000C71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6128" w14:textId="77777777" w:rsidR="00B81E08" w:rsidRPr="004407FA" w:rsidRDefault="00B81E08" w:rsidP="00B8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1F7D" w14:textId="77777777" w:rsidR="00B81E08" w:rsidRPr="004407FA" w:rsidRDefault="00B81E08" w:rsidP="00B81E0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BDBA" w14:textId="77777777" w:rsidR="00B81E08" w:rsidRPr="004407FA" w:rsidRDefault="00B81E08" w:rsidP="00B8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sz w:val="20"/>
                <w:szCs w:val="20"/>
              </w:rPr>
              <w:t>2486,20</w:t>
            </w:r>
          </w:p>
        </w:tc>
      </w:tr>
      <w:tr w:rsidR="00B81E08" w:rsidRPr="003610C3" w14:paraId="3BEE8D12" w14:textId="77777777" w:rsidTr="000C7145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29D5" w14:textId="77777777" w:rsidR="00B81E08" w:rsidRPr="004407FA" w:rsidRDefault="00B81E08" w:rsidP="00B8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B81E08" w:rsidRPr="003610C3" w14:paraId="0D57D527" w14:textId="77777777" w:rsidTr="000C71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CA53" w14:textId="77777777" w:rsidR="00B81E08" w:rsidRPr="004407FA" w:rsidRDefault="00B81E08" w:rsidP="00B8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AED7" w14:textId="77777777" w:rsidR="00B81E08" w:rsidRPr="004407FA" w:rsidRDefault="00B81E08" w:rsidP="00B81E0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4407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3C07" w14:textId="77777777" w:rsidR="00B81E08" w:rsidRPr="004407FA" w:rsidRDefault="00B81E08" w:rsidP="00B8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sz w:val="20"/>
                <w:szCs w:val="20"/>
              </w:rPr>
              <w:t>29,38</w:t>
            </w:r>
          </w:p>
        </w:tc>
      </w:tr>
      <w:tr w:rsidR="00B81E08" w:rsidRPr="003610C3" w14:paraId="7E7B99DD" w14:textId="77777777" w:rsidTr="000C71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EF43" w14:textId="77777777" w:rsidR="00B81E08" w:rsidRPr="004407FA" w:rsidRDefault="00B81E08" w:rsidP="00B8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E316" w14:textId="77777777" w:rsidR="00B81E08" w:rsidRPr="004407FA" w:rsidRDefault="00B81E08" w:rsidP="00B81E0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A5AC" w14:textId="77777777" w:rsidR="00B81E08" w:rsidRPr="004407FA" w:rsidRDefault="00B81E08" w:rsidP="00B8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sz w:val="20"/>
                <w:szCs w:val="20"/>
              </w:rPr>
              <w:t>2983,44</w:t>
            </w:r>
          </w:p>
        </w:tc>
      </w:tr>
    </w:tbl>
    <w:p w14:paraId="25207424" w14:textId="77777777" w:rsidR="006A0605" w:rsidRDefault="006A0605" w:rsidP="00B43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996C7" w14:textId="77777777" w:rsidR="00C56D01" w:rsidRPr="00477F6C" w:rsidRDefault="00C56D01" w:rsidP="00B434B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F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Комиссия по тарифам и ценам министерства конкурентной политики Калужской области РЕШИЛА:</w:t>
      </w:r>
    </w:p>
    <w:p w14:paraId="202A1BF9" w14:textId="0C020DA9" w:rsidR="00C56D01" w:rsidRDefault="007349E7" w:rsidP="007349E7">
      <w:pPr>
        <w:tabs>
          <w:tab w:val="num" w:pos="426"/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349E7">
        <w:rPr>
          <w:rFonts w:ascii="Times New Roman" w:hAnsi="Times New Roman" w:cs="Times New Roman"/>
          <w:sz w:val="24"/>
          <w:szCs w:val="24"/>
        </w:rPr>
        <w:t xml:space="preserve">становить и ввести в действие с 09 октября 2020 года </w:t>
      </w:r>
      <w:r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 w:rsidRPr="007349E7">
        <w:rPr>
          <w:rFonts w:ascii="Times New Roman" w:hAnsi="Times New Roman" w:cs="Times New Roman"/>
          <w:sz w:val="24"/>
          <w:szCs w:val="24"/>
        </w:rPr>
        <w:t xml:space="preserve">тарифы </w:t>
      </w:r>
      <w:r w:rsidR="005F13A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349E7">
        <w:rPr>
          <w:rFonts w:ascii="Times New Roman" w:hAnsi="Times New Roman" w:cs="Times New Roman"/>
          <w:sz w:val="24"/>
          <w:szCs w:val="24"/>
        </w:rPr>
        <w:t xml:space="preserve">на горячую воду (горячее водоснабжение) в закрытой системе горячего водоснабжения </w:t>
      </w:r>
      <w:r w:rsidR="005F13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349E7">
        <w:rPr>
          <w:rFonts w:ascii="Times New Roman" w:hAnsi="Times New Roman" w:cs="Times New Roman"/>
          <w:sz w:val="24"/>
          <w:szCs w:val="24"/>
        </w:rPr>
        <w:t>для применяющего общую систему налогообложения муниципального унитарного предприятия «Курилово» на 2020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9967F1" w14:textId="77777777" w:rsidR="00C56D01" w:rsidRDefault="00C56D01" w:rsidP="00B434B0">
      <w:pPr>
        <w:tabs>
          <w:tab w:val="num" w:pos="426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7A5CCB" w14:textId="77777777" w:rsidR="006D5F56" w:rsidRPr="00302464" w:rsidRDefault="006D5F56" w:rsidP="006D5F56">
      <w:pPr>
        <w:tabs>
          <w:tab w:val="left" w:pos="720"/>
          <w:tab w:val="left" w:pos="1418"/>
        </w:tabs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в соответствии с пояснительной запиской и экспертным заключением от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.2020 </w:t>
      </w:r>
      <w:r w:rsidRPr="007349E7">
        <w:rPr>
          <w:rFonts w:ascii="Times New Roman" w:hAnsi="Times New Roman"/>
          <w:b/>
          <w:bCs/>
          <w:sz w:val="24"/>
          <w:szCs w:val="24"/>
        </w:rPr>
        <w:t>по делу № 189/В-03/2972-20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>в форме приказ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(прилага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тся), голосовали единогласно.  </w:t>
      </w:r>
    </w:p>
    <w:p w14:paraId="4210B702" w14:textId="77777777" w:rsidR="00C56D01" w:rsidRDefault="00C56D01" w:rsidP="00B43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B3B3A" w14:textId="77777777" w:rsidR="00C56D01" w:rsidRDefault="00C56D01" w:rsidP="00B43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19905C" w14:textId="3D32E7F7" w:rsidR="00145523" w:rsidRPr="00F554E0" w:rsidRDefault="00145523" w:rsidP="00E77376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554E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200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A5011" w:rsidRPr="004A5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«Калугаоблводоканал» объекта капитального строительства: «Спортивный комплекс </w:t>
      </w:r>
      <w:r w:rsidR="005F1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4A5011" w:rsidRPr="004A5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плавательным бассейном без зрительских мест в  г. Балабаново», расположенного </w:t>
      </w:r>
      <w:r w:rsidR="005F1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="004A5011" w:rsidRPr="004A5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адресу: Калужская область, Боровский район, г. Балабаново, ул. Гагарина, </w:t>
      </w:r>
      <w:r w:rsidR="005F1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4A5011" w:rsidRPr="004A5011">
        <w:rPr>
          <w:rFonts w:ascii="Times New Roman" w:eastAsia="Times New Roman" w:hAnsi="Times New Roman" w:cs="Times New Roman"/>
          <w:b/>
          <w:bCs/>
          <w:sz w:val="24"/>
          <w:szCs w:val="24"/>
        </w:rPr>
        <w:t>по  проекту администрации (исполнительно распорядительного органа) городского поселения «Город Балабаново»</w:t>
      </w:r>
      <w:r w:rsidR="004A501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F84E873" w14:textId="5B741030" w:rsidR="00C56D01" w:rsidRDefault="00E77376" w:rsidP="00E77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07">
        <w:rPr>
          <w:rFonts w:ascii="Times New Roman" w:hAnsi="Times New Roman" w:cs="Times New Roman"/>
          <w:b/>
          <w:sz w:val="24"/>
          <w:szCs w:val="24"/>
        </w:rPr>
        <w:t>Доложил:</w:t>
      </w:r>
      <w:r w:rsidR="004A5011">
        <w:rPr>
          <w:rFonts w:ascii="Times New Roman" w:hAnsi="Times New Roman" w:cs="Times New Roman"/>
          <w:b/>
          <w:sz w:val="24"/>
          <w:szCs w:val="24"/>
        </w:rPr>
        <w:t xml:space="preserve"> О.А. Викторова.</w:t>
      </w:r>
    </w:p>
    <w:p w14:paraId="71A195C7" w14:textId="11156C53" w:rsidR="00C56D01" w:rsidRDefault="00C56D01" w:rsidP="00B43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349EB0" w14:textId="3A5C5710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 xml:space="preserve">Государственное предприятие Калужской области «Калугаоблводоканал» (далее - ГП «Калугаоблводоканал» или предприятие) обратилось в министерство конкурентной политики Калужской области (далее – министерство) с заявлением об установлении размера платы </w:t>
      </w:r>
      <w:r w:rsidR="005F13AD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EF1F54">
        <w:rPr>
          <w:rFonts w:ascii="Times New Roman" w:hAnsi="Times New Roman" w:cs="Times New Roman"/>
          <w:bCs/>
          <w:sz w:val="24"/>
          <w:szCs w:val="24"/>
        </w:rPr>
        <w:t>за подключение (технологическое присоединение) к централизованным системам холодного водоснабжения и водоотведения  предприятия объекта капитального строительства: «Спортивный комплекс с плавательным бассейном без зрительских мест в г. Балабаново», расположенного по адресу: Калужская область, Боровский район, г. Балабаново, ул. Гагарина, по  проекту администрации (исполнительно распорядительного органа) городского поселения «Город Балабаново» (далее – объект Заявителя) (писем  от 31.07.2020  № 03/2921-20, 18.08.2020 № 03/2920-20, 01.09.2020 № 03/2921-20).</w:t>
      </w:r>
    </w:p>
    <w:p w14:paraId="05B8A061" w14:textId="77777777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>Суммарная подключаемая нагрузка в точке подключения объекта Заявителя составляет:</w:t>
      </w:r>
    </w:p>
    <w:p w14:paraId="16ED65EF" w14:textId="77777777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>- по водопотреблению – 459,58 куб. м в сутки</w:t>
      </w:r>
    </w:p>
    <w:p w14:paraId="2C6C3A3F" w14:textId="77777777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>- по водоотведению – 104,96 куб. м в сутки</w:t>
      </w:r>
    </w:p>
    <w:p w14:paraId="4DBE8C1D" w14:textId="5C302C6E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постановлением Правительства Калужской области от 07.06.2017 </w:t>
      </w:r>
      <w:r w:rsidR="005F13AD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EF1F54">
        <w:rPr>
          <w:rFonts w:ascii="Times New Roman" w:hAnsi="Times New Roman" w:cs="Times New Roman"/>
          <w:bCs/>
          <w:sz w:val="24"/>
          <w:szCs w:val="24"/>
        </w:rPr>
        <w:t xml:space="preserve">№ 345 «О внесении изменений в постановление Правительства Калужской области </w:t>
      </w:r>
      <w:r w:rsidR="005F13A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EF1F54">
        <w:rPr>
          <w:rFonts w:ascii="Times New Roman" w:hAnsi="Times New Roman" w:cs="Times New Roman"/>
          <w:bCs/>
          <w:sz w:val="24"/>
          <w:szCs w:val="24"/>
        </w:rPr>
        <w:t>от 29.09.2014 № 572 «Об установлении уровня подключаемой (присоединяемой) нагрузки объектов к централизованным системам водоснабжения и (или) водоотведения, при котором размер платы за подключение (технологическое присоединение) устанавливается министерством тарифного регулирования Калужской области в индивидуальном порядке», плата за подключение (технологическое присоединение) объектов к централизованным системам водоснабжения и (или) водоотведения, суммарная подключаемая нагрузка которых свыше 40 куб. м в сутки, устанавливается в индивидуальном порядке.</w:t>
      </w:r>
    </w:p>
    <w:p w14:paraId="2BB553EB" w14:textId="4D599952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>Испрашиваемый предприятием размер платы за подключение (технологическое присоединение) к централизованной системе:</w:t>
      </w:r>
    </w:p>
    <w:p w14:paraId="6661191D" w14:textId="40726149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>холодного водоснабжения – 970,772 тыс. руб. (без НДС);</w:t>
      </w:r>
    </w:p>
    <w:p w14:paraId="360D56F6" w14:textId="0AF75872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>водоотведения – 852,495 тыс. руб. (без НДС)</w:t>
      </w:r>
    </w:p>
    <w:p w14:paraId="4DC98082" w14:textId="77777777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>Для обоснования расчета платы предприятием представлены:</w:t>
      </w:r>
    </w:p>
    <w:p w14:paraId="4653CAA7" w14:textId="459B033D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 w:rsidRPr="00EF1F54">
        <w:rPr>
          <w:rFonts w:ascii="Times New Roman" w:hAnsi="Times New Roman" w:cs="Times New Roman"/>
          <w:bCs/>
          <w:sz w:val="24"/>
          <w:szCs w:val="24"/>
        </w:rPr>
        <w:tab/>
        <w:t xml:space="preserve">Расчеты размера платы за подключение к сетям холодного водоснабжения </w:t>
      </w:r>
      <w:r w:rsidR="005F13A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Pr="00EF1F54">
        <w:rPr>
          <w:rFonts w:ascii="Times New Roman" w:hAnsi="Times New Roman" w:cs="Times New Roman"/>
          <w:bCs/>
          <w:sz w:val="24"/>
          <w:szCs w:val="24"/>
        </w:rPr>
        <w:t>и водоотведения от объекта заявителя до точки подключения к существующим централизованным сетям холодного водоснабжения.</w:t>
      </w:r>
    </w:p>
    <w:p w14:paraId="179230D4" w14:textId="77777777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>2.</w:t>
      </w:r>
      <w:r w:rsidRPr="00EF1F54">
        <w:rPr>
          <w:rFonts w:ascii="Times New Roman" w:hAnsi="Times New Roman" w:cs="Times New Roman"/>
          <w:bCs/>
          <w:sz w:val="24"/>
          <w:szCs w:val="24"/>
        </w:rPr>
        <w:tab/>
        <w:t>Расчет расходов на проектные и изыскательские работы (далее – ПИР).</w:t>
      </w:r>
    </w:p>
    <w:p w14:paraId="5E67E56B" w14:textId="015BB749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>3.Локально - сметные расчеты на строительство сетей холодного водоснабжения.</w:t>
      </w:r>
    </w:p>
    <w:p w14:paraId="52D920BF" w14:textId="36930C7D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>4.Локально - сметные расчеты на строительство сетей водоотведения.</w:t>
      </w:r>
    </w:p>
    <w:p w14:paraId="6ECA2849" w14:textId="4252EE41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>5.Акт от 28.08.2020 № 345 технического освидетельствования участка водопроводной/ канализационной сети (далее – акт технического освидетельствования).</w:t>
      </w:r>
    </w:p>
    <w:p w14:paraId="10B15184" w14:textId="77777777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>При проведении экспертизы размера платы за подключение (технологическое присоединение) объекта капитального строительства к централизованным системам холодного водоснабжения и водоотведения предприятия экспертная группа руководствуется законодательными и правовыми актами в сфере водоснабжения и водоотведения.</w:t>
      </w:r>
    </w:p>
    <w:p w14:paraId="7D90E25B" w14:textId="77777777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48C01C" w14:textId="77777777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>Размер платы за подключение (технологическое присоединение) к централизованным системам холодного водоснабжения и водоотведения рассчитывается на основании пункта 121 Методических указаний индивидуально, с учетом расходов на увеличение мощности (пропускной способности) централизованных систем водоснабжения и (или) водоотведения, в том числе расходов на реконструкцию и (или) модернизацию существующих объектов централизованных систем водоснабжения и (или) водоотведения, а также расходов по уплате налога на прибыль в соответствии с приложением № 8 к Методическим указаниям.</w:t>
      </w:r>
    </w:p>
    <w:p w14:paraId="13FEC02D" w14:textId="49ACAB60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 xml:space="preserve">Согласно представленному ГП «Калугаоблводоканал» акту технического освидетельствования участка водопроводной/канализационной сети от 28.08.2020 № 345   </w:t>
      </w:r>
      <w:r w:rsidR="005F13AD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EF1F54">
        <w:rPr>
          <w:rFonts w:ascii="Times New Roman" w:hAnsi="Times New Roman" w:cs="Times New Roman"/>
          <w:bCs/>
          <w:sz w:val="24"/>
          <w:szCs w:val="24"/>
        </w:rPr>
        <w:t xml:space="preserve">ГП «Калугаоблводоканал» следует, что для осуществления подключения (технологического присоединения) объекта капитального строительства  заявителя  к  сетям водоснабжения </w:t>
      </w:r>
      <w:r w:rsidR="005F13AD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EF1F54">
        <w:rPr>
          <w:rFonts w:ascii="Times New Roman" w:hAnsi="Times New Roman" w:cs="Times New Roman"/>
          <w:bCs/>
          <w:sz w:val="24"/>
          <w:szCs w:val="24"/>
        </w:rPr>
        <w:t>и водоотведения предприятию  необходимо  выполнить следующие мероприятия:</w:t>
      </w:r>
    </w:p>
    <w:p w14:paraId="5B489781" w14:textId="77777777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>Водоснабжение:</w:t>
      </w:r>
    </w:p>
    <w:p w14:paraId="0AE90FA0" w14:textId="77777777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>1. Для подключения застройки к существующей водопроводной сети до точки подключения, выполнить следующие мероприятия:</w:t>
      </w:r>
    </w:p>
    <w:p w14:paraId="2A0925D9" w14:textId="6B2368ED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>- строительство водопровода Д=160 мм в две линии от площадки застройки (границы земельного участка) до точки подключения к проектируемому водоводу Д=160 мм протяженностью 7 п.м. каждая линия (14 п.м. общей протяженности);</w:t>
      </w:r>
    </w:p>
    <w:p w14:paraId="3BFDBC91" w14:textId="487D2FD4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>- в точке подключения выполнить строительство в/колодца из ж/б диаметром 2м., произвести врезку с установкой запорной арматуры Д=150 мм - 3 шт.</w:t>
      </w:r>
    </w:p>
    <w:p w14:paraId="1037CC23" w14:textId="3FBF3547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>Для обеспечения бесперебойного водоснабжения и пожаротушения застройки рекомендовать выполнить следующие мероприятия:</w:t>
      </w:r>
    </w:p>
    <w:p w14:paraId="479F1CCD" w14:textId="28818A70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>-</w:t>
      </w:r>
      <w:r w:rsidRPr="00EF1F54">
        <w:rPr>
          <w:rFonts w:ascii="Times New Roman" w:hAnsi="Times New Roman" w:cs="Times New Roman"/>
          <w:bCs/>
          <w:sz w:val="24"/>
          <w:szCs w:val="24"/>
        </w:rPr>
        <w:tab/>
        <w:t xml:space="preserve">строительство кольцевого водопровода Д=160 </w:t>
      </w:r>
      <w:proofErr w:type="gramStart"/>
      <w:r w:rsidRPr="00EF1F54">
        <w:rPr>
          <w:rFonts w:ascii="Times New Roman" w:hAnsi="Times New Roman" w:cs="Times New Roman"/>
          <w:bCs/>
          <w:sz w:val="24"/>
          <w:szCs w:val="24"/>
        </w:rPr>
        <w:t>мм  от</w:t>
      </w:r>
      <w:proofErr w:type="gramEnd"/>
      <w:r w:rsidRPr="00EF1F54">
        <w:rPr>
          <w:rFonts w:ascii="Times New Roman" w:hAnsi="Times New Roman" w:cs="Times New Roman"/>
          <w:bCs/>
          <w:sz w:val="24"/>
          <w:szCs w:val="24"/>
        </w:rPr>
        <w:t xml:space="preserve"> ВК1 до ВК2  протяженностью 81 п.м.</w:t>
      </w:r>
    </w:p>
    <w:p w14:paraId="3E20C641" w14:textId="77777777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>Водоотведение:</w:t>
      </w:r>
    </w:p>
    <w:p w14:paraId="0A628708" w14:textId="1931B3E2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>1. Для подключения застройки к существующей канализационной сети до точки подключения выполнить следующие мероприятия:</w:t>
      </w:r>
    </w:p>
    <w:p w14:paraId="00E2E21A" w14:textId="22EF4C7A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 xml:space="preserve">- строительство самотечного канализационного коллектора Ду-150мм. с уклоном </w:t>
      </w:r>
      <w:r w:rsidR="005F13AD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EF1F54">
        <w:rPr>
          <w:rFonts w:ascii="Times New Roman" w:hAnsi="Times New Roman" w:cs="Times New Roman"/>
          <w:bCs/>
          <w:sz w:val="24"/>
          <w:szCs w:val="24"/>
        </w:rPr>
        <w:t>не менее i=0,008 от площадки застройки (границы земельного участка) до точки подключения к коллектору Д=315 мм., протяженностью 86 п.м.;</w:t>
      </w:r>
    </w:p>
    <w:p w14:paraId="1B08A8A9" w14:textId="5DE60CB7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>- в точке подключения выполнить строительство к/колодца из ж/б диаметром 1,0 м.</w:t>
      </w:r>
    </w:p>
    <w:p w14:paraId="6F876A8A" w14:textId="108643F8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 xml:space="preserve">Экспертной группой проведён анализ затрат, связанных с платой за подключение (технологическое присоединение) к централизованным системам холодного водоснабжения </w:t>
      </w:r>
      <w:r w:rsidR="005F13AD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EF1F54">
        <w:rPr>
          <w:rFonts w:ascii="Times New Roman" w:hAnsi="Times New Roman" w:cs="Times New Roman"/>
          <w:bCs/>
          <w:sz w:val="24"/>
          <w:szCs w:val="24"/>
        </w:rPr>
        <w:t>и водоотведения объекта Заявителя, с учетом мероприятий включенных в схему водоснабжения и водоотведения Городского Поселения «Город Балабаново» Боровского района Калужской области на период до 2024 года, утвержденной постановлением администрации (исполнительно распорядительного органа) городского поселения «Город Балабаново» от 20.03.2020 №109/1 «Об утверждении актуализации (изменении) схемы водоснабжения и водоотведения».</w:t>
      </w:r>
    </w:p>
    <w:p w14:paraId="149BFD90" w14:textId="77777777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lastRenderedPageBreak/>
        <w:t>По расчету экспертов.</w:t>
      </w:r>
    </w:p>
    <w:p w14:paraId="2BC140A5" w14:textId="6A45D5FE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 xml:space="preserve">I. Индивидуальная плата за подключение (технологическое </w:t>
      </w:r>
      <w:proofErr w:type="gramStart"/>
      <w:r w:rsidR="00DD31EC" w:rsidRPr="00EF1F54">
        <w:rPr>
          <w:rFonts w:ascii="Times New Roman" w:hAnsi="Times New Roman" w:cs="Times New Roman"/>
          <w:bCs/>
          <w:sz w:val="24"/>
          <w:szCs w:val="24"/>
        </w:rPr>
        <w:t xml:space="preserve">присоединение) </w:t>
      </w:r>
      <w:r w:rsidR="00DD31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1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5F13A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EF1F54">
        <w:rPr>
          <w:rFonts w:ascii="Times New Roman" w:hAnsi="Times New Roman" w:cs="Times New Roman"/>
          <w:bCs/>
          <w:sz w:val="24"/>
          <w:szCs w:val="24"/>
        </w:rPr>
        <w:t>к централизованной системе холодного водоснабжения объекта Заявителя снижена на сумму 921,951 тыс. руб. и составит 48,821 тыс. руб. без учета НДС.</w:t>
      </w:r>
    </w:p>
    <w:p w14:paraId="531A0BC4" w14:textId="6B3414FD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пунктом 121 Методических указаний, расходы приняты в размере, </w:t>
      </w:r>
      <w:r w:rsidR="005F13AD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EF1F54">
        <w:rPr>
          <w:rFonts w:ascii="Times New Roman" w:hAnsi="Times New Roman" w:cs="Times New Roman"/>
          <w:bCs/>
          <w:sz w:val="24"/>
          <w:szCs w:val="24"/>
        </w:rPr>
        <w:t xml:space="preserve">не превышающем величину, рассчитанную на основе укрупненных сметных нормативов </w:t>
      </w:r>
      <w:r w:rsidR="005F13AD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EF1F54">
        <w:rPr>
          <w:rFonts w:ascii="Times New Roman" w:hAnsi="Times New Roman" w:cs="Times New Roman"/>
          <w:bCs/>
          <w:sz w:val="24"/>
          <w:szCs w:val="24"/>
        </w:rPr>
        <w:t xml:space="preserve">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 (далее – НЦС). </w:t>
      </w:r>
    </w:p>
    <w:p w14:paraId="29424635" w14:textId="41ABAE1C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 xml:space="preserve">Для объектов непроизводственного назначения, по которым не установлены укрупненные сметные нормативы, указанные расходы определялись с учетом представленной регулируемой организацией сметной стоимости таких работ. </w:t>
      </w:r>
    </w:p>
    <w:p w14:paraId="6E8C1739" w14:textId="491BFEDE" w:rsidR="00EF1F54" w:rsidRP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>Расчет платы на строительство сетей водоснабжения произведен с учетом положений НЦС 81-02-14-2020, Сборник № 14 «Наружные сети водоснабжения и   канализации».</w:t>
      </w:r>
    </w:p>
    <w:p w14:paraId="0F63D9D9" w14:textId="4C36AC7F" w:rsidR="00EF1F54" w:rsidRDefault="00EF1F54" w:rsidP="00EF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 xml:space="preserve">Показатели НЦС учитывают затраты на оплату труда рабочих и эксплуатацию строительных машин (механизмов), стоимость строительных материальных ресурсов, накладные расходы и сметную прибыль, а также затраты на строительство временных титульных зданий и сооружений (учтенные сметными нормами затрат на строительство временных титульных зданий и сооружений), дополнительные затраты при производстве строительно-монтажных работ в зимнее время (учтенные сметными нормами дополнительных затрат при производстве строительно-монтажных работ в зимнее время), затраты на проектно-изыскательские работы и экспертизу проекта, строительный контроль, резерв средств </w:t>
      </w:r>
      <w:r w:rsidR="005F13AD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EF1F54">
        <w:rPr>
          <w:rFonts w:ascii="Times New Roman" w:hAnsi="Times New Roman" w:cs="Times New Roman"/>
          <w:bCs/>
          <w:sz w:val="24"/>
          <w:szCs w:val="24"/>
        </w:rPr>
        <w:t>на непредвиденные работы и затраты.</w:t>
      </w:r>
    </w:p>
    <w:p w14:paraId="0B2F4B92" w14:textId="68BE8361" w:rsidR="00EF1F54" w:rsidRDefault="00EF1F54" w:rsidP="0036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54">
        <w:rPr>
          <w:rFonts w:ascii="Times New Roman" w:hAnsi="Times New Roman" w:cs="Times New Roman"/>
          <w:bCs/>
          <w:sz w:val="24"/>
          <w:szCs w:val="24"/>
        </w:rPr>
        <w:t xml:space="preserve"> Расходы на прокладку сетей холодного водоснабжения</w:t>
      </w:r>
      <w:r w:rsidR="003610C3">
        <w:rPr>
          <w:rFonts w:ascii="Times New Roman" w:hAnsi="Times New Roman" w:cs="Times New Roman"/>
          <w:bCs/>
          <w:sz w:val="24"/>
          <w:szCs w:val="24"/>
        </w:rPr>
        <w:t>:</w:t>
      </w:r>
    </w:p>
    <w:p w14:paraId="6FC315B9" w14:textId="77777777" w:rsidR="003610C3" w:rsidRDefault="003610C3" w:rsidP="0036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708"/>
        <w:gridCol w:w="1560"/>
        <w:gridCol w:w="992"/>
        <w:gridCol w:w="567"/>
        <w:gridCol w:w="737"/>
        <w:gridCol w:w="993"/>
        <w:gridCol w:w="992"/>
        <w:gridCol w:w="879"/>
        <w:gridCol w:w="15"/>
        <w:gridCol w:w="836"/>
        <w:gridCol w:w="15"/>
        <w:gridCol w:w="806"/>
        <w:gridCol w:w="15"/>
      </w:tblGrid>
      <w:tr w:rsidR="00BB2E6C" w:rsidRPr="003610C3" w14:paraId="56C81BD1" w14:textId="77777777" w:rsidTr="00BB2E6C">
        <w:trPr>
          <w:trHeight w:val="57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E9D0" w14:textId="77777777" w:rsidR="00BB2E6C" w:rsidRPr="004407FA" w:rsidRDefault="00BB2E6C" w:rsidP="003610C3">
            <w:pPr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C934" w14:textId="77777777" w:rsidR="00BB2E6C" w:rsidRPr="004407FA" w:rsidRDefault="00BB2E6C" w:rsidP="00BB2E6C">
            <w:pPr>
              <w:spacing w:after="0" w:line="240" w:lineRule="auto"/>
              <w:ind w:left="-77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6E15" w14:textId="77777777" w:rsidR="00BB2E6C" w:rsidRPr="004407FA" w:rsidRDefault="00BB2E6C" w:rsidP="00BB2E6C">
            <w:pPr>
              <w:spacing w:after="0" w:line="240" w:lineRule="auto"/>
              <w:ind w:left="-7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AA45" w14:textId="25B4E893" w:rsidR="00BB2E6C" w:rsidRPr="004407FA" w:rsidRDefault="00BB2E6C" w:rsidP="00BB2E6C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цены строительства на 01.01.2020, тыс. 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EEF0" w14:textId="77777777" w:rsidR="00BB2E6C" w:rsidRPr="004407FA" w:rsidRDefault="00BB2E6C" w:rsidP="00BB2E6C">
            <w:pPr>
              <w:spacing w:after="0" w:line="240" w:lineRule="auto"/>
              <w:ind w:left="-71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км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A26CF" w14:textId="77777777" w:rsidR="00BB2E6C" w:rsidRPr="004407FA" w:rsidRDefault="00BB2E6C" w:rsidP="00BB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Поправочные коэффициенты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E583" w14:textId="77777777" w:rsidR="00BB2E6C" w:rsidRPr="004407FA" w:rsidRDefault="00BB2E6C" w:rsidP="00BB2E6C">
            <w:pPr>
              <w:spacing w:after="0" w:line="240" w:lineRule="auto"/>
              <w:ind w:left="-73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средств тыс.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07669" w14:textId="7C0B715D" w:rsidR="00BB2E6C" w:rsidRPr="004407FA" w:rsidRDefault="00BB2E6C" w:rsidP="00BB2E6C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Индекс дефлятор 2021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B658" w14:textId="142F5D53" w:rsidR="00BB2E6C" w:rsidRPr="004407FA" w:rsidRDefault="00BB2E6C" w:rsidP="00BB2E6C">
            <w:pPr>
              <w:spacing w:after="0" w:line="240" w:lineRule="auto"/>
              <w:ind w:left="-11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средств тыс. руб.</w:t>
            </w:r>
          </w:p>
        </w:tc>
      </w:tr>
      <w:tr w:rsidR="00BB2E6C" w:rsidRPr="003610C3" w14:paraId="3B98008B" w14:textId="77777777" w:rsidTr="004407FA">
        <w:trPr>
          <w:gridAfter w:val="1"/>
          <w:wAfter w:w="15" w:type="dxa"/>
          <w:trHeight w:val="57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01690" w14:textId="77777777" w:rsidR="00BB2E6C" w:rsidRPr="004407FA" w:rsidRDefault="00BB2E6C" w:rsidP="00BB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E72E6" w14:textId="77777777" w:rsidR="00BB2E6C" w:rsidRPr="004407FA" w:rsidRDefault="00BB2E6C" w:rsidP="00BB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A9A33" w14:textId="77777777" w:rsidR="00BB2E6C" w:rsidRPr="004407FA" w:rsidRDefault="00BB2E6C" w:rsidP="00BB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A7CA8" w14:textId="77777777" w:rsidR="00BB2E6C" w:rsidRPr="004407FA" w:rsidRDefault="00BB2E6C" w:rsidP="00BB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D029D" w14:textId="77777777" w:rsidR="00BB2E6C" w:rsidRPr="004407FA" w:rsidRDefault="00BB2E6C" w:rsidP="00BB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02BE" w14:textId="76EF0529" w:rsidR="00BB2E6C" w:rsidRPr="004407FA" w:rsidRDefault="00BB2E6C" w:rsidP="00BB2E6C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стесне</w:t>
            </w:r>
            <w:r w:rsid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3EB0" w14:textId="77777777" w:rsidR="00BB2E6C" w:rsidRPr="004407FA" w:rsidRDefault="00BB2E6C" w:rsidP="00BB2E6C">
            <w:pPr>
              <w:spacing w:after="0" w:line="240" w:lineRule="auto"/>
              <w:ind w:left="-79" w:right="-10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 при прокладке (2н)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D5F5" w14:textId="77777777" w:rsidR="00BB2E6C" w:rsidRPr="004407FA" w:rsidRDefault="00BB2E6C" w:rsidP="004407FA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субъект:</w:t>
            </w:r>
          </w:p>
          <w:p w14:paraId="2441E0B0" w14:textId="77777777" w:rsidR="00BB2E6C" w:rsidRPr="004407FA" w:rsidRDefault="00BB2E6C" w:rsidP="004407FA">
            <w:pPr>
              <w:spacing w:after="0" w:line="240" w:lineRule="auto"/>
              <w:ind w:left="-107" w:right="-1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557AC2" w14:textId="77777777" w:rsidR="00BB2E6C" w:rsidRPr="004407FA" w:rsidRDefault="00BB2E6C" w:rsidP="00BB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32E83" w14:textId="77777777" w:rsidR="00BB2E6C" w:rsidRPr="004407FA" w:rsidRDefault="00BB2E6C" w:rsidP="00BB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BF663" w14:textId="77777777" w:rsidR="00BB2E6C" w:rsidRPr="004407FA" w:rsidRDefault="00BB2E6C" w:rsidP="00BB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E6C" w:rsidRPr="003610C3" w14:paraId="42C37530" w14:textId="77777777" w:rsidTr="004407FA">
        <w:trPr>
          <w:gridAfter w:val="1"/>
          <w:wAfter w:w="15" w:type="dxa"/>
          <w:trHeight w:val="5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AEC4" w14:textId="77777777" w:rsidR="00BB2E6C" w:rsidRPr="004407FA" w:rsidRDefault="00BB2E6C" w:rsidP="00BB2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407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7230" w14:textId="77777777" w:rsidR="00BB2E6C" w:rsidRPr="004407FA" w:rsidRDefault="00BB2E6C" w:rsidP="00BB2E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407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НЦС 14-06-001-05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853D" w14:textId="77777777" w:rsidR="00BB2E6C" w:rsidRPr="004407FA" w:rsidRDefault="00BB2E6C" w:rsidP="00BB2E6C">
            <w:pPr>
              <w:spacing w:after="0" w:line="240" w:lineRule="auto"/>
              <w:ind w:left="-73" w:right="-135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407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Наружные </w:t>
            </w:r>
            <w:proofErr w:type="gramStart"/>
            <w:r w:rsidRPr="004407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инже-нерные</w:t>
            </w:r>
            <w:proofErr w:type="gramEnd"/>
            <w:r w:rsidRPr="004407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сети водоснабже-ния из полиэтиленовых труб, разработка сухого грунта в отвал без креплений (группа грунтов 1-3): диаметром 150 мм глубиной 2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B3AEB" w14:textId="77777777" w:rsidR="00BB2E6C" w:rsidRPr="004407FA" w:rsidRDefault="00BB2E6C" w:rsidP="00BB2E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7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3 826,50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2755" w14:textId="77777777" w:rsidR="00BB2E6C" w:rsidRPr="004407FA" w:rsidRDefault="00BB2E6C" w:rsidP="00BB2E6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D043" w14:textId="77777777" w:rsidR="00BB2E6C" w:rsidRPr="004407FA" w:rsidRDefault="00BB2E6C" w:rsidP="00BB2E6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756CF" w14:textId="77777777" w:rsidR="00BB2E6C" w:rsidRPr="004407FA" w:rsidRDefault="00BB2E6C" w:rsidP="00BB2E6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0D15" w14:textId="77777777" w:rsidR="00BB2E6C" w:rsidRPr="004407FA" w:rsidRDefault="00BB2E6C" w:rsidP="00BB2E6C">
            <w:pPr>
              <w:tabs>
                <w:tab w:val="left" w:pos="458"/>
                <w:tab w:val="left" w:pos="743"/>
                <w:tab w:val="left" w:pos="2018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CAEAC" w14:textId="77777777" w:rsidR="00BB2E6C" w:rsidRPr="004407FA" w:rsidRDefault="00BB2E6C" w:rsidP="00BB2E6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37,663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5AE0" w14:textId="77777777" w:rsidR="00BB2E6C" w:rsidRPr="004407FA" w:rsidRDefault="00BB2E6C" w:rsidP="00BB2E6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1,037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7B47A" w14:textId="77777777" w:rsidR="00BB2E6C" w:rsidRPr="004407FA" w:rsidRDefault="00BB2E6C" w:rsidP="003D2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407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39,057</w:t>
            </w:r>
          </w:p>
        </w:tc>
      </w:tr>
      <w:tr w:rsidR="00BB2E6C" w:rsidRPr="003610C3" w14:paraId="792FEE12" w14:textId="77777777" w:rsidTr="004407FA">
        <w:trPr>
          <w:gridAfter w:val="1"/>
          <w:wAfter w:w="15" w:type="dxa"/>
          <w:trHeight w:val="5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391E5" w14:textId="77777777" w:rsidR="00BB2E6C" w:rsidRPr="004407FA" w:rsidRDefault="00BB2E6C" w:rsidP="00BB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0E7C3" w14:textId="77777777" w:rsidR="00BB2E6C" w:rsidRPr="004407FA" w:rsidRDefault="00BB2E6C" w:rsidP="00BB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8216B" w14:textId="77777777" w:rsidR="00BB2E6C" w:rsidRPr="004407FA" w:rsidRDefault="00BB2E6C" w:rsidP="00BB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6F031" w14:textId="77777777" w:rsidR="00BB2E6C" w:rsidRPr="004407FA" w:rsidRDefault="00BB2E6C" w:rsidP="00BB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97E69" w14:textId="77777777" w:rsidR="00BB2E6C" w:rsidRPr="004407FA" w:rsidRDefault="00BB2E6C" w:rsidP="00BB2E6C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37097" w14:textId="77777777" w:rsidR="00BB2E6C" w:rsidRPr="004407FA" w:rsidRDefault="00BB2E6C" w:rsidP="00BB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320A7" w14:textId="77777777" w:rsidR="00BB2E6C" w:rsidRPr="004407FA" w:rsidRDefault="00BB2E6C" w:rsidP="00BB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891AA" w14:textId="77777777" w:rsidR="00BB2E6C" w:rsidRPr="004407FA" w:rsidRDefault="00BB2E6C" w:rsidP="00BB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90F48" w14:textId="77777777" w:rsidR="00BB2E6C" w:rsidRPr="004407FA" w:rsidRDefault="00BB2E6C" w:rsidP="00BB2E6C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C25E8" w14:textId="77777777" w:rsidR="00BB2E6C" w:rsidRPr="004407FA" w:rsidRDefault="00BB2E6C" w:rsidP="00BB2E6C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70CB9" w14:textId="77777777" w:rsidR="00BB2E6C" w:rsidRPr="004407FA" w:rsidRDefault="00BB2E6C" w:rsidP="003D240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39,057</w:t>
            </w:r>
          </w:p>
        </w:tc>
      </w:tr>
      <w:tr w:rsidR="00BB2E6C" w:rsidRPr="003610C3" w14:paraId="3BB10098" w14:textId="77777777" w:rsidTr="004407FA">
        <w:trPr>
          <w:gridAfter w:val="1"/>
          <w:wAfter w:w="15" w:type="dxa"/>
          <w:trHeight w:val="5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12B6" w14:textId="77777777" w:rsidR="00BB2E6C" w:rsidRPr="004407FA" w:rsidRDefault="00BB2E6C" w:rsidP="00BB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B8CA" w14:textId="77777777" w:rsidR="00BB2E6C" w:rsidRPr="004407FA" w:rsidRDefault="00BB2E6C" w:rsidP="00BB2E6C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п.1.3 Приложения 8 к Методическим </w:t>
            </w:r>
            <w:proofErr w:type="gramStart"/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ука-заниям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1413" w14:textId="77777777" w:rsidR="00BB2E6C" w:rsidRPr="004407FA" w:rsidRDefault="00BB2E6C" w:rsidP="00BB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FC596" w14:textId="77777777" w:rsidR="00BB2E6C" w:rsidRPr="004407FA" w:rsidRDefault="00BB2E6C" w:rsidP="00BB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BFD89" w14:textId="77777777" w:rsidR="00BB2E6C" w:rsidRPr="004407FA" w:rsidRDefault="00BB2E6C" w:rsidP="00BB2E6C">
            <w:pPr>
              <w:tabs>
                <w:tab w:val="left" w:pos="0"/>
              </w:tabs>
              <w:spacing w:after="0" w:line="240" w:lineRule="auto"/>
              <w:ind w:right="-11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A35ED" w14:textId="77777777" w:rsidR="00BB2E6C" w:rsidRPr="004407FA" w:rsidRDefault="00BB2E6C" w:rsidP="00BB2E6C">
            <w:pPr>
              <w:tabs>
                <w:tab w:val="left" w:pos="459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B80B" w14:textId="77777777" w:rsidR="00BB2E6C" w:rsidRPr="004407FA" w:rsidRDefault="00BB2E6C" w:rsidP="00BB2E6C">
            <w:pPr>
              <w:tabs>
                <w:tab w:val="left" w:pos="459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23AF" w14:textId="77777777" w:rsidR="00BB2E6C" w:rsidRPr="004407FA" w:rsidRDefault="00BB2E6C" w:rsidP="00BB2E6C">
            <w:pPr>
              <w:tabs>
                <w:tab w:val="left" w:pos="459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DD86E" w14:textId="77777777" w:rsidR="00BB2E6C" w:rsidRPr="004407FA" w:rsidRDefault="00BB2E6C" w:rsidP="00BB2E6C">
            <w:pPr>
              <w:tabs>
                <w:tab w:val="left" w:pos="459"/>
              </w:tabs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4AC62" w14:textId="77777777" w:rsidR="00BB2E6C" w:rsidRPr="004407FA" w:rsidRDefault="00BB2E6C" w:rsidP="00BB2E6C">
            <w:pPr>
              <w:tabs>
                <w:tab w:val="left" w:pos="459"/>
              </w:tabs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5FCD4" w14:textId="77777777" w:rsidR="00BB2E6C" w:rsidRPr="004407FA" w:rsidRDefault="00BB2E6C" w:rsidP="003D2400">
            <w:pPr>
              <w:tabs>
                <w:tab w:val="left" w:pos="4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9,764</w:t>
            </w:r>
          </w:p>
        </w:tc>
      </w:tr>
      <w:tr w:rsidR="00BB2E6C" w:rsidRPr="003610C3" w14:paraId="6BEFE0F2" w14:textId="77777777" w:rsidTr="004407FA">
        <w:trPr>
          <w:gridAfter w:val="1"/>
          <w:wAfter w:w="15" w:type="dxa"/>
          <w:trHeight w:val="5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AE2C" w14:textId="77777777" w:rsidR="00BB2E6C" w:rsidRPr="004407FA" w:rsidRDefault="00BB2E6C" w:rsidP="00BB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977D" w14:textId="77777777" w:rsidR="00BB2E6C" w:rsidRPr="004407FA" w:rsidRDefault="00BB2E6C" w:rsidP="00BB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7785" w14:textId="77777777" w:rsidR="00BB2E6C" w:rsidRPr="004407FA" w:rsidRDefault="00BB2E6C" w:rsidP="00BB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BEC60" w14:textId="77777777" w:rsidR="00BB2E6C" w:rsidRPr="004407FA" w:rsidRDefault="00BB2E6C" w:rsidP="00BB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0E84" w14:textId="77777777" w:rsidR="00BB2E6C" w:rsidRPr="004407FA" w:rsidRDefault="00BB2E6C" w:rsidP="00BB2E6C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D086" w14:textId="77777777" w:rsidR="00BB2E6C" w:rsidRPr="004407FA" w:rsidRDefault="00BB2E6C" w:rsidP="00BB2E6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4DD2" w14:textId="77777777" w:rsidR="00BB2E6C" w:rsidRPr="004407FA" w:rsidRDefault="00BB2E6C" w:rsidP="00BB2E6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B1A0D" w14:textId="77777777" w:rsidR="00BB2E6C" w:rsidRPr="004407FA" w:rsidRDefault="00BB2E6C" w:rsidP="00BB2E6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3375F" w14:textId="77777777" w:rsidR="00BB2E6C" w:rsidRPr="004407FA" w:rsidRDefault="00BB2E6C" w:rsidP="00BB2E6C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FF867" w14:textId="77777777" w:rsidR="00BB2E6C" w:rsidRPr="004407FA" w:rsidRDefault="00BB2E6C" w:rsidP="00BB2E6C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9466F" w14:textId="77777777" w:rsidR="00BB2E6C" w:rsidRPr="004407FA" w:rsidRDefault="00BB2E6C" w:rsidP="003D240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48,821</w:t>
            </w:r>
          </w:p>
        </w:tc>
      </w:tr>
      <w:tr w:rsidR="00BB2E6C" w:rsidRPr="003610C3" w14:paraId="4825D524" w14:textId="77777777" w:rsidTr="004407FA">
        <w:trPr>
          <w:gridAfter w:val="1"/>
          <w:wAfter w:w="15" w:type="dxa"/>
          <w:trHeight w:val="5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58ED6" w14:textId="77777777" w:rsidR="00BB2E6C" w:rsidRPr="004407FA" w:rsidRDefault="00BB2E6C" w:rsidP="00BB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8960" w14:textId="77777777" w:rsidR="00BB2E6C" w:rsidRPr="004407FA" w:rsidRDefault="00BB2E6C" w:rsidP="00BB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F56D" w14:textId="77777777" w:rsidR="00BB2E6C" w:rsidRPr="004407FA" w:rsidRDefault="00BB2E6C" w:rsidP="00BB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305C" w14:textId="77777777" w:rsidR="00BB2E6C" w:rsidRPr="004407FA" w:rsidRDefault="00BB2E6C" w:rsidP="00BB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2A7C" w14:textId="77777777" w:rsidR="00BB2E6C" w:rsidRPr="004407FA" w:rsidRDefault="00BB2E6C" w:rsidP="00BB2E6C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9DAEC" w14:textId="77777777" w:rsidR="00BB2E6C" w:rsidRPr="004407FA" w:rsidRDefault="00BB2E6C" w:rsidP="00BB2E6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05D96" w14:textId="77777777" w:rsidR="00BB2E6C" w:rsidRPr="004407FA" w:rsidRDefault="00BB2E6C" w:rsidP="00BB2E6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312C4" w14:textId="77777777" w:rsidR="00BB2E6C" w:rsidRPr="004407FA" w:rsidRDefault="00BB2E6C" w:rsidP="00BB2E6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3C9C9" w14:textId="77777777" w:rsidR="00BB2E6C" w:rsidRPr="004407FA" w:rsidRDefault="00BB2E6C" w:rsidP="00BB2E6C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10306" w14:textId="77777777" w:rsidR="00BB2E6C" w:rsidRPr="004407FA" w:rsidRDefault="00BB2E6C" w:rsidP="00BB2E6C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09AC" w14:textId="77777777" w:rsidR="00BB2E6C" w:rsidRPr="004407FA" w:rsidRDefault="00BB2E6C" w:rsidP="003D240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376,078</w:t>
            </w:r>
          </w:p>
        </w:tc>
      </w:tr>
      <w:tr w:rsidR="00BB2E6C" w:rsidRPr="003610C3" w14:paraId="48787D52" w14:textId="77777777" w:rsidTr="004407FA">
        <w:trPr>
          <w:gridAfter w:val="1"/>
          <w:wAfter w:w="15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8EC2" w14:textId="77777777" w:rsidR="00BB2E6C" w:rsidRPr="004407FA" w:rsidRDefault="00BB2E6C" w:rsidP="00BB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89A9" w14:textId="77777777" w:rsidR="00BB2E6C" w:rsidRPr="004407FA" w:rsidRDefault="00BB2E6C" w:rsidP="00BB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E27F" w14:textId="77777777" w:rsidR="00BB2E6C" w:rsidRPr="004407FA" w:rsidRDefault="00BB2E6C" w:rsidP="00BB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  <w:p w14:paraId="4AB614A0" w14:textId="77777777" w:rsidR="00BB2E6C" w:rsidRPr="004407FA" w:rsidRDefault="00BB2E6C" w:rsidP="00BB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(п.4-п.5)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22CF2" w14:textId="77777777" w:rsidR="00BB2E6C" w:rsidRPr="004407FA" w:rsidRDefault="00BB2E6C" w:rsidP="00BB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0C30" w14:textId="77777777" w:rsidR="00BB2E6C" w:rsidRPr="004407FA" w:rsidRDefault="00BB2E6C" w:rsidP="00BB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8A32" w14:textId="77777777" w:rsidR="00BB2E6C" w:rsidRPr="004407FA" w:rsidRDefault="00BB2E6C" w:rsidP="00BB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83D6446" w14:textId="77777777" w:rsidR="00BB2E6C" w:rsidRPr="004407FA" w:rsidRDefault="00BB2E6C" w:rsidP="00BB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AF89" w14:textId="77777777" w:rsidR="00BB2E6C" w:rsidRPr="004407FA" w:rsidRDefault="00BB2E6C" w:rsidP="00BB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205F" w14:textId="77777777" w:rsidR="00BB2E6C" w:rsidRPr="004407FA" w:rsidRDefault="00BB2E6C" w:rsidP="00BB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18AE5" w14:textId="77777777" w:rsidR="00BB2E6C" w:rsidRPr="004407FA" w:rsidRDefault="00BB2E6C" w:rsidP="00BB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A3761" w14:textId="77777777" w:rsidR="00BB2E6C" w:rsidRPr="004407FA" w:rsidRDefault="00BB2E6C" w:rsidP="00BB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BFB42F3" w14:textId="77777777" w:rsidR="00BB2E6C" w:rsidRPr="004407FA" w:rsidRDefault="00BB2E6C" w:rsidP="00BB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14465C0" w14:textId="77777777" w:rsidR="00BB2E6C" w:rsidRPr="004407FA" w:rsidRDefault="00BB2E6C" w:rsidP="00BB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8007228" w14:textId="77777777" w:rsidR="00BB2E6C" w:rsidRPr="004407FA" w:rsidRDefault="00BB2E6C" w:rsidP="00BB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48A9" w14:textId="77777777" w:rsidR="00BB2E6C" w:rsidRPr="004407FA" w:rsidRDefault="00BB2E6C" w:rsidP="003D240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-327,257</w:t>
            </w:r>
          </w:p>
        </w:tc>
      </w:tr>
    </w:tbl>
    <w:p w14:paraId="4211EAA4" w14:textId="62089012" w:rsidR="00EF1F54" w:rsidRDefault="00EF1F54" w:rsidP="0036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2851E2" w14:textId="014208BD" w:rsidR="00BB2E6C" w:rsidRPr="00BB2E6C" w:rsidRDefault="00BB2E6C" w:rsidP="00361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E6C">
        <w:rPr>
          <w:rFonts w:ascii="Times New Roman" w:eastAsia="Times New Roman" w:hAnsi="Times New Roman" w:cs="Times New Roman"/>
          <w:sz w:val="24"/>
          <w:szCs w:val="24"/>
        </w:rPr>
        <w:t xml:space="preserve">Согласно ч. 13 статьи 18 Закона № 416-ФЗ при установлении платы за подключение (технологическое присоединение) в индивидуальном порядке могут учитываться, в том числе, расходы на реконструкцию и модернизацию существующих объектов централизованной системы холодного водоснабжения и (или) водоотведения, связанные с увеличением мощности (пропускной способности) централизованной системы холодного водоснабжения </w:t>
      </w:r>
      <w:r w:rsidR="005F13A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B2E6C">
        <w:rPr>
          <w:rFonts w:ascii="Times New Roman" w:eastAsia="Times New Roman" w:hAnsi="Times New Roman" w:cs="Times New Roman"/>
          <w:sz w:val="24"/>
          <w:szCs w:val="24"/>
        </w:rPr>
        <w:t>и (или) водоотведения.</w:t>
      </w:r>
    </w:p>
    <w:p w14:paraId="75DA00F9" w14:textId="17E4A9F3" w:rsidR="00BB2E6C" w:rsidRPr="00BB2E6C" w:rsidRDefault="00BB2E6C" w:rsidP="00361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E6C">
        <w:rPr>
          <w:rFonts w:ascii="Times New Roman" w:eastAsia="Times New Roman" w:hAnsi="Times New Roman" w:cs="Times New Roman"/>
          <w:sz w:val="24"/>
          <w:szCs w:val="24"/>
        </w:rPr>
        <w:t>Пунктом 1 раздела водоснабжения Технических условий № 581-20 от 31.01.2020 место присоединения располагается на границе земельного участка с кадастровым номером 40:03:110202:585. Водопроводная сеть в месте присоединения объекта является кольцевой.</w:t>
      </w:r>
    </w:p>
    <w:p w14:paraId="4764414D" w14:textId="2EC7FF73" w:rsidR="00BB2E6C" w:rsidRPr="00BB2E6C" w:rsidRDefault="00BB2E6C" w:rsidP="00361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E6C">
        <w:rPr>
          <w:rFonts w:ascii="Times New Roman" w:eastAsia="Times New Roman" w:hAnsi="Times New Roman" w:cs="Times New Roman"/>
          <w:sz w:val="24"/>
          <w:szCs w:val="24"/>
        </w:rPr>
        <w:t xml:space="preserve">С учетом представленных документов затраты по выполнению </w:t>
      </w:r>
      <w:r w:rsidR="003610C3" w:rsidRPr="00BB2E6C">
        <w:rPr>
          <w:rFonts w:ascii="Times New Roman" w:eastAsia="Times New Roman" w:hAnsi="Times New Roman" w:cs="Times New Roman"/>
          <w:sz w:val="24"/>
          <w:szCs w:val="24"/>
        </w:rPr>
        <w:t>работ,</w:t>
      </w:r>
      <w:r w:rsidRPr="00BB2E6C">
        <w:rPr>
          <w:rFonts w:ascii="Times New Roman" w:eastAsia="Times New Roman" w:hAnsi="Times New Roman" w:cs="Times New Roman"/>
          <w:sz w:val="24"/>
          <w:szCs w:val="24"/>
        </w:rPr>
        <w:t xml:space="preserve"> относимых </w:t>
      </w:r>
      <w:r w:rsidR="005F13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BB2E6C">
        <w:rPr>
          <w:rFonts w:ascii="Times New Roman" w:eastAsia="Times New Roman" w:hAnsi="Times New Roman" w:cs="Times New Roman"/>
          <w:sz w:val="24"/>
          <w:szCs w:val="24"/>
        </w:rPr>
        <w:t>на увеличение мощности сетей водоснабжения, экспертами не приняты в сумме 594,693 тыс. руб. без НДС.</w:t>
      </w:r>
    </w:p>
    <w:p w14:paraId="6C29EFBA" w14:textId="450E44ED" w:rsidR="00BB2E6C" w:rsidRPr="00BB2E6C" w:rsidRDefault="00BB2E6C" w:rsidP="00361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E6C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плата за подключение (технологическое </w:t>
      </w:r>
      <w:proofErr w:type="gramStart"/>
      <w:r w:rsidRPr="00BB2E6C">
        <w:rPr>
          <w:rFonts w:ascii="Times New Roman" w:eastAsia="Times New Roman" w:hAnsi="Times New Roman" w:cs="Times New Roman"/>
          <w:sz w:val="24"/>
          <w:szCs w:val="24"/>
        </w:rPr>
        <w:t xml:space="preserve">присоединение) </w:t>
      </w:r>
      <w:r w:rsidR="005F13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5F13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BB2E6C">
        <w:rPr>
          <w:rFonts w:ascii="Times New Roman" w:eastAsia="Times New Roman" w:hAnsi="Times New Roman" w:cs="Times New Roman"/>
          <w:sz w:val="24"/>
          <w:szCs w:val="24"/>
        </w:rPr>
        <w:t>к централизованной системе водоотведения объекта Заявителя снижена на сумму 451,204 тыс. руб. и составит 401,291 тыс. руб. (без учета НДС).</w:t>
      </w:r>
    </w:p>
    <w:p w14:paraId="7D8BE4B1" w14:textId="43E05815" w:rsidR="00EF1F54" w:rsidRPr="00BB2E6C" w:rsidRDefault="00BB2E6C" w:rsidP="0036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E6C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Расходы на прокладку сетей водоотведения</w:t>
      </w:r>
      <w:r w:rsidR="003610C3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4C3F1BF9" w14:textId="2C20F7F3" w:rsidR="00EF1F54" w:rsidRPr="00BB2E6C" w:rsidRDefault="00EF1F54" w:rsidP="0036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879"/>
        <w:gridCol w:w="1389"/>
        <w:gridCol w:w="992"/>
        <w:gridCol w:w="567"/>
        <w:gridCol w:w="850"/>
        <w:gridCol w:w="851"/>
        <w:gridCol w:w="879"/>
        <w:gridCol w:w="851"/>
        <w:gridCol w:w="1021"/>
        <w:gridCol w:w="963"/>
      </w:tblGrid>
      <w:tr w:rsidR="00BB2E6C" w:rsidRPr="003D2400" w14:paraId="5D3775FF" w14:textId="77777777" w:rsidTr="003D2400">
        <w:trPr>
          <w:trHeight w:val="92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324E" w14:textId="77777777" w:rsidR="00BB2E6C" w:rsidRPr="003D2400" w:rsidRDefault="00BB2E6C" w:rsidP="0036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B5AC" w14:textId="77777777" w:rsidR="00BB2E6C" w:rsidRPr="003D2400" w:rsidRDefault="00BB2E6C" w:rsidP="0036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716E" w14:textId="77777777" w:rsidR="00BB2E6C" w:rsidRPr="003D2400" w:rsidRDefault="00BB2E6C" w:rsidP="0036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8305" w14:textId="77777777" w:rsidR="00BB2E6C" w:rsidRPr="003D2400" w:rsidRDefault="00BB2E6C" w:rsidP="0036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цены строительства</w:t>
            </w:r>
          </w:p>
          <w:p w14:paraId="750C2C9B" w14:textId="77777777" w:rsidR="00BB2E6C" w:rsidRPr="003D2400" w:rsidRDefault="00BB2E6C" w:rsidP="0036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01.01.2020, тыс. 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35AF" w14:textId="77777777" w:rsidR="00BB2E6C" w:rsidRPr="003D2400" w:rsidRDefault="00BB2E6C" w:rsidP="0036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км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072B0" w14:textId="77777777" w:rsidR="00BB2E6C" w:rsidRPr="003D2400" w:rsidRDefault="00BB2E6C" w:rsidP="0036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Поправочные коэффициенты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1884F" w14:textId="51103FC4" w:rsidR="00BB2E6C" w:rsidRPr="003D2400" w:rsidRDefault="00BB2E6C" w:rsidP="003D2400">
            <w:pPr>
              <w:spacing w:after="0" w:line="240" w:lineRule="auto"/>
              <w:ind w:left="-2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средств т</w:t>
            </w:r>
            <w:r w:rsidR="00467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ыс. руб.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723EF" w14:textId="77777777" w:rsidR="00BB2E6C" w:rsidRPr="003D2400" w:rsidRDefault="00BB2E6C" w:rsidP="003D2400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Индекс дефлятор</w:t>
            </w:r>
          </w:p>
          <w:p w14:paraId="039A2F9D" w14:textId="77777777" w:rsidR="00BB2E6C" w:rsidRPr="003D2400" w:rsidRDefault="00BB2E6C" w:rsidP="003D2400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215ED2" w14:textId="77777777" w:rsidR="00BB2E6C" w:rsidRPr="003D2400" w:rsidRDefault="00BB2E6C" w:rsidP="003D2400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BEA7" w14:textId="77777777" w:rsidR="003D2400" w:rsidRDefault="00BB2E6C" w:rsidP="003D2400">
            <w:pPr>
              <w:spacing w:after="0" w:line="240" w:lineRule="auto"/>
              <w:ind w:left="-82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средств</w:t>
            </w:r>
          </w:p>
          <w:p w14:paraId="607AAC79" w14:textId="23739B91" w:rsidR="00BB2E6C" w:rsidRPr="003D2400" w:rsidRDefault="00BB2E6C" w:rsidP="003D2400">
            <w:pPr>
              <w:spacing w:after="0" w:line="240" w:lineRule="auto"/>
              <w:ind w:left="-82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руб.</w:t>
            </w:r>
          </w:p>
        </w:tc>
      </w:tr>
      <w:tr w:rsidR="00BB2E6C" w:rsidRPr="003D2400" w14:paraId="6AC1BAC6" w14:textId="77777777" w:rsidTr="003D2400">
        <w:trPr>
          <w:trHeight w:val="138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6A1E3" w14:textId="77777777" w:rsidR="00BB2E6C" w:rsidRPr="003D2400" w:rsidRDefault="00BB2E6C" w:rsidP="003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D4AAD" w14:textId="77777777" w:rsidR="00BB2E6C" w:rsidRPr="003D2400" w:rsidRDefault="00BB2E6C" w:rsidP="003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66DB7" w14:textId="77777777" w:rsidR="00BB2E6C" w:rsidRPr="003D2400" w:rsidRDefault="00BB2E6C" w:rsidP="003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BFF63" w14:textId="77777777" w:rsidR="00BB2E6C" w:rsidRPr="003D2400" w:rsidRDefault="00BB2E6C" w:rsidP="003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172B9" w14:textId="77777777" w:rsidR="00BB2E6C" w:rsidRPr="003D2400" w:rsidRDefault="00BB2E6C" w:rsidP="003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037E" w14:textId="77777777" w:rsidR="00BB2E6C" w:rsidRPr="003D2400" w:rsidRDefault="00BB2E6C" w:rsidP="003D2400">
            <w:pPr>
              <w:spacing w:after="0" w:line="240" w:lineRule="auto"/>
              <w:ind w:left="-74" w:right="-1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стесненость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BBE8" w14:textId="77777777" w:rsidR="00BB2E6C" w:rsidRPr="003D2400" w:rsidRDefault="00BB2E6C" w:rsidP="003D2400">
            <w:pPr>
              <w:spacing w:after="0" w:line="240" w:lineRule="auto"/>
              <w:ind w:left="-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транспортировка грунта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A9E4" w14:textId="77777777" w:rsidR="00BB2E6C" w:rsidRPr="003D2400" w:rsidRDefault="00BB2E6C" w:rsidP="003D2400">
            <w:pPr>
              <w:spacing w:after="0" w:line="240" w:lineRule="auto"/>
              <w:ind w:left="-83"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субъект:</w:t>
            </w:r>
          </w:p>
          <w:p w14:paraId="362C7E46" w14:textId="77777777" w:rsidR="00BB2E6C" w:rsidRPr="003D2400" w:rsidRDefault="00BB2E6C" w:rsidP="003D2400">
            <w:pPr>
              <w:spacing w:after="0" w:line="240" w:lineRule="auto"/>
              <w:ind w:left="-83"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133A" w14:textId="77777777" w:rsidR="00BB2E6C" w:rsidRPr="003D2400" w:rsidRDefault="00BB2E6C" w:rsidP="0036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F8311" w14:textId="77777777" w:rsidR="00BB2E6C" w:rsidRPr="003D2400" w:rsidRDefault="00BB2E6C" w:rsidP="0036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40BB3" w14:textId="77777777" w:rsidR="00BB2E6C" w:rsidRPr="003D2400" w:rsidRDefault="00BB2E6C" w:rsidP="0036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E6C" w:rsidRPr="003D2400" w14:paraId="00C05250" w14:textId="77777777" w:rsidTr="003D2400">
        <w:trPr>
          <w:trHeight w:val="25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73B96" w14:textId="77777777" w:rsidR="00BB2E6C" w:rsidRPr="003D2400" w:rsidRDefault="00BB2E6C" w:rsidP="00361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B46B" w14:textId="77777777" w:rsidR="00BB2E6C" w:rsidRPr="003D2400" w:rsidRDefault="00BB2E6C" w:rsidP="0036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НЦС 14-07-001-01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5F49" w14:textId="77777777" w:rsidR="00BB2E6C" w:rsidRPr="003D2400" w:rsidRDefault="00BB2E6C" w:rsidP="003D2400">
            <w:pPr>
              <w:spacing w:after="0" w:line="240" w:lineRule="auto"/>
              <w:ind w:left="-73" w:right="-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Наружные инженерные сети канализации из полиэтиленовых труб, разработка сухого грунта в отвал без креплений (группа грунтов 1-3): диаметром 160 мм глубиной 2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5B73" w14:textId="77777777" w:rsidR="00BB2E6C" w:rsidRPr="003D2400" w:rsidRDefault="00BB2E6C" w:rsidP="003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00">
              <w:rPr>
                <w:rFonts w:ascii="Times New Roman" w:hAnsi="Times New Roman" w:cs="Times New Roman"/>
                <w:sz w:val="20"/>
                <w:szCs w:val="20"/>
              </w:rPr>
              <w:t>3 986,81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3FBC7" w14:textId="77777777" w:rsidR="00BB2E6C" w:rsidRPr="003D2400" w:rsidRDefault="00BB2E6C" w:rsidP="003D240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8485" w14:textId="77777777" w:rsidR="00BB2E6C" w:rsidRPr="003D2400" w:rsidRDefault="00BB2E6C" w:rsidP="003D240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A42E" w14:textId="77777777" w:rsidR="00BB2E6C" w:rsidRPr="003D2400" w:rsidRDefault="00BB2E6C" w:rsidP="003D240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4597" w14:textId="77777777" w:rsidR="00BB2E6C" w:rsidRPr="003D2400" w:rsidRDefault="00BB2E6C" w:rsidP="003D2400">
            <w:pPr>
              <w:tabs>
                <w:tab w:val="left" w:pos="458"/>
                <w:tab w:val="left" w:pos="743"/>
                <w:tab w:val="left" w:pos="2018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A5C27" w14:textId="77777777" w:rsidR="00BB2E6C" w:rsidRPr="003D2400" w:rsidRDefault="00BB2E6C" w:rsidP="003D240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280,293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4180" w14:textId="77777777" w:rsidR="00BB2E6C" w:rsidRPr="003D2400" w:rsidRDefault="00BB2E6C" w:rsidP="003D2400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E405" w14:textId="77777777" w:rsidR="00BB2E6C" w:rsidRPr="003D2400" w:rsidRDefault="00BB2E6C" w:rsidP="003D2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290,664</w:t>
            </w:r>
          </w:p>
        </w:tc>
      </w:tr>
      <w:tr w:rsidR="00BB2E6C" w:rsidRPr="003D2400" w14:paraId="5ADF20C7" w14:textId="77777777" w:rsidTr="003D2400">
        <w:trPr>
          <w:trHeight w:val="72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266E8" w14:textId="77777777" w:rsidR="00BB2E6C" w:rsidRPr="003D2400" w:rsidRDefault="00BB2E6C" w:rsidP="00361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B3B0" w14:textId="77777777" w:rsidR="00BB2E6C" w:rsidRPr="003D2400" w:rsidRDefault="00BB2E6C" w:rsidP="0036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 (п.11 НЦС)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5169" w14:textId="77777777" w:rsidR="00BB2E6C" w:rsidRPr="003D2400" w:rsidRDefault="00BB2E6C" w:rsidP="003D2400">
            <w:pPr>
              <w:spacing w:after="0" w:line="240" w:lineRule="auto"/>
              <w:ind w:left="-73" w:right="-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 песка для присыпки трубопроводов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0742" w14:textId="77777777" w:rsidR="00BB2E6C" w:rsidRPr="003D2400" w:rsidRDefault="00BB2E6C" w:rsidP="003D2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27D9" w14:textId="77777777" w:rsidR="00BB2E6C" w:rsidRPr="003D2400" w:rsidRDefault="00BB2E6C" w:rsidP="003D240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8480" w14:textId="77777777" w:rsidR="00BB2E6C" w:rsidRPr="003D2400" w:rsidRDefault="00BB2E6C" w:rsidP="003D240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1194" w14:textId="77777777" w:rsidR="00BB2E6C" w:rsidRPr="003D2400" w:rsidRDefault="00BB2E6C" w:rsidP="003D240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52BB" w14:textId="77777777" w:rsidR="00BB2E6C" w:rsidRPr="003D2400" w:rsidRDefault="00BB2E6C" w:rsidP="003D2400">
            <w:pPr>
              <w:tabs>
                <w:tab w:val="left" w:pos="458"/>
                <w:tab w:val="left" w:pos="743"/>
                <w:tab w:val="left" w:pos="2018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D7C11" w14:textId="77777777" w:rsidR="00BB2E6C" w:rsidRPr="003D2400" w:rsidRDefault="00BB2E6C" w:rsidP="003D240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D717E" w14:textId="77777777" w:rsidR="00BB2E6C" w:rsidRPr="003D2400" w:rsidRDefault="00BB2E6C" w:rsidP="003D240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7B607" w14:textId="77777777" w:rsidR="00BB2E6C" w:rsidRPr="003D2400" w:rsidRDefault="00BB2E6C" w:rsidP="003D2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19,617</w:t>
            </w:r>
          </w:p>
        </w:tc>
      </w:tr>
      <w:tr w:rsidR="00BB2E6C" w:rsidRPr="003D2400" w14:paraId="14C4F7EF" w14:textId="77777777" w:rsidTr="003D2400">
        <w:trPr>
          <w:trHeight w:val="87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96469" w14:textId="77777777" w:rsidR="00BB2E6C" w:rsidRPr="003D2400" w:rsidRDefault="00BB2E6C" w:rsidP="00361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DC1F" w14:textId="77777777" w:rsidR="00BB2E6C" w:rsidRPr="003D2400" w:rsidRDefault="00BB2E6C" w:rsidP="0036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 (п.11 НЦС)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C9F6" w14:textId="7C054110" w:rsidR="00BB2E6C" w:rsidRPr="003D2400" w:rsidRDefault="00BB2E6C" w:rsidP="003D2400">
            <w:pPr>
              <w:spacing w:after="0" w:line="240" w:lineRule="auto"/>
              <w:ind w:left="-73" w:right="-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Перевозка, погрузка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DB802" w14:textId="77777777" w:rsidR="00BB2E6C" w:rsidRPr="003D2400" w:rsidRDefault="00BB2E6C" w:rsidP="003D2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9162A" w14:textId="77777777" w:rsidR="00BB2E6C" w:rsidRPr="003D2400" w:rsidRDefault="00BB2E6C" w:rsidP="003D240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499D" w14:textId="77777777" w:rsidR="00BB2E6C" w:rsidRPr="003D2400" w:rsidRDefault="00BB2E6C" w:rsidP="003D240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C548" w14:textId="77777777" w:rsidR="00BB2E6C" w:rsidRPr="003D2400" w:rsidRDefault="00BB2E6C" w:rsidP="003D240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2C4F" w14:textId="77777777" w:rsidR="00BB2E6C" w:rsidRPr="003D2400" w:rsidRDefault="00BB2E6C" w:rsidP="003D2400">
            <w:pPr>
              <w:tabs>
                <w:tab w:val="left" w:pos="458"/>
                <w:tab w:val="left" w:pos="743"/>
                <w:tab w:val="left" w:pos="2018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17B4F" w14:textId="77777777" w:rsidR="00BB2E6C" w:rsidRPr="003D2400" w:rsidRDefault="00BB2E6C" w:rsidP="003D240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70C6" w14:textId="77777777" w:rsidR="00BB2E6C" w:rsidRPr="003D2400" w:rsidRDefault="00BB2E6C" w:rsidP="003D240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59514" w14:textId="77777777" w:rsidR="00BB2E6C" w:rsidRPr="003D2400" w:rsidRDefault="00BB2E6C" w:rsidP="003D2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10,752</w:t>
            </w:r>
          </w:p>
        </w:tc>
      </w:tr>
      <w:tr w:rsidR="00BB2E6C" w:rsidRPr="003D2400" w14:paraId="41219F07" w14:textId="77777777" w:rsidTr="003D2400">
        <w:trPr>
          <w:trHeight w:val="27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8533B" w14:textId="77777777" w:rsidR="00BB2E6C" w:rsidRPr="003D2400" w:rsidRDefault="00BB2E6C" w:rsidP="0036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DDC3F" w14:textId="77777777" w:rsidR="00BB2E6C" w:rsidRPr="003D2400" w:rsidRDefault="00BB2E6C" w:rsidP="0036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72040" w14:textId="77777777" w:rsidR="00BB2E6C" w:rsidRPr="003D2400" w:rsidRDefault="00BB2E6C" w:rsidP="003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CF60A" w14:textId="77777777" w:rsidR="00BB2E6C" w:rsidRPr="003D2400" w:rsidRDefault="00BB2E6C" w:rsidP="003D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7BFB6" w14:textId="77777777" w:rsidR="00BB2E6C" w:rsidRPr="003D2400" w:rsidRDefault="00BB2E6C" w:rsidP="003D240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2A07A" w14:textId="77777777" w:rsidR="00BB2E6C" w:rsidRPr="003D2400" w:rsidRDefault="00BB2E6C" w:rsidP="003D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34FB9" w14:textId="77777777" w:rsidR="00BB2E6C" w:rsidRPr="003D2400" w:rsidRDefault="00BB2E6C" w:rsidP="003D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63929" w14:textId="77777777" w:rsidR="00BB2E6C" w:rsidRPr="003D2400" w:rsidRDefault="00BB2E6C" w:rsidP="003D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BA247" w14:textId="77777777" w:rsidR="00BB2E6C" w:rsidRPr="003D2400" w:rsidRDefault="00BB2E6C" w:rsidP="003D240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D431A" w14:textId="77777777" w:rsidR="00BB2E6C" w:rsidRPr="003D2400" w:rsidRDefault="00BB2E6C" w:rsidP="003D240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416F6" w14:textId="77777777" w:rsidR="00BB2E6C" w:rsidRPr="003D2400" w:rsidRDefault="00BB2E6C" w:rsidP="003D240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321,033</w:t>
            </w:r>
          </w:p>
        </w:tc>
      </w:tr>
      <w:tr w:rsidR="00BB2E6C" w:rsidRPr="003D2400" w14:paraId="43B4CED2" w14:textId="77777777" w:rsidTr="003D2400">
        <w:trPr>
          <w:trHeight w:val="43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AA35" w14:textId="77777777" w:rsidR="00BB2E6C" w:rsidRPr="003D2400" w:rsidRDefault="00BB2E6C" w:rsidP="0036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84DB" w14:textId="77777777" w:rsidR="00BB2E6C" w:rsidRPr="003D2400" w:rsidRDefault="00BB2E6C" w:rsidP="003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п.1.3 Приложения 8 к Методическим </w:t>
            </w:r>
            <w:proofErr w:type="gramStart"/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ука-заниям</w:t>
            </w:r>
            <w:proofErr w:type="gram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719D" w14:textId="77777777" w:rsidR="00BB2E6C" w:rsidRPr="003D2400" w:rsidRDefault="00BB2E6C" w:rsidP="003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8CBE" w14:textId="77777777" w:rsidR="00BB2E6C" w:rsidRPr="003D2400" w:rsidRDefault="00BB2E6C" w:rsidP="003D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C46D7" w14:textId="77777777" w:rsidR="00BB2E6C" w:rsidRPr="003D2400" w:rsidRDefault="00BB2E6C" w:rsidP="003D2400">
            <w:pPr>
              <w:tabs>
                <w:tab w:val="left" w:pos="0"/>
              </w:tabs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7CA5" w14:textId="77777777" w:rsidR="00BB2E6C" w:rsidRPr="003D2400" w:rsidRDefault="00BB2E6C" w:rsidP="003D2400">
            <w:pPr>
              <w:tabs>
                <w:tab w:val="left" w:pos="4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8BE46" w14:textId="77777777" w:rsidR="00BB2E6C" w:rsidRPr="003D2400" w:rsidRDefault="00BB2E6C" w:rsidP="003D2400">
            <w:pPr>
              <w:tabs>
                <w:tab w:val="left" w:pos="4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878D9" w14:textId="77777777" w:rsidR="00BB2E6C" w:rsidRPr="003D2400" w:rsidRDefault="00BB2E6C" w:rsidP="003D2400">
            <w:pPr>
              <w:tabs>
                <w:tab w:val="left" w:pos="4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0C226" w14:textId="77777777" w:rsidR="00BB2E6C" w:rsidRPr="003D2400" w:rsidRDefault="00BB2E6C" w:rsidP="003D2400">
            <w:pPr>
              <w:tabs>
                <w:tab w:val="left" w:pos="4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4F0D0" w14:textId="77777777" w:rsidR="00BB2E6C" w:rsidRPr="003D2400" w:rsidRDefault="00BB2E6C" w:rsidP="003D2400">
            <w:pPr>
              <w:tabs>
                <w:tab w:val="left" w:pos="4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4091" w14:textId="77777777" w:rsidR="00BB2E6C" w:rsidRPr="003D2400" w:rsidRDefault="00BB2E6C" w:rsidP="003D2400">
            <w:pPr>
              <w:tabs>
                <w:tab w:val="left" w:pos="4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80,258</w:t>
            </w:r>
          </w:p>
        </w:tc>
      </w:tr>
      <w:tr w:rsidR="00BB2E6C" w:rsidRPr="003D2400" w14:paraId="182BE744" w14:textId="77777777" w:rsidTr="003D2400">
        <w:trPr>
          <w:trHeight w:val="27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F2775" w14:textId="77777777" w:rsidR="00BB2E6C" w:rsidRPr="003D2400" w:rsidRDefault="00BB2E6C" w:rsidP="0036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6CD2" w14:textId="77777777" w:rsidR="00BB2E6C" w:rsidRPr="003D2400" w:rsidRDefault="00BB2E6C" w:rsidP="003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2C4" w14:textId="77777777" w:rsidR="00BB2E6C" w:rsidRPr="003D2400" w:rsidRDefault="00BB2E6C" w:rsidP="003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6FA6B" w14:textId="77777777" w:rsidR="00BB2E6C" w:rsidRPr="003D2400" w:rsidRDefault="00BB2E6C" w:rsidP="0036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C651" w14:textId="77777777" w:rsidR="00BB2E6C" w:rsidRPr="003D2400" w:rsidRDefault="00BB2E6C" w:rsidP="003610C3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FD66" w14:textId="77777777" w:rsidR="00BB2E6C" w:rsidRPr="003D2400" w:rsidRDefault="00BB2E6C" w:rsidP="003610C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0214" w14:textId="77777777" w:rsidR="00BB2E6C" w:rsidRPr="003D2400" w:rsidRDefault="00BB2E6C" w:rsidP="003610C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92CE" w14:textId="77777777" w:rsidR="00BB2E6C" w:rsidRPr="003D2400" w:rsidRDefault="00BB2E6C" w:rsidP="003610C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3C4FF" w14:textId="77777777" w:rsidR="00BB2E6C" w:rsidRPr="003D2400" w:rsidRDefault="00BB2E6C" w:rsidP="003610C3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95483" w14:textId="77777777" w:rsidR="00BB2E6C" w:rsidRPr="003D2400" w:rsidRDefault="00BB2E6C" w:rsidP="003610C3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F251" w14:textId="77777777" w:rsidR="00BB2E6C" w:rsidRPr="003D2400" w:rsidRDefault="00BB2E6C" w:rsidP="003610C3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401,291</w:t>
            </w:r>
          </w:p>
        </w:tc>
      </w:tr>
      <w:tr w:rsidR="00BB2E6C" w:rsidRPr="003D2400" w14:paraId="3B5CD526" w14:textId="77777777" w:rsidTr="003D2400">
        <w:trPr>
          <w:trHeight w:val="27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3ED5F" w14:textId="77777777" w:rsidR="00BB2E6C" w:rsidRPr="003D2400" w:rsidRDefault="00BB2E6C" w:rsidP="0036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5544" w14:textId="77777777" w:rsidR="00BB2E6C" w:rsidRPr="003D2400" w:rsidRDefault="00BB2E6C" w:rsidP="003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DFED" w14:textId="77777777" w:rsidR="00BB2E6C" w:rsidRPr="003D2400" w:rsidRDefault="00BB2E6C" w:rsidP="003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7936" w14:textId="77777777" w:rsidR="00BB2E6C" w:rsidRPr="003D2400" w:rsidRDefault="00BB2E6C" w:rsidP="0036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FEF5" w14:textId="77777777" w:rsidR="00BB2E6C" w:rsidRPr="003D2400" w:rsidRDefault="00BB2E6C" w:rsidP="003610C3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DE0A" w14:textId="77777777" w:rsidR="00BB2E6C" w:rsidRPr="003D2400" w:rsidRDefault="00BB2E6C" w:rsidP="003610C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DE1CC" w14:textId="77777777" w:rsidR="00BB2E6C" w:rsidRPr="003D2400" w:rsidRDefault="00BB2E6C" w:rsidP="003610C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C49D8" w14:textId="77777777" w:rsidR="00BB2E6C" w:rsidRPr="003D2400" w:rsidRDefault="00BB2E6C" w:rsidP="003610C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9AB2E" w14:textId="77777777" w:rsidR="00BB2E6C" w:rsidRPr="003D2400" w:rsidRDefault="00BB2E6C" w:rsidP="003610C3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B0AA" w14:textId="77777777" w:rsidR="00BB2E6C" w:rsidRPr="003D2400" w:rsidRDefault="00BB2E6C" w:rsidP="003610C3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695B" w14:textId="77777777" w:rsidR="00BB2E6C" w:rsidRPr="003D2400" w:rsidRDefault="00BB2E6C" w:rsidP="003610C3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852,495</w:t>
            </w:r>
          </w:p>
        </w:tc>
      </w:tr>
      <w:tr w:rsidR="00BB2E6C" w:rsidRPr="003D2400" w14:paraId="4B6FE577" w14:textId="77777777" w:rsidTr="003D2400">
        <w:trPr>
          <w:trHeight w:val="37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9EDD7" w14:textId="77777777" w:rsidR="00BB2E6C" w:rsidRPr="003D2400" w:rsidRDefault="00BB2E6C" w:rsidP="0036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458B" w14:textId="77777777" w:rsidR="00BB2E6C" w:rsidRPr="003D2400" w:rsidRDefault="00BB2E6C" w:rsidP="003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C9D3" w14:textId="77777777" w:rsidR="00BB2E6C" w:rsidRPr="003D2400" w:rsidRDefault="00BB2E6C" w:rsidP="003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  <w:p w14:paraId="54E985CF" w14:textId="77777777" w:rsidR="00BB2E6C" w:rsidRPr="003D2400" w:rsidRDefault="00BB2E6C" w:rsidP="0036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(п.6-п.7)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2E18" w14:textId="77777777" w:rsidR="00BB2E6C" w:rsidRPr="003D2400" w:rsidRDefault="00BB2E6C" w:rsidP="0036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804AB" w14:textId="77777777" w:rsidR="00BB2E6C" w:rsidRPr="003D2400" w:rsidRDefault="00BB2E6C" w:rsidP="003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E592" w14:textId="77777777" w:rsidR="00BB2E6C" w:rsidRPr="003D2400" w:rsidRDefault="00BB2E6C" w:rsidP="003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2EED687" w14:textId="77777777" w:rsidR="00BB2E6C" w:rsidRPr="003D2400" w:rsidRDefault="00BB2E6C" w:rsidP="003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AD45" w14:textId="77777777" w:rsidR="00BB2E6C" w:rsidRPr="003D2400" w:rsidRDefault="00BB2E6C" w:rsidP="003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BFAB3" w14:textId="77777777" w:rsidR="00BB2E6C" w:rsidRPr="003D2400" w:rsidRDefault="00BB2E6C" w:rsidP="003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D6C35" w14:textId="77777777" w:rsidR="00BB2E6C" w:rsidRPr="003D2400" w:rsidRDefault="00BB2E6C" w:rsidP="003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1C86" w14:textId="77777777" w:rsidR="00BB2E6C" w:rsidRPr="003D2400" w:rsidRDefault="00BB2E6C" w:rsidP="003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24C1068" w14:textId="77777777" w:rsidR="00BB2E6C" w:rsidRPr="003D2400" w:rsidRDefault="00BB2E6C" w:rsidP="003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B1E2372" w14:textId="77777777" w:rsidR="00BB2E6C" w:rsidRPr="003D2400" w:rsidRDefault="00BB2E6C" w:rsidP="003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E42B910" w14:textId="77777777" w:rsidR="00BB2E6C" w:rsidRPr="003D2400" w:rsidRDefault="00BB2E6C" w:rsidP="0036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5CD3" w14:textId="77777777" w:rsidR="00BB2E6C" w:rsidRPr="003D2400" w:rsidRDefault="00BB2E6C" w:rsidP="003610C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-451,204</w:t>
            </w:r>
          </w:p>
        </w:tc>
      </w:tr>
    </w:tbl>
    <w:p w14:paraId="07D4EC9D" w14:textId="40621D74" w:rsidR="00EF1F54" w:rsidRDefault="00EF1F54" w:rsidP="0036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126"/>
        <w:gridCol w:w="851"/>
        <w:gridCol w:w="992"/>
        <w:gridCol w:w="1134"/>
        <w:gridCol w:w="851"/>
        <w:gridCol w:w="1114"/>
        <w:gridCol w:w="1154"/>
        <w:gridCol w:w="816"/>
      </w:tblGrid>
      <w:tr w:rsidR="005D7525" w:rsidRPr="003610C3" w14:paraId="0D777BDA" w14:textId="77777777" w:rsidTr="003610C3">
        <w:trPr>
          <w:trHeight w:val="638"/>
        </w:trPr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7E6CA" w14:textId="77777777" w:rsidR="005D7525" w:rsidRPr="003610C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10C3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Расчет платы за подключение (технологическое присоединение) к централизованным системам холодного водоснабжения и водоотведения ГП «Калугаоблводоканал»</w:t>
            </w:r>
            <w:r w:rsidR="003610C3" w:rsidRPr="003610C3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  <w:p w14:paraId="4CE87904" w14:textId="02D7B498" w:rsidR="003610C3" w:rsidRPr="003610C3" w:rsidRDefault="003610C3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D7525" w:rsidRPr="003610C3" w14:paraId="29C74AF7" w14:textId="77777777" w:rsidTr="00467193">
        <w:trPr>
          <w:trHeight w:val="57"/>
        </w:trPr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BD7152A" w14:textId="77777777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553C439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99BA1FD" w14:textId="4B7BAD1D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Ед.изм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2A2343D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12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По расчетам предприятия ХВС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3BACD05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По расчетам экспертов ХВС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0580FE1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-4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D662D7C" w14:textId="77777777" w:rsidR="005D7525" w:rsidRPr="00467193" w:rsidRDefault="005D7525" w:rsidP="00AF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13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По расчетам предприятия ВО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3EBECE6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По расчетам экспертов ВО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CEC2154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Отклонение</w:t>
            </w:r>
          </w:p>
        </w:tc>
      </w:tr>
      <w:tr w:rsidR="005D7525" w:rsidRPr="003610C3" w14:paraId="61647B5C" w14:textId="77777777" w:rsidTr="00467193">
        <w:trPr>
          <w:trHeight w:val="57"/>
        </w:trPr>
        <w:tc>
          <w:tcPr>
            <w:tcW w:w="601" w:type="dxa"/>
            <w:shd w:val="clear" w:color="auto" w:fill="auto"/>
            <w:noWrap/>
            <w:hideMark/>
          </w:tcPr>
          <w:p w14:paraId="5D93A917" w14:textId="77777777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14:paraId="04CABC83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Расходы, связанные с подключением (технологическим присоединением)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AEA94E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7A20C9E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12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970,772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CB1032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48,821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391F4F" w14:textId="77777777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4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-921,951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14:paraId="7D730F09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right="-13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852,495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14:paraId="4214B77E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401,291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FD033EB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-451,204</w:t>
            </w:r>
          </w:p>
        </w:tc>
      </w:tr>
      <w:tr w:rsidR="005D7525" w:rsidRPr="003610C3" w14:paraId="3F7E8983" w14:textId="77777777" w:rsidTr="00467193">
        <w:trPr>
          <w:trHeight w:val="57"/>
        </w:trPr>
        <w:tc>
          <w:tcPr>
            <w:tcW w:w="601" w:type="dxa"/>
            <w:shd w:val="clear" w:color="auto" w:fill="auto"/>
            <w:noWrap/>
            <w:hideMark/>
          </w:tcPr>
          <w:p w14:paraId="66DD7314" w14:textId="77777777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2126" w:type="dxa"/>
            <w:shd w:val="clear" w:color="auto" w:fill="auto"/>
            <w:hideMark/>
          </w:tcPr>
          <w:p w14:paraId="5894AD5E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Расходы на проведение мероприятий по подключению заявителей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CBC697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8E67B8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12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176,118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2DE805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39,057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2ACA0D" w14:textId="77777777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4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-137,061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14:paraId="40964471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right="-13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331,902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14:paraId="5FCC764B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303,312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1E313E1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-28,590</w:t>
            </w:r>
          </w:p>
        </w:tc>
      </w:tr>
      <w:tr w:rsidR="005D7525" w:rsidRPr="003610C3" w14:paraId="44DC5338" w14:textId="77777777" w:rsidTr="00467193">
        <w:trPr>
          <w:trHeight w:val="57"/>
        </w:trPr>
        <w:tc>
          <w:tcPr>
            <w:tcW w:w="601" w:type="dxa"/>
            <w:shd w:val="clear" w:color="auto" w:fill="auto"/>
            <w:noWrap/>
            <w:hideMark/>
          </w:tcPr>
          <w:p w14:paraId="746E3A35" w14:textId="4BFC441C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3BBF85E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расходы на проектирование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340465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994CC9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12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334,879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23C0C4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A701E2" w14:textId="77777777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4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-334,879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14:paraId="5F001D68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right="-13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322,460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14:paraId="2275049C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17,721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E3EA8BD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-304,739</w:t>
            </w:r>
          </w:p>
        </w:tc>
      </w:tr>
      <w:tr w:rsidR="005D7525" w:rsidRPr="003610C3" w14:paraId="27291639" w14:textId="77777777" w:rsidTr="00467193">
        <w:trPr>
          <w:trHeight w:val="57"/>
        </w:trPr>
        <w:tc>
          <w:tcPr>
            <w:tcW w:w="601" w:type="dxa"/>
            <w:shd w:val="clear" w:color="auto" w:fill="auto"/>
            <w:noWrap/>
            <w:hideMark/>
          </w:tcPr>
          <w:p w14:paraId="53716F39" w14:textId="77777777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1.1.2</w:t>
            </w:r>
          </w:p>
        </w:tc>
        <w:tc>
          <w:tcPr>
            <w:tcW w:w="2126" w:type="dxa"/>
            <w:shd w:val="clear" w:color="auto" w:fill="auto"/>
            <w:hideMark/>
          </w:tcPr>
          <w:p w14:paraId="41C4BC6B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расходы на сырье и материалы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7D1F20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21FE8B0" w14:textId="27CDD584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12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D2E8E83" w14:textId="43E0EC18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E1E2AFA" w14:textId="741B37A4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4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hideMark/>
          </w:tcPr>
          <w:p w14:paraId="6663AE88" w14:textId="057AE283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right="-13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14:paraId="192B7F09" w14:textId="1BAE41B2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hideMark/>
          </w:tcPr>
          <w:p w14:paraId="34B537C3" w14:textId="31E0F719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5D7525" w:rsidRPr="003610C3" w14:paraId="2C543833" w14:textId="77777777" w:rsidTr="00467193">
        <w:trPr>
          <w:trHeight w:val="57"/>
        </w:trPr>
        <w:tc>
          <w:tcPr>
            <w:tcW w:w="601" w:type="dxa"/>
            <w:shd w:val="clear" w:color="auto" w:fill="auto"/>
            <w:noWrap/>
            <w:hideMark/>
          </w:tcPr>
          <w:p w14:paraId="6E464F23" w14:textId="77777777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1.1.3</w:t>
            </w:r>
          </w:p>
        </w:tc>
        <w:tc>
          <w:tcPr>
            <w:tcW w:w="2126" w:type="dxa"/>
            <w:shd w:val="clear" w:color="auto" w:fill="auto"/>
            <w:hideMark/>
          </w:tcPr>
          <w:p w14:paraId="1A56E807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расходы на электрическую энергию (мощность</w:t>
            </w:r>
            <w:proofErr w:type="gramStart"/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),тепловую</w:t>
            </w:r>
            <w:proofErr w:type="gramEnd"/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энергию, другие энергети-ческие ресурсы и холодную воду (промывку сетей)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102731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DBC43B0" w14:textId="1E84FFA6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12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A7D9C50" w14:textId="26CE27D1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FE2A01F" w14:textId="53328544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4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hideMark/>
          </w:tcPr>
          <w:p w14:paraId="6425B727" w14:textId="56506C5E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right="-13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14:paraId="15F0309B" w14:textId="071B17BE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hideMark/>
          </w:tcPr>
          <w:p w14:paraId="3A857131" w14:textId="1E744FE1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5D7525" w:rsidRPr="003610C3" w14:paraId="394AEFD3" w14:textId="77777777" w:rsidTr="00467193">
        <w:trPr>
          <w:trHeight w:val="57"/>
        </w:trPr>
        <w:tc>
          <w:tcPr>
            <w:tcW w:w="601" w:type="dxa"/>
            <w:shd w:val="clear" w:color="auto" w:fill="auto"/>
            <w:noWrap/>
            <w:hideMark/>
          </w:tcPr>
          <w:p w14:paraId="35FCB65F" w14:textId="77777777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1.1.4</w:t>
            </w:r>
          </w:p>
        </w:tc>
        <w:tc>
          <w:tcPr>
            <w:tcW w:w="2126" w:type="dxa"/>
            <w:shd w:val="clear" w:color="auto" w:fill="auto"/>
            <w:hideMark/>
          </w:tcPr>
          <w:p w14:paraId="3AED3D0B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расходы на оплату работ и услуг сторонних организаций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4BA35E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2C714DC" w14:textId="6F503CD9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12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A77E8E1" w14:textId="4DDA4143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52DD8FB" w14:textId="542F50C0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4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hideMark/>
          </w:tcPr>
          <w:p w14:paraId="5AE9EC79" w14:textId="665A3580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right="-13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14:paraId="5B21CF3F" w14:textId="356A91D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hideMark/>
          </w:tcPr>
          <w:p w14:paraId="3B18964E" w14:textId="6F291D63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5D7525" w:rsidRPr="003610C3" w14:paraId="10F6746D" w14:textId="77777777" w:rsidTr="00467193">
        <w:trPr>
          <w:trHeight w:val="57"/>
        </w:trPr>
        <w:tc>
          <w:tcPr>
            <w:tcW w:w="601" w:type="dxa"/>
            <w:shd w:val="clear" w:color="auto" w:fill="auto"/>
            <w:noWrap/>
            <w:hideMark/>
          </w:tcPr>
          <w:p w14:paraId="0ADF420E" w14:textId="77777777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1.1.5</w:t>
            </w:r>
          </w:p>
        </w:tc>
        <w:tc>
          <w:tcPr>
            <w:tcW w:w="2126" w:type="dxa"/>
            <w:shd w:val="clear" w:color="auto" w:fill="auto"/>
            <w:hideMark/>
          </w:tcPr>
          <w:p w14:paraId="31F5C2BE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оплата труда и отчисления на социальные нужды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3CBA95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0CEAB84" w14:textId="743B3DDA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12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396A213" w14:textId="490673FE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4D47272" w14:textId="3639C7CB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4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hideMark/>
          </w:tcPr>
          <w:p w14:paraId="35373F97" w14:textId="2DC36A29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right="-13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14:paraId="238F6095" w14:textId="5469B953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hideMark/>
          </w:tcPr>
          <w:p w14:paraId="4E78F25B" w14:textId="17595714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5D7525" w:rsidRPr="003610C3" w14:paraId="09B90C6B" w14:textId="77777777" w:rsidTr="00467193">
        <w:trPr>
          <w:trHeight w:val="57"/>
        </w:trPr>
        <w:tc>
          <w:tcPr>
            <w:tcW w:w="601" w:type="dxa"/>
            <w:shd w:val="clear" w:color="auto" w:fill="auto"/>
            <w:noWrap/>
            <w:hideMark/>
          </w:tcPr>
          <w:p w14:paraId="59DD2FD8" w14:textId="77777777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2126" w:type="dxa"/>
            <w:shd w:val="clear" w:color="auto" w:fill="auto"/>
            <w:hideMark/>
          </w:tcPr>
          <w:p w14:paraId="15815ECB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1E45C0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7668C79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12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32,388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27E0DC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EA4F21" w14:textId="77777777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4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-32,388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14:paraId="7FEAA4D0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right="-13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27,634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14:paraId="67C1BB1E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E345BF9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-27,634</w:t>
            </w:r>
          </w:p>
        </w:tc>
      </w:tr>
      <w:tr w:rsidR="005D7525" w:rsidRPr="003610C3" w14:paraId="460E8390" w14:textId="77777777" w:rsidTr="00467193">
        <w:trPr>
          <w:trHeight w:val="57"/>
        </w:trPr>
        <w:tc>
          <w:tcPr>
            <w:tcW w:w="601" w:type="dxa"/>
            <w:shd w:val="clear" w:color="auto" w:fill="auto"/>
            <w:noWrap/>
            <w:hideMark/>
          </w:tcPr>
          <w:p w14:paraId="1B1E17C0" w14:textId="77777777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2126" w:type="dxa"/>
            <w:shd w:val="clear" w:color="auto" w:fill="auto"/>
            <w:hideMark/>
          </w:tcPr>
          <w:p w14:paraId="6C81E109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Внереализационные расходы, всего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A310A0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C1BBCC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12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4E2347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AC2E09" w14:textId="77777777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4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14:paraId="026F07E8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right="-13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14:paraId="788F13B0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3F340ED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5D7525" w:rsidRPr="003610C3" w14:paraId="6872801C" w14:textId="77777777" w:rsidTr="00467193">
        <w:trPr>
          <w:trHeight w:val="57"/>
        </w:trPr>
        <w:tc>
          <w:tcPr>
            <w:tcW w:w="601" w:type="dxa"/>
            <w:shd w:val="clear" w:color="auto" w:fill="auto"/>
            <w:noWrap/>
            <w:hideMark/>
          </w:tcPr>
          <w:p w14:paraId="35D9FF62" w14:textId="77777777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1.2.1</w:t>
            </w:r>
          </w:p>
        </w:tc>
        <w:tc>
          <w:tcPr>
            <w:tcW w:w="2126" w:type="dxa"/>
            <w:shd w:val="clear" w:color="auto" w:fill="auto"/>
            <w:hideMark/>
          </w:tcPr>
          <w:p w14:paraId="072724CD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расходы на услуги банков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BB89EB" w14:textId="1FC0B920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4CA6ADC0" w14:textId="3F8ACDE0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12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1646D20" w14:textId="179CAA26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4BB3E50" w14:textId="61B27BC1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4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hideMark/>
          </w:tcPr>
          <w:p w14:paraId="4E526D29" w14:textId="3CCC67A2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right="-13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14:paraId="4B329F87" w14:textId="76F78548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hideMark/>
          </w:tcPr>
          <w:p w14:paraId="701ECB84" w14:textId="596E5455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5D7525" w:rsidRPr="003610C3" w14:paraId="00A8D038" w14:textId="77777777" w:rsidTr="00467193">
        <w:trPr>
          <w:trHeight w:val="57"/>
        </w:trPr>
        <w:tc>
          <w:tcPr>
            <w:tcW w:w="601" w:type="dxa"/>
            <w:shd w:val="clear" w:color="auto" w:fill="auto"/>
            <w:noWrap/>
            <w:hideMark/>
          </w:tcPr>
          <w:p w14:paraId="0BA9A770" w14:textId="77777777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1.2.2</w:t>
            </w:r>
          </w:p>
        </w:tc>
        <w:tc>
          <w:tcPr>
            <w:tcW w:w="2126" w:type="dxa"/>
            <w:shd w:val="clear" w:color="auto" w:fill="auto"/>
            <w:hideMark/>
          </w:tcPr>
          <w:p w14:paraId="0689316F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расходы на обслуживание заемных средств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3A1636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772F9DF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12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E8BB34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626F8B" w14:textId="77777777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4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14:paraId="2A5DDD12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right="-13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14:paraId="6DF6D081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0A9E451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5D7525" w:rsidRPr="003610C3" w14:paraId="747426E0" w14:textId="77777777" w:rsidTr="00467193">
        <w:trPr>
          <w:trHeight w:val="57"/>
        </w:trPr>
        <w:tc>
          <w:tcPr>
            <w:tcW w:w="601" w:type="dxa"/>
            <w:shd w:val="clear" w:color="auto" w:fill="auto"/>
            <w:noWrap/>
            <w:hideMark/>
          </w:tcPr>
          <w:p w14:paraId="6748B12F" w14:textId="77777777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2126" w:type="dxa"/>
            <w:shd w:val="clear" w:color="auto" w:fill="auto"/>
            <w:hideMark/>
          </w:tcPr>
          <w:p w14:paraId="6AC244CB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Налог на прибыль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D61A8E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C58842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12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194,155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094189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9,764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2424C0" w14:textId="77777777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4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-184,391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14:paraId="61A29684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right="-13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170,499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14:paraId="35752BB5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80,258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B1A8BDA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-90,241</w:t>
            </w:r>
          </w:p>
        </w:tc>
      </w:tr>
      <w:tr w:rsidR="005D7525" w:rsidRPr="003610C3" w14:paraId="296D5217" w14:textId="77777777" w:rsidTr="00467193">
        <w:trPr>
          <w:trHeight w:val="57"/>
        </w:trPr>
        <w:tc>
          <w:tcPr>
            <w:tcW w:w="601" w:type="dxa"/>
            <w:shd w:val="clear" w:color="auto" w:fill="auto"/>
            <w:noWrap/>
            <w:hideMark/>
          </w:tcPr>
          <w:p w14:paraId="270442CF" w14:textId="77777777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14:paraId="6983B42C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Структура расходов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A3E5EE" w14:textId="4B08EEA1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36B8D585" w14:textId="30B771AD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12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BE4251B" w14:textId="7038233B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A707C30" w14:textId="1742801F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4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hideMark/>
          </w:tcPr>
          <w:p w14:paraId="38590F2F" w14:textId="08B0894C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right="-13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14:paraId="4BA85E6E" w14:textId="10C11D16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hideMark/>
          </w:tcPr>
          <w:p w14:paraId="153B926E" w14:textId="78A63850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5D7525" w:rsidRPr="003610C3" w14:paraId="1A0B2D47" w14:textId="77777777" w:rsidTr="00467193">
        <w:trPr>
          <w:trHeight w:val="57"/>
        </w:trPr>
        <w:tc>
          <w:tcPr>
            <w:tcW w:w="601" w:type="dxa"/>
            <w:shd w:val="clear" w:color="auto" w:fill="auto"/>
            <w:noWrap/>
            <w:hideMark/>
          </w:tcPr>
          <w:p w14:paraId="61F304CF" w14:textId="77777777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2126" w:type="dxa"/>
            <w:shd w:val="clear" w:color="auto" w:fill="auto"/>
            <w:hideMark/>
          </w:tcPr>
          <w:p w14:paraId="430C6BD7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Расходы, относимые на ставку за протяженность сети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91ED7F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F510B89" w14:textId="0890D5DD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12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3345DE9" w14:textId="34AC8DD0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B039700" w14:textId="6D39D30A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4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hideMark/>
          </w:tcPr>
          <w:p w14:paraId="13C4AF72" w14:textId="778FDB1C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right="-13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14:paraId="7B8B7716" w14:textId="5B858745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hideMark/>
          </w:tcPr>
          <w:p w14:paraId="30647C8E" w14:textId="1BCB436F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5D7525" w:rsidRPr="003610C3" w14:paraId="3CA8B188" w14:textId="77777777" w:rsidTr="00467193">
        <w:trPr>
          <w:trHeight w:val="57"/>
        </w:trPr>
        <w:tc>
          <w:tcPr>
            <w:tcW w:w="601" w:type="dxa"/>
            <w:shd w:val="clear" w:color="auto" w:fill="auto"/>
            <w:noWrap/>
            <w:hideMark/>
          </w:tcPr>
          <w:p w14:paraId="39D4C087" w14:textId="77777777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2126" w:type="dxa"/>
            <w:shd w:val="clear" w:color="auto" w:fill="auto"/>
            <w:hideMark/>
          </w:tcPr>
          <w:p w14:paraId="31EADCAD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Расходы, относимые на ставку за подключаемую нагрузку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20A653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9990F2" w14:textId="376934DC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12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B5A891A" w14:textId="5AC9364F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B4A8795" w14:textId="5E622629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-4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hideMark/>
          </w:tcPr>
          <w:p w14:paraId="05403081" w14:textId="64D5AB58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right="-13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14:paraId="0A918262" w14:textId="2CA33756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hideMark/>
          </w:tcPr>
          <w:p w14:paraId="0B43A1F4" w14:textId="5FE6C23A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5D7525" w:rsidRPr="003610C3" w14:paraId="059D5C08" w14:textId="77777777" w:rsidTr="00467193">
        <w:trPr>
          <w:trHeight w:val="57"/>
        </w:trPr>
        <w:tc>
          <w:tcPr>
            <w:tcW w:w="601" w:type="dxa"/>
            <w:shd w:val="clear" w:color="auto" w:fill="auto"/>
            <w:noWrap/>
            <w:hideMark/>
          </w:tcPr>
          <w:p w14:paraId="2EAF8879" w14:textId="77777777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2126" w:type="dxa"/>
            <w:shd w:val="clear" w:color="auto" w:fill="auto"/>
            <w:hideMark/>
          </w:tcPr>
          <w:p w14:paraId="1F134A2C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114703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BDE0D71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12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233,232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B6693E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F0240C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-4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-233,232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14:paraId="47A3C6DD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right="-13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14:paraId="7110DDE1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F1CF986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5D7525" w:rsidRPr="003610C3" w14:paraId="78F86E67" w14:textId="77777777" w:rsidTr="00467193">
        <w:trPr>
          <w:trHeight w:val="57"/>
        </w:trPr>
        <w:tc>
          <w:tcPr>
            <w:tcW w:w="601" w:type="dxa"/>
            <w:shd w:val="clear" w:color="auto" w:fill="auto"/>
            <w:noWrap/>
            <w:hideMark/>
          </w:tcPr>
          <w:p w14:paraId="00E043ED" w14:textId="77777777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14:paraId="369A843C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Протяженность сетей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CFC0EC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D28FBD9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12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526CB4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210A10" w14:textId="765ED2BA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-4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hideMark/>
          </w:tcPr>
          <w:p w14:paraId="178BC508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right="-13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14:paraId="681286BD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9C801C3" w14:textId="32B62129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5D7525" w:rsidRPr="003610C3" w14:paraId="4D82A40F" w14:textId="77777777" w:rsidTr="00467193">
        <w:trPr>
          <w:trHeight w:val="57"/>
        </w:trPr>
        <w:tc>
          <w:tcPr>
            <w:tcW w:w="601" w:type="dxa"/>
            <w:shd w:val="clear" w:color="auto" w:fill="auto"/>
            <w:noWrap/>
            <w:hideMark/>
          </w:tcPr>
          <w:p w14:paraId="6DB05A14" w14:textId="77777777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2126" w:type="dxa"/>
            <w:shd w:val="clear" w:color="auto" w:fill="auto"/>
            <w:hideMark/>
          </w:tcPr>
          <w:p w14:paraId="217CAA6D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Протяженность вновь создаваемых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A2E67F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717A3D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12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6B69C7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C5B542" w14:textId="2EC70FA0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-4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hideMark/>
          </w:tcPr>
          <w:p w14:paraId="78C78721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right="-13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14:paraId="1997FB3F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68E55E8" w14:textId="1022DF90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5D7525" w:rsidRPr="003610C3" w14:paraId="271E4395" w14:textId="77777777" w:rsidTr="00467193">
        <w:trPr>
          <w:trHeight w:val="57"/>
        </w:trPr>
        <w:tc>
          <w:tcPr>
            <w:tcW w:w="601" w:type="dxa"/>
            <w:shd w:val="clear" w:color="auto" w:fill="auto"/>
            <w:noWrap/>
            <w:hideMark/>
          </w:tcPr>
          <w:p w14:paraId="27DCBA2D" w14:textId="77777777" w:rsidR="005D7525" w:rsidRPr="00467193" w:rsidRDefault="005D7525" w:rsidP="004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hideMark/>
          </w:tcPr>
          <w:p w14:paraId="59DF2B4F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Подключаемая нагрузка</w:t>
            </w:r>
          </w:p>
        </w:tc>
        <w:tc>
          <w:tcPr>
            <w:tcW w:w="851" w:type="dxa"/>
            <w:shd w:val="clear" w:color="auto" w:fill="auto"/>
            <w:hideMark/>
          </w:tcPr>
          <w:p w14:paraId="618D632B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куб.м</w:t>
            </w:r>
            <w:proofErr w:type="gramEnd"/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в сут.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82250ED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12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459,580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874195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459,580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EBAE6C" w14:textId="25AF2FE3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-4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noWrap/>
            <w:hideMark/>
          </w:tcPr>
          <w:p w14:paraId="0E8F2F0B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right="-13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104,960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14:paraId="260C6940" w14:textId="77777777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7193">
              <w:rPr>
                <w:rFonts w:ascii="Times New Roman" w:eastAsia="Times New Roman" w:hAnsi="Times New Roman"/>
                <w:bCs/>
                <w:sz w:val="20"/>
                <w:szCs w:val="20"/>
              </w:rPr>
              <w:t>104,960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52E9531" w14:textId="24E75D99" w:rsidR="005D7525" w:rsidRPr="00467193" w:rsidRDefault="005D7525" w:rsidP="003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</w:tbl>
    <w:p w14:paraId="0F10B699" w14:textId="0F39BBB0" w:rsidR="00BB2E6C" w:rsidRPr="005D7525" w:rsidRDefault="00BB2E6C" w:rsidP="00361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E0236" w14:textId="6E3B2660" w:rsidR="005D7525" w:rsidRPr="0032785E" w:rsidRDefault="005D7525" w:rsidP="003610C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D7525">
        <w:rPr>
          <w:rFonts w:ascii="Times New Roman" w:eastAsia="Times New Roman" w:hAnsi="Times New Roman"/>
          <w:sz w:val="24"/>
          <w:szCs w:val="24"/>
        </w:rPr>
        <w:t xml:space="preserve">Комиссии предлагается установить экономически обоснованную плату за подключение (технологическое присоединение) к централизованным системам холодного водоснабжения </w:t>
      </w:r>
      <w:r w:rsidR="005F13AD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5D7525">
        <w:rPr>
          <w:rFonts w:ascii="Times New Roman" w:eastAsia="Times New Roman" w:hAnsi="Times New Roman"/>
          <w:sz w:val="24"/>
          <w:szCs w:val="24"/>
        </w:rPr>
        <w:t>и водоотведения Государственного предприятия Калужской области «Калугаоблводоканал» объекта капитального строительства: «Спортивный комплекс с плавательным бассейном без зрительских мест в г. Балабаново», расположенного по адресу: Калужская область, Боровский район, г. Балабаново, ул. Гагарина, по  проекту администрации (исполнительно распорядительного органа) городского поселения «Город Балабаново», в размере:</w:t>
      </w:r>
      <w:r w:rsidR="005F13AD">
        <w:rPr>
          <w:rFonts w:ascii="Times New Roman" w:eastAsia="Times New Roman" w:hAnsi="Times New Roman"/>
          <w:sz w:val="24"/>
          <w:szCs w:val="24"/>
        </w:rPr>
        <w:t xml:space="preserve"> </w:t>
      </w:r>
      <w:r w:rsidR="005F13AD" w:rsidRPr="0032785E">
        <w:rPr>
          <w:rFonts w:ascii="Times New Roman" w:eastAsia="Times New Roman" w:hAnsi="Times New Roman"/>
          <w:sz w:val="24"/>
          <w:szCs w:val="24"/>
        </w:rPr>
        <w:t xml:space="preserve">за холодное водоснабжение </w:t>
      </w:r>
      <w:r w:rsidRPr="0032785E">
        <w:rPr>
          <w:rFonts w:ascii="Times New Roman" w:eastAsia="Times New Roman" w:hAnsi="Times New Roman"/>
          <w:bCs/>
          <w:sz w:val="24"/>
          <w:szCs w:val="24"/>
        </w:rPr>
        <w:t>– 48,821 тыс. руб. (без НДС)</w:t>
      </w:r>
      <w:r w:rsidR="005F13AD" w:rsidRPr="0032785E">
        <w:rPr>
          <w:rFonts w:ascii="Times New Roman" w:eastAsia="Times New Roman" w:hAnsi="Times New Roman"/>
          <w:bCs/>
          <w:sz w:val="24"/>
          <w:szCs w:val="24"/>
        </w:rPr>
        <w:t>, за в</w:t>
      </w:r>
      <w:r w:rsidRPr="0032785E">
        <w:rPr>
          <w:rFonts w:ascii="Times New Roman" w:eastAsia="Times New Roman" w:hAnsi="Times New Roman"/>
          <w:bCs/>
          <w:sz w:val="24"/>
          <w:szCs w:val="24"/>
        </w:rPr>
        <w:t>одоотведение – 401,291 тыс. руб. (без НДС)</w:t>
      </w:r>
      <w:r w:rsidR="005F13AD" w:rsidRPr="0032785E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3423BFA6" w14:textId="77777777" w:rsidR="00EF1F54" w:rsidRPr="005F13AD" w:rsidRDefault="00EF1F54" w:rsidP="0036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A30C3F" w14:textId="77777777" w:rsidR="00C56D01" w:rsidRPr="00477F6C" w:rsidRDefault="00C56D01" w:rsidP="003610C3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F6C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338FEE06" w14:textId="6EA48487" w:rsidR="00EF1F54" w:rsidRPr="00EF1F54" w:rsidRDefault="00EF1F54" w:rsidP="003610C3">
      <w:pPr>
        <w:tabs>
          <w:tab w:val="num" w:pos="426"/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54">
        <w:rPr>
          <w:rFonts w:ascii="Times New Roman" w:hAnsi="Times New Roman" w:cs="Times New Roman"/>
          <w:sz w:val="24"/>
          <w:szCs w:val="24"/>
        </w:rPr>
        <w:t xml:space="preserve">1. Установить в индивидуальном порядке размер платы за подключение (технологическое присоединение) к централизованной системе холодного водоснабжения государственного предприятия Калужской области «Калугаоблводоканал» объекта капитального строительства: «Спортивный комплекс с плавательным бассейном </w:t>
      </w:r>
      <w:r w:rsidR="005F13A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F1F54">
        <w:rPr>
          <w:rFonts w:ascii="Times New Roman" w:hAnsi="Times New Roman" w:cs="Times New Roman"/>
          <w:sz w:val="24"/>
          <w:szCs w:val="24"/>
        </w:rPr>
        <w:t>без зрительских мест в г. Балабаново», расположенного по адресу: Калужская область, Боровский район, г. Балабаново, ул. Гагарина, по  проекту администрации (исполнительно распорядительного органа) городского поселения «Город Балабаново», в размере 48,821 тыс. руб. (без учета НДС).</w:t>
      </w:r>
    </w:p>
    <w:p w14:paraId="0C8A7342" w14:textId="00F32BD7" w:rsidR="00C56D01" w:rsidRDefault="00EF1F54" w:rsidP="003610C3">
      <w:pPr>
        <w:tabs>
          <w:tab w:val="num" w:pos="426"/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54">
        <w:rPr>
          <w:rFonts w:ascii="Times New Roman" w:hAnsi="Times New Roman" w:cs="Times New Roman"/>
          <w:sz w:val="24"/>
          <w:szCs w:val="24"/>
        </w:rPr>
        <w:t xml:space="preserve">2. Установить в индивидуальном порядке размер платы за подключение (технологическое присоединение) к централизованной системе водоотведения государственного предприятия Калужской области «Калугаоблводоканал» объекта капитального строительства: «Спортивный комплекс с плавательным бассейном </w:t>
      </w:r>
      <w:r w:rsidR="005F13A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F1F54">
        <w:rPr>
          <w:rFonts w:ascii="Times New Roman" w:hAnsi="Times New Roman" w:cs="Times New Roman"/>
          <w:sz w:val="24"/>
          <w:szCs w:val="24"/>
        </w:rPr>
        <w:t>без зрительских мест в г. Балабаново», расположенного по адресу: Калужская область, Боровский район, г. Балабаново, ул. Гагарина, по  проекту администрации (исполнительно распорядительного органа) городского поселения «Город Балабаново» в размере 401,291  тыс. руб. (без учета НДС).</w:t>
      </w:r>
    </w:p>
    <w:p w14:paraId="367462E0" w14:textId="77777777" w:rsidR="00C56D01" w:rsidRDefault="00C56D01" w:rsidP="003610C3">
      <w:pPr>
        <w:tabs>
          <w:tab w:val="num" w:pos="426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01F22F" w14:textId="2C868C7A" w:rsidR="00C56D01" w:rsidRPr="00302464" w:rsidRDefault="00C56D01" w:rsidP="003610C3">
      <w:pPr>
        <w:tabs>
          <w:tab w:val="left" w:pos="720"/>
          <w:tab w:val="left" w:pos="1418"/>
        </w:tabs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в соответствии с пояснительной запиской</w:t>
      </w:r>
      <w:r w:rsidR="00EF1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03.09.2020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1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экспертным заключением </w:t>
      </w:r>
      <w:r w:rsidR="007349E7"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EF1F54">
        <w:rPr>
          <w:rFonts w:ascii="Times New Roman" w:eastAsia="Times New Roman" w:hAnsi="Times New Roman" w:cs="Times New Roman"/>
          <w:b/>
          <w:bCs/>
          <w:sz w:val="24"/>
          <w:szCs w:val="24"/>
        </w:rPr>
        <w:t>24.08</w:t>
      </w:r>
      <w:r w:rsidR="007349E7"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.2020 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>в форме приказ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(прилага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тся), голосовали единогласно.  </w:t>
      </w:r>
    </w:p>
    <w:p w14:paraId="7F214A44" w14:textId="3B2B0173" w:rsidR="00C56D01" w:rsidRDefault="00C56D01" w:rsidP="0036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E35E3C" w14:textId="77777777" w:rsidR="00C56D01" w:rsidRDefault="00C56D01" w:rsidP="0036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1DF78F" w14:textId="0FC77BBA" w:rsidR="00145523" w:rsidRPr="00F554E0" w:rsidRDefault="00145523" w:rsidP="003610C3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554E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14875" w:rsidRPr="00C14875">
        <w:t xml:space="preserve"> </w:t>
      </w:r>
      <w:r w:rsidR="00C14875" w:rsidRPr="00C14875">
        <w:rPr>
          <w:rFonts w:ascii="Times New Roman" w:eastAsia="Times New Roman" w:hAnsi="Times New Roman" w:cs="Times New Roman"/>
          <w:b/>
          <w:bCs/>
          <w:sz w:val="24"/>
          <w:szCs w:val="24"/>
        </w:rPr>
        <w:t>Об установлении тарифов на подключение (технологическое присоединение)</w:t>
      </w:r>
      <w:r w:rsidR="005F1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="00C14875" w:rsidRPr="00C148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централизованной системе холодного водоснабжения муниципального предприятия «Водоснабжение» муниципального района «Куйбышевский район» Калужской области </w:t>
      </w:r>
      <w:r w:rsidR="00C14875" w:rsidRPr="00C148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 отношении заявителей, величина подключаемой (присоединяемой) нагрузки объектов которых не превышает 40 куб. метров в сутки на 2021 год</w:t>
      </w:r>
      <w:r w:rsidR="00C1487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C702FD4" w14:textId="1F2595E8" w:rsidR="00C56D01" w:rsidRDefault="00E77376" w:rsidP="0036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07">
        <w:rPr>
          <w:rFonts w:ascii="Times New Roman" w:hAnsi="Times New Roman" w:cs="Times New Roman"/>
          <w:b/>
          <w:sz w:val="24"/>
          <w:szCs w:val="24"/>
        </w:rPr>
        <w:t>Доложил:</w:t>
      </w:r>
      <w:r w:rsidR="004A5011">
        <w:rPr>
          <w:rFonts w:ascii="Times New Roman" w:hAnsi="Times New Roman" w:cs="Times New Roman"/>
          <w:b/>
          <w:sz w:val="24"/>
          <w:szCs w:val="24"/>
        </w:rPr>
        <w:t xml:space="preserve"> О.А. Викторова.</w:t>
      </w:r>
    </w:p>
    <w:p w14:paraId="12DE01E1" w14:textId="280CCA99" w:rsidR="00C56D01" w:rsidRDefault="00C56D01" w:rsidP="0036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57CBF" w14:textId="77777777" w:rsidR="00957DF8" w:rsidRPr="00957DF8" w:rsidRDefault="00957DF8" w:rsidP="00957DF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7DF8">
        <w:rPr>
          <w:rFonts w:ascii="Times New Roman" w:eastAsia="Times New Roman" w:hAnsi="Times New Roman"/>
          <w:sz w:val="24"/>
          <w:szCs w:val="24"/>
        </w:rPr>
        <w:t>Муниципальное предприятие</w:t>
      </w:r>
      <w:r w:rsidRPr="00957DF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57DF8">
        <w:rPr>
          <w:rFonts w:ascii="Times New Roman" w:eastAsia="Times New Roman" w:hAnsi="Times New Roman"/>
          <w:sz w:val="24"/>
          <w:szCs w:val="24"/>
        </w:rPr>
        <w:t xml:space="preserve">«Водоснабжение» </w:t>
      </w:r>
      <w:r w:rsidRPr="00957DF8">
        <w:rPr>
          <w:rFonts w:ascii="Times New Roman" w:eastAsia="Times New Roman" w:hAnsi="Times New Roman"/>
          <w:bCs/>
          <w:sz w:val="24"/>
          <w:szCs w:val="24"/>
        </w:rPr>
        <w:t>муниципального района «Куйбышевский район» Калужской области</w:t>
      </w:r>
      <w:r w:rsidRPr="00957DF8">
        <w:rPr>
          <w:rFonts w:ascii="Times New Roman" w:eastAsia="Times New Roman" w:hAnsi="Times New Roman"/>
          <w:sz w:val="24"/>
          <w:szCs w:val="24"/>
        </w:rPr>
        <w:t xml:space="preserve"> (далее – МП «Водоснабжение» или предприятие)</w:t>
      </w:r>
      <w:r w:rsidRPr="00957DF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57DF8">
        <w:rPr>
          <w:rFonts w:ascii="Times New Roman" w:eastAsia="Times New Roman" w:hAnsi="Times New Roman"/>
          <w:sz w:val="24"/>
          <w:szCs w:val="24"/>
        </w:rPr>
        <w:t>обратилось в министерство конкурентной политики Калужской области (далее – министерство) с заявлением об установлении тарифов за подключение (технологическое присоединение) к централизованной системе холодного водоснабжения предприятия на 2021 год (письмо №</w:t>
      </w:r>
      <w:r w:rsidRPr="00957DF8">
        <w:rPr>
          <w:rFonts w:ascii="Times New Roman" w:hAnsi="Times New Roman"/>
          <w:sz w:val="24"/>
          <w:szCs w:val="24"/>
        </w:rPr>
        <w:t xml:space="preserve"> 67 от 30.04.2020 г.)</w:t>
      </w:r>
    </w:p>
    <w:p w14:paraId="728F909D" w14:textId="03810FB3" w:rsidR="00957DF8" w:rsidRPr="00957DF8" w:rsidRDefault="00957DF8" w:rsidP="00957DF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7DF8">
        <w:rPr>
          <w:rFonts w:ascii="Times New Roman" w:eastAsia="Times New Roman" w:hAnsi="Times New Roman"/>
          <w:sz w:val="24"/>
          <w:szCs w:val="24"/>
        </w:rPr>
        <w:t xml:space="preserve">МП «Водоснабжение» оказывает услуги в сфере холодного водоснабжения </w:t>
      </w:r>
      <w:r w:rsidR="005F13AD"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  <w:r w:rsidRPr="00957DF8">
        <w:rPr>
          <w:rFonts w:ascii="Times New Roman" w:eastAsia="Times New Roman" w:hAnsi="Times New Roman"/>
          <w:sz w:val="24"/>
          <w:szCs w:val="24"/>
        </w:rPr>
        <w:t xml:space="preserve">для потребителей государственного, муниципального, частного жилищного фонда </w:t>
      </w:r>
      <w:r w:rsidR="005F13AD"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 w:rsidRPr="00957DF8">
        <w:rPr>
          <w:rFonts w:ascii="Times New Roman" w:eastAsia="Times New Roman" w:hAnsi="Times New Roman"/>
          <w:sz w:val="24"/>
          <w:szCs w:val="24"/>
        </w:rPr>
        <w:t xml:space="preserve">на территории </w:t>
      </w:r>
      <w:r w:rsidRPr="00957DF8">
        <w:rPr>
          <w:rFonts w:ascii="Times New Roman" w:eastAsia="Times New Roman" w:hAnsi="Times New Roman"/>
          <w:bCs/>
          <w:sz w:val="24"/>
          <w:szCs w:val="24"/>
        </w:rPr>
        <w:t>муниципального района «Куйбышевский район»</w:t>
      </w:r>
      <w:r w:rsidRPr="00957DF8">
        <w:rPr>
          <w:rFonts w:ascii="Times New Roman" w:eastAsia="Times New Roman" w:hAnsi="Times New Roman"/>
          <w:sz w:val="24"/>
          <w:szCs w:val="24"/>
        </w:rPr>
        <w:t xml:space="preserve"> Калужской области.</w:t>
      </w:r>
    </w:p>
    <w:p w14:paraId="3FF4D8F2" w14:textId="77777777" w:rsidR="00957DF8" w:rsidRPr="00957DF8" w:rsidRDefault="00957DF8" w:rsidP="00957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</w:rPr>
      </w:pPr>
      <w:r w:rsidRPr="00957DF8">
        <w:rPr>
          <w:rFonts w:ascii="Times New Roman" w:eastAsia="Times New Roman" w:hAnsi="Times New Roman"/>
          <w:bCs/>
          <w:color w:val="000000"/>
          <w:spacing w:val="-7"/>
          <w:sz w:val="24"/>
          <w:szCs w:val="24"/>
        </w:rPr>
        <w:t>Испрашиваемый предприятием тариф на 2021 год:</w:t>
      </w:r>
    </w:p>
    <w:p w14:paraId="2F33844C" w14:textId="77777777" w:rsidR="00957DF8" w:rsidRPr="00957DF8" w:rsidRDefault="00957DF8" w:rsidP="00957D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pacing w:val="-7"/>
          <w:sz w:val="24"/>
          <w:szCs w:val="24"/>
        </w:rPr>
      </w:pPr>
      <w:r w:rsidRPr="00957DF8">
        <w:rPr>
          <w:rFonts w:ascii="Times New Roman" w:eastAsia="Times New Roman" w:hAnsi="Times New Roman"/>
          <w:bCs/>
          <w:color w:val="000000"/>
          <w:spacing w:val="-7"/>
          <w:sz w:val="24"/>
          <w:szCs w:val="24"/>
        </w:rPr>
        <w:t>1. Н</w:t>
      </w:r>
      <w:r w:rsidRPr="00957DF8">
        <w:rPr>
          <w:rFonts w:ascii="Times New Roman" w:eastAsia="Times New Roman" w:hAnsi="Times New Roman"/>
          <w:bCs/>
          <w:spacing w:val="-7"/>
          <w:sz w:val="24"/>
          <w:szCs w:val="24"/>
        </w:rPr>
        <w:t>а подключаемую нагрузку к централизованной системе холодного водоснабжения – 7,287 тыс. руб./куб. м в сутки с учетом НДС (упрощенная система налогообложения).</w:t>
      </w:r>
    </w:p>
    <w:p w14:paraId="1CCD3DE3" w14:textId="77777777" w:rsidR="00957DF8" w:rsidRPr="00957DF8" w:rsidRDefault="00957DF8" w:rsidP="00957D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7DF8">
        <w:rPr>
          <w:rFonts w:ascii="Times New Roman" w:eastAsia="Times New Roman" w:hAnsi="Times New Roman"/>
          <w:sz w:val="24"/>
          <w:szCs w:val="24"/>
        </w:rPr>
        <w:t xml:space="preserve">При проведении экспертизы размера тарифов за подключение (технологическое присоединение) к централизованной системе холодного водоснабжения предприятия экспертная группа руководствуется </w:t>
      </w:r>
      <w:r w:rsidRPr="00957DF8">
        <w:rPr>
          <w:rFonts w:ascii="Times New Roman" w:hAnsi="Times New Roman"/>
          <w:sz w:val="24"/>
          <w:szCs w:val="24"/>
        </w:rPr>
        <w:t>соответствующими законодательными и правовыми актами в сфере регулирования</w:t>
      </w:r>
      <w:r w:rsidRPr="00957DF8">
        <w:rPr>
          <w:rFonts w:ascii="Times New Roman" w:eastAsia="Times New Roman" w:hAnsi="Times New Roman"/>
          <w:bCs/>
          <w:spacing w:val="-7"/>
          <w:sz w:val="24"/>
          <w:szCs w:val="24"/>
        </w:rPr>
        <w:t xml:space="preserve"> тарифов по водоснабжению и водоотведению.</w:t>
      </w:r>
    </w:p>
    <w:p w14:paraId="12EE334B" w14:textId="77777777" w:rsidR="00957DF8" w:rsidRPr="00957DF8" w:rsidRDefault="00957DF8" w:rsidP="00957DF8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7DF8">
        <w:rPr>
          <w:rFonts w:ascii="Times New Roman" w:eastAsia="Times New Roman" w:hAnsi="Times New Roman"/>
          <w:sz w:val="24"/>
          <w:szCs w:val="24"/>
        </w:rPr>
        <w:t>Ранее установленные для предприятия тарифы были утверждены приказом министерства конкурентной политики Калужской области от 02.12.2019 № 295-РК в</w:t>
      </w:r>
      <w:r w:rsidRPr="00957DF8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957DF8">
        <w:rPr>
          <w:rFonts w:ascii="Times New Roman" w:eastAsia="Times New Roman" w:hAnsi="Times New Roman"/>
          <w:sz w:val="24"/>
          <w:szCs w:val="24"/>
        </w:rPr>
        <w:t xml:space="preserve">размере – 5,883 </w:t>
      </w:r>
      <w:r w:rsidRPr="00957DF8">
        <w:rPr>
          <w:rFonts w:ascii="Times New Roman" w:eastAsia="Times New Roman" w:hAnsi="Times New Roman"/>
          <w:bCs/>
          <w:spacing w:val="-7"/>
          <w:sz w:val="24"/>
          <w:szCs w:val="24"/>
        </w:rPr>
        <w:t>тыс. руб./куб. м в сутки с учетом НДС.</w:t>
      </w:r>
    </w:p>
    <w:p w14:paraId="44EB941B" w14:textId="32B66E3B" w:rsidR="00957DF8" w:rsidRPr="00957DF8" w:rsidRDefault="00957DF8" w:rsidP="0095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57DF8">
        <w:rPr>
          <w:rFonts w:ascii="Times New Roman" w:eastAsia="Times New Roman" w:hAnsi="Times New Roman"/>
          <w:bCs/>
          <w:spacing w:val="-7"/>
          <w:sz w:val="24"/>
          <w:szCs w:val="24"/>
        </w:rPr>
        <w:t xml:space="preserve">Расчет тарифов за подключение </w:t>
      </w:r>
      <w:r w:rsidRPr="00957DF8">
        <w:rPr>
          <w:rFonts w:ascii="Times New Roman" w:eastAsia="Times New Roman" w:hAnsi="Times New Roman"/>
          <w:bCs/>
          <w:sz w:val="24"/>
          <w:szCs w:val="24"/>
        </w:rPr>
        <w:t xml:space="preserve">(технологическое присоединение) производится </w:t>
      </w:r>
      <w:r w:rsidR="005F13AD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</w:t>
      </w:r>
      <w:r w:rsidRPr="00957DF8">
        <w:rPr>
          <w:rFonts w:ascii="Times New Roman" w:eastAsia="Times New Roman" w:hAnsi="Times New Roman"/>
          <w:bCs/>
          <w:sz w:val="24"/>
          <w:szCs w:val="24"/>
        </w:rPr>
        <w:t xml:space="preserve">по </w:t>
      </w:r>
      <w:r w:rsidRPr="00957DF8">
        <w:rPr>
          <w:rFonts w:ascii="Times New Roman" w:eastAsia="Times New Roman" w:hAnsi="Times New Roman"/>
          <w:sz w:val="24"/>
          <w:szCs w:val="24"/>
        </w:rPr>
        <w:t>представленным данным о планируемых на календарный год расходах на подключение, определенных в соответствии с прогнозируемым спросом на основе представленных заявок на подключение в зонах существующей застройки,</w:t>
      </w:r>
      <w:r w:rsidRPr="00957DF8">
        <w:rPr>
          <w:rFonts w:ascii="Times New Roman" w:hAnsi="Times New Roman"/>
          <w:sz w:val="24"/>
          <w:szCs w:val="24"/>
        </w:rPr>
        <w:t xml:space="preserve"> </w:t>
      </w:r>
      <w:r w:rsidRPr="00957DF8">
        <w:rPr>
          <w:rFonts w:ascii="Times New Roman" w:eastAsia="Times New Roman" w:hAnsi="Times New Roman"/>
          <w:sz w:val="24"/>
          <w:szCs w:val="24"/>
        </w:rPr>
        <w:t xml:space="preserve">с учетом положений </w:t>
      </w:r>
      <w:r w:rsidRPr="00957DF8">
        <w:rPr>
          <w:rFonts w:ascii="Times New Roman" w:hAnsi="Times New Roman"/>
          <w:sz w:val="24"/>
          <w:szCs w:val="24"/>
        </w:rPr>
        <w:t xml:space="preserve">пункта </w:t>
      </w:r>
      <w:r w:rsidRPr="00957DF8">
        <w:rPr>
          <w:rFonts w:ascii="Times New Roman" w:eastAsia="Times New Roman" w:hAnsi="Times New Roman"/>
          <w:sz w:val="24"/>
          <w:szCs w:val="24"/>
        </w:rPr>
        <w:t>116 Методических указаний</w:t>
      </w:r>
      <w:r w:rsidRPr="00957DF8">
        <w:rPr>
          <w:rFonts w:ascii="Times New Roman" w:hAnsi="Times New Roman"/>
          <w:sz w:val="24"/>
          <w:szCs w:val="24"/>
        </w:rPr>
        <w:t xml:space="preserve"> по расчету тарифов в сфере водоснабжения и водоотведения, утвержденных приказом ФСТ России от 27.12.2013 № 1746-э «Об</w:t>
      </w:r>
      <w:r w:rsidR="000C7145">
        <w:rPr>
          <w:rFonts w:ascii="Times New Roman" w:hAnsi="Times New Roman"/>
          <w:sz w:val="24"/>
          <w:szCs w:val="24"/>
        </w:rPr>
        <w:t xml:space="preserve"> </w:t>
      </w:r>
      <w:r w:rsidRPr="00957DF8">
        <w:rPr>
          <w:rFonts w:ascii="Times New Roman" w:hAnsi="Times New Roman"/>
          <w:sz w:val="24"/>
          <w:szCs w:val="24"/>
        </w:rPr>
        <w:t>утверждении методических указаний по расчету регулируемых тарифов в сфере водоснабжения и водоотведения» (далее – Методические указания)</w:t>
      </w:r>
      <w:r w:rsidRPr="00957DF8">
        <w:rPr>
          <w:rFonts w:ascii="Times New Roman" w:eastAsia="Times New Roman" w:hAnsi="Times New Roman"/>
          <w:sz w:val="24"/>
          <w:szCs w:val="24"/>
        </w:rPr>
        <w:t>.</w:t>
      </w:r>
    </w:p>
    <w:p w14:paraId="6662A3E8" w14:textId="77777777" w:rsidR="00957DF8" w:rsidRPr="00957DF8" w:rsidRDefault="00957DF8" w:rsidP="0095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57DF8">
        <w:rPr>
          <w:rFonts w:ascii="Times New Roman" w:eastAsia="Times New Roman" w:hAnsi="Times New Roman"/>
          <w:sz w:val="24"/>
          <w:szCs w:val="24"/>
        </w:rPr>
        <w:t>По расчёту предприятия:</w:t>
      </w:r>
    </w:p>
    <w:p w14:paraId="7136F124" w14:textId="77777777" w:rsidR="00957DF8" w:rsidRPr="00957DF8" w:rsidRDefault="00957DF8" w:rsidP="0095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57DF8">
        <w:rPr>
          <w:rFonts w:ascii="Times New Roman" w:eastAsia="Times New Roman" w:hAnsi="Times New Roman"/>
          <w:sz w:val="24"/>
          <w:szCs w:val="24"/>
        </w:rPr>
        <w:t>1. Расчетный объем расходов на подключение к централизованной системе холодного водоснабжения объектов абонентов, не включая расходы на строительство сетей и объектов на них составят – 9,109 тыс. руб. с учетом НДС, в составе которых:</w:t>
      </w:r>
    </w:p>
    <w:p w14:paraId="63CDE790" w14:textId="77777777" w:rsidR="00957DF8" w:rsidRPr="00957DF8" w:rsidRDefault="00957DF8" w:rsidP="00957DF8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3" w:name="_Hlk23858675"/>
      <w:r w:rsidRPr="00957DF8">
        <w:rPr>
          <w:rFonts w:ascii="Times New Roman" w:eastAsia="Times New Roman" w:hAnsi="Times New Roman"/>
          <w:color w:val="000000"/>
          <w:sz w:val="24"/>
          <w:szCs w:val="24"/>
        </w:rPr>
        <w:t xml:space="preserve">- ФОТ на разработку технических условий – 5,985 </w:t>
      </w:r>
      <w:r w:rsidRPr="00957DF8">
        <w:rPr>
          <w:rFonts w:ascii="Times New Roman" w:eastAsia="Times New Roman" w:hAnsi="Times New Roman"/>
          <w:sz w:val="24"/>
          <w:szCs w:val="24"/>
        </w:rPr>
        <w:t>тыс.</w:t>
      </w:r>
      <w:r w:rsidRPr="00957DF8">
        <w:rPr>
          <w:rFonts w:ascii="Times New Roman" w:eastAsia="Times New Roman" w:hAnsi="Times New Roman"/>
          <w:color w:val="000000"/>
          <w:sz w:val="24"/>
          <w:szCs w:val="24"/>
        </w:rPr>
        <w:t xml:space="preserve"> руб.;</w:t>
      </w:r>
    </w:p>
    <w:p w14:paraId="6D397852" w14:textId="77777777" w:rsidR="00957DF8" w:rsidRPr="00957DF8" w:rsidRDefault="00957DF8" w:rsidP="00957DF8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7DF8">
        <w:rPr>
          <w:rFonts w:ascii="Times New Roman" w:eastAsia="Times New Roman" w:hAnsi="Times New Roman"/>
          <w:color w:val="000000"/>
          <w:sz w:val="24"/>
          <w:szCs w:val="24"/>
        </w:rPr>
        <w:t xml:space="preserve">- ФОТ на выполнение работ по проверке выполнения условий подключения – 1,271 </w:t>
      </w:r>
      <w:r w:rsidRPr="00957DF8">
        <w:rPr>
          <w:rFonts w:ascii="Times New Roman" w:eastAsia="Times New Roman" w:hAnsi="Times New Roman"/>
          <w:sz w:val="24"/>
          <w:szCs w:val="24"/>
        </w:rPr>
        <w:t>тыс.</w:t>
      </w:r>
      <w:r w:rsidRPr="00957DF8">
        <w:rPr>
          <w:rFonts w:ascii="Times New Roman" w:eastAsia="Times New Roman" w:hAnsi="Times New Roman"/>
          <w:color w:val="000000"/>
          <w:sz w:val="24"/>
          <w:szCs w:val="24"/>
        </w:rPr>
        <w:t xml:space="preserve"> руб.;</w:t>
      </w:r>
    </w:p>
    <w:p w14:paraId="50C9C90A" w14:textId="77777777" w:rsidR="00957DF8" w:rsidRPr="00957DF8" w:rsidRDefault="00957DF8" w:rsidP="00957D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7DF8">
        <w:rPr>
          <w:rFonts w:ascii="Times New Roman" w:eastAsia="Times New Roman" w:hAnsi="Times New Roman"/>
          <w:color w:val="000000"/>
          <w:sz w:val="24"/>
          <w:szCs w:val="24"/>
        </w:rPr>
        <w:t xml:space="preserve">- ФОТ на </w:t>
      </w:r>
      <w:r w:rsidRPr="00957DF8">
        <w:rPr>
          <w:rFonts w:ascii="Times New Roman" w:eastAsia="Times New Roman" w:hAnsi="Times New Roman"/>
          <w:sz w:val="24"/>
          <w:szCs w:val="24"/>
        </w:rPr>
        <w:t>осуществление фактического подключения объектов абонентов к системе холодного водоснабжения – 1,853 тыс.</w:t>
      </w:r>
      <w:r w:rsidRPr="00957DF8">
        <w:rPr>
          <w:rFonts w:ascii="Times New Roman" w:eastAsia="Times New Roman" w:hAnsi="Times New Roman"/>
          <w:color w:val="000000"/>
          <w:sz w:val="24"/>
          <w:szCs w:val="24"/>
        </w:rPr>
        <w:t xml:space="preserve"> руб.</w:t>
      </w:r>
    </w:p>
    <w:p w14:paraId="711F8574" w14:textId="77777777" w:rsidR="00957DF8" w:rsidRPr="00957DF8" w:rsidRDefault="00957DF8" w:rsidP="0095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57DF8">
        <w:rPr>
          <w:rFonts w:ascii="Times New Roman" w:eastAsia="Times New Roman" w:hAnsi="Times New Roman"/>
          <w:sz w:val="24"/>
          <w:szCs w:val="24"/>
        </w:rPr>
        <w:t>Базовая ставка тарифа на подключаемую нагрузку, согласно пункту 117 Методических указаний, составит:</w:t>
      </w:r>
    </w:p>
    <w:p w14:paraId="614F95D2" w14:textId="77777777" w:rsidR="00957DF8" w:rsidRPr="00957DF8" w:rsidRDefault="00957DF8" w:rsidP="00957D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957DF8">
        <w:rPr>
          <w:rFonts w:ascii="Times New Roman" w:eastAsia="Times New Roman" w:hAnsi="Times New Roman"/>
          <w:sz w:val="24"/>
          <w:szCs w:val="24"/>
        </w:rPr>
        <w:t>Т</w:t>
      </w:r>
      <w:r w:rsidRPr="00957DF8">
        <w:rPr>
          <w:rFonts w:ascii="Times New Roman" w:eastAsia="Times New Roman" w:hAnsi="Times New Roman"/>
          <w:sz w:val="24"/>
          <w:szCs w:val="24"/>
          <w:vertAlign w:val="superscript"/>
        </w:rPr>
        <w:t>п,м</w:t>
      </w:r>
      <w:proofErr w:type="gramEnd"/>
      <w:r w:rsidRPr="00957DF8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957DF8">
        <w:rPr>
          <w:rFonts w:ascii="Times New Roman" w:eastAsia="Times New Roman" w:hAnsi="Times New Roman"/>
          <w:sz w:val="24"/>
          <w:szCs w:val="24"/>
        </w:rPr>
        <w:t>=9,109/1,25=7,287 тыс. руб./куб. м в сутки. (с учетом НДС).</w:t>
      </w:r>
    </w:p>
    <w:p w14:paraId="631C3BEA" w14:textId="77777777" w:rsidR="00957DF8" w:rsidRPr="00957DF8" w:rsidRDefault="00957DF8" w:rsidP="00957DF8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7DF8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Pr="00957DF8">
        <w:rPr>
          <w:rFonts w:ascii="Times New Roman" w:eastAsia="Times New Roman" w:hAnsi="Times New Roman"/>
          <w:sz w:val="24"/>
          <w:szCs w:val="24"/>
        </w:rPr>
        <w:t xml:space="preserve">Расчетный объем расходов на подключение объектов абонентов в части строительства сетей и объектов на них </w:t>
      </w:r>
      <w:r w:rsidRPr="00957DF8">
        <w:rPr>
          <w:rFonts w:ascii="Times New Roman" w:eastAsia="Times New Roman" w:hAnsi="Times New Roman"/>
          <w:color w:val="000000"/>
          <w:sz w:val="24"/>
          <w:szCs w:val="24"/>
        </w:rPr>
        <w:t xml:space="preserve">– 0 </w:t>
      </w:r>
      <w:r w:rsidRPr="00957DF8">
        <w:rPr>
          <w:rFonts w:ascii="Times New Roman" w:eastAsia="Times New Roman" w:hAnsi="Times New Roman"/>
          <w:sz w:val="24"/>
          <w:szCs w:val="24"/>
        </w:rPr>
        <w:t>тыс. руб.</w:t>
      </w:r>
    </w:p>
    <w:bookmarkEnd w:id="3"/>
    <w:p w14:paraId="4D337652" w14:textId="77777777" w:rsidR="00957DF8" w:rsidRPr="00957DF8" w:rsidRDefault="00957DF8" w:rsidP="0095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14:paraId="4A4EFA5C" w14:textId="77777777" w:rsidR="00957DF8" w:rsidRPr="00957DF8" w:rsidRDefault="00957DF8" w:rsidP="0095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57DF8">
        <w:rPr>
          <w:rFonts w:ascii="Times New Roman" w:eastAsia="Times New Roman" w:hAnsi="Times New Roman"/>
          <w:sz w:val="24"/>
          <w:szCs w:val="24"/>
        </w:rPr>
        <w:t>В связи с отсутствием у предприятия расходов на прокладку (перекладку) сетей холодного водоснабжения и объектов на них ставка тарифа за протяженность водопроводной сети не устанавливается.</w:t>
      </w:r>
    </w:p>
    <w:p w14:paraId="158191E4" w14:textId="4B350C55" w:rsidR="00957DF8" w:rsidRPr="00957DF8" w:rsidRDefault="00957DF8" w:rsidP="00957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7DF8">
        <w:rPr>
          <w:rFonts w:ascii="Times New Roman" w:eastAsia="Times New Roman" w:hAnsi="Times New Roman"/>
          <w:sz w:val="24"/>
          <w:szCs w:val="24"/>
        </w:rPr>
        <w:t xml:space="preserve">Экспертной группой проведён анализ затрат, связанных с подключением </w:t>
      </w:r>
      <w:r w:rsidR="005F13A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</w:t>
      </w:r>
      <w:r w:rsidRPr="00957DF8">
        <w:rPr>
          <w:rFonts w:ascii="Times New Roman" w:eastAsia="Times New Roman" w:hAnsi="Times New Roman"/>
          <w:sz w:val="24"/>
          <w:szCs w:val="24"/>
        </w:rPr>
        <w:t>к централизованной системе холодного водоснабжения объектов абонентов, в результате которого, расходы снижены на сумму 1, 311 тыс. руб. и составят 7,798 тыс. руб. с учетом НДС.</w:t>
      </w:r>
    </w:p>
    <w:p w14:paraId="26C6A814" w14:textId="32D14E7A" w:rsidR="00957DF8" w:rsidRPr="00957DF8" w:rsidRDefault="00957DF8" w:rsidP="00957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7DF8">
        <w:rPr>
          <w:rFonts w:ascii="Times New Roman" w:eastAsia="Times New Roman" w:hAnsi="Times New Roman"/>
          <w:sz w:val="24"/>
          <w:szCs w:val="24"/>
        </w:rPr>
        <w:lastRenderedPageBreak/>
        <w:t xml:space="preserve">Изменение расходов сложилось по причине корректировки расчета затрат на оплату труда персонала на выполнение работ при технологическом присоединении, в связи </w:t>
      </w:r>
      <w:r w:rsidR="005F13AD"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 w:rsidRPr="00957DF8">
        <w:rPr>
          <w:rFonts w:ascii="Times New Roman" w:eastAsia="Times New Roman" w:hAnsi="Times New Roman"/>
          <w:sz w:val="24"/>
          <w:szCs w:val="24"/>
        </w:rPr>
        <w:t>с допущенными техническими ошибками при его формировании, а также изменением расчетной подключаемой нагрузки (мощности) объектов заявителей.</w:t>
      </w:r>
    </w:p>
    <w:p w14:paraId="2E2ACF59" w14:textId="77777777" w:rsidR="00957DF8" w:rsidRPr="00957DF8" w:rsidRDefault="00957DF8" w:rsidP="00957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7DF8">
        <w:rPr>
          <w:rFonts w:ascii="Times New Roman" w:eastAsia="Times New Roman" w:hAnsi="Times New Roman"/>
          <w:sz w:val="24"/>
          <w:szCs w:val="24"/>
        </w:rPr>
        <w:t>При расчете расходов учитывался рост цен (тарифов) на 2021 год, согласно Прогнозу РФ:</w:t>
      </w:r>
    </w:p>
    <w:p w14:paraId="3B615922" w14:textId="77777777" w:rsidR="00957DF8" w:rsidRPr="00957DF8" w:rsidRDefault="00957DF8" w:rsidP="00957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7DF8">
        <w:rPr>
          <w:rFonts w:ascii="Times New Roman" w:eastAsia="Times New Roman" w:hAnsi="Times New Roman"/>
          <w:sz w:val="24"/>
          <w:szCs w:val="24"/>
        </w:rPr>
        <w:t>- ИПЦ (индекс потребительских цен) на 2021 год – 103,7%.</w:t>
      </w:r>
    </w:p>
    <w:p w14:paraId="7C7B7912" w14:textId="03607C44" w:rsidR="00957DF8" w:rsidRPr="00957DF8" w:rsidRDefault="00957DF8" w:rsidP="00957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7DF8">
        <w:rPr>
          <w:rFonts w:ascii="Times New Roman" w:eastAsia="Times New Roman" w:hAnsi="Times New Roman"/>
          <w:sz w:val="24"/>
          <w:szCs w:val="24"/>
        </w:rPr>
        <w:t xml:space="preserve">Исходя из вышесказанного, расчетный объем расходов на выполнение мероприятий </w:t>
      </w:r>
      <w:r w:rsidR="005F13AD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Pr="00957DF8">
        <w:rPr>
          <w:rFonts w:ascii="Times New Roman" w:eastAsia="Times New Roman" w:hAnsi="Times New Roman"/>
          <w:sz w:val="24"/>
          <w:szCs w:val="24"/>
        </w:rPr>
        <w:t xml:space="preserve">по подключению (технологическому присоединению) в 2021 году с учетом роста цен (тарифов), согласно Прогнозу </w:t>
      </w:r>
      <w:proofErr w:type="gramStart"/>
      <w:r w:rsidRPr="00957DF8">
        <w:rPr>
          <w:rFonts w:ascii="Times New Roman" w:eastAsia="Times New Roman" w:hAnsi="Times New Roman"/>
          <w:sz w:val="24"/>
          <w:szCs w:val="24"/>
        </w:rPr>
        <w:t>РФ</w:t>
      </w:r>
      <w:proofErr w:type="gramEnd"/>
      <w:r w:rsidRPr="00957DF8">
        <w:rPr>
          <w:rFonts w:ascii="Times New Roman" w:eastAsia="Times New Roman" w:hAnsi="Times New Roman"/>
          <w:sz w:val="24"/>
          <w:szCs w:val="24"/>
        </w:rPr>
        <w:t xml:space="preserve"> составит:</w:t>
      </w:r>
    </w:p>
    <w:p w14:paraId="27E0904A" w14:textId="77777777" w:rsidR="00957DF8" w:rsidRPr="00957DF8" w:rsidRDefault="00957DF8" w:rsidP="00957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7DF8">
        <w:rPr>
          <w:rFonts w:ascii="Times New Roman" w:eastAsia="Times New Roman" w:hAnsi="Times New Roman"/>
          <w:sz w:val="24"/>
          <w:szCs w:val="24"/>
        </w:rPr>
        <w:t>- ФОТ на разработку технических условий – 3,907тыс. руб.;</w:t>
      </w:r>
    </w:p>
    <w:p w14:paraId="6D0C3E52" w14:textId="77777777" w:rsidR="00957DF8" w:rsidRPr="00957DF8" w:rsidRDefault="00957DF8" w:rsidP="00957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7DF8">
        <w:rPr>
          <w:rFonts w:ascii="Times New Roman" w:eastAsia="Times New Roman" w:hAnsi="Times New Roman"/>
          <w:sz w:val="24"/>
          <w:szCs w:val="24"/>
        </w:rPr>
        <w:t>- ФОТ на выполнение работ по проверке выполнения условий подключения – 2,001 тыс. руб.;</w:t>
      </w:r>
    </w:p>
    <w:p w14:paraId="09BFCF05" w14:textId="77777777" w:rsidR="00957DF8" w:rsidRPr="00957DF8" w:rsidRDefault="00957DF8" w:rsidP="00957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7DF8">
        <w:rPr>
          <w:rFonts w:ascii="Times New Roman" w:eastAsia="Times New Roman" w:hAnsi="Times New Roman"/>
          <w:sz w:val="24"/>
          <w:szCs w:val="24"/>
        </w:rPr>
        <w:t>- ФОТ на осуществление фактического подключения объектов абонентов к системе холодного водоснабжения – 1,890 тыс. руб.</w:t>
      </w:r>
    </w:p>
    <w:p w14:paraId="1E75B6C7" w14:textId="77777777" w:rsidR="00957DF8" w:rsidRPr="00957DF8" w:rsidRDefault="00957DF8" w:rsidP="00957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7DF8">
        <w:rPr>
          <w:rFonts w:ascii="Times New Roman" w:eastAsia="Times New Roman" w:hAnsi="Times New Roman"/>
          <w:sz w:val="24"/>
          <w:szCs w:val="24"/>
        </w:rPr>
        <w:t>Всего расходов на сумму – 7,798 тыс. руб.</w:t>
      </w:r>
    </w:p>
    <w:p w14:paraId="69717CB4" w14:textId="77777777" w:rsidR="00957DF8" w:rsidRPr="00957DF8" w:rsidRDefault="00957DF8" w:rsidP="00957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7DF8">
        <w:rPr>
          <w:rFonts w:ascii="Times New Roman" w:eastAsia="Times New Roman" w:hAnsi="Times New Roman"/>
          <w:sz w:val="24"/>
          <w:szCs w:val="24"/>
        </w:rPr>
        <w:t>Базовая ставка тарифа на подключаемую нагрузку, согласно пункту 117 Методических указаний, составит:</w:t>
      </w:r>
    </w:p>
    <w:p w14:paraId="7D62541B" w14:textId="77777777" w:rsidR="00957DF8" w:rsidRPr="00957DF8" w:rsidRDefault="00957DF8" w:rsidP="00957D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957DF8">
        <w:rPr>
          <w:rFonts w:ascii="Times New Roman" w:eastAsia="Times New Roman" w:hAnsi="Times New Roman"/>
          <w:sz w:val="24"/>
          <w:szCs w:val="24"/>
        </w:rPr>
        <w:t>Т</w:t>
      </w:r>
      <w:r w:rsidRPr="00957DF8">
        <w:rPr>
          <w:rFonts w:ascii="Times New Roman" w:eastAsia="Times New Roman" w:hAnsi="Times New Roman"/>
          <w:sz w:val="24"/>
          <w:szCs w:val="24"/>
          <w:vertAlign w:val="superscript"/>
        </w:rPr>
        <w:t>п,м</w:t>
      </w:r>
      <w:proofErr w:type="gramEnd"/>
      <w:r w:rsidRPr="00957DF8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957DF8">
        <w:rPr>
          <w:rFonts w:ascii="Times New Roman" w:eastAsia="Times New Roman" w:hAnsi="Times New Roman"/>
          <w:sz w:val="24"/>
          <w:szCs w:val="24"/>
        </w:rPr>
        <w:t>=7,798/2,0=3,899 тыс. руб./куб. м в сутки. (с учетом НДС).</w:t>
      </w:r>
    </w:p>
    <w:p w14:paraId="2B3957B4" w14:textId="77777777" w:rsidR="00957DF8" w:rsidRPr="00957DF8" w:rsidRDefault="00957DF8" w:rsidP="00957DF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57DF8">
        <w:rPr>
          <w:rFonts w:ascii="Times New Roman" w:eastAsia="Times New Roman" w:hAnsi="Times New Roman"/>
          <w:sz w:val="24"/>
          <w:szCs w:val="24"/>
        </w:rPr>
        <w:t>Экспертная оценка по установлению тарифов за подключение (технологическое присоединение) к централизованной системе водоснабжения МП «Водоснабжение» изложена в экспертном заключении и приложении к экспертному заключению.</w:t>
      </w:r>
    </w:p>
    <w:p w14:paraId="0DC50A2E" w14:textId="2395B851" w:rsidR="006215D4" w:rsidRDefault="00957DF8" w:rsidP="00EB3C42">
      <w:pPr>
        <w:spacing w:after="0" w:line="240" w:lineRule="auto"/>
        <w:ind w:right="-31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57DF8">
        <w:rPr>
          <w:rFonts w:ascii="Times New Roman" w:eastAsia="Times New Roman" w:hAnsi="Times New Roman"/>
          <w:sz w:val="24"/>
          <w:szCs w:val="24"/>
        </w:rPr>
        <w:t xml:space="preserve">Экспертная группа предлагает установить экономически обоснованную ставку тарифа </w:t>
      </w:r>
      <w:r w:rsidR="00EB3C42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957DF8">
        <w:rPr>
          <w:rFonts w:ascii="Times New Roman" w:eastAsia="Times New Roman" w:hAnsi="Times New Roman"/>
          <w:sz w:val="24"/>
          <w:szCs w:val="24"/>
        </w:rPr>
        <w:t>за подключение (технологическое присоединение) к централизованной системе холодного водоснабжения муниципального предприятия «Водоснабжение» муниципального района «Куйбышевский район» Калужской области в отношении заявителей, величина подключаемой (присоединяемой) нагрузки объектов которых не превышает 40 куб. метров в сутки на 2021 год, в размере:</w:t>
      </w:r>
    </w:p>
    <w:p w14:paraId="41CCBBDD" w14:textId="77777777" w:rsidR="00455297" w:rsidRPr="00957DF8" w:rsidRDefault="00455297" w:rsidP="00EB3C42">
      <w:pPr>
        <w:spacing w:after="0" w:line="240" w:lineRule="auto"/>
        <w:ind w:right="-31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5528"/>
        <w:gridCol w:w="993"/>
        <w:gridCol w:w="1275"/>
      </w:tblGrid>
      <w:tr w:rsidR="00957DF8" w:rsidRPr="00455297" w14:paraId="20E8BEDC" w14:textId="77777777" w:rsidTr="00455297">
        <w:trPr>
          <w:trHeight w:val="57"/>
        </w:trPr>
        <w:tc>
          <w:tcPr>
            <w:tcW w:w="1730" w:type="dxa"/>
            <w:shd w:val="clear" w:color="auto" w:fill="auto"/>
            <w:vAlign w:val="center"/>
          </w:tcPr>
          <w:p w14:paraId="3F4A0770" w14:textId="77777777" w:rsidR="00957DF8" w:rsidRPr="00455297" w:rsidRDefault="00957DF8" w:rsidP="00455297">
            <w:pPr>
              <w:spacing w:after="0" w:line="240" w:lineRule="auto"/>
              <w:ind w:left="-83" w:right="-13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5297">
              <w:rPr>
                <w:rFonts w:ascii="Times New Roman" w:eastAsia="Times New Roman" w:hAnsi="Times New Roman"/>
                <w:sz w:val="20"/>
                <w:szCs w:val="20"/>
              </w:rPr>
              <w:t>Централизованная система, к которой присоединяется объект заявителя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B2D31DE" w14:textId="77777777" w:rsidR="00957DF8" w:rsidRPr="00455297" w:rsidRDefault="00957DF8" w:rsidP="00EB3C42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5297">
              <w:rPr>
                <w:rFonts w:ascii="Times New Roman" w:eastAsia="Times New Roman" w:hAnsi="Times New Roman"/>
                <w:sz w:val="20"/>
                <w:szCs w:val="20"/>
              </w:rPr>
              <w:t>Наименование тарифной ставки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3B2440" w14:textId="77777777" w:rsidR="00957DF8" w:rsidRPr="00455297" w:rsidRDefault="00957DF8" w:rsidP="00EB3C42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5297">
              <w:rPr>
                <w:rFonts w:ascii="Times New Roman" w:eastAsia="Times New Roman" w:hAnsi="Times New Roman"/>
                <w:sz w:val="20"/>
                <w:szCs w:val="20"/>
              </w:rPr>
              <w:t>Диаметр сети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D7ABDB" w14:textId="18A814D7" w:rsidR="00957DF8" w:rsidRPr="00455297" w:rsidRDefault="00957DF8" w:rsidP="00EB3C42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5297">
              <w:rPr>
                <w:rFonts w:ascii="Times New Roman" w:eastAsia="Times New Roman" w:hAnsi="Times New Roman"/>
                <w:sz w:val="20"/>
                <w:szCs w:val="20"/>
              </w:rPr>
              <w:t>Период действия тарифов с 01.01.2020г. по 31.12.2020г.</w:t>
            </w:r>
          </w:p>
        </w:tc>
      </w:tr>
      <w:tr w:rsidR="00957DF8" w:rsidRPr="00455297" w14:paraId="0C964287" w14:textId="77777777" w:rsidTr="00455297">
        <w:trPr>
          <w:trHeight w:val="57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14:paraId="3ACF0726" w14:textId="329F11B7" w:rsidR="00957DF8" w:rsidRPr="00455297" w:rsidRDefault="00957DF8" w:rsidP="00455297">
            <w:pPr>
              <w:spacing w:after="0" w:line="240" w:lineRule="auto"/>
              <w:ind w:left="-83" w:right="-13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5297">
              <w:rPr>
                <w:rFonts w:ascii="Times New Roman" w:eastAsia="Times New Roman" w:hAnsi="Times New Roman"/>
                <w:sz w:val="20"/>
                <w:szCs w:val="20"/>
              </w:rPr>
              <w:t>Холодное</w:t>
            </w:r>
            <w:r w:rsidR="004552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55297">
              <w:rPr>
                <w:rFonts w:ascii="Times New Roman" w:eastAsia="Times New Roman" w:hAnsi="Times New Roman"/>
                <w:sz w:val="20"/>
                <w:szCs w:val="20"/>
              </w:rPr>
              <w:t>водоснабжение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351FDEB" w14:textId="77777777" w:rsidR="00957DF8" w:rsidRPr="00455297" w:rsidRDefault="00957DF8" w:rsidP="00957DF8">
            <w:pPr>
              <w:spacing w:after="0" w:line="240" w:lineRule="auto"/>
              <w:ind w:left="-83" w:right="-5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5297">
              <w:rPr>
                <w:rFonts w:ascii="Times New Roman" w:eastAsia="Times New Roman" w:hAnsi="Times New Roman"/>
                <w:sz w:val="20"/>
                <w:szCs w:val="20"/>
              </w:rPr>
              <w:t>ставка тарифа за подключаемую (технологически присоединяемую) нагрузку, (тыс. руб./куб. м в сутки)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56A582" w14:textId="77777777" w:rsidR="00957DF8" w:rsidRPr="00455297" w:rsidRDefault="00957DF8" w:rsidP="00957DF8">
            <w:pPr>
              <w:spacing w:after="0" w:line="240" w:lineRule="auto"/>
              <w:ind w:left="-83" w:right="-5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529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426E82" w14:textId="77777777" w:rsidR="00957DF8" w:rsidRPr="00455297" w:rsidRDefault="00957DF8" w:rsidP="00957DF8">
            <w:pPr>
              <w:spacing w:after="0" w:line="240" w:lineRule="auto"/>
              <w:ind w:left="-83" w:right="-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5297">
              <w:rPr>
                <w:rFonts w:ascii="Times New Roman" w:eastAsia="Times New Roman" w:hAnsi="Times New Roman"/>
                <w:sz w:val="20"/>
                <w:szCs w:val="20"/>
              </w:rPr>
              <w:t>3,899</w:t>
            </w:r>
          </w:p>
        </w:tc>
      </w:tr>
      <w:tr w:rsidR="00957DF8" w:rsidRPr="00455297" w14:paraId="54548007" w14:textId="77777777" w:rsidTr="00455297">
        <w:trPr>
          <w:trHeight w:val="57"/>
        </w:trPr>
        <w:tc>
          <w:tcPr>
            <w:tcW w:w="1730" w:type="dxa"/>
            <w:vMerge/>
            <w:shd w:val="clear" w:color="auto" w:fill="auto"/>
            <w:vAlign w:val="center"/>
          </w:tcPr>
          <w:p w14:paraId="7B82EB96" w14:textId="77777777" w:rsidR="00957DF8" w:rsidRPr="00455297" w:rsidRDefault="00957DF8" w:rsidP="00957DF8">
            <w:pPr>
              <w:spacing w:after="0" w:line="240" w:lineRule="auto"/>
              <w:ind w:left="-83" w:right="-5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2C943E5" w14:textId="23D7E053" w:rsidR="00957DF8" w:rsidRPr="00455297" w:rsidRDefault="00957DF8" w:rsidP="00455297">
            <w:pPr>
              <w:spacing w:after="0" w:line="240" w:lineRule="auto"/>
              <w:ind w:left="-83" w:right="-5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5297">
              <w:rPr>
                <w:rFonts w:ascii="Times New Roman" w:eastAsia="Times New Roman" w:hAnsi="Times New Roman"/>
                <w:sz w:val="20"/>
                <w:szCs w:val="20"/>
              </w:rPr>
              <w:t>ставка тарифа за расстояние от точки подключения (технологического присоединения) объекта заявителя до точки подключения водопроводных сетей к объектам централизованной системы холодного водоснабжения,</w:t>
            </w:r>
            <w:r w:rsidR="004552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55297">
              <w:rPr>
                <w:rFonts w:ascii="Times New Roman" w:eastAsia="Times New Roman" w:hAnsi="Times New Roman"/>
                <w:sz w:val="20"/>
                <w:szCs w:val="20"/>
              </w:rPr>
              <w:t>(тыс. руб./км)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61EB93" w14:textId="15CBAB0E" w:rsidR="00957DF8" w:rsidRPr="00455297" w:rsidRDefault="00957DF8" w:rsidP="00455297">
            <w:pPr>
              <w:spacing w:after="0" w:line="240" w:lineRule="auto"/>
              <w:ind w:left="-83" w:right="-5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5297">
              <w:rPr>
                <w:rFonts w:ascii="Times New Roman" w:eastAsia="Times New Roman" w:hAnsi="Times New Roman"/>
                <w:sz w:val="20"/>
                <w:szCs w:val="20"/>
              </w:rPr>
              <w:t>40 мм и менее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2089D5" w14:textId="77777777" w:rsidR="00957DF8" w:rsidRPr="00455297" w:rsidRDefault="00957DF8" w:rsidP="00957DF8">
            <w:pPr>
              <w:spacing w:after="0" w:line="240" w:lineRule="auto"/>
              <w:ind w:left="-83" w:right="-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529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</w:tbl>
    <w:p w14:paraId="18185244" w14:textId="7818C627" w:rsidR="006215D4" w:rsidRDefault="006215D4" w:rsidP="0036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BA7C7" w14:textId="77777777" w:rsidR="00C56D01" w:rsidRPr="00477F6C" w:rsidRDefault="00C56D01" w:rsidP="003610C3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F6C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072053D7" w14:textId="6D254025" w:rsidR="00C56D01" w:rsidRDefault="006215D4" w:rsidP="006215D4">
      <w:pPr>
        <w:tabs>
          <w:tab w:val="num" w:pos="426"/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D4">
        <w:rPr>
          <w:rFonts w:ascii="Times New Roman" w:hAnsi="Times New Roman" w:cs="Times New Roman"/>
          <w:sz w:val="24"/>
          <w:szCs w:val="24"/>
        </w:rPr>
        <w:t xml:space="preserve">Установить и ввести в действие с 1 января 2021 года </w:t>
      </w:r>
      <w:r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 w:rsidRPr="006215D4">
        <w:rPr>
          <w:rFonts w:ascii="Times New Roman" w:hAnsi="Times New Roman" w:cs="Times New Roman"/>
          <w:sz w:val="24"/>
          <w:szCs w:val="24"/>
        </w:rPr>
        <w:t>тарифы для расчета размера платы за подключение (технологическое присоединение к централизованной системе холодного водоснабжения муниципального предприятия «Водоснабжение» муниципального района «Куйбышевский район» Калужской области, применяющего упрощенную систему налогообложения в отношении заявителей, величина подключаемой (присоединяемой) нагрузки объектов которых не превышает 40 куб. метров в сутки на 2021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CF400F" w14:textId="77777777" w:rsidR="006215D4" w:rsidRDefault="006215D4" w:rsidP="003610C3">
      <w:pPr>
        <w:tabs>
          <w:tab w:val="num" w:pos="426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7FB16" w14:textId="1DFE5C8B" w:rsidR="00C56D01" w:rsidRPr="00302464" w:rsidRDefault="00C56D01" w:rsidP="00C56D01">
      <w:pPr>
        <w:tabs>
          <w:tab w:val="left" w:pos="720"/>
          <w:tab w:val="left" w:pos="1418"/>
        </w:tabs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Решение принято в соответствии с пояснительной запиской и экспертным заключением </w:t>
      </w:r>
      <w:r w:rsidRPr="00302464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765A48">
        <w:rPr>
          <w:rFonts w:ascii="Times New Roman" w:hAnsi="Times New Roman"/>
          <w:b/>
          <w:bCs/>
          <w:sz w:val="24"/>
          <w:szCs w:val="24"/>
        </w:rPr>
        <w:t>09</w:t>
      </w:r>
      <w:r w:rsidRPr="00302464">
        <w:rPr>
          <w:rFonts w:ascii="Times New Roman" w:hAnsi="Times New Roman"/>
          <w:b/>
          <w:bCs/>
          <w:sz w:val="24"/>
          <w:szCs w:val="24"/>
        </w:rPr>
        <w:t>.0</w:t>
      </w:r>
      <w:r w:rsidR="00765A48">
        <w:rPr>
          <w:rFonts w:ascii="Times New Roman" w:hAnsi="Times New Roman"/>
          <w:b/>
          <w:bCs/>
          <w:sz w:val="24"/>
          <w:szCs w:val="24"/>
        </w:rPr>
        <w:t>9</w:t>
      </w:r>
      <w:r w:rsidRPr="00302464">
        <w:rPr>
          <w:rFonts w:ascii="Times New Roman" w:hAnsi="Times New Roman"/>
          <w:b/>
          <w:bCs/>
          <w:sz w:val="24"/>
          <w:szCs w:val="24"/>
        </w:rPr>
        <w:t xml:space="preserve">.2020 </w:t>
      </w:r>
      <w:r w:rsidR="00765A48">
        <w:rPr>
          <w:rFonts w:ascii="Times New Roman" w:hAnsi="Times New Roman"/>
          <w:b/>
          <w:bCs/>
          <w:sz w:val="24"/>
          <w:szCs w:val="24"/>
        </w:rPr>
        <w:t xml:space="preserve">по делу </w:t>
      </w:r>
      <w:r w:rsidR="00765A48" w:rsidRPr="00765A48">
        <w:rPr>
          <w:rFonts w:ascii="Times New Roman" w:hAnsi="Times New Roman"/>
          <w:b/>
          <w:bCs/>
          <w:sz w:val="24"/>
          <w:szCs w:val="24"/>
        </w:rPr>
        <w:t>№ 178/Пр-03/2045-20</w:t>
      </w:r>
      <w:r w:rsidR="00765A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>в форме приказ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(прилага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тся), голосовали единогласно.  </w:t>
      </w:r>
    </w:p>
    <w:p w14:paraId="553E9362" w14:textId="5CA90173" w:rsidR="00C56D01" w:rsidRDefault="00C56D01" w:rsidP="0014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9735D" w14:textId="77777777" w:rsidR="00C56D01" w:rsidRDefault="00C56D01" w:rsidP="0014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F980A" w14:textId="534E207D" w:rsidR="00145523" w:rsidRPr="00F554E0" w:rsidRDefault="00145523" w:rsidP="00E77376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F554E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57DF8" w:rsidRPr="00957DF8">
        <w:t xml:space="preserve"> </w:t>
      </w:r>
      <w:r w:rsidR="00957DF8" w:rsidRPr="00957D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установлении тарифов на подключение (технологическое присоединение) </w:t>
      </w:r>
      <w:r w:rsidR="00EB3C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 w:rsidR="00957DF8" w:rsidRPr="00957DF8">
        <w:rPr>
          <w:rFonts w:ascii="Times New Roman" w:eastAsia="Times New Roman" w:hAnsi="Times New Roman" w:cs="Times New Roman"/>
          <w:b/>
          <w:bCs/>
          <w:sz w:val="24"/>
          <w:szCs w:val="24"/>
        </w:rPr>
        <w:t>к централизованной системе горячего водоснабжения муниципального унитарного предприятия «Калугатеплосеть» г. Калуги в отношении заявителей, величина подключаемой (присоединяемой) нагрузки объектов которых не превышает 40 куб. метров в сутки на 2021 год</w:t>
      </w:r>
      <w:r w:rsidR="00957DF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D2C740C" w14:textId="67D40248" w:rsidR="00C56D01" w:rsidRDefault="00E77376" w:rsidP="00E77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07">
        <w:rPr>
          <w:rFonts w:ascii="Times New Roman" w:hAnsi="Times New Roman" w:cs="Times New Roman"/>
          <w:b/>
          <w:sz w:val="24"/>
          <w:szCs w:val="24"/>
        </w:rPr>
        <w:t>Доложил:</w:t>
      </w:r>
      <w:r w:rsidR="004A5011">
        <w:rPr>
          <w:rFonts w:ascii="Times New Roman" w:hAnsi="Times New Roman" w:cs="Times New Roman"/>
          <w:b/>
          <w:sz w:val="24"/>
          <w:szCs w:val="24"/>
        </w:rPr>
        <w:t xml:space="preserve"> О.А. Викторова.</w:t>
      </w:r>
    </w:p>
    <w:p w14:paraId="226D6E80" w14:textId="491AB7B6" w:rsidR="00C56D01" w:rsidRDefault="00C56D01" w:rsidP="0014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BC6B0" w14:textId="1903E540" w:rsidR="00792E2B" w:rsidRPr="00792E2B" w:rsidRDefault="00792E2B" w:rsidP="00792E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E2B">
        <w:rPr>
          <w:rFonts w:ascii="Times New Roman" w:eastAsia="Times New Roman" w:hAnsi="Times New Roman" w:cs="Times New Roman"/>
          <w:sz w:val="24"/>
          <w:szCs w:val="24"/>
        </w:rPr>
        <w:t>Муниципальное унитарное предприятие «Калугатеплосеть» г.</w:t>
      </w:r>
      <w:r w:rsidR="000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E2B">
        <w:rPr>
          <w:rFonts w:ascii="Times New Roman" w:eastAsia="Times New Roman" w:hAnsi="Times New Roman" w:cs="Times New Roman"/>
          <w:sz w:val="24"/>
          <w:szCs w:val="24"/>
        </w:rPr>
        <w:t xml:space="preserve">Калуги </w:t>
      </w:r>
      <w:r w:rsidR="000A3A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792E2B">
        <w:rPr>
          <w:rFonts w:ascii="Times New Roman" w:hAnsi="Times New Roman" w:cs="Times New Roman"/>
          <w:sz w:val="24"/>
          <w:szCs w:val="24"/>
        </w:rPr>
        <w:t xml:space="preserve">(далее – МУП «Калугатеплосеть» или предприятие) обратилось в министерство конкурентной политики Калужской области (далее – министерство) с заявлением об установлении тарифов </w:t>
      </w:r>
      <w:r w:rsidR="00EB3C4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92E2B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 к централизованной системе горячего водоснабжения</w:t>
      </w:r>
      <w:r w:rsidRPr="00792E2B">
        <w:rPr>
          <w:rFonts w:ascii="Times New Roman" w:eastAsia="Times New Roman" w:hAnsi="Times New Roman" w:cs="Times New Roman"/>
          <w:sz w:val="24"/>
          <w:szCs w:val="24"/>
        </w:rPr>
        <w:t xml:space="preserve"> МУП </w:t>
      </w:r>
      <w:r w:rsidRPr="00792E2B">
        <w:rPr>
          <w:rFonts w:ascii="Times New Roman" w:hAnsi="Times New Roman" w:cs="Times New Roman"/>
          <w:sz w:val="24"/>
          <w:szCs w:val="24"/>
        </w:rPr>
        <w:t>«Калугатеплосеть»</w:t>
      </w:r>
      <w:r w:rsidRPr="00792E2B">
        <w:rPr>
          <w:rFonts w:ascii="Times New Roman" w:hAnsi="Times New Roman"/>
          <w:sz w:val="24"/>
          <w:szCs w:val="24"/>
        </w:rPr>
        <w:t xml:space="preserve"> в отношении заявителей, величина подключаемой (присоединяемой) нагрузки объектов которых не превышает 40 куб. метров в сутки </w:t>
      </w:r>
      <w:r w:rsidRPr="00792E2B">
        <w:rPr>
          <w:rFonts w:ascii="Times New Roman" w:eastAsia="Times New Roman" w:hAnsi="Times New Roman" w:cs="Times New Roman"/>
          <w:sz w:val="24"/>
          <w:szCs w:val="24"/>
        </w:rPr>
        <w:t xml:space="preserve">на 2021 год </w:t>
      </w:r>
      <w:r w:rsidRPr="00792E2B">
        <w:rPr>
          <w:rFonts w:ascii="Times New Roman" w:hAnsi="Times New Roman" w:cs="Times New Roman"/>
          <w:sz w:val="24"/>
          <w:szCs w:val="24"/>
        </w:rPr>
        <w:t>(письмо № 2408 от 28.04.2020 г.)</w:t>
      </w:r>
      <w:r w:rsidRPr="00792E2B">
        <w:rPr>
          <w:rFonts w:ascii="Times New Roman" w:hAnsi="Times New Roman"/>
          <w:sz w:val="24"/>
          <w:szCs w:val="24"/>
        </w:rPr>
        <w:t xml:space="preserve">, </w:t>
      </w:r>
      <w:r w:rsidRPr="00792E2B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13.05.2013 № 406.</w:t>
      </w:r>
    </w:p>
    <w:p w14:paraId="7FF240E0" w14:textId="77777777" w:rsidR="00792E2B" w:rsidRDefault="00792E2B" w:rsidP="00792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2E2B">
        <w:rPr>
          <w:rFonts w:ascii="Times New Roman" w:eastAsia="Times New Roman" w:hAnsi="Times New Roman" w:cs="Times New Roman"/>
          <w:sz w:val="24"/>
          <w:szCs w:val="24"/>
        </w:rPr>
        <w:t>Действующие в 2020г. тарифы утверждены приказом министерства конкурентной политики Калужской области от 02.09.2019 № 69-РК.</w:t>
      </w:r>
      <w:r w:rsidRPr="00792E2B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 xml:space="preserve"> Испрашиваемые предприятием тарифы на 2021 год определены с учетом</w:t>
      </w:r>
      <w:r w:rsidRPr="00792E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индекса потребительских цен (далее – ИПЦ) –</w:t>
      </w:r>
      <w:r w:rsidRPr="00792E2B">
        <w:rPr>
          <w:rFonts w:ascii="Times New Roman" w:eastAsia="Times New Roman" w:hAnsi="Times New Roman" w:cs="Times New Roman"/>
          <w:sz w:val="24"/>
          <w:szCs w:val="24"/>
        </w:rPr>
        <w:t xml:space="preserve"> 103,7%, согласно прогнозу социально-экономического развития Российской Федерации на период до 2024 года, разработанного министерством экономического развития Российской Федерации.</w:t>
      </w:r>
    </w:p>
    <w:p w14:paraId="2106AD17" w14:textId="2A973FDB" w:rsidR="006215D4" w:rsidRDefault="006215D4" w:rsidP="0014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530"/>
        <w:gridCol w:w="1730"/>
        <w:gridCol w:w="1559"/>
        <w:gridCol w:w="992"/>
      </w:tblGrid>
      <w:tr w:rsidR="00792E2B" w:rsidRPr="00792E2B" w14:paraId="2C905AF5" w14:textId="77777777" w:rsidTr="00792E2B">
        <w:trPr>
          <w:trHeight w:val="57"/>
          <w:jc w:val="center"/>
        </w:trPr>
        <w:tc>
          <w:tcPr>
            <w:tcW w:w="3715" w:type="dxa"/>
            <w:vMerge w:val="restart"/>
            <w:shd w:val="clear" w:color="auto" w:fill="auto"/>
            <w:vAlign w:val="center"/>
          </w:tcPr>
          <w:p w14:paraId="38DE2786" w14:textId="77777777" w:rsidR="00792E2B" w:rsidRPr="00792E2B" w:rsidRDefault="00792E2B" w:rsidP="00792E2B">
            <w:pPr>
              <w:spacing w:after="0" w:line="240" w:lineRule="auto"/>
              <w:ind w:left="-83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тарифной ставки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7E24BF28" w14:textId="15B72D7C" w:rsidR="00792E2B" w:rsidRPr="00792E2B" w:rsidRDefault="00792E2B" w:rsidP="00792E2B">
            <w:pPr>
              <w:spacing w:after="0" w:line="240" w:lineRule="auto"/>
              <w:ind w:left="-101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сети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>в двухтрубном исполнении</w:t>
            </w:r>
          </w:p>
        </w:tc>
        <w:tc>
          <w:tcPr>
            <w:tcW w:w="1730" w:type="dxa"/>
            <w:vAlign w:val="center"/>
          </w:tcPr>
          <w:p w14:paraId="62C64FC0" w14:textId="77777777" w:rsidR="00792E2B" w:rsidRPr="00792E2B" w:rsidRDefault="00792E2B" w:rsidP="00792E2B">
            <w:pPr>
              <w:spacing w:after="0" w:line="240" w:lineRule="auto"/>
              <w:ind w:left="-72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Утверждены приказом от </w:t>
            </w: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69</w:t>
            </w: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>-РК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A4E492" w14:textId="62151FE8" w:rsidR="00792E2B" w:rsidRPr="00792E2B" w:rsidRDefault="00792E2B" w:rsidP="00792E2B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2D7D198" w14:textId="0BC928D7" w:rsidR="00792E2B" w:rsidRPr="00792E2B" w:rsidRDefault="00792E2B" w:rsidP="00792E2B">
            <w:pPr>
              <w:spacing w:after="0" w:line="240" w:lineRule="auto"/>
              <w:ind w:left="-112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>Рост к действующим ставкам,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92E2B" w:rsidRPr="00792E2B" w14:paraId="6704E43A" w14:textId="77777777" w:rsidTr="00792E2B">
        <w:trPr>
          <w:trHeight w:val="57"/>
          <w:jc w:val="center"/>
        </w:trPr>
        <w:tc>
          <w:tcPr>
            <w:tcW w:w="3715" w:type="dxa"/>
            <w:vMerge/>
            <w:shd w:val="clear" w:color="auto" w:fill="auto"/>
            <w:vAlign w:val="center"/>
          </w:tcPr>
          <w:p w14:paraId="38FE3F53" w14:textId="77777777" w:rsidR="00792E2B" w:rsidRPr="00792E2B" w:rsidRDefault="00792E2B" w:rsidP="00792E2B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CD0273A" w14:textId="77777777" w:rsidR="00792E2B" w:rsidRPr="00792E2B" w:rsidRDefault="00792E2B" w:rsidP="00792E2B">
            <w:pPr>
              <w:spacing w:after="0" w:line="240" w:lineRule="auto"/>
              <w:ind w:left="-101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287D87E8" w14:textId="77777777" w:rsidR="00792E2B" w:rsidRPr="00792E2B" w:rsidRDefault="00792E2B" w:rsidP="00792E2B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с 01.01.2020 г. по 31.12.2020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CA6CF3" w14:textId="4969A700" w:rsidR="00792E2B" w:rsidRPr="00792E2B" w:rsidRDefault="00792E2B" w:rsidP="00792E2B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01.01.2021 г. по 31.12.2021 г.</w:t>
            </w:r>
          </w:p>
        </w:tc>
        <w:tc>
          <w:tcPr>
            <w:tcW w:w="992" w:type="dxa"/>
            <w:vAlign w:val="center"/>
          </w:tcPr>
          <w:p w14:paraId="48C274BA" w14:textId="77777777" w:rsidR="00792E2B" w:rsidRPr="00792E2B" w:rsidRDefault="00792E2B" w:rsidP="00792E2B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E2B" w:rsidRPr="00792E2B" w14:paraId="231F458F" w14:textId="77777777" w:rsidTr="00792E2B">
        <w:trPr>
          <w:trHeight w:val="57"/>
          <w:jc w:val="center"/>
        </w:trPr>
        <w:tc>
          <w:tcPr>
            <w:tcW w:w="3715" w:type="dxa"/>
            <w:shd w:val="clear" w:color="auto" w:fill="auto"/>
            <w:vAlign w:val="center"/>
          </w:tcPr>
          <w:p w14:paraId="41B46B0C" w14:textId="77777777" w:rsidR="00792E2B" w:rsidRPr="00792E2B" w:rsidRDefault="00792E2B" w:rsidP="00792E2B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 тарифа за подключаемую (технологически присоединяемую) нагрузку (тыс. руб./куб. м в сутки)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7B8D5E" w14:textId="77777777" w:rsidR="00792E2B" w:rsidRPr="00792E2B" w:rsidRDefault="00792E2B" w:rsidP="00792E2B">
            <w:pPr>
              <w:spacing w:after="0" w:line="240" w:lineRule="auto"/>
              <w:ind w:left="-101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0" w:type="dxa"/>
            <w:vAlign w:val="center"/>
          </w:tcPr>
          <w:p w14:paraId="3BEB191A" w14:textId="77777777" w:rsidR="00792E2B" w:rsidRPr="00792E2B" w:rsidRDefault="00792E2B" w:rsidP="00792E2B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2EDF00" w14:textId="77777777" w:rsidR="00792E2B" w:rsidRPr="00792E2B" w:rsidRDefault="00792E2B" w:rsidP="00792E2B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22DD3B3" w14:textId="77777777" w:rsidR="00792E2B" w:rsidRPr="00792E2B" w:rsidRDefault="00792E2B" w:rsidP="00792E2B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2E2B" w:rsidRPr="00792E2B" w14:paraId="725237DB" w14:textId="77777777" w:rsidTr="00792E2B">
        <w:trPr>
          <w:trHeight w:val="57"/>
          <w:jc w:val="center"/>
        </w:trPr>
        <w:tc>
          <w:tcPr>
            <w:tcW w:w="3715" w:type="dxa"/>
            <w:vMerge w:val="restart"/>
            <w:shd w:val="clear" w:color="auto" w:fill="auto"/>
            <w:vAlign w:val="center"/>
          </w:tcPr>
          <w:p w14:paraId="01BC3607" w14:textId="77777777" w:rsidR="00792E2B" w:rsidRPr="00792E2B" w:rsidRDefault="00792E2B" w:rsidP="00792E2B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 тарифа за протяженность от точки подключения (технологического присоединения) объекта заявителя до точки подключения водопроводных сетей к объектам централизованной системы горячего водоснабжения (тыс. руб./км)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C714B10" w14:textId="77777777" w:rsidR="00792E2B" w:rsidRPr="00792E2B" w:rsidRDefault="00792E2B" w:rsidP="00792E2B">
            <w:pPr>
              <w:spacing w:after="0" w:line="240" w:lineRule="auto"/>
              <w:ind w:left="-101"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 – 70 мм (включительно)</w:t>
            </w:r>
          </w:p>
        </w:tc>
        <w:tc>
          <w:tcPr>
            <w:tcW w:w="1730" w:type="dxa"/>
            <w:vAlign w:val="center"/>
          </w:tcPr>
          <w:p w14:paraId="11597837" w14:textId="77777777" w:rsidR="00792E2B" w:rsidRPr="00792E2B" w:rsidRDefault="00792E2B" w:rsidP="00792E2B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>8045,</w:t>
            </w: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658077" w14:textId="77777777" w:rsidR="00792E2B" w:rsidRPr="00792E2B" w:rsidRDefault="00792E2B" w:rsidP="00792E2B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>8342,94</w:t>
            </w:r>
          </w:p>
        </w:tc>
        <w:tc>
          <w:tcPr>
            <w:tcW w:w="992" w:type="dxa"/>
            <w:vAlign w:val="center"/>
          </w:tcPr>
          <w:p w14:paraId="40FE2EB2" w14:textId="77777777" w:rsidR="00792E2B" w:rsidRPr="00792E2B" w:rsidRDefault="00792E2B" w:rsidP="00792E2B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92E2B" w:rsidRPr="00792E2B" w14:paraId="13051724" w14:textId="77777777" w:rsidTr="00792E2B">
        <w:trPr>
          <w:trHeight w:val="57"/>
          <w:jc w:val="center"/>
        </w:trPr>
        <w:tc>
          <w:tcPr>
            <w:tcW w:w="3715" w:type="dxa"/>
            <w:vMerge/>
            <w:shd w:val="clear" w:color="auto" w:fill="auto"/>
            <w:vAlign w:val="center"/>
          </w:tcPr>
          <w:p w14:paraId="5735BA8D" w14:textId="77777777" w:rsidR="00792E2B" w:rsidRPr="00792E2B" w:rsidRDefault="00792E2B" w:rsidP="00792E2B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342A5F0" w14:textId="77777777" w:rsidR="00792E2B" w:rsidRPr="00792E2B" w:rsidRDefault="00792E2B" w:rsidP="00792E2B">
            <w:pPr>
              <w:spacing w:after="0" w:line="240" w:lineRule="auto"/>
              <w:ind w:left="-101"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 – 100 мм (включительно)</w:t>
            </w:r>
          </w:p>
        </w:tc>
        <w:tc>
          <w:tcPr>
            <w:tcW w:w="1730" w:type="dxa"/>
            <w:vAlign w:val="center"/>
          </w:tcPr>
          <w:p w14:paraId="6EE4C58C" w14:textId="77777777" w:rsidR="00792E2B" w:rsidRPr="00792E2B" w:rsidRDefault="00792E2B" w:rsidP="00792E2B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>9844,</w:t>
            </w: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7B7223" w14:textId="77777777" w:rsidR="00792E2B" w:rsidRPr="00792E2B" w:rsidRDefault="00792E2B" w:rsidP="00792E2B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>10208,55</w:t>
            </w:r>
          </w:p>
        </w:tc>
        <w:tc>
          <w:tcPr>
            <w:tcW w:w="992" w:type="dxa"/>
            <w:vAlign w:val="center"/>
          </w:tcPr>
          <w:p w14:paraId="6FD6804E" w14:textId="77777777" w:rsidR="00792E2B" w:rsidRPr="00792E2B" w:rsidRDefault="00792E2B" w:rsidP="00792E2B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92E2B" w:rsidRPr="00792E2B" w14:paraId="6042DB40" w14:textId="77777777" w:rsidTr="00792E2B">
        <w:trPr>
          <w:trHeight w:val="57"/>
          <w:jc w:val="center"/>
        </w:trPr>
        <w:tc>
          <w:tcPr>
            <w:tcW w:w="3715" w:type="dxa"/>
            <w:vMerge/>
            <w:shd w:val="clear" w:color="auto" w:fill="auto"/>
            <w:vAlign w:val="center"/>
          </w:tcPr>
          <w:p w14:paraId="45557BA5" w14:textId="77777777" w:rsidR="00792E2B" w:rsidRPr="00792E2B" w:rsidRDefault="00792E2B" w:rsidP="00792E2B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B75524A" w14:textId="77777777" w:rsidR="00792E2B" w:rsidRPr="00792E2B" w:rsidRDefault="00792E2B" w:rsidP="00792E2B">
            <w:pPr>
              <w:spacing w:after="0" w:line="240" w:lineRule="auto"/>
              <w:ind w:left="-101"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>100 – 150 мм (включительно)</w:t>
            </w:r>
          </w:p>
        </w:tc>
        <w:tc>
          <w:tcPr>
            <w:tcW w:w="1730" w:type="dxa"/>
            <w:vAlign w:val="center"/>
          </w:tcPr>
          <w:p w14:paraId="5EE2C98E" w14:textId="77777777" w:rsidR="00792E2B" w:rsidRPr="00792E2B" w:rsidRDefault="00792E2B" w:rsidP="00792E2B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014.539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5B4359" w14:textId="77777777" w:rsidR="00792E2B" w:rsidRPr="00792E2B" w:rsidRDefault="00792E2B" w:rsidP="00792E2B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>14533,08</w:t>
            </w:r>
          </w:p>
        </w:tc>
        <w:tc>
          <w:tcPr>
            <w:tcW w:w="992" w:type="dxa"/>
            <w:vAlign w:val="center"/>
          </w:tcPr>
          <w:p w14:paraId="71338359" w14:textId="77777777" w:rsidR="00792E2B" w:rsidRPr="00792E2B" w:rsidRDefault="00792E2B" w:rsidP="00792E2B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Pr="00792E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</w:tbl>
    <w:p w14:paraId="0779772C" w14:textId="59DD98D1" w:rsidR="00792E2B" w:rsidRDefault="00792E2B" w:rsidP="0014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F0621" w14:textId="77777777" w:rsidR="00792E2B" w:rsidRPr="00792E2B" w:rsidRDefault="00792E2B" w:rsidP="00792E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2E2B">
        <w:rPr>
          <w:rFonts w:ascii="Times New Roman" w:eastAsia="Calibri" w:hAnsi="Times New Roman" w:cs="Times New Roman"/>
          <w:sz w:val="24"/>
          <w:szCs w:val="24"/>
          <w:lang w:eastAsia="en-US"/>
        </w:rPr>
        <w:t>В ходе рассмотрения представленных документов эксперты запросили дополнительные расчеты:</w:t>
      </w:r>
    </w:p>
    <w:p w14:paraId="554AC53A" w14:textId="77777777" w:rsidR="00792E2B" w:rsidRPr="00792E2B" w:rsidRDefault="00792E2B" w:rsidP="00792E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2E2B">
        <w:rPr>
          <w:rFonts w:ascii="Times New Roman" w:eastAsia="Calibri" w:hAnsi="Times New Roman" w:cs="Times New Roman"/>
          <w:sz w:val="24"/>
          <w:szCs w:val="24"/>
          <w:lang w:eastAsia="en-US"/>
        </w:rPr>
        <w:t>- на установление ставки тарифа за подключаемую (технологически присоединяемую) нагрузку, в которую включены расходы на технологическое присоединение сетей в точке подключения к централизованной системе горячего водоснабжения (врезка);</w:t>
      </w:r>
    </w:p>
    <w:p w14:paraId="307D267A" w14:textId="17EA54B8" w:rsidR="00792E2B" w:rsidRPr="00792E2B" w:rsidRDefault="00792E2B" w:rsidP="00792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E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 установление ставки тарифа за протяженность от точки подключения (технологического присоединения) объекта заявителя до точки подключения водопроводных сетей к объектам централизованной системы горячего водоснабжения </w:t>
      </w:r>
      <w:r w:rsidRPr="00792E2B">
        <w:rPr>
          <w:rFonts w:ascii="Times New Roman" w:eastAsia="Times New Roman" w:hAnsi="Times New Roman" w:cs="Times New Roman"/>
          <w:sz w:val="24"/>
          <w:szCs w:val="24"/>
        </w:rPr>
        <w:t xml:space="preserve">дифференцированно </w:t>
      </w:r>
      <w:r w:rsidR="00EB3C4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92E2B">
        <w:rPr>
          <w:rFonts w:ascii="Times New Roman" w:eastAsia="Times New Roman" w:hAnsi="Times New Roman" w:cs="Times New Roman"/>
          <w:sz w:val="24"/>
          <w:szCs w:val="24"/>
        </w:rPr>
        <w:t>от условий прокладки водопроводных сетей.</w:t>
      </w:r>
    </w:p>
    <w:p w14:paraId="6249CE66" w14:textId="77777777" w:rsidR="00792E2B" w:rsidRPr="00792E2B" w:rsidRDefault="00792E2B" w:rsidP="00792E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2E2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Предприятием представлены дополнительные материалы</w:t>
      </w:r>
      <w:r w:rsidRPr="00792E2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792E2B">
        <w:rPr>
          <w:rFonts w:ascii="Times New Roman" w:eastAsia="Calibri" w:hAnsi="Times New Roman" w:cs="Times New Roman"/>
          <w:sz w:val="24"/>
          <w:szCs w:val="24"/>
          <w:lang w:eastAsia="en-US"/>
        </w:rPr>
        <w:t>и расчеты с учетом указанных замечаний (письмо от 02.07.2020 № 3379):</w:t>
      </w:r>
    </w:p>
    <w:p w14:paraId="447FFBBE" w14:textId="77777777" w:rsidR="00792E2B" w:rsidRPr="00792E2B" w:rsidRDefault="00792E2B" w:rsidP="00792E2B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E2B">
        <w:rPr>
          <w:rFonts w:ascii="Times New Roman" w:eastAsia="Times New Roman" w:hAnsi="Times New Roman" w:cs="Times New Roman"/>
          <w:sz w:val="24"/>
          <w:szCs w:val="24"/>
        </w:rPr>
        <w:t>Расчет расходов, относимых на ставку за подключаемую нагрузку:</w:t>
      </w:r>
    </w:p>
    <w:p w14:paraId="7CE975F2" w14:textId="77777777" w:rsidR="00792E2B" w:rsidRPr="00792E2B" w:rsidRDefault="00792E2B" w:rsidP="00792E2B">
      <w:pPr>
        <w:pStyle w:val="a5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E2B">
        <w:rPr>
          <w:rFonts w:ascii="Times New Roman" w:eastAsia="Times New Roman" w:hAnsi="Times New Roman" w:cs="Times New Roman"/>
          <w:sz w:val="24"/>
          <w:szCs w:val="24"/>
        </w:rPr>
        <w:t xml:space="preserve">- локально сметные расчеты на выполнение работ по врезке трубопроводов диаметром 25 мм, 57 мм, 89 мм, 159 мм, </w:t>
      </w:r>
      <w:bookmarkStart w:id="4" w:name="_Hlk50367134"/>
      <w:r w:rsidRPr="00792E2B">
        <w:rPr>
          <w:rFonts w:ascii="Times New Roman" w:eastAsia="Times New Roman" w:hAnsi="Times New Roman" w:cs="Times New Roman"/>
          <w:sz w:val="24"/>
          <w:szCs w:val="24"/>
        </w:rPr>
        <w:t xml:space="preserve">выполненные по </w:t>
      </w:r>
      <w:r w:rsidRPr="00792E2B">
        <w:rPr>
          <w:rFonts w:ascii="Times New Roman" w:eastAsia="Calibri" w:hAnsi="Times New Roman" w:cs="Times New Roman"/>
          <w:sz w:val="24"/>
          <w:szCs w:val="24"/>
          <w:lang w:eastAsia="en-US"/>
        </w:rPr>
        <w:t>сборникам федеральных единичных расценок 2001 г., с пересчетом в текущие цены на 2-й квартал 2020г. (далее сборники ФЕР-2001)</w:t>
      </w:r>
      <w:bookmarkEnd w:id="4"/>
      <w:r w:rsidRPr="00792E2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35EC186" w14:textId="77777777" w:rsidR="00792E2B" w:rsidRPr="00792E2B" w:rsidRDefault="00792E2B" w:rsidP="00792E2B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1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E2B">
        <w:rPr>
          <w:rFonts w:ascii="Times New Roman" w:eastAsia="Times New Roman" w:hAnsi="Times New Roman" w:cs="Times New Roman"/>
          <w:sz w:val="24"/>
          <w:szCs w:val="24"/>
        </w:rPr>
        <w:t xml:space="preserve"> Расчет расходов на создание сетей горячего водоснабжения:</w:t>
      </w:r>
    </w:p>
    <w:p w14:paraId="0532E7DB" w14:textId="77777777" w:rsidR="00792E2B" w:rsidRPr="00792E2B" w:rsidRDefault="00792E2B" w:rsidP="00792E2B">
      <w:pPr>
        <w:pStyle w:val="ConsPlusNormal"/>
        <w:ind w:firstLine="708"/>
        <w:jc w:val="both"/>
        <w:rPr>
          <w:sz w:val="24"/>
          <w:szCs w:val="24"/>
        </w:rPr>
      </w:pPr>
      <w:r w:rsidRPr="00792E2B">
        <w:rPr>
          <w:sz w:val="24"/>
          <w:szCs w:val="24"/>
        </w:rPr>
        <w:t>- локально сметные расчеты на выполнение работ по прокладке трубопроводов диаметром 25 мм, 57 мм, 89 мм, 159 мм в две нитки в зависимости от способа прокладки, выполненные по укрупненным нормативным ценам строительства НЦС 81-02-13-2020 (далее – НЦС).</w:t>
      </w:r>
    </w:p>
    <w:p w14:paraId="0CF57C8D" w14:textId="77777777" w:rsidR="00792E2B" w:rsidRPr="00792E2B" w:rsidRDefault="00792E2B" w:rsidP="00792E2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E2B">
        <w:rPr>
          <w:rFonts w:ascii="Times New Roman" w:eastAsia="Times New Roman" w:hAnsi="Times New Roman" w:cs="Times New Roman"/>
          <w:sz w:val="24"/>
          <w:szCs w:val="24"/>
        </w:rPr>
        <w:t>3. Расчет ставки тарифов для расчета платы за подключение (технологическое присоединение) объектов заявителей.</w:t>
      </w:r>
    </w:p>
    <w:p w14:paraId="40B7E558" w14:textId="77777777" w:rsidR="00792E2B" w:rsidRPr="00792E2B" w:rsidRDefault="00792E2B" w:rsidP="00792E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E2B">
        <w:rPr>
          <w:rFonts w:ascii="Times New Roman" w:eastAsia="Times New Roman" w:hAnsi="Times New Roman" w:cs="Times New Roman"/>
          <w:sz w:val="24"/>
          <w:szCs w:val="24"/>
        </w:rPr>
        <w:t>4. Копии технических условий на подключение объекта теплопотребления к тепловым сетям с суммарной подключаемой нагрузкой (мощностью) объектов абонентов равной 0,03608 Гкал в час или 26,2179 куб. метров в сутки.</w:t>
      </w:r>
    </w:p>
    <w:p w14:paraId="40B2C5A3" w14:textId="77777777" w:rsidR="00792E2B" w:rsidRPr="00792E2B" w:rsidRDefault="00792E2B" w:rsidP="00792E2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E2B">
        <w:rPr>
          <w:rFonts w:ascii="Times New Roman" w:eastAsia="Times New Roman" w:hAnsi="Times New Roman" w:cs="Times New Roman"/>
          <w:sz w:val="24"/>
          <w:szCs w:val="24"/>
        </w:rPr>
        <w:t>При проведении экспертизы размера тарифов за подключение (технологическое присоединение) к централизованной системе горячего водоснабжения предприятия экспертная группа руководствуется соответствующими законодательными и правовыми актами в сфере регулирования тарифов по водоснабжению и водоотведению.</w:t>
      </w:r>
      <w:r w:rsidRPr="00792E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EEEB6" w14:textId="77777777" w:rsidR="00792E2B" w:rsidRPr="00792E2B" w:rsidRDefault="00792E2B" w:rsidP="00792E2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E2B">
        <w:rPr>
          <w:rFonts w:ascii="Times New Roman" w:eastAsia="Times New Roman" w:hAnsi="Times New Roman" w:cs="Times New Roman"/>
          <w:sz w:val="24"/>
          <w:szCs w:val="24"/>
        </w:rPr>
        <w:t>Размер платы за подключение к централизованной системе горячего водоснабжения рассчитывается с учетом положений пункта 116 Методических указаний по расчету тарифов в сфере водоснабжения и водоотведения, утвержденных приказом ФСТ России от 27.12.2013 № 1746-э, согласно которым, расчет тарифов за подключение (технологическое присоединение) производится по представленным данным о планируемых на календарный год расходах на подключение, определенных в соответствии с прогнозируемым спросом на основе представленных заявок на подключение в зонах существующей и будущей застройки.</w:t>
      </w:r>
    </w:p>
    <w:p w14:paraId="145EF34E" w14:textId="48D4EA3F" w:rsidR="00792E2B" w:rsidRPr="00792E2B" w:rsidRDefault="00792E2B" w:rsidP="00792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E2B">
        <w:rPr>
          <w:rFonts w:ascii="Times New Roman" w:eastAsia="Times New Roman" w:hAnsi="Times New Roman" w:cs="Times New Roman"/>
          <w:sz w:val="24"/>
          <w:szCs w:val="24"/>
        </w:rPr>
        <w:t xml:space="preserve">Экспертной группой проведён анализ затрат, связанных с платой за подключение (технологическое присоединение) к централизованной системе горячего водоснабжения </w:t>
      </w:r>
      <w:r w:rsidR="00EB3C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92E2B">
        <w:rPr>
          <w:rFonts w:ascii="Times New Roman" w:eastAsia="Times New Roman" w:hAnsi="Times New Roman" w:cs="Times New Roman"/>
          <w:sz w:val="24"/>
          <w:szCs w:val="24"/>
        </w:rPr>
        <w:t xml:space="preserve">в отношении заявителей, величина подключаемой (присоединяемой) нагрузки объектов которых не превышает 40 куб. м в сутки, в результате которого, расходы предприятия </w:t>
      </w:r>
      <w:r w:rsidR="00EB3C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792E2B">
        <w:rPr>
          <w:rFonts w:ascii="Times New Roman" w:eastAsia="Times New Roman" w:hAnsi="Times New Roman" w:cs="Times New Roman"/>
          <w:sz w:val="24"/>
          <w:szCs w:val="24"/>
        </w:rPr>
        <w:t>в размере 87 197,189 тыс. руб. снижены на сумму 1 318,071 тыс. руб. и составят 85 879,117 тыс. руб. без учета НДС.</w:t>
      </w:r>
    </w:p>
    <w:p w14:paraId="19A8BA53" w14:textId="77777777" w:rsidR="00792E2B" w:rsidRPr="00792E2B" w:rsidRDefault="00792E2B" w:rsidP="00792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E2B">
        <w:rPr>
          <w:rFonts w:ascii="Times New Roman" w:eastAsia="Times New Roman" w:hAnsi="Times New Roman" w:cs="Times New Roman"/>
          <w:sz w:val="24"/>
          <w:szCs w:val="24"/>
        </w:rPr>
        <w:t>Изменение расходов произошло по следующим причинам:</w:t>
      </w:r>
    </w:p>
    <w:p w14:paraId="7900C476" w14:textId="77777777" w:rsidR="00792E2B" w:rsidRPr="00792E2B" w:rsidRDefault="00792E2B" w:rsidP="00792E2B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E2B">
        <w:rPr>
          <w:rFonts w:ascii="Times New Roman" w:eastAsia="Times New Roman" w:hAnsi="Times New Roman" w:cs="Times New Roman"/>
          <w:sz w:val="24"/>
          <w:szCs w:val="24"/>
        </w:rPr>
        <w:t>Расходы, относимые на ставку за протяженность сети снижены на сумму 1 318,071 тыс. руб.:</w:t>
      </w:r>
    </w:p>
    <w:p w14:paraId="2D7DD98E" w14:textId="61702B47" w:rsidR="00792E2B" w:rsidRPr="00792E2B" w:rsidRDefault="00792E2B" w:rsidP="00792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92E2B">
        <w:rPr>
          <w:rFonts w:ascii="Times New Roman" w:eastAsia="Times New Roman" w:hAnsi="Times New Roman" w:cs="Times New Roman"/>
          <w:sz w:val="24"/>
          <w:szCs w:val="24"/>
        </w:rPr>
        <w:t xml:space="preserve">- в связи с некорректным расчетом расходов на прокладку сетей горячего водоснабжения (далее – ГВС) диаметром 2Д=25 мм </w:t>
      </w:r>
      <w:r w:rsidRPr="00792E2B">
        <w:rPr>
          <w:rFonts w:ascii="Times New Roman" w:eastAsia="Calibri" w:hAnsi="Times New Roman" w:cs="Times New Roman"/>
          <w:sz w:val="24"/>
          <w:szCs w:val="24"/>
          <w:lang w:eastAsia="en-US"/>
        </w:rPr>
        <w:t>по НЦС </w:t>
      </w:r>
      <w:r w:rsidRPr="00792E2B">
        <w:rPr>
          <w:rFonts w:ascii="Times New Roman" w:eastAsia="Times New Roman" w:hAnsi="Times New Roman" w:cs="Times New Roman"/>
          <w:sz w:val="24"/>
          <w:szCs w:val="24"/>
        </w:rPr>
        <w:t>81-02-13-2020,</w:t>
      </w:r>
      <w:r w:rsidRPr="00792E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92E2B">
        <w:rPr>
          <w:rFonts w:ascii="Times New Roman" w:eastAsia="Times New Roman" w:hAnsi="Times New Roman" w:cs="Times New Roman"/>
          <w:sz w:val="24"/>
          <w:szCs w:val="24"/>
        </w:rPr>
        <w:t xml:space="preserve">предприятием представлены новые сметные расчеты на указанные виды работ в зависимости от способа прокладки, выполненные по </w:t>
      </w:r>
      <w:r w:rsidRPr="00792E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сборникам ФЕР-2001, с пересчетом в текущие цены на 2-й квартал 2020 г., </w:t>
      </w:r>
      <w:r w:rsidR="00EB3C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792E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связи с отсутствием в НЦС </w:t>
      </w:r>
      <w:r w:rsidRPr="00792E2B">
        <w:rPr>
          <w:rFonts w:ascii="Times New Roman" w:eastAsia="Times New Roman" w:hAnsi="Times New Roman" w:cs="Times New Roman"/>
          <w:sz w:val="24"/>
          <w:szCs w:val="24"/>
        </w:rPr>
        <w:t>расчетного диаметра 25 мм, снижение произошло на 488,909 тыс. руб.;</w:t>
      </w:r>
    </w:p>
    <w:p w14:paraId="500FEBA2" w14:textId="23B039F7" w:rsidR="00792E2B" w:rsidRPr="00792E2B" w:rsidRDefault="00792E2B" w:rsidP="00792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E2B">
        <w:rPr>
          <w:rFonts w:ascii="Times New Roman" w:eastAsia="Times New Roman" w:hAnsi="Times New Roman" w:cs="Times New Roman"/>
          <w:sz w:val="24"/>
          <w:szCs w:val="24"/>
        </w:rPr>
        <w:t xml:space="preserve">- из расчета расходов на прокладку сетей ГВС 2Д=25 мм (строки 1.1, 5.1 таблицы 5 ЭЗ) исключен индекс потребительских цен (далее – ИПЦ) на 2021 год в размере 103,7%, в связи </w:t>
      </w:r>
      <w:r w:rsidR="00EB3C4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792E2B">
        <w:rPr>
          <w:rFonts w:ascii="Times New Roman" w:eastAsia="Times New Roman" w:hAnsi="Times New Roman" w:cs="Times New Roman"/>
          <w:sz w:val="24"/>
          <w:szCs w:val="24"/>
        </w:rPr>
        <w:t>с тем, что сметные расчеты: «Прокладка сетей ГВС в непроходном к канале 2Д=25 мм», «Бе</w:t>
      </w:r>
      <w:r w:rsidR="000A3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2E2B">
        <w:rPr>
          <w:rFonts w:ascii="Times New Roman" w:eastAsia="Times New Roman" w:hAnsi="Times New Roman" w:cs="Times New Roman"/>
          <w:sz w:val="24"/>
          <w:szCs w:val="24"/>
        </w:rPr>
        <w:t>канальная прокладка сетей ГВС 2Д=25 мм», рассчитаны с индексом пересчета в текущие цены на 2-й квартал 2020 года, а процент ИПЦ принимается к ценам декабря предыдущего периода, снижение произошло на 473,716 тыс. руб.;</w:t>
      </w:r>
    </w:p>
    <w:p w14:paraId="0DCF97E5" w14:textId="614E9FF9" w:rsidR="00792E2B" w:rsidRPr="00792E2B" w:rsidRDefault="00792E2B" w:rsidP="00792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E2B">
        <w:rPr>
          <w:rFonts w:ascii="Times New Roman" w:eastAsia="Times New Roman" w:hAnsi="Times New Roman" w:cs="Times New Roman"/>
          <w:sz w:val="24"/>
          <w:szCs w:val="24"/>
        </w:rPr>
        <w:t xml:space="preserve">- откорректирован понижающий коэффициент на уменьшение стоимости прокладки сетей ГВС 2Д=50 мм (строка 2, 6 таблицы 5 ЭЗ), принятый к расценке 13-05-003-01, в связи </w:t>
      </w:r>
      <w:r w:rsidR="00EB3C4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92E2B">
        <w:rPr>
          <w:rFonts w:ascii="Times New Roman" w:eastAsia="Times New Roman" w:hAnsi="Times New Roman" w:cs="Times New Roman"/>
          <w:sz w:val="24"/>
          <w:szCs w:val="24"/>
        </w:rPr>
        <w:t xml:space="preserve">с допущенными техническими ошибками при его расчете, вместо К=0,81 принят К=0,794, </w:t>
      </w:r>
      <w:r w:rsidRPr="00792E2B">
        <w:rPr>
          <w:rFonts w:ascii="Times New Roman" w:eastAsia="Times New Roman" w:hAnsi="Times New Roman" w:cs="Times New Roman"/>
          <w:sz w:val="24"/>
          <w:szCs w:val="24"/>
        </w:rPr>
        <w:lastRenderedPageBreak/>
        <w:t>рассчитанный по внутреннему диаметру трубопроводов, снижение произошло на 355,447 тыс. руб.</w:t>
      </w:r>
    </w:p>
    <w:p w14:paraId="7002F133" w14:textId="2D9EF9E2" w:rsidR="00792E2B" w:rsidRPr="00792E2B" w:rsidRDefault="00792E2B" w:rsidP="00792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E2B">
        <w:rPr>
          <w:rFonts w:ascii="Times New Roman" w:eastAsia="Times New Roman" w:hAnsi="Times New Roman" w:cs="Times New Roman"/>
          <w:sz w:val="24"/>
          <w:szCs w:val="24"/>
        </w:rPr>
        <w:t xml:space="preserve">2. Расходы, относимые на ставку за подключаемую нагрузку, рассчитанные по локально сметным расчетам на проведение работ по врезке трубопроводов диаметром 25 мм, 57 мм, </w:t>
      </w:r>
      <w:r w:rsidR="00EB3C4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792E2B">
        <w:rPr>
          <w:rFonts w:ascii="Times New Roman" w:eastAsia="Times New Roman" w:hAnsi="Times New Roman" w:cs="Times New Roman"/>
          <w:sz w:val="24"/>
          <w:szCs w:val="24"/>
        </w:rPr>
        <w:t xml:space="preserve">89 мм, 159 мм, выполненные по сборникам ФЕР 81-02-16-2001 с индексами пересчета </w:t>
      </w:r>
      <w:r w:rsidR="00EB3C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792E2B">
        <w:rPr>
          <w:rFonts w:ascii="Times New Roman" w:eastAsia="Times New Roman" w:hAnsi="Times New Roman" w:cs="Times New Roman"/>
          <w:sz w:val="24"/>
          <w:szCs w:val="24"/>
        </w:rPr>
        <w:t xml:space="preserve">в текущие цены на 2-й квартал 2020г., согласно письму министерства строительства </w:t>
      </w:r>
      <w:r w:rsidR="00EB3C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792E2B">
        <w:rPr>
          <w:rFonts w:ascii="Times New Roman" w:eastAsia="Times New Roman" w:hAnsi="Times New Roman" w:cs="Times New Roman"/>
          <w:sz w:val="24"/>
          <w:szCs w:val="24"/>
        </w:rPr>
        <w:t>и жилищно-коммунального хозяйства РФ от 21.05.2020 № 19271-ИФ/09, экономически обоснованные и принимаются экспертами в полном объеме.</w:t>
      </w:r>
    </w:p>
    <w:p w14:paraId="6B29338C" w14:textId="0615CAFA" w:rsidR="00792E2B" w:rsidRPr="00792E2B" w:rsidRDefault="00792E2B" w:rsidP="00792E2B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E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соответствие пункту </w:t>
      </w:r>
      <w:r w:rsidRPr="00792E2B">
        <w:rPr>
          <w:rFonts w:ascii="Times New Roman" w:hAnsi="Times New Roman" w:cs="Times New Roman"/>
          <w:sz w:val="24"/>
          <w:szCs w:val="24"/>
        </w:rPr>
        <w:t xml:space="preserve">86 Основ ценообразования, при расчете размера тарифов </w:t>
      </w:r>
      <w:r w:rsidR="00EB3C4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92E2B">
        <w:rPr>
          <w:rFonts w:ascii="Times New Roman" w:hAnsi="Times New Roman" w:cs="Times New Roman"/>
          <w:sz w:val="24"/>
          <w:szCs w:val="24"/>
        </w:rPr>
        <w:t xml:space="preserve">на подключение (технологическое присоединение) расходы на строительство водопроводных сетей, иных объектов централизованных систем водоснабжения учитываются в размере, </w:t>
      </w:r>
      <w:r w:rsidR="00EB3C4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92E2B">
        <w:rPr>
          <w:rFonts w:ascii="Times New Roman" w:hAnsi="Times New Roman" w:cs="Times New Roman"/>
          <w:sz w:val="24"/>
          <w:szCs w:val="24"/>
        </w:rPr>
        <w:t xml:space="preserve">не превышающем величину, рассчитанную на основе укрупненных сметных нормативов </w:t>
      </w:r>
      <w:r w:rsidR="00EB3C4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92E2B">
        <w:rPr>
          <w:rFonts w:ascii="Times New Roman" w:hAnsi="Times New Roman" w:cs="Times New Roman"/>
          <w:sz w:val="24"/>
          <w:szCs w:val="24"/>
        </w:rPr>
        <w:t>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14:paraId="26AB8164" w14:textId="77777777" w:rsidR="00792E2B" w:rsidRPr="00792E2B" w:rsidRDefault="00792E2B" w:rsidP="00792E2B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E2B">
        <w:rPr>
          <w:rFonts w:ascii="Times New Roman" w:hAnsi="Times New Roman" w:cs="Times New Roman"/>
          <w:sz w:val="24"/>
          <w:szCs w:val="24"/>
        </w:rPr>
        <w:t>Исходя из вышеизложенного,</w:t>
      </w:r>
      <w:r w:rsidRPr="00792E2B">
        <w:rPr>
          <w:rFonts w:ascii="Times New Roman" w:eastAsia="Times New Roman" w:hAnsi="Times New Roman" w:cs="Times New Roman"/>
          <w:sz w:val="24"/>
          <w:szCs w:val="24"/>
        </w:rPr>
        <w:t xml:space="preserve"> расчетный объем расходов на подключение (технологическое присоединение) к централизованной системе горячего водоснабжения составит:</w:t>
      </w:r>
    </w:p>
    <w:p w14:paraId="253C6EDB" w14:textId="1A7594BD" w:rsidR="00792E2B" w:rsidRPr="00792E2B" w:rsidRDefault="00792E2B" w:rsidP="0079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486"/>
        <w:gridCol w:w="1408"/>
        <w:gridCol w:w="825"/>
        <w:gridCol w:w="866"/>
        <w:gridCol w:w="1270"/>
        <w:gridCol w:w="1276"/>
        <w:gridCol w:w="1134"/>
        <w:gridCol w:w="1066"/>
        <w:gridCol w:w="1417"/>
      </w:tblGrid>
      <w:tr w:rsidR="00792E2B" w:rsidRPr="00E36FCA" w14:paraId="63EFDCBD" w14:textId="77777777" w:rsidTr="009E25BF">
        <w:trPr>
          <w:trHeight w:val="46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E20C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B93B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Обоснование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E23A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A416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AB1BE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расчетам предприятия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18004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расчетам</w:t>
            </w:r>
          </w:p>
          <w:p w14:paraId="0CF909ED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экспертов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6EDC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2F1E52" w:rsidRPr="00E36FCA" w14:paraId="486DF2D1" w14:textId="77777777" w:rsidTr="009E25BF">
        <w:trPr>
          <w:trHeight w:val="56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314E" w14:textId="77777777" w:rsidR="00792E2B" w:rsidRPr="00E36FCA" w:rsidRDefault="00792E2B" w:rsidP="00792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2D5D" w14:textId="77777777" w:rsidR="00792E2B" w:rsidRPr="00E36FCA" w:rsidRDefault="00792E2B" w:rsidP="00792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3330" w14:textId="77777777" w:rsidR="00792E2B" w:rsidRPr="00E36FCA" w:rsidRDefault="00792E2B" w:rsidP="00792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6938" w14:textId="77777777" w:rsidR="00792E2B" w:rsidRPr="00E36FCA" w:rsidRDefault="00792E2B" w:rsidP="00792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4656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3C8B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расходы,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82B" w14:textId="77777777" w:rsidR="00792E2B" w:rsidRPr="00E36FCA" w:rsidRDefault="00792E2B" w:rsidP="002F1E5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41E4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расходы, тыс. руб.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B7A41" w14:textId="77777777" w:rsidR="00792E2B" w:rsidRPr="00E36FCA" w:rsidRDefault="00792E2B" w:rsidP="00792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E2B" w:rsidRPr="00E36FCA" w14:paraId="15949437" w14:textId="77777777" w:rsidTr="009E25BF">
        <w:trPr>
          <w:trHeight w:val="32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28A6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93149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Расходы, относимые на ставку за протяженность сети </w:t>
            </w:r>
          </w:p>
        </w:tc>
      </w:tr>
      <w:tr w:rsidR="00792E2B" w:rsidRPr="00E36FCA" w14:paraId="5EA2E7E1" w14:textId="77777777" w:rsidTr="009E25BF">
        <w:trPr>
          <w:trHeight w:val="25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BB88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I.I</w:t>
            </w: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F0B4" w14:textId="0B855866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Бесканальная прокладка трубопроводов теплоснабжения в изоляции из пенополиуретана (ППУ) при условном давлении 1,6 МПа, температуре 150 0 С, в сухих грунтах в траншеях с откосами с разработкой грунта в отвал: </w:t>
            </w:r>
          </w:p>
        </w:tc>
      </w:tr>
      <w:tr w:rsidR="002F1E52" w:rsidRPr="00E36FCA" w14:paraId="2249CD90" w14:textId="77777777" w:rsidTr="009E25BF">
        <w:trPr>
          <w:trHeight w:val="22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9CF3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D391" w14:textId="77777777" w:rsidR="00792E2B" w:rsidRPr="00E36FCA" w:rsidRDefault="00792E2B" w:rsidP="00E03137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2Д=25 мм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51D8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A215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FEEE" w14:textId="77777777" w:rsidR="00792E2B" w:rsidRPr="00E36FCA" w:rsidRDefault="00792E2B" w:rsidP="00E03137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13-05-003-01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E1AE" w14:textId="77777777" w:rsidR="00792E2B" w:rsidRPr="00E36FCA" w:rsidRDefault="00792E2B" w:rsidP="00E0313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5463,260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954B" w14:textId="77777777" w:rsidR="00792E2B" w:rsidRPr="00E36FCA" w:rsidRDefault="00792E2B" w:rsidP="002F1E5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ФЕР-2001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4A38" w14:textId="77777777" w:rsidR="00792E2B" w:rsidRPr="00E36FCA" w:rsidRDefault="00792E2B" w:rsidP="00E03137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3639,702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1672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-1823,558</w:t>
            </w:r>
          </w:p>
        </w:tc>
      </w:tr>
      <w:tr w:rsidR="002F1E52" w:rsidRPr="00E36FCA" w14:paraId="28EA3BFA" w14:textId="77777777" w:rsidTr="009E25BF">
        <w:trPr>
          <w:trHeight w:val="22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BEFE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DA28" w14:textId="77777777" w:rsidR="00792E2B" w:rsidRPr="00E36FCA" w:rsidRDefault="00792E2B" w:rsidP="00E03137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2Д=50 мм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2019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4AAE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C8C2" w14:textId="77777777" w:rsidR="00792E2B" w:rsidRPr="00E36FCA" w:rsidRDefault="00792E2B" w:rsidP="00E03137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13-05-003-01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8242" w14:textId="77777777" w:rsidR="00792E2B" w:rsidRPr="00E36FCA" w:rsidRDefault="00792E2B" w:rsidP="00E0313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6499,922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F843" w14:textId="77777777" w:rsidR="00792E2B" w:rsidRPr="00E36FCA" w:rsidRDefault="00792E2B" w:rsidP="002F1E5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13-05-003-01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1DD2" w14:textId="77777777" w:rsidR="00792E2B" w:rsidRPr="00E36FCA" w:rsidRDefault="00792E2B" w:rsidP="00E03137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6371,963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E851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-127,959</w:t>
            </w:r>
          </w:p>
        </w:tc>
      </w:tr>
      <w:tr w:rsidR="002F1E52" w:rsidRPr="00E36FCA" w14:paraId="169C5F3F" w14:textId="77777777" w:rsidTr="009E25BF">
        <w:trPr>
          <w:trHeight w:val="2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A369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D8D4" w14:textId="77777777" w:rsidR="00792E2B" w:rsidRPr="00E36FCA" w:rsidRDefault="00792E2B" w:rsidP="00E03137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2Д=80 мм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DCC9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E576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B391" w14:textId="77777777" w:rsidR="00792E2B" w:rsidRPr="00E36FCA" w:rsidRDefault="00792E2B" w:rsidP="00E03137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13-05-003-01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7109" w14:textId="77777777" w:rsidR="00792E2B" w:rsidRPr="00E36FCA" w:rsidRDefault="00792E2B" w:rsidP="00E0313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8019,435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11F3" w14:textId="77777777" w:rsidR="00792E2B" w:rsidRPr="00E36FCA" w:rsidRDefault="00792E2B" w:rsidP="002F1E5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13-05-003-01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9382" w14:textId="77777777" w:rsidR="00792E2B" w:rsidRPr="00E36FCA" w:rsidRDefault="00792E2B" w:rsidP="00E03137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8019,435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C235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1E52" w:rsidRPr="00E36FCA" w14:paraId="1E329832" w14:textId="77777777" w:rsidTr="009E25BF">
        <w:trPr>
          <w:trHeight w:val="22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AE42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E08F" w14:textId="77777777" w:rsidR="00792E2B" w:rsidRPr="00E36FCA" w:rsidRDefault="00792E2B" w:rsidP="00E03137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2Д=150 мм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ABD5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FB12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C292" w14:textId="77777777" w:rsidR="00792E2B" w:rsidRPr="00E36FCA" w:rsidRDefault="00792E2B" w:rsidP="00E03137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13-05-003-04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3D92" w14:textId="77777777" w:rsidR="00792E2B" w:rsidRPr="00E36FCA" w:rsidRDefault="00792E2B" w:rsidP="00E03137">
            <w:pPr>
              <w:spacing w:after="0" w:line="240" w:lineRule="auto"/>
              <w:ind w:left="-114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12341,593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DE69" w14:textId="77777777" w:rsidR="00792E2B" w:rsidRPr="00E36FCA" w:rsidRDefault="00792E2B" w:rsidP="002F1E5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13-05-003-04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29DB" w14:textId="77777777" w:rsidR="00792E2B" w:rsidRPr="00E36FCA" w:rsidRDefault="00792E2B" w:rsidP="00E03137">
            <w:pPr>
              <w:spacing w:after="0" w:line="240" w:lineRule="auto"/>
              <w:ind w:left="-104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12341,593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6385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2E2B" w:rsidRPr="00E36FCA" w14:paraId="4D774DF1" w14:textId="77777777" w:rsidTr="009E25BF">
        <w:trPr>
          <w:trHeight w:val="50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7675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I.II</w:t>
            </w: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1422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Прокладка трубопроводов теплоснабжения в непроходных каналах в изоляции из пенополиуретана (ППУ) при условном давлении 1,6 МПа, температуре 150 °C, в сухих грунтах в траншеях с откосами с разработкой грунта в отвал:</w:t>
            </w:r>
          </w:p>
        </w:tc>
      </w:tr>
      <w:tr w:rsidR="002F1E52" w:rsidRPr="00E36FCA" w14:paraId="186467A0" w14:textId="77777777" w:rsidTr="009E25BF">
        <w:trPr>
          <w:trHeight w:val="22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FE79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65B0" w14:textId="77777777" w:rsidR="00792E2B" w:rsidRPr="00E36FCA" w:rsidRDefault="00792E2B" w:rsidP="001B4750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2Д=25 мм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E2FD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B36B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C97D" w14:textId="77777777" w:rsidR="00792E2B" w:rsidRPr="00E36FCA" w:rsidRDefault="00792E2B" w:rsidP="001B475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13-02-003-01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B467" w14:textId="77777777" w:rsidR="00792E2B" w:rsidRPr="00E36FCA" w:rsidRDefault="00792E2B" w:rsidP="001B4750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7857,591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9940" w14:textId="77777777" w:rsidR="00792E2B" w:rsidRPr="00E36FCA" w:rsidRDefault="00792E2B" w:rsidP="002F1E5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ФЕР-2001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112E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8718,525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DEF6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860,934</w:t>
            </w:r>
          </w:p>
        </w:tc>
      </w:tr>
      <w:tr w:rsidR="002F1E52" w:rsidRPr="00E36FCA" w14:paraId="6D57C160" w14:textId="77777777" w:rsidTr="009E25BF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1A19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1B09" w14:textId="77777777" w:rsidR="00792E2B" w:rsidRPr="00E36FCA" w:rsidRDefault="00792E2B" w:rsidP="001B4750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2Д=50 мм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D59A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4AAA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2DCE" w14:textId="77777777" w:rsidR="00792E2B" w:rsidRPr="00E36FCA" w:rsidRDefault="00792E2B" w:rsidP="001B475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13-02-003-01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0DB5" w14:textId="77777777" w:rsidR="00792E2B" w:rsidRPr="00E36FCA" w:rsidRDefault="00792E2B" w:rsidP="001B4750">
            <w:pPr>
              <w:spacing w:after="0" w:line="240" w:lineRule="auto"/>
              <w:ind w:left="-114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11538,565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9260" w14:textId="77777777" w:rsidR="00792E2B" w:rsidRPr="00E36FCA" w:rsidRDefault="00792E2B" w:rsidP="002F1E5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13-02-003-01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3A81" w14:textId="77777777" w:rsidR="00792E2B" w:rsidRPr="00E36FCA" w:rsidRDefault="00792E2B" w:rsidP="00792E2B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11311,077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213C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-227,488</w:t>
            </w:r>
          </w:p>
        </w:tc>
      </w:tr>
      <w:tr w:rsidR="002F1E52" w:rsidRPr="00E36FCA" w14:paraId="1818C610" w14:textId="77777777" w:rsidTr="009E25BF">
        <w:trPr>
          <w:trHeight w:val="22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841F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8A08" w14:textId="77777777" w:rsidR="00792E2B" w:rsidRPr="00E36FCA" w:rsidRDefault="00792E2B" w:rsidP="001B4750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2Д=80 мм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168B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B0D5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A927" w14:textId="77777777" w:rsidR="00792E2B" w:rsidRPr="00E36FCA" w:rsidRDefault="00792E2B" w:rsidP="001B475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13-02-003-01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2BD7" w14:textId="77777777" w:rsidR="00792E2B" w:rsidRPr="00E36FCA" w:rsidRDefault="00792E2B" w:rsidP="001B4750">
            <w:pPr>
              <w:spacing w:after="0" w:line="240" w:lineRule="auto"/>
              <w:ind w:left="-114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14239,982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9572" w14:textId="77777777" w:rsidR="00792E2B" w:rsidRPr="00E36FCA" w:rsidRDefault="00792E2B" w:rsidP="002F1E5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13-02-003-01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150C" w14:textId="77777777" w:rsidR="00792E2B" w:rsidRPr="00E36FCA" w:rsidRDefault="00792E2B" w:rsidP="00792E2B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14239,982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5702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1E52" w:rsidRPr="00E36FCA" w14:paraId="2783FB28" w14:textId="77777777" w:rsidTr="009E25BF">
        <w:trPr>
          <w:trHeight w:val="2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21AB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4609" w14:textId="77777777" w:rsidR="00792E2B" w:rsidRPr="00E36FCA" w:rsidRDefault="00792E2B" w:rsidP="001B4750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2Д=150 мм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817D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776B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2A00" w14:textId="77777777" w:rsidR="00792E2B" w:rsidRPr="00E36FCA" w:rsidRDefault="00792E2B" w:rsidP="001B475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13-02-003-04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0B94" w14:textId="77777777" w:rsidR="00792E2B" w:rsidRPr="00E36FCA" w:rsidRDefault="00792E2B" w:rsidP="00792E2B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21092,717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14D8" w14:textId="77777777" w:rsidR="00792E2B" w:rsidRPr="00E36FCA" w:rsidRDefault="00792E2B" w:rsidP="001B4750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13-02-003-04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6168" w14:textId="77777777" w:rsidR="00792E2B" w:rsidRPr="00E36FCA" w:rsidRDefault="00792E2B" w:rsidP="00792E2B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21092,717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C2CC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1E52" w:rsidRPr="00E36FCA" w14:paraId="1ADA025A" w14:textId="77777777" w:rsidTr="009E25BF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E881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4E77" w14:textId="77777777" w:rsidR="00792E2B" w:rsidRPr="00E36FCA" w:rsidRDefault="00792E2B" w:rsidP="001B4750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расходы за протяженность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0E83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84FD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D019" w14:textId="77777777" w:rsidR="00792E2B" w:rsidRPr="00E36FCA" w:rsidRDefault="00792E2B" w:rsidP="001B475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4864" w14:textId="77777777" w:rsidR="00792E2B" w:rsidRPr="00E36FCA" w:rsidRDefault="00792E2B" w:rsidP="00792E2B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87053,065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0117" w14:textId="77777777" w:rsidR="00792E2B" w:rsidRPr="00E36FCA" w:rsidRDefault="00792E2B" w:rsidP="001B4750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A43F" w14:textId="77777777" w:rsidR="00792E2B" w:rsidRPr="00E36FCA" w:rsidRDefault="00792E2B" w:rsidP="00792E2B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85734,994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FD5F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-1318,071</w:t>
            </w:r>
          </w:p>
        </w:tc>
      </w:tr>
      <w:tr w:rsidR="00792E2B" w:rsidRPr="00E36FCA" w14:paraId="5F081078" w14:textId="77777777" w:rsidTr="009E25BF">
        <w:trPr>
          <w:trHeight w:val="33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EC32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A082A" w14:textId="77777777" w:rsidR="00792E2B" w:rsidRPr="00E36FCA" w:rsidRDefault="00792E2B" w:rsidP="001B4750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относимые на ставку за подключаемую нагрузку (врезка трубопроводов).</w:t>
            </w:r>
          </w:p>
        </w:tc>
      </w:tr>
      <w:tr w:rsidR="002F1E52" w:rsidRPr="00E36FCA" w14:paraId="053E0A5F" w14:textId="77777777" w:rsidTr="009E25BF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A3EF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E796" w14:textId="77777777" w:rsidR="00792E2B" w:rsidRPr="00E36FCA" w:rsidRDefault="00792E2B" w:rsidP="001B4750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2Д=25 мм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1E37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EAB7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33F1" w14:textId="77777777" w:rsidR="00792E2B" w:rsidRPr="00E36FCA" w:rsidRDefault="00792E2B" w:rsidP="001B475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ФЕР16-07-003-03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66A3" w14:textId="77777777" w:rsidR="00792E2B" w:rsidRPr="00E36FCA" w:rsidRDefault="00792E2B" w:rsidP="00E0313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5CFF" w14:textId="77777777" w:rsidR="00792E2B" w:rsidRPr="00E36FCA" w:rsidRDefault="00792E2B" w:rsidP="001B4750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ФЕР16-07-003-03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7E0C" w14:textId="77777777" w:rsidR="00792E2B" w:rsidRPr="00E36FCA" w:rsidRDefault="00792E2B" w:rsidP="00E03137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8347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1E52" w:rsidRPr="00E36FCA" w14:paraId="0B05BCD0" w14:textId="77777777" w:rsidTr="009E25BF">
        <w:trPr>
          <w:trHeight w:val="22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8E3E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AF0C" w14:textId="77777777" w:rsidR="00792E2B" w:rsidRPr="00E36FCA" w:rsidRDefault="00792E2B" w:rsidP="001B4750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2Д=50 мм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46FC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1367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38CD" w14:textId="77777777" w:rsidR="00792E2B" w:rsidRPr="00E36FCA" w:rsidRDefault="00792E2B" w:rsidP="001B475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ФЕР16-07-003-06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D6FC" w14:textId="77777777" w:rsidR="00792E2B" w:rsidRPr="00E36FCA" w:rsidRDefault="00792E2B" w:rsidP="00E0313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321B" w14:textId="77777777" w:rsidR="00792E2B" w:rsidRPr="00E36FCA" w:rsidRDefault="00792E2B" w:rsidP="001B4750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ФЕР16-07-003-06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DDE5" w14:textId="77777777" w:rsidR="00792E2B" w:rsidRPr="00E36FCA" w:rsidRDefault="00792E2B" w:rsidP="00E03137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7AD9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1E52" w:rsidRPr="00E36FCA" w14:paraId="3C5FC50B" w14:textId="77777777" w:rsidTr="009E25BF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3334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4236" w14:textId="77777777" w:rsidR="00792E2B" w:rsidRPr="00E36FCA" w:rsidRDefault="00792E2B" w:rsidP="001B4750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2Д=80 мм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CFE2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E8C5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94F9" w14:textId="77777777" w:rsidR="00792E2B" w:rsidRPr="00E36FCA" w:rsidRDefault="00792E2B" w:rsidP="001B475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ФЕР16-07-003-07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F245" w14:textId="77777777" w:rsidR="00792E2B" w:rsidRPr="00E36FCA" w:rsidRDefault="00792E2B" w:rsidP="00E0313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046D" w14:textId="77777777" w:rsidR="00792E2B" w:rsidRPr="00E36FCA" w:rsidRDefault="00792E2B" w:rsidP="001B4750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ФЕР16-07-003-07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AEC1" w14:textId="77777777" w:rsidR="00792E2B" w:rsidRPr="00E36FCA" w:rsidRDefault="00792E2B" w:rsidP="00E03137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DDFC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1E52" w:rsidRPr="00E36FCA" w14:paraId="22B461C7" w14:textId="77777777" w:rsidTr="009E25BF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0F30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81BA" w14:textId="77777777" w:rsidR="00792E2B" w:rsidRPr="00E36FCA" w:rsidRDefault="00792E2B" w:rsidP="001B4750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2Д=150 мм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7584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2498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9451" w14:textId="77777777" w:rsidR="00792E2B" w:rsidRPr="00E36FCA" w:rsidRDefault="00792E2B" w:rsidP="001B475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ФЕР16-07-003-10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AAA4" w14:textId="77777777" w:rsidR="00792E2B" w:rsidRPr="00E36FCA" w:rsidRDefault="00792E2B" w:rsidP="00E0313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066F" w14:textId="77777777" w:rsidR="00792E2B" w:rsidRPr="00E36FCA" w:rsidRDefault="00792E2B" w:rsidP="001B4750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ФЕР16-07-003-10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9449" w14:textId="77777777" w:rsidR="00792E2B" w:rsidRPr="00E36FCA" w:rsidRDefault="00792E2B" w:rsidP="00E03137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84B1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1E52" w:rsidRPr="00E36FCA" w14:paraId="0DAF5789" w14:textId="77777777" w:rsidTr="009E25BF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E336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793E" w14:textId="77777777" w:rsidR="00792E2B" w:rsidRPr="00E36FCA" w:rsidRDefault="00792E2B" w:rsidP="001B4750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расходы за нагрузку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0548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791E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4533" w14:textId="77777777" w:rsidR="00792E2B" w:rsidRPr="00E36FCA" w:rsidRDefault="00792E2B" w:rsidP="001B475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6C12" w14:textId="77777777" w:rsidR="00792E2B" w:rsidRPr="00E36FCA" w:rsidRDefault="00792E2B" w:rsidP="00E0313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F7BC" w14:textId="77777777" w:rsidR="00792E2B" w:rsidRPr="00E36FCA" w:rsidRDefault="00792E2B" w:rsidP="001B4750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B141" w14:textId="77777777" w:rsidR="00792E2B" w:rsidRPr="00E36FCA" w:rsidRDefault="00792E2B" w:rsidP="00E03137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C8CD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1E52" w:rsidRPr="00E36FCA" w14:paraId="4728784A" w14:textId="77777777" w:rsidTr="009E25BF">
        <w:trPr>
          <w:trHeight w:val="2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EE4D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B70D" w14:textId="77777777" w:rsidR="00792E2B" w:rsidRPr="00E36FCA" w:rsidRDefault="00792E2B" w:rsidP="001B4750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Подключаемая нагрузка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0E3E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м3/сут.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33EB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26,2179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9E93" w14:textId="77777777" w:rsidR="00792E2B" w:rsidRPr="00E36FCA" w:rsidRDefault="00792E2B" w:rsidP="001B475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764B" w14:textId="77777777" w:rsidR="00792E2B" w:rsidRPr="00E36FCA" w:rsidRDefault="00792E2B" w:rsidP="00E0313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160D" w14:textId="77777777" w:rsidR="00792E2B" w:rsidRPr="00E36FCA" w:rsidRDefault="00792E2B" w:rsidP="001B4750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E5D5" w14:textId="77777777" w:rsidR="00792E2B" w:rsidRPr="00E36FCA" w:rsidRDefault="00792E2B" w:rsidP="00E03137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18EA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1E52" w:rsidRPr="00E36FCA" w14:paraId="467D19A5" w14:textId="77777777" w:rsidTr="009E25BF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79F5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AC5B" w14:textId="77777777" w:rsidR="00792E2B" w:rsidRPr="00E36FCA" w:rsidRDefault="00792E2B" w:rsidP="001B4750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расходы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FEBF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9723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0AEF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37FC" w14:textId="77777777" w:rsidR="00792E2B" w:rsidRPr="00E36FCA" w:rsidRDefault="00792E2B" w:rsidP="00E0313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87197,189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8B1F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1688" w14:textId="77777777" w:rsidR="00792E2B" w:rsidRPr="00E36FCA" w:rsidRDefault="00792E2B" w:rsidP="00E03137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85879,117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12F4" w14:textId="77777777" w:rsidR="00792E2B" w:rsidRPr="00E36FCA" w:rsidRDefault="00792E2B" w:rsidP="0079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-1318,071</w:t>
            </w:r>
          </w:p>
        </w:tc>
      </w:tr>
    </w:tbl>
    <w:p w14:paraId="2BD7CD96" w14:textId="6C351FAA" w:rsidR="00792E2B" w:rsidRDefault="00792E2B" w:rsidP="0014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E8967" w14:textId="77777777" w:rsidR="008F0958" w:rsidRPr="008F0958" w:rsidRDefault="008F0958" w:rsidP="008F09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958">
        <w:rPr>
          <w:rFonts w:ascii="Times New Roman" w:eastAsia="Times New Roman" w:hAnsi="Times New Roman" w:cs="Times New Roman"/>
          <w:sz w:val="24"/>
          <w:szCs w:val="24"/>
        </w:rPr>
        <w:t>Экспертная оценка по установлению тарифных ставок за подключение (технологическое присоединение) к централизованной системе горячего водоснабжения МУП «Калугатеплосеть» изложена в экспертном заключении и приложении к экспертному заключению.</w:t>
      </w:r>
    </w:p>
    <w:p w14:paraId="03FA245D" w14:textId="48D1DF67" w:rsidR="008F0958" w:rsidRPr="008F0958" w:rsidRDefault="008F0958" w:rsidP="008F095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958">
        <w:rPr>
          <w:rFonts w:ascii="Times New Roman" w:eastAsia="Times New Roman" w:hAnsi="Times New Roman" w:cs="Times New Roman"/>
          <w:sz w:val="24"/>
          <w:szCs w:val="24"/>
        </w:rPr>
        <w:t xml:space="preserve">Экспертная группа предлагает установить ставки тарифов за подключение (технологическое присоединение) к централизованной системе горячего водоснабжения муниципального унитарного предприятия «Калугатеплосеть» г. Калуги в отношении заявителей, величина подключаемой (присоединяемой) нагрузки объектов которых </w:t>
      </w:r>
      <w:r w:rsidR="00EB3C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8F0958">
        <w:rPr>
          <w:rFonts w:ascii="Times New Roman" w:eastAsia="Times New Roman" w:hAnsi="Times New Roman" w:cs="Times New Roman"/>
          <w:sz w:val="24"/>
          <w:szCs w:val="24"/>
        </w:rPr>
        <w:t>не превышает 40 куб. метров в сутки на 2021 год в размере:</w:t>
      </w:r>
    </w:p>
    <w:p w14:paraId="4D0CA2A9" w14:textId="78C9086E" w:rsidR="00792E2B" w:rsidRDefault="00792E2B" w:rsidP="0014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252"/>
        <w:gridCol w:w="1560"/>
        <w:gridCol w:w="1275"/>
        <w:gridCol w:w="1134"/>
      </w:tblGrid>
      <w:tr w:rsidR="008F0958" w:rsidRPr="00E36FCA" w14:paraId="3FF4CCA2" w14:textId="77777777" w:rsidTr="007D6B65">
        <w:trPr>
          <w:trHeight w:val="57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6CFB709D" w14:textId="1AF11C08" w:rsidR="008F0958" w:rsidRPr="00E36FCA" w:rsidRDefault="008F0958" w:rsidP="008F0958">
            <w:pPr>
              <w:spacing w:after="0" w:line="240" w:lineRule="auto"/>
              <w:ind w:left="-120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система, к которой присоединяется объект заявителя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24D6840D" w14:textId="77777777" w:rsidR="008F0958" w:rsidRPr="00E36FCA" w:rsidRDefault="008F0958" w:rsidP="008F0958">
            <w:pPr>
              <w:spacing w:after="0" w:line="240" w:lineRule="auto"/>
              <w:ind w:left="-111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тарифной ставки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306C018" w14:textId="10B67831" w:rsidR="008F0958" w:rsidRPr="00E36FCA" w:rsidRDefault="008F0958" w:rsidP="008F095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сети в двухтрубном исполнении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3D14FF1" w14:textId="2D9EBE12" w:rsidR="008F0958" w:rsidRPr="00E36FCA" w:rsidRDefault="008F0958" w:rsidP="008F0958">
            <w:pPr>
              <w:spacing w:after="0" w:line="240" w:lineRule="auto"/>
              <w:ind w:left="-83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 с 01.01.2021г.  по 31.12.2021г.</w:t>
            </w:r>
          </w:p>
        </w:tc>
      </w:tr>
      <w:tr w:rsidR="008F0958" w:rsidRPr="00E36FCA" w14:paraId="2327F2AD" w14:textId="77777777" w:rsidTr="007D6B65">
        <w:trPr>
          <w:trHeight w:val="57"/>
        </w:trPr>
        <w:tc>
          <w:tcPr>
            <w:tcW w:w="1413" w:type="dxa"/>
            <w:vMerge/>
            <w:shd w:val="clear" w:color="auto" w:fill="auto"/>
            <w:vAlign w:val="center"/>
          </w:tcPr>
          <w:p w14:paraId="2D5B34E6" w14:textId="77777777" w:rsidR="008F0958" w:rsidRPr="00E36FCA" w:rsidRDefault="008F0958" w:rsidP="008F0958">
            <w:pPr>
              <w:spacing w:after="0" w:line="240" w:lineRule="auto"/>
              <w:ind w:left="-120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1F09316D" w14:textId="77777777" w:rsidR="008F0958" w:rsidRPr="00E36FCA" w:rsidRDefault="008F0958" w:rsidP="008F0958">
            <w:pPr>
              <w:spacing w:after="0" w:line="240" w:lineRule="auto"/>
              <w:ind w:left="-111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EB9DC38" w14:textId="77777777" w:rsidR="008F0958" w:rsidRPr="00E36FCA" w:rsidRDefault="008F0958" w:rsidP="008F095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421DF7" w14:textId="77777777" w:rsidR="008F0958" w:rsidRPr="00E36FCA" w:rsidRDefault="008F0958" w:rsidP="008F0958">
            <w:pPr>
              <w:spacing w:after="0" w:line="240" w:lineRule="auto"/>
              <w:ind w:left="-83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Прокладка в непроходном канале</w:t>
            </w:r>
          </w:p>
        </w:tc>
        <w:tc>
          <w:tcPr>
            <w:tcW w:w="1134" w:type="dxa"/>
            <w:vAlign w:val="center"/>
          </w:tcPr>
          <w:p w14:paraId="328493D4" w14:textId="77777777" w:rsidR="008F0958" w:rsidRPr="00E36FCA" w:rsidRDefault="008F0958" w:rsidP="008F0958">
            <w:pPr>
              <w:spacing w:after="0" w:line="240" w:lineRule="auto"/>
              <w:ind w:left="-7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Бесканальная прокладка</w:t>
            </w:r>
          </w:p>
        </w:tc>
      </w:tr>
      <w:tr w:rsidR="008F0958" w:rsidRPr="00E36FCA" w14:paraId="1A7748F8" w14:textId="77777777" w:rsidTr="007D6B65">
        <w:trPr>
          <w:trHeight w:val="57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7D4D4CB3" w14:textId="0504FE52" w:rsidR="008F0958" w:rsidRPr="00E36FCA" w:rsidRDefault="008F0958" w:rsidP="008F0958">
            <w:pPr>
              <w:spacing w:after="0" w:line="240" w:lineRule="auto"/>
              <w:ind w:left="-120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984633E" w14:textId="77777777" w:rsidR="008F0958" w:rsidRPr="00E36FCA" w:rsidRDefault="008F0958" w:rsidP="008F0958">
            <w:pPr>
              <w:spacing w:after="0" w:line="240" w:lineRule="auto"/>
              <w:ind w:left="-111"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 тарифа за подключаемую (технологически присоединяемую) нагрузку (тыс. руб./куб. м в сутки)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F42290" w14:textId="77777777" w:rsidR="008F0958" w:rsidRPr="00E36FCA" w:rsidRDefault="008F0958" w:rsidP="008F095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9D99008" w14:textId="77777777" w:rsidR="008F0958" w:rsidRPr="00E36FCA" w:rsidRDefault="008F0958" w:rsidP="005F13AD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5,497</w:t>
            </w:r>
          </w:p>
        </w:tc>
      </w:tr>
      <w:tr w:rsidR="008F0958" w:rsidRPr="00E36FCA" w14:paraId="57FE6031" w14:textId="77777777" w:rsidTr="007D6B65">
        <w:trPr>
          <w:trHeight w:val="57"/>
        </w:trPr>
        <w:tc>
          <w:tcPr>
            <w:tcW w:w="1413" w:type="dxa"/>
            <w:vMerge/>
            <w:shd w:val="clear" w:color="auto" w:fill="auto"/>
            <w:vAlign w:val="center"/>
          </w:tcPr>
          <w:p w14:paraId="6D36FF33" w14:textId="77777777" w:rsidR="008F0958" w:rsidRPr="00E36FCA" w:rsidRDefault="008F0958" w:rsidP="005F13AD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19B18DE1" w14:textId="4858D9D6" w:rsidR="008F0958" w:rsidRPr="00E36FCA" w:rsidRDefault="008F0958" w:rsidP="008F0958">
            <w:pPr>
              <w:spacing w:after="0" w:line="240" w:lineRule="auto"/>
              <w:ind w:left="-111"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 тарифа за протяженность от точки подключения (технологического присоединения) объекта заявителя до точки подключения водопроводных сетей к объектам централизованной системы горячего водоснабжения (тыс. руб. /км)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9F604A" w14:textId="13A9BEB6" w:rsidR="008F0958" w:rsidRPr="00E36FCA" w:rsidRDefault="008F0958" w:rsidP="008F095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40 мм и менее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3DD837" w14:textId="77777777" w:rsidR="008F0958" w:rsidRPr="00E36FCA" w:rsidRDefault="008F0958" w:rsidP="005F13AD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8718,525</w:t>
            </w:r>
          </w:p>
        </w:tc>
        <w:tc>
          <w:tcPr>
            <w:tcW w:w="1134" w:type="dxa"/>
            <w:vAlign w:val="center"/>
          </w:tcPr>
          <w:p w14:paraId="739C8DF2" w14:textId="77777777" w:rsidR="008F0958" w:rsidRPr="00E36FCA" w:rsidRDefault="008F0958" w:rsidP="005F13AD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3639,702</w:t>
            </w:r>
          </w:p>
        </w:tc>
      </w:tr>
      <w:tr w:rsidR="008F0958" w:rsidRPr="00E36FCA" w14:paraId="482B06E8" w14:textId="77777777" w:rsidTr="007D6B65">
        <w:trPr>
          <w:trHeight w:val="57"/>
        </w:trPr>
        <w:tc>
          <w:tcPr>
            <w:tcW w:w="1413" w:type="dxa"/>
            <w:vMerge/>
            <w:shd w:val="clear" w:color="auto" w:fill="auto"/>
            <w:vAlign w:val="center"/>
          </w:tcPr>
          <w:p w14:paraId="54BD2B90" w14:textId="77777777" w:rsidR="008F0958" w:rsidRPr="00E36FCA" w:rsidRDefault="008F0958" w:rsidP="005F13AD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783D2580" w14:textId="77777777" w:rsidR="008F0958" w:rsidRPr="00E36FCA" w:rsidRDefault="008F0958" w:rsidP="005F13AD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CD498CF" w14:textId="77777777" w:rsidR="008F0958" w:rsidRPr="00E36FCA" w:rsidRDefault="008F0958" w:rsidP="008F095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40 – 70 мм (включительно)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F71A09" w14:textId="77777777" w:rsidR="008F0958" w:rsidRPr="00E36FCA" w:rsidRDefault="008F0958" w:rsidP="005F13AD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11311,077</w:t>
            </w:r>
          </w:p>
        </w:tc>
        <w:tc>
          <w:tcPr>
            <w:tcW w:w="1134" w:type="dxa"/>
            <w:vAlign w:val="center"/>
          </w:tcPr>
          <w:p w14:paraId="134E915B" w14:textId="2B92D215" w:rsidR="008F0958" w:rsidRPr="00E36FCA" w:rsidRDefault="008F0958" w:rsidP="008F0958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6371,963</w:t>
            </w:r>
          </w:p>
        </w:tc>
      </w:tr>
      <w:tr w:rsidR="008F0958" w:rsidRPr="00E36FCA" w14:paraId="3DFEE177" w14:textId="77777777" w:rsidTr="007D6B65">
        <w:trPr>
          <w:trHeight w:val="57"/>
        </w:trPr>
        <w:tc>
          <w:tcPr>
            <w:tcW w:w="1413" w:type="dxa"/>
            <w:vMerge/>
            <w:shd w:val="clear" w:color="auto" w:fill="auto"/>
            <w:vAlign w:val="center"/>
          </w:tcPr>
          <w:p w14:paraId="35B4CA9F" w14:textId="77777777" w:rsidR="008F0958" w:rsidRPr="00E36FCA" w:rsidRDefault="008F0958" w:rsidP="005F13AD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73CE1584" w14:textId="77777777" w:rsidR="008F0958" w:rsidRPr="00E36FCA" w:rsidRDefault="008F0958" w:rsidP="005F13AD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1C6E67" w14:textId="77777777" w:rsidR="008F0958" w:rsidRPr="00E36FCA" w:rsidRDefault="008F0958" w:rsidP="008F095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70 – 100 мм (включительно)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C42C3A" w14:textId="77777777" w:rsidR="008F0958" w:rsidRPr="00E36FCA" w:rsidRDefault="008F0958" w:rsidP="005F13AD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14239,982</w:t>
            </w:r>
          </w:p>
        </w:tc>
        <w:tc>
          <w:tcPr>
            <w:tcW w:w="1134" w:type="dxa"/>
            <w:vAlign w:val="center"/>
          </w:tcPr>
          <w:p w14:paraId="2DE17980" w14:textId="77777777" w:rsidR="008F0958" w:rsidRPr="00E36FCA" w:rsidRDefault="008F0958" w:rsidP="005F13AD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8019,435</w:t>
            </w:r>
          </w:p>
        </w:tc>
      </w:tr>
      <w:tr w:rsidR="008F0958" w:rsidRPr="00E36FCA" w14:paraId="02E88C7E" w14:textId="77777777" w:rsidTr="007D6B65">
        <w:trPr>
          <w:trHeight w:val="57"/>
        </w:trPr>
        <w:tc>
          <w:tcPr>
            <w:tcW w:w="1413" w:type="dxa"/>
            <w:vMerge/>
            <w:shd w:val="clear" w:color="auto" w:fill="auto"/>
            <w:vAlign w:val="center"/>
          </w:tcPr>
          <w:p w14:paraId="761C7462" w14:textId="77777777" w:rsidR="008F0958" w:rsidRPr="00E36FCA" w:rsidRDefault="008F0958" w:rsidP="005F13AD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3CA9D1DB" w14:textId="77777777" w:rsidR="008F0958" w:rsidRPr="00E36FCA" w:rsidRDefault="008F0958" w:rsidP="005F13AD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9E49AF2" w14:textId="77777777" w:rsidR="008F0958" w:rsidRPr="00E36FCA" w:rsidRDefault="008F0958" w:rsidP="008F095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100 – 150 мм (включительно)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190E55" w14:textId="77777777" w:rsidR="008F0958" w:rsidRPr="00E36FCA" w:rsidRDefault="008F0958" w:rsidP="005F13AD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21092,717</w:t>
            </w:r>
          </w:p>
        </w:tc>
        <w:tc>
          <w:tcPr>
            <w:tcW w:w="1134" w:type="dxa"/>
            <w:vAlign w:val="center"/>
          </w:tcPr>
          <w:p w14:paraId="0647933F" w14:textId="77777777" w:rsidR="008F0958" w:rsidRPr="00E36FCA" w:rsidRDefault="008F0958" w:rsidP="005F13AD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CA">
              <w:rPr>
                <w:rFonts w:ascii="Times New Roman" w:eastAsia="Times New Roman" w:hAnsi="Times New Roman" w:cs="Times New Roman"/>
                <w:sz w:val="20"/>
                <w:szCs w:val="20"/>
              </w:rPr>
              <w:t>12341,593</w:t>
            </w:r>
          </w:p>
        </w:tc>
      </w:tr>
    </w:tbl>
    <w:p w14:paraId="53555866" w14:textId="77777777" w:rsidR="00792E2B" w:rsidRDefault="00792E2B" w:rsidP="0014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4F82E3" w14:textId="77777777" w:rsidR="00C56D01" w:rsidRPr="00477F6C" w:rsidRDefault="00C56D01" w:rsidP="00C56D0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F6C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485D09B1" w14:textId="6C7DD3D7" w:rsidR="00C56D01" w:rsidRDefault="00957DF8" w:rsidP="00957DF8">
      <w:pPr>
        <w:tabs>
          <w:tab w:val="num" w:pos="426"/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DF8">
        <w:rPr>
          <w:rFonts w:ascii="Times New Roman" w:hAnsi="Times New Roman" w:cs="Times New Roman"/>
          <w:sz w:val="24"/>
          <w:szCs w:val="24"/>
        </w:rPr>
        <w:t xml:space="preserve">Установить и ввести в действие с 1 января 2021 года </w:t>
      </w:r>
      <w:r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 w:rsidRPr="00957DF8">
        <w:rPr>
          <w:rFonts w:ascii="Times New Roman" w:hAnsi="Times New Roman" w:cs="Times New Roman"/>
          <w:sz w:val="24"/>
          <w:szCs w:val="24"/>
        </w:rPr>
        <w:t xml:space="preserve">тарифы </w:t>
      </w:r>
      <w:r w:rsidR="00EB3C4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57DF8">
        <w:rPr>
          <w:rFonts w:ascii="Times New Roman" w:hAnsi="Times New Roman" w:cs="Times New Roman"/>
          <w:sz w:val="24"/>
          <w:szCs w:val="24"/>
        </w:rPr>
        <w:t xml:space="preserve">на подключение (технологическое присоединение) к централизованной системе горячего водоснабжения муниципального унитарного предприятия «Калугатеплосеть» г. Калуги </w:t>
      </w:r>
      <w:r w:rsidR="00EB3C4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57DF8">
        <w:rPr>
          <w:rFonts w:ascii="Times New Roman" w:hAnsi="Times New Roman" w:cs="Times New Roman"/>
          <w:sz w:val="24"/>
          <w:szCs w:val="24"/>
        </w:rPr>
        <w:t>в отношении заявителей, величина подключаемой (присоединяемой) нагрузки объектов которых не превышает 40 куб. метров в сутки на 2021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49B33A" w14:textId="77777777" w:rsidR="00C56D01" w:rsidRDefault="00C56D01" w:rsidP="00C56D01">
      <w:pPr>
        <w:tabs>
          <w:tab w:val="num" w:pos="426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87B6D" w14:textId="49C377D2" w:rsidR="00C56D01" w:rsidRPr="00302464" w:rsidRDefault="00C56D01" w:rsidP="00C56D01">
      <w:pPr>
        <w:tabs>
          <w:tab w:val="left" w:pos="720"/>
          <w:tab w:val="left" w:pos="1418"/>
        </w:tabs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принято в соответствии с пояснительной запиской и экспертным заключением </w:t>
      </w:r>
      <w:r w:rsidRPr="00302464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792E2B">
        <w:rPr>
          <w:rFonts w:ascii="Times New Roman" w:hAnsi="Times New Roman"/>
          <w:b/>
          <w:bCs/>
          <w:sz w:val="24"/>
          <w:szCs w:val="24"/>
        </w:rPr>
        <w:t>4</w:t>
      </w:r>
      <w:r w:rsidRPr="00302464">
        <w:rPr>
          <w:rFonts w:ascii="Times New Roman" w:hAnsi="Times New Roman"/>
          <w:b/>
          <w:bCs/>
          <w:sz w:val="24"/>
          <w:szCs w:val="24"/>
        </w:rPr>
        <w:t>.0</w:t>
      </w:r>
      <w:r w:rsidR="00792E2B">
        <w:rPr>
          <w:rFonts w:ascii="Times New Roman" w:hAnsi="Times New Roman"/>
          <w:b/>
          <w:bCs/>
          <w:sz w:val="24"/>
          <w:szCs w:val="24"/>
        </w:rPr>
        <w:t>9</w:t>
      </w:r>
      <w:r w:rsidRPr="00302464">
        <w:rPr>
          <w:rFonts w:ascii="Times New Roman" w:hAnsi="Times New Roman"/>
          <w:b/>
          <w:bCs/>
          <w:sz w:val="24"/>
          <w:szCs w:val="24"/>
        </w:rPr>
        <w:t xml:space="preserve">.2020 </w:t>
      </w:r>
      <w:r w:rsidR="00792E2B">
        <w:rPr>
          <w:rFonts w:ascii="Times New Roman" w:hAnsi="Times New Roman"/>
          <w:b/>
          <w:bCs/>
          <w:sz w:val="24"/>
          <w:szCs w:val="24"/>
        </w:rPr>
        <w:t xml:space="preserve">по делу </w:t>
      </w:r>
      <w:r w:rsidR="00792E2B">
        <w:rPr>
          <w:rFonts w:ascii="Times New Roman" w:hAnsi="Times New Roman" w:cs="Times New Roman"/>
          <w:b/>
          <w:sz w:val="26"/>
          <w:szCs w:val="26"/>
        </w:rPr>
        <w:t>№ 156</w:t>
      </w:r>
      <w:r w:rsidR="00792E2B" w:rsidRPr="008D7F76">
        <w:rPr>
          <w:rFonts w:ascii="Times New Roman" w:hAnsi="Times New Roman" w:cs="Times New Roman"/>
          <w:b/>
          <w:sz w:val="26"/>
          <w:szCs w:val="26"/>
        </w:rPr>
        <w:t>/</w:t>
      </w:r>
      <w:r w:rsidR="00792E2B">
        <w:rPr>
          <w:rFonts w:ascii="Times New Roman" w:hAnsi="Times New Roman" w:cs="Times New Roman"/>
          <w:b/>
          <w:sz w:val="26"/>
          <w:szCs w:val="26"/>
        </w:rPr>
        <w:t>Пр-03</w:t>
      </w:r>
      <w:r w:rsidR="00792E2B" w:rsidRPr="008D7F76">
        <w:rPr>
          <w:rFonts w:ascii="Times New Roman" w:hAnsi="Times New Roman" w:cs="Times New Roman"/>
          <w:b/>
          <w:sz w:val="26"/>
          <w:szCs w:val="26"/>
        </w:rPr>
        <w:t>/</w:t>
      </w:r>
      <w:r w:rsidR="00792E2B">
        <w:rPr>
          <w:rFonts w:ascii="Times New Roman" w:hAnsi="Times New Roman" w:cs="Times New Roman"/>
          <w:b/>
          <w:sz w:val="26"/>
          <w:szCs w:val="26"/>
        </w:rPr>
        <w:t xml:space="preserve">1767-20 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>в форме приказ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(прилага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тся), голосовали единогласно.  </w:t>
      </w:r>
    </w:p>
    <w:p w14:paraId="1AA985CE" w14:textId="747F0002" w:rsidR="00C56D01" w:rsidRDefault="00C56D01" w:rsidP="0014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303434" w14:textId="77777777" w:rsidR="00C56D01" w:rsidRDefault="00C56D01" w:rsidP="0014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2B2E98" w14:textId="48D4B334" w:rsidR="00145523" w:rsidRPr="00F554E0" w:rsidRDefault="00145523" w:rsidP="00E77376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F554E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F10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 установлении тарифов на перемещение и хранение задержанных транспортных средств на территории некоторых муниципальных образований Калужской облас</w:t>
      </w:r>
      <w:r w:rsidR="009114D8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3F10F2">
        <w:rPr>
          <w:rFonts w:ascii="Times New Roman" w:eastAsia="Times New Roman" w:hAnsi="Times New Roman" w:cs="Times New Roman"/>
          <w:b/>
          <w:bCs/>
          <w:sz w:val="24"/>
          <w:szCs w:val="24"/>
        </w:rPr>
        <w:t>и.</w:t>
      </w:r>
    </w:p>
    <w:p w14:paraId="686169BE" w14:textId="6EA202EE" w:rsidR="00C56D01" w:rsidRDefault="00E77376" w:rsidP="00E77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07">
        <w:rPr>
          <w:rFonts w:ascii="Times New Roman" w:hAnsi="Times New Roman" w:cs="Times New Roman"/>
          <w:b/>
          <w:sz w:val="24"/>
          <w:szCs w:val="24"/>
        </w:rPr>
        <w:t>Доложил:</w:t>
      </w:r>
      <w:r w:rsidR="00721F9A">
        <w:rPr>
          <w:rFonts w:ascii="Times New Roman" w:hAnsi="Times New Roman" w:cs="Times New Roman"/>
          <w:b/>
          <w:sz w:val="24"/>
          <w:szCs w:val="24"/>
        </w:rPr>
        <w:t xml:space="preserve"> Ю.И. Михалев.</w:t>
      </w:r>
    </w:p>
    <w:p w14:paraId="5857670F" w14:textId="2C199B5E" w:rsidR="00721F9A" w:rsidRDefault="00721F9A" w:rsidP="00E77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EB79DC" w14:textId="57353190" w:rsidR="00721F9A" w:rsidRPr="00721F9A" w:rsidRDefault="00721F9A" w:rsidP="00721F9A">
      <w:pPr>
        <w:pStyle w:val="ConsPlusTitle"/>
        <w:widowControl/>
        <w:ind w:firstLine="709"/>
        <w:jc w:val="both"/>
        <w:rPr>
          <w:b w:val="0"/>
          <w:bCs w:val="0"/>
        </w:rPr>
      </w:pPr>
      <w:r w:rsidRPr="00721F9A">
        <w:rPr>
          <w:b w:val="0"/>
          <w:bCs w:val="0"/>
        </w:rPr>
        <w:t xml:space="preserve">На основании обращения Управления административно-технического контроля Калужской области  от 07.09.2020 № СО-565-20, а также представленных им документов </w:t>
      </w:r>
      <w:r w:rsidR="00EB3C42">
        <w:rPr>
          <w:b w:val="0"/>
          <w:bCs w:val="0"/>
        </w:rPr>
        <w:t xml:space="preserve">                        </w:t>
      </w:r>
      <w:r w:rsidRPr="00721F9A">
        <w:rPr>
          <w:b w:val="0"/>
          <w:bCs w:val="0"/>
        </w:rPr>
        <w:t xml:space="preserve">и сведений (извещение о проведении аукциона на понижение цены по выбору исполнителя услуг по перемещению и (или) хранению задержанных транспортных средств на территории </w:t>
      </w:r>
      <w:r w:rsidRPr="00721F9A">
        <w:rPr>
          <w:b w:val="0"/>
          <w:bCs w:val="0"/>
        </w:rPr>
        <w:lastRenderedPageBreak/>
        <w:t xml:space="preserve">Калужской области; протокола от 04.08.2020 № 2 о проведении основного этапа аукциона </w:t>
      </w:r>
      <w:r w:rsidR="00EB3C42">
        <w:rPr>
          <w:b w:val="0"/>
          <w:bCs w:val="0"/>
        </w:rPr>
        <w:t xml:space="preserve">                  </w:t>
      </w:r>
      <w:r w:rsidRPr="00721F9A">
        <w:rPr>
          <w:b w:val="0"/>
          <w:bCs w:val="0"/>
        </w:rPr>
        <w:t xml:space="preserve">по выбору исполнителя услуг по перемещению и (или) хранению задержанных транспортных средств на территории Калужской области) аукцион по выбору исполнителя услуг </w:t>
      </w:r>
      <w:r w:rsidR="00EB3C42">
        <w:rPr>
          <w:b w:val="0"/>
          <w:bCs w:val="0"/>
        </w:rPr>
        <w:t xml:space="preserve">                                  </w:t>
      </w:r>
      <w:r w:rsidRPr="00721F9A">
        <w:rPr>
          <w:b w:val="0"/>
          <w:bCs w:val="0"/>
        </w:rPr>
        <w:t xml:space="preserve">по перемещению и хранению задержанных транспортных средств на территории Калужской области признан несостоявшимся. </w:t>
      </w:r>
    </w:p>
    <w:p w14:paraId="2DAED4A0" w14:textId="77777777" w:rsidR="00721F9A" w:rsidRPr="00721F9A" w:rsidRDefault="00721F9A" w:rsidP="00721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26431438"/>
      <w:r w:rsidRPr="00721F9A">
        <w:rPr>
          <w:rFonts w:ascii="Times New Roman" w:hAnsi="Times New Roman" w:cs="Times New Roman"/>
          <w:sz w:val="24"/>
          <w:szCs w:val="24"/>
        </w:rPr>
        <w:t xml:space="preserve">Согласно п. 4 методических указаний по расчету тарифов на перемещение и хранение задержанных транспортных средств и установлению сроков оплаты, утвержденных приказом ФАС России от 15.08.2016 № 1145/16, тарифы на перемещение и хранение задержанных транспортных средств устанавливаются </w:t>
      </w:r>
      <w:bookmarkEnd w:id="5"/>
      <w:r w:rsidRPr="00721F9A">
        <w:rPr>
          <w:rFonts w:ascii="Times New Roman" w:hAnsi="Times New Roman" w:cs="Times New Roman"/>
          <w:sz w:val="24"/>
          <w:szCs w:val="24"/>
        </w:rPr>
        <w:t>по результатам торгов (аукцион на понижение цены) по выбору исполнителя услуг. В случае признания торгов несостоявшимися орган регулирования устанавливает тариф в размере не выше определенного базового уровня.</w:t>
      </w:r>
    </w:p>
    <w:p w14:paraId="271FC097" w14:textId="648219FD" w:rsidR="00721F9A" w:rsidRPr="00721F9A" w:rsidRDefault="00721F9A" w:rsidP="00721F9A">
      <w:pPr>
        <w:pStyle w:val="ConsPlusTitle"/>
        <w:widowControl/>
        <w:ind w:firstLine="709"/>
        <w:jc w:val="both"/>
        <w:rPr>
          <w:b w:val="0"/>
          <w:bCs w:val="0"/>
        </w:rPr>
      </w:pPr>
      <w:r w:rsidRPr="00721F9A">
        <w:rPr>
          <w:b w:val="0"/>
          <w:bCs w:val="0"/>
        </w:rPr>
        <w:t xml:space="preserve">Базовые уровни тарифов на перемещение и хранение задержанных транспортных средств определены приказом министерства конкурентной политики Калужской области </w:t>
      </w:r>
      <w:r w:rsidR="00EB3C42">
        <w:rPr>
          <w:b w:val="0"/>
          <w:bCs w:val="0"/>
        </w:rPr>
        <w:t xml:space="preserve">                    </w:t>
      </w:r>
      <w:r w:rsidRPr="00721F9A">
        <w:rPr>
          <w:b w:val="0"/>
          <w:bCs w:val="0"/>
        </w:rPr>
        <w:t>от 23.01.2017 № 7-РК.</w:t>
      </w:r>
    </w:p>
    <w:p w14:paraId="082C18C1" w14:textId="77777777" w:rsidR="00721F9A" w:rsidRPr="00721F9A" w:rsidRDefault="00721F9A" w:rsidP="00721F9A">
      <w:pPr>
        <w:pStyle w:val="ConsPlusTitle"/>
        <w:widowControl/>
        <w:ind w:firstLine="709"/>
        <w:jc w:val="both"/>
        <w:rPr>
          <w:b w:val="0"/>
          <w:bCs w:val="0"/>
        </w:rPr>
      </w:pPr>
      <w:r w:rsidRPr="00721F9A">
        <w:rPr>
          <w:b w:val="0"/>
          <w:bCs w:val="0"/>
        </w:rPr>
        <w:t>Согласно п. 6 методических указаний по расчету тарифов на перемещение и хранение задержанных транспортных средств и установлению сроков оплаты, утвержденных приказом ФАС России от 15.08.2016 № 1145/16, тарифы на перемещение и хранение задержанных транспортных средств устанавливаются на прогнозный период, который составляет не менее календарного года. В случае установления долгосрочных тарифов срок их действия не может быть менее 5 лет, а при установлении указанных тарифов впервые, срок их действия не должен превышать 3 года, но окончание их действия должно совпадать с окончанием календарного года. Долгосрочные тарифы (сроком действия 3 года и более) подлежат ежегодной корректировке, которая осуществляется методом индексации или методом сравнения сопоставимых рыночных цен (анализа рынка).</w:t>
      </w:r>
    </w:p>
    <w:p w14:paraId="1EBE6AEC" w14:textId="4ECCAAB8" w:rsidR="00721F9A" w:rsidRDefault="00721F9A" w:rsidP="00721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F9A">
        <w:rPr>
          <w:rFonts w:ascii="Times New Roman" w:hAnsi="Times New Roman" w:cs="Times New Roman"/>
          <w:sz w:val="24"/>
          <w:szCs w:val="24"/>
        </w:rPr>
        <w:t xml:space="preserve">На основании изложенного экспертная группа предлагает установить тарифы </w:t>
      </w:r>
      <w:r w:rsidR="00EB3C4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21F9A">
        <w:rPr>
          <w:rFonts w:ascii="Times New Roman" w:hAnsi="Times New Roman" w:cs="Times New Roman"/>
          <w:sz w:val="24"/>
          <w:szCs w:val="24"/>
        </w:rPr>
        <w:t>на перемещение и хранение задержанных транспортных средств на специализированной стоянке на 2020-2022 годы в следующих размерах:</w:t>
      </w:r>
    </w:p>
    <w:p w14:paraId="16C2313F" w14:textId="77777777" w:rsidR="003F10F2" w:rsidRPr="00721F9A" w:rsidRDefault="003F10F2" w:rsidP="00721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0C544A" w14:textId="77777777" w:rsidR="00721F9A" w:rsidRPr="00721F9A" w:rsidRDefault="00721F9A" w:rsidP="00721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9A">
        <w:rPr>
          <w:rFonts w:ascii="Times New Roman" w:eastAsia="Times New Roman" w:hAnsi="Times New Roman" w:cs="Times New Roman"/>
          <w:color w:val="000000"/>
          <w:sz w:val="24"/>
          <w:szCs w:val="24"/>
        </w:rPr>
        <w:t>Тариф</w:t>
      </w:r>
    </w:p>
    <w:p w14:paraId="6D6A34B8" w14:textId="3AAC738D" w:rsidR="00721F9A" w:rsidRDefault="00721F9A" w:rsidP="00EB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9A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перемещение задержанного транспортного средства на территории муниципального района «Жиздринский район» на 2020 – 2022 годы</w:t>
      </w:r>
      <w:r w:rsidR="00ED6D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4D9B241" w14:textId="77777777" w:rsidR="000A3A19" w:rsidRPr="00721F9A" w:rsidRDefault="000A3A19" w:rsidP="00EB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330"/>
        <w:gridCol w:w="1273"/>
        <w:gridCol w:w="1273"/>
        <w:gridCol w:w="1266"/>
      </w:tblGrid>
      <w:tr w:rsidR="00ED6DBF" w:rsidRPr="00ED6DBF" w14:paraId="4942C69D" w14:textId="77777777" w:rsidTr="00ED6DBF">
        <w:trPr>
          <w:trHeight w:val="57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41033BA8" w14:textId="7C2BDDBD" w:rsidR="00721F9A" w:rsidRPr="00ED6DBF" w:rsidRDefault="00721F9A" w:rsidP="00ED6DBF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D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 w:rsidR="00ED6D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D6D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0F682448" w14:textId="42DD7A48" w:rsidR="00721F9A" w:rsidRPr="00ED6DBF" w:rsidRDefault="00721F9A" w:rsidP="00ED6D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D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Параметры задержанных</w:t>
            </w:r>
            <w:r w:rsidR="00ED6D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D6D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 средств</w:t>
            </w:r>
          </w:p>
        </w:tc>
        <w:tc>
          <w:tcPr>
            <w:tcW w:w="3821" w:type="dxa"/>
            <w:gridSpan w:val="3"/>
            <w:shd w:val="clear" w:color="auto" w:fill="auto"/>
            <w:vAlign w:val="center"/>
          </w:tcPr>
          <w:p w14:paraId="2944A38B" w14:textId="77777777" w:rsidR="00721F9A" w:rsidRPr="00ED6DBF" w:rsidRDefault="00721F9A" w:rsidP="0072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D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действия тарифов</w:t>
            </w:r>
          </w:p>
        </w:tc>
      </w:tr>
      <w:tr w:rsidR="00ED6DBF" w:rsidRPr="00ED6DBF" w14:paraId="4FEC6A90" w14:textId="77777777" w:rsidTr="00ED6DBF">
        <w:trPr>
          <w:trHeight w:val="57"/>
        </w:trPr>
        <w:tc>
          <w:tcPr>
            <w:tcW w:w="421" w:type="dxa"/>
            <w:vMerge/>
            <w:shd w:val="clear" w:color="auto" w:fill="auto"/>
            <w:vAlign w:val="center"/>
          </w:tcPr>
          <w:p w14:paraId="21CA5AF1" w14:textId="77777777" w:rsidR="00721F9A" w:rsidRPr="00ED6DBF" w:rsidRDefault="00721F9A" w:rsidP="0072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6B0F8439" w14:textId="77777777" w:rsidR="00721F9A" w:rsidRPr="00ED6DBF" w:rsidRDefault="00721F9A" w:rsidP="0072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5E36C6" w14:textId="4F2AF5F2" w:rsidR="00721F9A" w:rsidRPr="00ED6DBF" w:rsidRDefault="00721F9A" w:rsidP="00ED6D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D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01.11.2020</w:t>
            </w:r>
            <w:r w:rsidR="00ED6DB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D6D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B0621A" w14:textId="729410A4" w:rsidR="00721F9A" w:rsidRPr="00ED6DBF" w:rsidRDefault="00721F9A" w:rsidP="00ED6D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D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01.01.2021</w:t>
            </w:r>
            <w:r w:rsidR="00ED6DB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D6D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31.12.2021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FD3524" w14:textId="4237FB74" w:rsidR="00721F9A" w:rsidRPr="00ED6DBF" w:rsidRDefault="00721F9A" w:rsidP="00ED6D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D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01.01.2022</w:t>
            </w:r>
            <w:r w:rsidR="00ED6DB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D6D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31.12.2022</w:t>
            </w:r>
          </w:p>
        </w:tc>
      </w:tr>
      <w:tr w:rsidR="00ED6DBF" w:rsidRPr="00ED6DBF" w14:paraId="4320D3F0" w14:textId="77777777" w:rsidTr="00ED6DBF">
        <w:trPr>
          <w:trHeight w:val="57"/>
        </w:trPr>
        <w:tc>
          <w:tcPr>
            <w:tcW w:w="421" w:type="dxa"/>
            <w:shd w:val="clear" w:color="auto" w:fill="auto"/>
            <w:vAlign w:val="center"/>
          </w:tcPr>
          <w:p w14:paraId="3BC0F0E7" w14:textId="77777777" w:rsidR="00721F9A" w:rsidRPr="00ED6DBF" w:rsidRDefault="00721F9A" w:rsidP="0072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D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3E6988B" w14:textId="77777777" w:rsidR="00721F9A" w:rsidRPr="00ED6DBF" w:rsidRDefault="00721F9A" w:rsidP="0072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D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770966" w14:textId="77777777" w:rsidR="00721F9A" w:rsidRPr="00ED6DBF" w:rsidRDefault="00721F9A" w:rsidP="0072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D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B08677" w14:textId="77777777" w:rsidR="00721F9A" w:rsidRPr="00ED6DBF" w:rsidRDefault="00721F9A" w:rsidP="0072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D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C23592D" w14:textId="77777777" w:rsidR="00721F9A" w:rsidRPr="00ED6DBF" w:rsidRDefault="00721F9A" w:rsidP="0072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D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21F9A" w:rsidRPr="00ED6DBF" w14:paraId="4639C935" w14:textId="77777777" w:rsidTr="00ED6DBF">
        <w:trPr>
          <w:trHeight w:val="57"/>
        </w:trPr>
        <w:tc>
          <w:tcPr>
            <w:tcW w:w="9628" w:type="dxa"/>
            <w:gridSpan w:val="5"/>
            <w:shd w:val="clear" w:color="auto" w:fill="auto"/>
            <w:vAlign w:val="center"/>
          </w:tcPr>
          <w:p w14:paraId="15E9D269" w14:textId="02A8DF3C" w:rsidR="00721F9A" w:rsidRPr="00ED6DBF" w:rsidRDefault="00721F9A" w:rsidP="00ED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DBF">
              <w:rPr>
                <w:rFonts w:ascii="Times New Roman" w:hAnsi="Times New Roman" w:cs="Times New Roman"/>
                <w:sz w:val="18"/>
                <w:szCs w:val="18"/>
              </w:rPr>
              <w:t>1. Перемещение задержанного транспортного средства (рублей за одно транспортное средство)</w:t>
            </w:r>
          </w:p>
        </w:tc>
      </w:tr>
      <w:tr w:rsidR="00ED6DBF" w:rsidRPr="00ED6DBF" w14:paraId="031CA9C6" w14:textId="77777777" w:rsidTr="00ED6DBF">
        <w:trPr>
          <w:trHeight w:val="57"/>
        </w:trPr>
        <w:tc>
          <w:tcPr>
            <w:tcW w:w="421" w:type="dxa"/>
            <w:shd w:val="clear" w:color="auto" w:fill="auto"/>
            <w:vAlign w:val="center"/>
          </w:tcPr>
          <w:p w14:paraId="31E8BF89" w14:textId="77777777" w:rsidR="00721F9A" w:rsidRPr="00ED6DBF" w:rsidRDefault="00721F9A" w:rsidP="0072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D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908B6F9" w14:textId="77777777" w:rsidR="00721F9A" w:rsidRPr="00ED6DBF" w:rsidRDefault="00721F9A" w:rsidP="00721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_Hlk26434359"/>
            <w:r w:rsidRPr="00ED6DBF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с разрешенной массой до 3,5 тонн включительно.</w:t>
            </w:r>
            <w:bookmarkEnd w:id="6"/>
          </w:p>
        </w:tc>
        <w:tc>
          <w:tcPr>
            <w:tcW w:w="1276" w:type="dxa"/>
            <w:shd w:val="clear" w:color="auto" w:fill="auto"/>
            <w:vAlign w:val="center"/>
          </w:tcPr>
          <w:p w14:paraId="7D32CF41" w14:textId="77777777" w:rsidR="00721F9A" w:rsidRPr="00ED6DBF" w:rsidRDefault="00721F9A" w:rsidP="0072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DBF">
              <w:rPr>
                <w:rFonts w:ascii="Times New Roman" w:hAnsi="Times New Roman" w:cs="Times New Roman"/>
                <w:sz w:val="18"/>
                <w:szCs w:val="18"/>
              </w:rPr>
              <w:t>2730,04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C158D9" w14:textId="77777777" w:rsidR="00721F9A" w:rsidRPr="00ED6DBF" w:rsidRDefault="00721F9A" w:rsidP="0072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D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2831,05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34B1976" w14:textId="77777777" w:rsidR="00721F9A" w:rsidRPr="00ED6DBF" w:rsidRDefault="00721F9A" w:rsidP="0072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D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2944,29</w:t>
            </w:r>
          </w:p>
        </w:tc>
      </w:tr>
    </w:tbl>
    <w:p w14:paraId="2BBCAE97" w14:textId="32EE4022" w:rsidR="00721F9A" w:rsidRPr="00721F9A" w:rsidRDefault="00721F9A" w:rsidP="00721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52C6EE" w14:textId="77777777" w:rsidR="00721F9A" w:rsidRPr="00721F9A" w:rsidRDefault="00721F9A" w:rsidP="00721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9A">
        <w:rPr>
          <w:rFonts w:ascii="Times New Roman" w:eastAsia="Times New Roman" w:hAnsi="Times New Roman" w:cs="Times New Roman"/>
          <w:color w:val="000000"/>
          <w:sz w:val="24"/>
          <w:szCs w:val="24"/>
        </w:rPr>
        <w:t>Тарифы</w:t>
      </w:r>
    </w:p>
    <w:p w14:paraId="0FA69A51" w14:textId="77777777" w:rsidR="00721F9A" w:rsidRPr="00721F9A" w:rsidRDefault="00721F9A" w:rsidP="00721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9A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перемещение и хранение задержанного транспортного средства на территории муниципального района «Город Людиново и Людиновский район»</w:t>
      </w:r>
    </w:p>
    <w:p w14:paraId="76DAD926" w14:textId="2E982CC6" w:rsidR="00721F9A" w:rsidRDefault="00721F9A" w:rsidP="00721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3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721F9A">
        <w:rPr>
          <w:rFonts w:ascii="Times New Roman" w:eastAsia="Times New Roman" w:hAnsi="Times New Roman" w:cs="Times New Roman"/>
          <w:color w:val="000000"/>
          <w:sz w:val="24"/>
          <w:szCs w:val="24"/>
        </w:rPr>
        <w:t>на 2020 – 2022 годы</w:t>
      </w:r>
      <w:r w:rsidR="00ED6D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EFA7482" w14:textId="77777777" w:rsidR="000A3A19" w:rsidRPr="00721F9A" w:rsidRDefault="000A3A19" w:rsidP="00721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318"/>
        <w:gridCol w:w="1267"/>
        <w:gridCol w:w="1267"/>
        <w:gridCol w:w="1260"/>
      </w:tblGrid>
      <w:tr w:rsidR="00ED6DBF" w:rsidRPr="00F63C56" w14:paraId="645C3090" w14:textId="77777777" w:rsidTr="00ED6DBF">
        <w:trPr>
          <w:trHeight w:val="57"/>
        </w:trPr>
        <w:tc>
          <w:tcPr>
            <w:tcW w:w="279" w:type="dxa"/>
            <w:vMerge w:val="restart"/>
            <w:shd w:val="clear" w:color="auto" w:fill="auto"/>
            <w:vAlign w:val="center"/>
          </w:tcPr>
          <w:p w14:paraId="6A4BDCE8" w14:textId="3BB921E2" w:rsidR="00721F9A" w:rsidRPr="00F63C56" w:rsidRDefault="00721F9A" w:rsidP="00E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ED6DBF"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14:paraId="2BEF6958" w14:textId="184B12E9" w:rsidR="00721F9A" w:rsidRPr="00F63C56" w:rsidRDefault="00721F9A" w:rsidP="00E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Параметры задержанных</w:t>
            </w:r>
            <w:r w:rsidR="00ED6DBF"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транспортных средств</w:t>
            </w:r>
          </w:p>
        </w:tc>
        <w:tc>
          <w:tcPr>
            <w:tcW w:w="3821" w:type="dxa"/>
            <w:gridSpan w:val="3"/>
            <w:shd w:val="clear" w:color="auto" w:fill="auto"/>
            <w:vAlign w:val="center"/>
          </w:tcPr>
          <w:p w14:paraId="1AA91A21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тарифов</w:t>
            </w:r>
          </w:p>
        </w:tc>
      </w:tr>
      <w:tr w:rsidR="00ED6DBF" w:rsidRPr="00F63C56" w14:paraId="7143B3C7" w14:textId="77777777" w:rsidTr="00ED6DBF">
        <w:trPr>
          <w:trHeight w:val="57"/>
        </w:trPr>
        <w:tc>
          <w:tcPr>
            <w:tcW w:w="279" w:type="dxa"/>
            <w:vMerge/>
            <w:shd w:val="clear" w:color="auto" w:fill="auto"/>
            <w:vAlign w:val="center"/>
          </w:tcPr>
          <w:p w14:paraId="3FBFF694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426365AE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CE2C77" w14:textId="7BD04AA0" w:rsidR="00721F9A" w:rsidRPr="00F63C56" w:rsidRDefault="00721F9A" w:rsidP="00E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01.11.2020</w:t>
            </w:r>
            <w:r w:rsidR="00ED6DBF"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E23659" w14:textId="28856C31" w:rsidR="00721F9A" w:rsidRPr="00F63C56" w:rsidRDefault="00721F9A" w:rsidP="00E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01.01.2021</w:t>
            </w:r>
            <w:r w:rsidR="00ED6DBF"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31.12.2021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94A44F1" w14:textId="53DAC54C" w:rsidR="00721F9A" w:rsidRPr="00F63C56" w:rsidRDefault="00721F9A" w:rsidP="00E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01.01.2022</w:t>
            </w:r>
            <w:r w:rsidR="00ED6DBF"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31.12.2022</w:t>
            </w:r>
          </w:p>
        </w:tc>
      </w:tr>
      <w:tr w:rsidR="00ED6DBF" w:rsidRPr="00F63C56" w14:paraId="57F9C50C" w14:textId="77777777" w:rsidTr="00ED6DBF">
        <w:trPr>
          <w:trHeight w:val="57"/>
        </w:trPr>
        <w:tc>
          <w:tcPr>
            <w:tcW w:w="279" w:type="dxa"/>
            <w:shd w:val="clear" w:color="auto" w:fill="auto"/>
            <w:vAlign w:val="center"/>
          </w:tcPr>
          <w:p w14:paraId="4D54DE84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BE9464B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3A8B01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F38473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02CF684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21F9A" w:rsidRPr="00F63C56" w14:paraId="1EA91AC5" w14:textId="77777777" w:rsidTr="00ED6DBF">
        <w:trPr>
          <w:trHeight w:val="57"/>
        </w:trPr>
        <w:tc>
          <w:tcPr>
            <w:tcW w:w="9628" w:type="dxa"/>
            <w:gridSpan w:val="5"/>
            <w:shd w:val="clear" w:color="auto" w:fill="auto"/>
            <w:vAlign w:val="center"/>
          </w:tcPr>
          <w:p w14:paraId="12C8065F" w14:textId="74FAAE64" w:rsidR="00721F9A" w:rsidRPr="00F63C56" w:rsidRDefault="00721F9A" w:rsidP="00E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sz w:val="20"/>
                <w:szCs w:val="20"/>
              </w:rPr>
              <w:t>1. Перемещение задержанного транспортного средства</w:t>
            </w:r>
            <w:r w:rsidR="00ED6DBF" w:rsidRPr="00F63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3C56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 за одно транспортное средство)</w:t>
            </w:r>
          </w:p>
        </w:tc>
      </w:tr>
      <w:tr w:rsidR="00ED6DBF" w:rsidRPr="00F63C56" w14:paraId="2733D8C5" w14:textId="77777777" w:rsidTr="00ED6DBF">
        <w:trPr>
          <w:trHeight w:val="57"/>
        </w:trPr>
        <w:tc>
          <w:tcPr>
            <w:tcW w:w="279" w:type="dxa"/>
            <w:shd w:val="clear" w:color="auto" w:fill="auto"/>
            <w:vAlign w:val="center"/>
          </w:tcPr>
          <w:p w14:paraId="5874AA24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EB01839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с разрешенной массой до 3,5 тонн включительно.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926863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sz w:val="20"/>
                <w:szCs w:val="20"/>
              </w:rPr>
              <w:t>2730,04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A93F50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2831,05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00E7F3B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2944,29</w:t>
            </w:r>
          </w:p>
        </w:tc>
      </w:tr>
      <w:tr w:rsidR="00721F9A" w:rsidRPr="00F63C56" w14:paraId="77F8B745" w14:textId="77777777" w:rsidTr="00ED6DBF">
        <w:trPr>
          <w:trHeight w:val="57"/>
        </w:trPr>
        <w:tc>
          <w:tcPr>
            <w:tcW w:w="9628" w:type="dxa"/>
            <w:gridSpan w:val="5"/>
            <w:shd w:val="clear" w:color="auto" w:fill="auto"/>
            <w:vAlign w:val="center"/>
          </w:tcPr>
          <w:p w14:paraId="0B0FCB58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sz w:val="20"/>
                <w:szCs w:val="20"/>
              </w:rPr>
              <w:t>2. Хранение задержанного транспортного средства (рублей за один час хранения)</w:t>
            </w:r>
          </w:p>
        </w:tc>
      </w:tr>
      <w:tr w:rsidR="00ED6DBF" w:rsidRPr="00F63C56" w14:paraId="083749AD" w14:textId="77777777" w:rsidTr="00ED6DBF">
        <w:trPr>
          <w:trHeight w:val="57"/>
        </w:trPr>
        <w:tc>
          <w:tcPr>
            <w:tcW w:w="279" w:type="dxa"/>
            <w:shd w:val="clear" w:color="auto" w:fill="auto"/>
            <w:vAlign w:val="center"/>
          </w:tcPr>
          <w:p w14:paraId="1B9BDD23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57F3FFC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Транспортные средства с разрешенной массой до 3,5 тонн </w:t>
            </w:r>
            <w:r w:rsidRPr="00F63C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включительно.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96AC5A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86,98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DA3051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6FCB84D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93,80</w:t>
            </w:r>
          </w:p>
        </w:tc>
      </w:tr>
      <w:tr w:rsidR="00ED6DBF" w:rsidRPr="00F63C56" w14:paraId="5FB97E78" w14:textId="77777777" w:rsidTr="00ED6DBF">
        <w:trPr>
          <w:trHeight w:val="57"/>
        </w:trPr>
        <w:tc>
          <w:tcPr>
            <w:tcW w:w="279" w:type="dxa"/>
            <w:shd w:val="clear" w:color="auto" w:fill="auto"/>
            <w:vAlign w:val="center"/>
          </w:tcPr>
          <w:p w14:paraId="4C12344F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16D98F5" w14:textId="77777777" w:rsidR="00721F9A" w:rsidRPr="00F63C56" w:rsidRDefault="00721F9A" w:rsidP="00721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и грузовые автомобили, автобусы, трактора, другие самоходные машины и прицепы к ним с разрешенной массой свыше 3,5 тонн.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B44E21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sz w:val="20"/>
                <w:szCs w:val="20"/>
              </w:rPr>
              <w:t>173,96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51CA34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180,40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2F7991B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187,60</w:t>
            </w:r>
          </w:p>
        </w:tc>
      </w:tr>
      <w:tr w:rsidR="00ED6DBF" w:rsidRPr="00F63C56" w14:paraId="7F3118E3" w14:textId="77777777" w:rsidTr="00ED6DBF">
        <w:trPr>
          <w:trHeight w:val="57"/>
        </w:trPr>
        <w:tc>
          <w:tcPr>
            <w:tcW w:w="279" w:type="dxa"/>
            <w:shd w:val="clear" w:color="auto" w:fill="auto"/>
            <w:vAlign w:val="center"/>
          </w:tcPr>
          <w:p w14:paraId="6A359D61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5E37FA3" w14:textId="77777777" w:rsidR="00721F9A" w:rsidRPr="00F63C56" w:rsidRDefault="00721F9A" w:rsidP="00721F9A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Транспортные средства, перевозящие тяжеловесные и крупногабаритные грузы, в том числе транспортные средства, габаритные параметры которых с грузом или без него превышают по ширине </w:t>
            </w:r>
            <w:smartTag w:uri="urn:schemas-microsoft-com:office:smarttags" w:element="metricconverter">
              <w:smartTagPr>
                <w:attr w:name="ProductID" w:val="2,55 м"/>
              </w:smartTagPr>
              <w:r w:rsidRPr="00F63C5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2,55 м</w:t>
              </w:r>
            </w:smartTag>
            <w:r w:rsidRPr="00F63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 высоте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63C5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 м</w:t>
              </w:r>
            </w:smartTag>
            <w:r w:rsidRPr="00F63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поверхности проезжей части, по длине (включая один прицеп)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63C5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 м</w:t>
              </w:r>
            </w:smartTag>
            <w:r w:rsidRPr="00F63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либо транспортные средства с грузом, выступающим за заднюю точку габарита транспортного средства более чем на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63C5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F63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8DBD9C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sz w:val="20"/>
                <w:szCs w:val="20"/>
              </w:rPr>
              <w:t>260,93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98820E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270,58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CA1915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281,40</w:t>
            </w:r>
          </w:p>
        </w:tc>
      </w:tr>
    </w:tbl>
    <w:p w14:paraId="7EC3B222" w14:textId="6BA1BDC7" w:rsidR="00721F9A" w:rsidRPr="00721F9A" w:rsidRDefault="00721F9A" w:rsidP="00721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BD379C" w14:textId="77777777" w:rsidR="00721F9A" w:rsidRPr="00721F9A" w:rsidRDefault="00721F9A" w:rsidP="00721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F9A">
        <w:rPr>
          <w:rFonts w:ascii="Times New Roman" w:eastAsia="Times New Roman" w:hAnsi="Times New Roman" w:cs="Times New Roman"/>
          <w:sz w:val="24"/>
          <w:szCs w:val="24"/>
        </w:rPr>
        <w:t>Тариф</w:t>
      </w:r>
    </w:p>
    <w:p w14:paraId="36FA5954" w14:textId="49F3F58B" w:rsidR="00721F9A" w:rsidRDefault="00721F9A" w:rsidP="00EB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F9A">
        <w:rPr>
          <w:rFonts w:ascii="Times New Roman" w:eastAsia="Times New Roman" w:hAnsi="Times New Roman" w:cs="Times New Roman"/>
          <w:sz w:val="24"/>
          <w:szCs w:val="24"/>
        </w:rPr>
        <w:t>на хранение задержанного транспортного средства на территории муниципального района «Козельский район» на 2020 – 2022 годы</w:t>
      </w:r>
      <w:r w:rsidR="00ED6DB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F1FAFDC" w14:textId="77777777" w:rsidR="00F63C56" w:rsidRPr="00721F9A" w:rsidRDefault="00F63C56" w:rsidP="00EB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5302"/>
        <w:gridCol w:w="1272"/>
        <w:gridCol w:w="1272"/>
        <w:gridCol w:w="1265"/>
      </w:tblGrid>
      <w:tr w:rsidR="00721F9A" w:rsidRPr="00F63C56" w14:paraId="73CC1B29" w14:textId="77777777" w:rsidTr="00ED6DBF">
        <w:trPr>
          <w:trHeight w:val="57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09BFB675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14:paraId="1AC74E5E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6B1637E6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Параметры задержанных</w:t>
            </w:r>
          </w:p>
          <w:p w14:paraId="4E6B64E5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транспортных средств</w:t>
            </w:r>
          </w:p>
        </w:tc>
        <w:tc>
          <w:tcPr>
            <w:tcW w:w="3821" w:type="dxa"/>
            <w:gridSpan w:val="3"/>
            <w:shd w:val="clear" w:color="auto" w:fill="auto"/>
            <w:vAlign w:val="center"/>
          </w:tcPr>
          <w:p w14:paraId="090A863A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тарифов</w:t>
            </w:r>
          </w:p>
        </w:tc>
      </w:tr>
      <w:tr w:rsidR="00ED6DBF" w:rsidRPr="00F63C56" w14:paraId="26ABCAC9" w14:textId="77777777" w:rsidTr="00ED6DBF">
        <w:trPr>
          <w:trHeight w:val="57"/>
        </w:trPr>
        <w:tc>
          <w:tcPr>
            <w:tcW w:w="421" w:type="dxa"/>
            <w:vMerge/>
            <w:shd w:val="clear" w:color="auto" w:fill="auto"/>
            <w:vAlign w:val="center"/>
          </w:tcPr>
          <w:p w14:paraId="783AE7A8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06D60A4D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55DF99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01.11.2020</w:t>
            </w:r>
          </w:p>
          <w:p w14:paraId="656FD030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92B8F4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01.01.2021</w:t>
            </w:r>
          </w:p>
          <w:p w14:paraId="50CE1140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31.12.2021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C78AF53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01.01.2022</w:t>
            </w:r>
          </w:p>
          <w:p w14:paraId="0CEACC49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31.12.2022</w:t>
            </w:r>
          </w:p>
        </w:tc>
      </w:tr>
      <w:tr w:rsidR="00ED6DBF" w:rsidRPr="00F63C56" w14:paraId="2DBF0E8B" w14:textId="77777777" w:rsidTr="00ED6DBF">
        <w:trPr>
          <w:trHeight w:val="57"/>
        </w:trPr>
        <w:tc>
          <w:tcPr>
            <w:tcW w:w="421" w:type="dxa"/>
            <w:shd w:val="clear" w:color="auto" w:fill="auto"/>
            <w:vAlign w:val="center"/>
          </w:tcPr>
          <w:p w14:paraId="278F58B0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14A1F58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A150C7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A4CC04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339A9B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21F9A" w:rsidRPr="00F63C56" w14:paraId="5B82C276" w14:textId="77777777" w:rsidTr="00ED6DBF">
        <w:trPr>
          <w:trHeight w:val="57"/>
        </w:trPr>
        <w:tc>
          <w:tcPr>
            <w:tcW w:w="9628" w:type="dxa"/>
            <w:gridSpan w:val="5"/>
            <w:shd w:val="clear" w:color="auto" w:fill="auto"/>
            <w:vAlign w:val="center"/>
          </w:tcPr>
          <w:p w14:paraId="159DA2FF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sz w:val="20"/>
                <w:szCs w:val="20"/>
              </w:rPr>
              <w:t>1. Хранение задержанного транспортного средства (рублей за один час хранения)</w:t>
            </w:r>
          </w:p>
        </w:tc>
      </w:tr>
      <w:tr w:rsidR="00ED6DBF" w:rsidRPr="00F63C56" w14:paraId="0ACB89D2" w14:textId="77777777" w:rsidTr="00ED6DBF">
        <w:trPr>
          <w:trHeight w:val="57"/>
        </w:trPr>
        <w:tc>
          <w:tcPr>
            <w:tcW w:w="421" w:type="dxa"/>
            <w:shd w:val="clear" w:color="auto" w:fill="auto"/>
            <w:vAlign w:val="center"/>
          </w:tcPr>
          <w:p w14:paraId="426B210D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2DFD70D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Транспортные средства, перевозящие тяжеловесные и крупногабаритные грузы, в том числе транспортные средства, габаритные параметры которых с грузом или без него превышают по ширине </w:t>
            </w:r>
            <w:smartTag w:uri="urn:schemas-microsoft-com:office:smarttags" w:element="metricconverter">
              <w:smartTagPr>
                <w:attr w:name="ProductID" w:val="2,55 м"/>
              </w:smartTagPr>
              <w:r w:rsidRPr="00F63C5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2,55 м</w:t>
              </w:r>
            </w:smartTag>
            <w:r w:rsidRPr="00F63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 высоте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63C5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 м</w:t>
              </w:r>
            </w:smartTag>
            <w:r w:rsidRPr="00F63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поверхности проезжей части, по длине (включая один прицеп)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63C5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 м</w:t>
              </w:r>
            </w:smartTag>
            <w:r w:rsidRPr="00F63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либо транспортные средства с грузом, выступающим за заднюю точку габарита транспортного средства более чем на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63C5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F63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E00250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725A3F" w14:textId="77777777" w:rsidR="00721F9A" w:rsidRPr="00F63C56" w:rsidRDefault="00721F9A" w:rsidP="00E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270,58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15B68AC" w14:textId="77777777" w:rsidR="00721F9A" w:rsidRPr="00F63C56" w:rsidRDefault="00721F9A" w:rsidP="00E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281,40</w:t>
            </w:r>
          </w:p>
        </w:tc>
      </w:tr>
    </w:tbl>
    <w:p w14:paraId="1F038852" w14:textId="185027DC" w:rsidR="00721F9A" w:rsidRPr="00721F9A" w:rsidRDefault="00721F9A" w:rsidP="00721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62D89E" w14:textId="77777777" w:rsidR="00721F9A" w:rsidRPr="00721F9A" w:rsidRDefault="00721F9A" w:rsidP="00721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9A">
        <w:rPr>
          <w:rFonts w:ascii="Times New Roman" w:eastAsia="Times New Roman" w:hAnsi="Times New Roman" w:cs="Times New Roman"/>
          <w:color w:val="000000"/>
          <w:sz w:val="24"/>
          <w:szCs w:val="24"/>
        </w:rPr>
        <w:t>Тариф</w:t>
      </w:r>
    </w:p>
    <w:p w14:paraId="5615ED79" w14:textId="25BF09B3" w:rsidR="00721F9A" w:rsidRDefault="00721F9A" w:rsidP="00EB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9A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перемещение задержанного транспортного средства на территории муниципального района «Ульяновский район» на 2020 – 2022 годы</w:t>
      </w:r>
      <w:r w:rsidR="00ED6D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CE3F17E" w14:textId="77777777" w:rsidR="00F63C56" w:rsidRPr="00721F9A" w:rsidRDefault="00F63C56" w:rsidP="00EB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300"/>
        <w:gridCol w:w="1273"/>
        <w:gridCol w:w="1273"/>
        <w:gridCol w:w="1266"/>
      </w:tblGrid>
      <w:tr w:rsidR="00721F9A" w:rsidRPr="00F63C56" w14:paraId="667E0F34" w14:textId="77777777" w:rsidTr="00ED6DBF">
        <w:trPr>
          <w:trHeight w:val="57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3839E52F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14:paraId="201A0E7F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22AAF07C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Параметры задержанных</w:t>
            </w:r>
          </w:p>
          <w:p w14:paraId="12D8906E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транспортных средств</w:t>
            </w:r>
          </w:p>
        </w:tc>
        <w:tc>
          <w:tcPr>
            <w:tcW w:w="3821" w:type="dxa"/>
            <w:gridSpan w:val="3"/>
            <w:shd w:val="clear" w:color="auto" w:fill="auto"/>
            <w:vAlign w:val="center"/>
          </w:tcPr>
          <w:p w14:paraId="19297519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тарифов</w:t>
            </w:r>
          </w:p>
        </w:tc>
      </w:tr>
      <w:tr w:rsidR="00ED6DBF" w:rsidRPr="00F63C56" w14:paraId="07FEB8B6" w14:textId="77777777" w:rsidTr="00ED6DBF">
        <w:trPr>
          <w:trHeight w:val="57"/>
        </w:trPr>
        <w:tc>
          <w:tcPr>
            <w:tcW w:w="421" w:type="dxa"/>
            <w:vMerge/>
            <w:shd w:val="clear" w:color="auto" w:fill="auto"/>
            <w:vAlign w:val="center"/>
          </w:tcPr>
          <w:p w14:paraId="0D1A36E7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41B8FCCE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C75036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01.11.2020</w:t>
            </w:r>
          </w:p>
          <w:p w14:paraId="295D1E9B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6BE4DD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01.01.2021</w:t>
            </w:r>
          </w:p>
          <w:p w14:paraId="6A37FA34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31.12.2021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08689EA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01.01.2022</w:t>
            </w:r>
          </w:p>
          <w:p w14:paraId="44659480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31.12.2022</w:t>
            </w:r>
          </w:p>
        </w:tc>
      </w:tr>
      <w:tr w:rsidR="00ED6DBF" w:rsidRPr="00F63C56" w14:paraId="44D000F6" w14:textId="77777777" w:rsidTr="00ED6DBF">
        <w:trPr>
          <w:trHeight w:val="57"/>
        </w:trPr>
        <w:tc>
          <w:tcPr>
            <w:tcW w:w="421" w:type="dxa"/>
            <w:shd w:val="clear" w:color="auto" w:fill="auto"/>
            <w:vAlign w:val="center"/>
          </w:tcPr>
          <w:p w14:paraId="5200E4A0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74FA50C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7B6573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EFA712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9E94384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21F9A" w:rsidRPr="00F63C56" w14:paraId="236AD5D2" w14:textId="77777777" w:rsidTr="00ED6DBF">
        <w:trPr>
          <w:trHeight w:val="57"/>
        </w:trPr>
        <w:tc>
          <w:tcPr>
            <w:tcW w:w="9628" w:type="dxa"/>
            <w:gridSpan w:val="5"/>
            <w:shd w:val="clear" w:color="auto" w:fill="auto"/>
            <w:vAlign w:val="center"/>
          </w:tcPr>
          <w:p w14:paraId="723CD957" w14:textId="738AAE64" w:rsidR="00721F9A" w:rsidRPr="00F63C56" w:rsidRDefault="00721F9A" w:rsidP="00F6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sz w:val="20"/>
                <w:szCs w:val="20"/>
              </w:rPr>
              <w:t>1. Перемещение задержанного транспортного средства (рублей за одно транспортное средство)</w:t>
            </w:r>
          </w:p>
        </w:tc>
      </w:tr>
      <w:tr w:rsidR="00ED6DBF" w:rsidRPr="00F63C56" w14:paraId="7C12147F" w14:textId="77777777" w:rsidTr="00ED6DBF">
        <w:trPr>
          <w:trHeight w:val="57"/>
        </w:trPr>
        <w:tc>
          <w:tcPr>
            <w:tcW w:w="421" w:type="dxa"/>
            <w:shd w:val="clear" w:color="auto" w:fill="auto"/>
            <w:vAlign w:val="center"/>
          </w:tcPr>
          <w:p w14:paraId="54998C77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1AE8D65" w14:textId="77777777" w:rsidR="00721F9A" w:rsidRPr="00F63C56" w:rsidRDefault="00721F9A" w:rsidP="005C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с разрешенной массой до 3,5 тонн включительно.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80DA9F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sz w:val="20"/>
                <w:szCs w:val="20"/>
              </w:rPr>
              <w:t>2730,04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822AD5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2831,05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6BA81CB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2944,29</w:t>
            </w:r>
          </w:p>
        </w:tc>
      </w:tr>
    </w:tbl>
    <w:p w14:paraId="2D149749" w14:textId="6262D60E" w:rsidR="00721F9A" w:rsidRPr="00721F9A" w:rsidRDefault="00721F9A" w:rsidP="00721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FEDAE3" w14:textId="77777777" w:rsidR="00721F9A" w:rsidRPr="00721F9A" w:rsidRDefault="00721F9A" w:rsidP="00721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F9A">
        <w:rPr>
          <w:rFonts w:ascii="Times New Roman" w:eastAsia="Times New Roman" w:hAnsi="Times New Roman" w:cs="Times New Roman"/>
          <w:sz w:val="24"/>
          <w:szCs w:val="24"/>
        </w:rPr>
        <w:t>Тариф</w:t>
      </w:r>
    </w:p>
    <w:p w14:paraId="04BAB2F4" w14:textId="2A512558" w:rsidR="00721F9A" w:rsidRDefault="00721F9A" w:rsidP="00EB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F9A">
        <w:rPr>
          <w:rFonts w:ascii="Times New Roman" w:eastAsia="Times New Roman" w:hAnsi="Times New Roman" w:cs="Times New Roman"/>
          <w:sz w:val="24"/>
          <w:szCs w:val="24"/>
        </w:rPr>
        <w:t>на хранение задержанного транспортного средства на территории муниципального района «Дзержинский район» на 2020 – 2022 годы</w:t>
      </w:r>
      <w:r w:rsidR="00ED6DB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1273EB" w14:textId="77777777" w:rsidR="00F63C56" w:rsidRPr="00721F9A" w:rsidRDefault="00F63C56" w:rsidP="00EB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294"/>
        <w:gridCol w:w="1275"/>
        <w:gridCol w:w="1275"/>
        <w:gridCol w:w="1268"/>
      </w:tblGrid>
      <w:tr w:rsidR="00721F9A" w:rsidRPr="00F63C56" w14:paraId="776B3404" w14:textId="77777777" w:rsidTr="005C2332">
        <w:tc>
          <w:tcPr>
            <w:tcW w:w="486" w:type="dxa"/>
            <w:vMerge w:val="restart"/>
            <w:shd w:val="clear" w:color="auto" w:fill="auto"/>
          </w:tcPr>
          <w:p w14:paraId="11448A12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14:paraId="0D719D26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321" w:type="dxa"/>
            <w:vMerge w:val="restart"/>
            <w:shd w:val="clear" w:color="auto" w:fill="auto"/>
          </w:tcPr>
          <w:p w14:paraId="5AA66EA7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Параметры задержанных</w:t>
            </w:r>
          </w:p>
          <w:p w14:paraId="3DEFF12F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транспортных средств</w:t>
            </w:r>
          </w:p>
        </w:tc>
        <w:tc>
          <w:tcPr>
            <w:tcW w:w="3821" w:type="dxa"/>
            <w:gridSpan w:val="3"/>
            <w:shd w:val="clear" w:color="auto" w:fill="auto"/>
          </w:tcPr>
          <w:p w14:paraId="39045CDC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тарифов</w:t>
            </w:r>
          </w:p>
        </w:tc>
      </w:tr>
      <w:tr w:rsidR="005C2332" w:rsidRPr="00F63C56" w14:paraId="59302ED4" w14:textId="77777777" w:rsidTr="005C2332">
        <w:tc>
          <w:tcPr>
            <w:tcW w:w="486" w:type="dxa"/>
            <w:vMerge/>
            <w:shd w:val="clear" w:color="auto" w:fill="auto"/>
          </w:tcPr>
          <w:p w14:paraId="66B78452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1" w:type="dxa"/>
            <w:vMerge/>
            <w:shd w:val="clear" w:color="auto" w:fill="auto"/>
          </w:tcPr>
          <w:p w14:paraId="295C3C32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7E0E0C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01.11.2020</w:t>
            </w:r>
          </w:p>
          <w:p w14:paraId="48EDD1ED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31.12.2020</w:t>
            </w:r>
          </w:p>
        </w:tc>
        <w:tc>
          <w:tcPr>
            <w:tcW w:w="1276" w:type="dxa"/>
            <w:shd w:val="clear" w:color="auto" w:fill="auto"/>
          </w:tcPr>
          <w:p w14:paraId="669B5CB1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01.01.2021</w:t>
            </w:r>
          </w:p>
          <w:p w14:paraId="713FEC35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31.12.2021</w:t>
            </w:r>
          </w:p>
        </w:tc>
        <w:tc>
          <w:tcPr>
            <w:tcW w:w="1269" w:type="dxa"/>
            <w:shd w:val="clear" w:color="auto" w:fill="auto"/>
          </w:tcPr>
          <w:p w14:paraId="3C559B66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01.01.2022</w:t>
            </w:r>
          </w:p>
          <w:p w14:paraId="3B37727E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31.12.2022</w:t>
            </w:r>
          </w:p>
        </w:tc>
      </w:tr>
      <w:tr w:rsidR="005C2332" w:rsidRPr="00F63C56" w14:paraId="499F9793" w14:textId="77777777" w:rsidTr="005C2332">
        <w:tc>
          <w:tcPr>
            <w:tcW w:w="486" w:type="dxa"/>
            <w:shd w:val="clear" w:color="auto" w:fill="auto"/>
          </w:tcPr>
          <w:p w14:paraId="288159CD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1" w:type="dxa"/>
            <w:shd w:val="clear" w:color="auto" w:fill="auto"/>
          </w:tcPr>
          <w:p w14:paraId="055EDEB3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392289C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92CA943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14:paraId="016638D9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21F9A" w:rsidRPr="00F63C56" w14:paraId="704658C2" w14:textId="77777777" w:rsidTr="005C2332">
        <w:tc>
          <w:tcPr>
            <w:tcW w:w="9628" w:type="dxa"/>
            <w:gridSpan w:val="5"/>
            <w:shd w:val="clear" w:color="auto" w:fill="auto"/>
          </w:tcPr>
          <w:p w14:paraId="0A86CBD5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sz w:val="20"/>
                <w:szCs w:val="20"/>
              </w:rPr>
              <w:t>1. Хранение задержанного транспортного средства (рублей за один час хранения)</w:t>
            </w:r>
          </w:p>
        </w:tc>
      </w:tr>
      <w:tr w:rsidR="005C2332" w:rsidRPr="00F63C56" w14:paraId="2ACC299F" w14:textId="77777777" w:rsidTr="005C2332">
        <w:tc>
          <w:tcPr>
            <w:tcW w:w="486" w:type="dxa"/>
            <w:shd w:val="clear" w:color="auto" w:fill="auto"/>
          </w:tcPr>
          <w:p w14:paraId="55C7F506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321" w:type="dxa"/>
            <w:shd w:val="clear" w:color="auto" w:fill="auto"/>
          </w:tcPr>
          <w:p w14:paraId="730FCC68" w14:textId="77777777" w:rsidR="00721F9A" w:rsidRPr="00F63C56" w:rsidRDefault="00721F9A" w:rsidP="005C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и грузовые автомобили, автобусы, трактора, другие самоходные машины и прицепы к ним с разрешенной массой свыше 3,5 тонн.</w:t>
            </w:r>
          </w:p>
        </w:tc>
        <w:tc>
          <w:tcPr>
            <w:tcW w:w="1276" w:type="dxa"/>
            <w:shd w:val="clear" w:color="auto" w:fill="auto"/>
          </w:tcPr>
          <w:p w14:paraId="2CBC4743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173,96</w:t>
            </w:r>
          </w:p>
        </w:tc>
        <w:tc>
          <w:tcPr>
            <w:tcW w:w="1276" w:type="dxa"/>
            <w:shd w:val="clear" w:color="auto" w:fill="auto"/>
          </w:tcPr>
          <w:p w14:paraId="1A5DB7F4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180,40</w:t>
            </w:r>
          </w:p>
        </w:tc>
        <w:tc>
          <w:tcPr>
            <w:tcW w:w="1269" w:type="dxa"/>
            <w:shd w:val="clear" w:color="auto" w:fill="auto"/>
          </w:tcPr>
          <w:p w14:paraId="3248B81E" w14:textId="77777777" w:rsidR="00721F9A" w:rsidRPr="00F63C56" w:rsidRDefault="00721F9A" w:rsidP="007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187,60</w:t>
            </w:r>
          </w:p>
        </w:tc>
      </w:tr>
    </w:tbl>
    <w:p w14:paraId="24489B01" w14:textId="00B3142F" w:rsidR="00721F9A" w:rsidRPr="00721F9A" w:rsidRDefault="00721F9A" w:rsidP="00721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232DAB" w14:textId="77777777" w:rsidR="00721F9A" w:rsidRPr="00721F9A" w:rsidRDefault="00721F9A" w:rsidP="00721F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9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акты, на основании которых подготовлена экспертиза экономического обоснования тарифа:</w:t>
      </w:r>
    </w:p>
    <w:p w14:paraId="4B9BE671" w14:textId="77777777" w:rsidR="00721F9A" w:rsidRPr="00721F9A" w:rsidRDefault="00721F9A" w:rsidP="00721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F9A">
        <w:rPr>
          <w:rFonts w:ascii="Times New Roman" w:eastAsia="Times New Roman" w:hAnsi="Times New Roman" w:cs="Times New Roman"/>
          <w:sz w:val="24"/>
          <w:szCs w:val="24"/>
        </w:rPr>
        <w:t>- Кодекс Российской Федерации об административных правонарушениях;</w:t>
      </w:r>
    </w:p>
    <w:p w14:paraId="36E4576A" w14:textId="77777777" w:rsidR="00721F9A" w:rsidRPr="00721F9A" w:rsidRDefault="00721F9A" w:rsidP="00721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F9A">
        <w:rPr>
          <w:rFonts w:ascii="Times New Roman" w:eastAsia="Times New Roman" w:hAnsi="Times New Roman" w:cs="Times New Roman"/>
          <w:sz w:val="24"/>
          <w:szCs w:val="24"/>
        </w:rPr>
        <w:t>- Закон Калужской области от 26.06.2012 № 292-ОЗ «О порядке перемещения транспортных средств на специализированную стоянку, их хранения, возврата, оплаты стоимости перемещения и хранения задержанных транспортных средств»;</w:t>
      </w:r>
    </w:p>
    <w:p w14:paraId="70FA5998" w14:textId="77777777" w:rsidR="00721F9A" w:rsidRPr="00721F9A" w:rsidRDefault="00721F9A" w:rsidP="00721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F9A">
        <w:rPr>
          <w:rFonts w:ascii="Times New Roman" w:eastAsia="Times New Roman" w:hAnsi="Times New Roman" w:cs="Times New Roman"/>
          <w:sz w:val="24"/>
          <w:szCs w:val="24"/>
        </w:rPr>
        <w:t>- приказ ФАС России от 15.08.2016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оплаты»;</w:t>
      </w:r>
    </w:p>
    <w:p w14:paraId="4F4BFF20" w14:textId="0DE7198A" w:rsidR="00721F9A" w:rsidRPr="00721F9A" w:rsidRDefault="00721F9A" w:rsidP="00721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F9A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Правительства Калужской области от 04.04.2007 № 88 </w:t>
      </w:r>
      <w:r w:rsidR="00EB3C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721F9A">
        <w:rPr>
          <w:rFonts w:ascii="Times New Roman" w:eastAsia="Times New Roman" w:hAnsi="Times New Roman" w:cs="Times New Roman"/>
          <w:sz w:val="24"/>
          <w:szCs w:val="24"/>
        </w:rPr>
        <w:t>«О министерстве конкурентной политики Калужской области»;</w:t>
      </w:r>
    </w:p>
    <w:p w14:paraId="7119F7AF" w14:textId="2B3B439B" w:rsidR="00721F9A" w:rsidRPr="00721F9A" w:rsidRDefault="00721F9A" w:rsidP="00721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F9A">
        <w:rPr>
          <w:rFonts w:ascii="Times New Roman" w:eastAsia="Times New Roman" w:hAnsi="Times New Roman" w:cs="Times New Roman"/>
          <w:sz w:val="24"/>
          <w:szCs w:val="24"/>
        </w:rPr>
        <w:t xml:space="preserve">- приказ министерства конкурентной политики Калужской области от 23.01.2017 </w:t>
      </w:r>
      <w:r w:rsidR="00EB3C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21F9A">
        <w:rPr>
          <w:rFonts w:ascii="Times New Roman" w:eastAsia="Times New Roman" w:hAnsi="Times New Roman" w:cs="Times New Roman"/>
          <w:sz w:val="24"/>
          <w:szCs w:val="24"/>
        </w:rPr>
        <w:t>№ 7-РК «Об определении базовых уровней тарифов на перемещение и хранение задержанных транспортных средств».</w:t>
      </w:r>
    </w:p>
    <w:p w14:paraId="1AD51F93" w14:textId="77777777" w:rsidR="00721F9A" w:rsidRDefault="00721F9A" w:rsidP="00E77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2E94CF" w14:textId="77777777" w:rsidR="00C56D01" w:rsidRPr="00477F6C" w:rsidRDefault="00C56D01" w:rsidP="00C56D0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F6C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2FA4DA98" w14:textId="5CB9FD08" w:rsidR="00721F9A" w:rsidRPr="009A2067" w:rsidRDefault="003F10F2" w:rsidP="005F13AD">
      <w:pPr>
        <w:pStyle w:val="a5"/>
        <w:numPr>
          <w:ilvl w:val="0"/>
          <w:numId w:val="27"/>
        </w:numPr>
        <w:tabs>
          <w:tab w:val="num" w:pos="426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067">
        <w:rPr>
          <w:rFonts w:ascii="Times New Roman" w:eastAsia="Times New Roman" w:hAnsi="Times New Roman" w:cs="Times New Roman"/>
          <w:sz w:val="24"/>
          <w:szCs w:val="24"/>
        </w:rPr>
        <w:t>С 1 ноября 2020 года установить</w:t>
      </w:r>
      <w:r w:rsidR="009A2067" w:rsidRPr="009A2067">
        <w:rPr>
          <w:rFonts w:ascii="Times New Roman" w:eastAsia="Times New Roman" w:hAnsi="Times New Roman" w:cs="Times New Roman"/>
          <w:sz w:val="24"/>
          <w:szCs w:val="24"/>
        </w:rPr>
        <w:t xml:space="preserve"> предложенный</w:t>
      </w:r>
      <w:r w:rsidRPr="009A2067">
        <w:rPr>
          <w:rFonts w:ascii="Times New Roman" w:eastAsia="Times New Roman" w:hAnsi="Times New Roman" w:cs="Times New Roman"/>
          <w:sz w:val="24"/>
          <w:szCs w:val="24"/>
        </w:rPr>
        <w:t xml:space="preserve"> тариф на перемещение задержанного транспортного средства на территории муниципального района «Жиздринский район» на 2020-2022 годы</w:t>
      </w:r>
      <w:r w:rsidR="009A2067" w:rsidRPr="009A20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2CF6DE" w14:textId="28AFF4A5" w:rsidR="009A2067" w:rsidRPr="009A2067" w:rsidRDefault="009A2067" w:rsidP="005F13AD">
      <w:pPr>
        <w:pStyle w:val="a5"/>
        <w:numPr>
          <w:ilvl w:val="0"/>
          <w:numId w:val="27"/>
        </w:numPr>
        <w:tabs>
          <w:tab w:val="num" w:pos="426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067">
        <w:rPr>
          <w:rFonts w:ascii="Times New Roman" w:eastAsia="Times New Roman" w:hAnsi="Times New Roman" w:cs="Times New Roman"/>
          <w:sz w:val="24"/>
          <w:szCs w:val="24"/>
        </w:rPr>
        <w:t>С 1 ноября 2020 года установить предложенные тарифы на перемещение и хранение задержанного транспортного средства на территории муниципального района «Город Людиново и Людиновский район» на 2020-2022 годы.</w:t>
      </w:r>
    </w:p>
    <w:p w14:paraId="01491AA3" w14:textId="6C99EF3B" w:rsidR="009A2067" w:rsidRPr="009A2067" w:rsidRDefault="009A2067" w:rsidP="005F13AD">
      <w:pPr>
        <w:pStyle w:val="a5"/>
        <w:numPr>
          <w:ilvl w:val="0"/>
          <w:numId w:val="27"/>
        </w:numPr>
        <w:tabs>
          <w:tab w:val="num" w:pos="426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067">
        <w:rPr>
          <w:rFonts w:ascii="Times New Roman" w:eastAsia="Times New Roman" w:hAnsi="Times New Roman" w:cs="Times New Roman"/>
          <w:sz w:val="24"/>
          <w:szCs w:val="24"/>
        </w:rPr>
        <w:t>С 1 ноября 2020 года установить предложенный тариф на хранение задержанного транспортного средства на территории муниципального района «Козельский район» на 2020-2022 годы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7BADC8" w14:textId="14DE8BD6" w:rsidR="009A2067" w:rsidRPr="009A2067" w:rsidRDefault="009A2067" w:rsidP="005F13AD">
      <w:pPr>
        <w:pStyle w:val="a5"/>
        <w:numPr>
          <w:ilvl w:val="0"/>
          <w:numId w:val="27"/>
        </w:numPr>
        <w:tabs>
          <w:tab w:val="num" w:pos="426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067">
        <w:rPr>
          <w:rFonts w:ascii="Times New Roman" w:eastAsia="Times New Roman" w:hAnsi="Times New Roman" w:cs="Times New Roman"/>
          <w:sz w:val="24"/>
          <w:szCs w:val="24"/>
        </w:rPr>
        <w:t>С 1 ноября 2020 года установить предложенный тариф на перемещение задержанного транспортного средства на территории муниципального района «Ульяновский район» на 2020-2022 годы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A73EE6" w14:textId="74831517" w:rsidR="009A2067" w:rsidRPr="009A2067" w:rsidRDefault="009A2067" w:rsidP="005F13AD">
      <w:pPr>
        <w:pStyle w:val="a5"/>
        <w:numPr>
          <w:ilvl w:val="0"/>
          <w:numId w:val="27"/>
        </w:numPr>
        <w:tabs>
          <w:tab w:val="num" w:pos="426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067">
        <w:rPr>
          <w:rFonts w:ascii="Times New Roman" w:eastAsia="Times New Roman" w:hAnsi="Times New Roman" w:cs="Times New Roman"/>
          <w:sz w:val="24"/>
          <w:szCs w:val="24"/>
        </w:rPr>
        <w:t>С 1 ноября 2020 года установить предложенный тариф на перемещение задержанного транспортного средства на территории муниципального района «Ульяновский район» на 2020-2022 годы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F94D6E" w14:textId="77777777" w:rsidR="00C56D01" w:rsidRDefault="00C56D01" w:rsidP="00C56D01">
      <w:pPr>
        <w:tabs>
          <w:tab w:val="num" w:pos="426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1C5FAA" w14:textId="2527E450" w:rsidR="00C56D01" w:rsidRPr="00302464" w:rsidRDefault="00C56D01" w:rsidP="00C56D01">
      <w:pPr>
        <w:tabs>
          <w:tab w:val="left" w:pos="720"/>
          <w:tab w:val="left" w:pos="1418"/>
        </w:tabs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принято в соответствии с пояснительной запиской и экспертным заключением </w:t>
      </w:r>
      <w:r w:rsidRPr="00302464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721F9A">
        <w:rPr>
          <w:rFonts w:ascii="Times New Roman" w:hAnsi="Times New Roman"/>
          <w:b/>
          <w:bCs/>
          <w:sz w:val="24"/>
          <w:szCs w:val="24"/>
        </w:rPr>
        <w:t>4</w:t>
      </w:r>
      <w:r w:rsidRPr="00302464">
        <w:rPr>
          <w:rFonts w:ascii="Times New Roman" w:hAnsi="Times New Roman"/>
          <w:b/>
          <w:bCs/>
          <w:sz w:val="24"/>
          <w:szCs w:val="24"/>
        </w:rPr>
        <w:t>.0</w:t>
      </w:r>
      <w:r w:rsidR="00721F9A">
        <w:rPr>
          <w:rFonts w:ascii="Times New Roman" w:hAnsi="Times New Roman"/>
          <w:b/>
          <w:bCs/>
          <w:sz w:val="24"/>
          <w:szCs w:val="24"/>
        </w:rPr>
        <w:t>9</w:t>
      </w:r>
      <w:r w:rsidRPr="00302464">
        <w:rPr>
          <w:rFonts w:ascii="Times New Roman" w:hAnsi="Times New Roman"/>
          <w:b/>
          <w:bCs/>
          <w:sz w:val="24"/>
          <w:szCs w:val="24"/>
        </w:rPr>
        <w:t>.2020</w:t>
      </w:r>
      <w:r w:rsidR="00721F9A">
        <w:rPr>
          <w:rFonts w:ascii="Times New Roman" w:hAnsi="Times New Roman"/>
          <w:b/>
          <w:bCs/>
          <w:sz w:val="24"/>
          <w:szCs w:val="24"/>
        </w:rPr>
        <w:t xml:space="preserve"> по дел </w:t>
      </w:r>
      <w:r w:rsidR="00721F9A" w:rsidRPr="00721F9A">
        <w:rPr>
          <w:rFonts w:ascii="Times New Roman" w:hAnsi="Times New Roman" w:cs="Times New Roman"/>
          <w:b/>
          <w:bCs/>
          <w:sz w:val="24"/>
          <w:szCs w:val="24"/>
        </w:rPr>
        <w:t>№ 195/Пр-03/3004-20</w:t>
      </w:r>
      <w:r w:rsidRPr="003024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>в форме приказ</w:t>
      </w:r>
      <w:r w:rsidR="006A0605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(прилага</w:t>
      </w:r>
      <w:r w:rsidR="006A0605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тся), голосовали единогласно.  </w:t>
      </w:r>
    </w:p>
    <w:p w14:paraId="48CDD533" w14:textId="1B78E98F" w:rsidR="00C56D01" w:rsidRDefault="00C56D01" w:rsidP="0014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A4D93C" w14:textId="77777777" w:rsidR="00C56D01" w:rsidRDefault="00C56D01" w:rsidP="0014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2D84CE" w14:textId="04DACD4F" w:rsidR="00145523" w:rsidRPr="009114D8" w:rsidRDefault="00145523" w:rsidP="00E77376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4D8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="009114D8" w:rsidRPr="009114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114D8" w:rsidRPr="009114D8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установлении регулируемых тарифов на перевозки по муниципальным маршрутам регулярных перевозок пассажиров и багажа автомобильным транспортом </w:t>
      </w:r>
      <w:r w:rsidR="003B64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9114D8" w:rsidRPr="009114D8">
        <w:rPr>
          <w:rFonts w:ascii="Times New Roman" w:eastAsia="Times New Roman" w:hAnsi="Times New Roman" w:cs="Times New Roman"/>
          <w:b/>
          <w:sz w:val="24"/>
          <w:szCs w:val="24"/>
        </w:rPr>
        <w:t>в пригородном сообщении на территории муниципального района «Ульяновский район».</w:t>
      </w:r>
    </w:p>
    <w:p w14:paraId="7711D63A" w14:textId="43DAB11E" w:rsidR="00C56D01" w:rsidRDefault="00E77376" w:rsidP="00E77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07">
        <w:rPr>
          <w:rFonts w:ascii="Times New Roman" w:hAnsi="Times New Roman" w:cs="Times New Roman"/>
          <w:b/>
          <w:sz w:val="24"/>
          <w:szCs w:val="24"/>
        </w:rPr>
        <w:t>Доложил:</w:t>
      </w:r>
      <w:r w:rsidR="009114D8">
        <w:rPr>
          <w:rFonts w:ascii="Times New Roman" w:hAnsi="Times New Roman" w:cs="Times New Roman"/>
          <w:b/>
          <w:sz w:val="24"/>
          <w:szCs w:val="24"/>
        </w:rPr>
        <w:t xml:space="preserve"> Ю.И. Михалев.</w:t>
      </w:r>
    </w:p>
    <w:p w14:paraId="7BA26928" w14:textId="11A0669E" w:rsidR="00C56D01" w:rsidRDefault="00C56D01" w:rsidP="0014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5DDA1" w14:textId="3EA5DE61" w:rsidR="00614D1C" w:rsidRPr="00614D1C" w:rsidRDefault="00614D1C" w:rsidP="0061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D1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Необходимость подготовки экспертизы связана </w:t>
      </w:r>
      <w:r w:rsidRPr="00614D1C">
        <w:rPr>
          <w:rFonts w:ascii="Times New Roman" w:eastAsia="Times New Roman" w:hAnsi="Times New Roman" w:cs="Times New Roman"/>
          <w:bCs/>
          <w:sz w:val="24"/>
          <w:szCs w:val="24"/>
        </w:rPr>
        <w:t>с тем, что п</w:t>
      </w:r>
      <w:r w:rsidRPr="00614D1C">
        <w:rPr>
          <w:rFonts w:ascii="Times New Roman" w:eastAsia="Times New Roman" w:hAnsi="Times New Roman" w:cs="Times New Roman"/>
          <w:sz w:val="24"/>
          <w:szCs w:val="24"/>
        </w:rPr>
        <w:t xml:space="preserve">исьмом от 25.03.2020 № 789 администрация муниципального района «Ульяновский район» (далее – МР «Ульяновский район») обратилась в адрес министерства с просьбой об установлении регулируемого тарифа </w:t>
      </w:r>
      <w:r w:rsidRPr="00614D1C">
        <w:rPr>
          <w:rFonts w:ascii="Times New Roman" w:eastAsia="Times New Roman" w:hAnsi="Times New Roman" w:cs="Times New Roman"/>
          <w:bCs/>
          <w:sz w:val="24"/>
          <w:szCs w:val="24"/>
        </w:rPr>
        <w:t>на перевозки пассажиров по муниципальным маршрутам регулярных перевозок автомобильным транспортом в пригородном сообщении</w:t>
      </w:r>
      <w:r w:rsidRPr="00614D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AA437CB" w14:textId="4D8B0248" w:rsidR="00614D1C" w:rsidRPr="00614D1C" w:rsidRDefault="00614D1C" w:rsidP="0061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D1C">
        <w:rPr>
          <w:rFonts w:ascii="Times New Roman" w:eastAsia="Times New Roman" w:hAnsi="Times New Roman" w:cs="Times New Roman"/>
          <w:bCs/>
          <w:sz w:val="24"/>
          <w:szCs w:val="24"/>
        </w:rPr>
        <w:t>Увеличение вышеуказанного тарифа обусловлено ростом цен на горюче-смазочные материалы, запасные части, резину, товары (услуги)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4D1C">
        <w:rPr>
          <w:rFonts w:ascii="Times New Roman" w:eastAsia="Times New Roman" w:hAnsi="Times New Roman" w:cs="Times New Roman"/>
          <w:bCs/>
          <w:sz w:val="24"/>
          <w:szCs w:val="24"/>
        </w:rPr>
        <w:t>т.д.</w:t>
      </w:r>
    </w:p>
    <w:p w14:paraId="58FD131A" w14:textId="291D2922" w:rsidR="00614D1C" w:rsidRPr="00614D1C" w:rsidRDefault="00614D1C" w:rsidP="0061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23233145"/>
      <w:r w:rsidRPr="00614D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соглашением от 26.12.2019 № 1 на возмещение затрат, </w:t>
      </w:r>
      <w:r w:rsidR="003B64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614D1C">
        <w:rPr>
          <w:rFonts w:ascii="Times New Roman" w:eastAsia="Times New Roman" w:hAnsi="Times New Roman" w:cs="Times New Roman"/>
          <w:sz w:val="24"/>
          <w:szCs w:val="24"/>
        </w:rPr>
        <w:t>по предоставлению транспортных услуг населению, связанных с обеспечением пассажирских перевозок автомобильным транспортом по внутрирайонным маршрутам на территории МР «Ульяновский район» полномочия по оказанию услуг, связанных с осуществлением пассажирских перевозок по муниципальным маршрутам регулярных перевозок в пригородном сообщении на территории МР «Ульяновский район», возложены на МУП «Ульяновское АТП».</w:t>
      </w:r>
    </w:p>
    <w:bookmarkEnd w:id="7"/>
    <w:p w14:paraId="7FD2BAA9" w14:textId="01E117A8" w:rsidR="00614D1C" w:rsidRPr="00614D1C" w:rsidRDefault="00614D1C" w:rsidP="0061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D1C">
        <w:rPr>
          <w:rFonts w:ascii="Times New Roman" w:eastAsia="Times New Roman" w:hAnsi="Times New Roman" w:cs="Times New Roman"/>
          <w:sz w:val="24"/>
          <w:szCs w:val="24"/>
        </w:rPr>
        <w:t>Таким образом, МУП «Ульяновское АТП» является единственным перевозчиком, осуществляющим деятельность по перевозке</w:t>
      </w:r>
      <w:r w:rsidRPr="00614D1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пассажиров по муниципальным маршрутам регулярных перевозок автомобильным транспортом в пригородном сообщении </w:t>
      </w:r>
      <w:r w:rsidR="003B643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</w:t>
      </w:r>
      <w:r w:rsidRPr="00614D1C">
        <w:rPr>
          <w:rFonts w:ascii="Times New Roman" w:eastAsia="Times New Roman" w:hAnsi="Times New Roman" w:cs="Times New Roman"/>
          <w:bCs/>
          <w:sz w:val="24"/>
          <w:szCs w:val="24"/>
        </w:rPr>
        <w:t>по регулируемым тарифам на территории МР «Ульяновский район».</w:t>
      </w:r>
      <w:r w:rsidRPr="0061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4FED04" w14:textId="77777777" w:rsidR="00614D1C" w:rsidRPr="00614D1C" w:rsidRDefault="00614D1C" w:rsidP="00614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D1C">
        <w:rPr>
          <w:rFonts w:ascii="Times New Roman" w:eastAsia="Times New Roman" w:hAnsi="Times New Roman" w:cs="Times New Roman"/>
          <w:sz w:val="24"/>
          <w:szCs w:val="24"/>
        </w:rPr>
        <w:t>Для расчета регулируемого тарифа на перевозки пассажиров и багажа автомобильным транспортом по муниципальным маршрутам регулярных перевозок в пригородном сообщении экспертная группа применила метод экономически обоснованных расходов.</w:t>
      </w:r>
    </w:p>
    <w:p w14:paraId="5F448399" w14:textId="77777777" w:rsidR="00614D1C" w:rsidRPr="00614D1C" w:rsidRDefault="00614D1C" w:rsidP="00614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D1C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проведенной экспертизы, экспертная группа считает целесообразным установить на территории МР «Ульяновский район» регулируемый тариф</w:t>
      </w:r>
      <w:r w:rsidRPr="00614D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4D1C">
        <w:rPr>
          <w:rFonts w:ascii="Times New Roman" w:eastAsia="Times New Roman" w:hAnsi="Times New Roman" w:cs="Times New Roman"/>
          <w:sz w:val="24"/>
          <w:szCs w:val="24"/>
        </w:rPr>
        <w:t>на перевозки пассажиров по муниципальным маршрутам регулярных перевозок автомобильным транспортом в пригородном сообщении в размере не более 2 рублей 05 копеек за каждый километр пути.</w:t>
      </w:r>
    </w:p>
    <w:p w14:paraId="69471771" w14:textId="77777777" w:rsidR="00614D1C" w:rsidRPr="00614D1C" w:rsidRDefault="00614D1C" w:rsidP="00614D1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614D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Нормативные акты, на основании которых подготовлено экспертное заключение:</w:t>
      </w:r>
    </w:p>
    <w:p w14:paraId="675B398B" w14:textId="77777777" w:rsidR="00614D1C" w:rsidRPr="00614D1C" w:rsidRDefault="00614D1C" w:rsidP="0061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4D1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 Гражданский кодекс Российской Федерации;</w:t>
      </w:r>
    </w:p>
    <w:p w14:paraId="31BB6E20" w14:textId="77777777" w:rsidR="00614D1C" w:rsidRPr="00614D1C" w:rsidRDefault="00614D1C" w:rsidP="00614D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D1C">
        <w:rPr>
          <w:rFonts w:ascii="Times New Roman" w:eastAsia="Times New Roman" w:hAnsi="Times New Roman" w:cs="Times New Roman"/>
          <w:spacing w:val="-1"/>
          <w:sz w:val="24"/>
          <w:szCs w:val="24"/>
        </w:rPr>
        <w:t>- Налоговый кодекс Российской Федерации;</w:t>
      </w:r>
    </w:p>
    <w:p w14:paraId="7E7C994A" w14:textId="77777777" w:rsidR="00614D1C" w:rsidRPr="00614D1C" w:rsidRDefault="00614D1C" w:rsidP="00614D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14D1C">
        <w:rPr>
          <w:rFonts w:ascii="Times New Roman" w:eastAsia="Times New Roman" w:hAnsi="Times New Roman" w:cs="Times New Roman"/>
          <w:spacing w:val="-1"/>
          <w:sz w:val="24"/>
          <w:szCs w:val="24"/>
        </w:rPr>
        <w:t>- Трудовой кодекс Российской Федерации;</w:t>
      </w:r>
    </w:p>
    <w:p w14:paraId="0D1199A8" w14:textId="77777777" w:rsidR="00614D1C" w:rsidRPr="00614D1C" w:rsidRDefault="00614D1C" w:rsidP="00614D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14D1C">
        <w:rPr>
          <w:rFonts w:ascii="Times New Roman" w:eastAsia="Times New Roman" w:hAnsi="Times New Roman" w:cs="Times New Roman"/>
          <w:spacing w:val="-1"/>
          <w:sz w:val="24"/>
          <w:szCs w:val="24"/>
        </w:rPr>
        <w:t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7740798D" w14:textId="77777777" w:rsidR="00614D1C" w:rsidRPr="00614D1C" w:rsidRDefault="00614D1C" w:rsidP="00614D1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614D1C">
        <w:rPr>
          <w:rFonts w:ascii="Times New Roman" w:eastAsia="Times New Roman" w:hAnsi="Times New Roman" w:cs="Times New Roman"/>
          <w:sz w:val="24"/>
          <w:szCs w:val="24"/>
        </w:rPr>
        <w:t>Федеральный закон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</w:r>
    </w:p>
    <w:p w14:paraId="7F8406E9" w14:textId="77777777" w:rsidR="00614D1C" w:rsidRPr="00614D1C" w:rsidRDefault="00614D1C" w:rsidP="00614D1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D1C">
        <w:rPr>
          <w:rFonts w:ascii="Times New Roman" w:eastAsia="Times New Roman" w:hAnsi="Times New Roman" w:cs="Times New Roman"/>
          <w:spacing w:val="-1"/>
          <w:sz w:val="24"/>
          <w:szCs w:val="24"/>
        </w:rPr>
        <w:t>- постановление Правительства Калужской области от 04.04.2007 № 88 «О министерстве конкурентной политики Калужской области».</w:t>
      </w:r>
    </w:p>
    <w:p w14:paraId="0592C4EB" w14:textId="77777777" w:rsidR="009114D8" w:rsidRPr="00614D1C" w:rsidRDefault="009114D8" w:rsidP="00614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D827A" w14:textId="77777777" w:rsidR="00C56D01" w:rsidRPr="00614D1C" w:rsidRDefault="00C56D01" w:rsidP="00614D1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D1C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3DE00D0C" w14:textId="03737769" w:rsidR="009114D8" w:rsidRPr="009114D8" w:rsidRDefault="009114D8" w:rsidP="00911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4D8">
        <w:rPr>
          <w:rFonts w:ascii="Times New Roman" w:eastAsia="Times New Roman" w:hAnsi="Times New Roman" w:cs="Times New Roman"/>
          <w:sz w:val="24"/>
          <w:szCs w:val="24"/>
        </w:rPr>
        <w:t>Установить регулируемые тарифы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«Ульяновский район» в следующих размерах:</w:t>
      </w:r>
    </w:p>
    <w:p w14:paraId="576158FA" w14:textId="6A3CEA05" w:rsidR="009114D8" w:rsidRPr="009114D8" w:rsidRDefault="009114D8" w:rsidP="00911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4D8">
        <w:rPr>
          <w:rFonts w:ascii="Times New Roman" w:eastAsia="Times New Roman" w:hAnsi="Times New Roman" w:cs="Times New Roman"/>
          <w:sz w:val="24"/>
          <w:szCs w:val="24"/>
        </w:rPr>
        <w:t>1. За проезд одного пассажира не более - 2 рублей 05 копеек за каждый километр пути.</w:t>
      </w:r>
    </w:p>
    <w:p w14:paraId="62E32D8D" w14:textId="0D13007F" w:rsidR="00C56D01" w:rsidRPr="009114D8" w:rsidRDefault="009114D8" w:rsidP="009114D8">
      <w:pPr>
        <w:tabs>
          <w:tab w:val="num" w:pos="426"/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4D8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4D8">
        <w:rPr>
          <w:rFonts w:ascii="Times New Roman" w:eastAsia="Times New Roman" w:hAnsi="Times New Roman" w:cs="Times New Roman"/>
          <w:sz w:val="24"/>
          <w:szCs w:val="24"/>
        </w:rPr>
        <w:t>За провоз каждого места багажа - 20 процентов от стоимости проезда одного пассажира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FE3248" w14:textId="77777777" w:rsidR="00C56D01" w:rsidRDefault="00C56D01" w:rsidP="00C56D01">
      <w:pPr>
        <w:tabs>
          <w:tab w:val="num" w:pos="426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DBC3CE" w14:textId="63BDB669" w:rsidR="00C56D01" w:rsidRPr="00302464" w:rsidRDefault="00C56D01" w:rsidP="00C56D01">
      <w:pPr>
        <w:tabs>
          <w:tab w:val="left" w:pos="720"/>
          <w:tab w:val="left" w:pos="1418"/>
        </w:tabs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принято в соответствии с пояснительной запиской от </w:t>
      </w:r>
      <w:r w:rsidR="00130D66"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130D66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.2020 </w:t>
      </w:r>
      <w:r w:rsidR="003B6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экспертным заключением </w:t>
      </w:r>
      <w:r w:rsidRPr="00302464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130D66">
        <w:rPr>
          <w:rFonts w:ascii="Times New Roman" w:hAnsi="Times New Roman"/>
          <w:b/>
          <w:bCs/>
          <w:sz w:val="24"/>
          <w:szCs w:val="24"/>
        </w:rPr>
        <w:t>07</w:t>
      </w:r>
      <w:r w:rsidRPr="00302464">
        <w:rPr>
          <w:rFonts w:ascii="Times New Roman" w:hAnsi="Times New Roman"/>
          <w:b/>
          <w:bCs/>
          <w:sz w:val="24"/>
          <w:szCs w:val="24"/>
        </w:rPr>
        <w:t>.0</w:t>
      </w:r>
      <w:r w:rsidR="00130D66">
        <w:rPr>
          <w:rFonts w:ascii="Times New Roman" w:hAnsi="Times New Roman"/>
          <w:b/>
          <w:bCs/>
          <w:sz w:val="24"/>
          <w:szCs w:val="24"/>
        </w:rPr>
        <w:t>9</w:t>
      </w:r>
      <w:r w:rsidRPr="00302464">
        <w:rPr>
          <w:rFonts w:ascii="Times New Roman" w:hAnsi="Times New Roman"/>
          <w:b/>
          <w:bCs/>
          <w:sz w:val="24"/>
          <w:szCs w:val="24"/>
        </w:rPr>
        <w:t>.2020</w:t>
      </w:r>
      <w:r w:rsidR="00130D66">
        <w:rPr>
          <w:rFonts w:ascii="Times New Roman" w:hAnsi="Times New Roman"/>
          <w:b/>
          <w:bCs/>
          <w:sz w:val="24"/>
          <w:szCs w:val="24"/>
        </w:rPr>
        <w:t xml:space="preserve"> п делу </w:t>
      </w:r>
      <w:r w:rsidR="00130D66" w:rsidRPr="00130D66">
        <w:rPr>
          <w:rFonts w:ascii="Times New Roman" w:eastAsia="Times New Roman" w:hAnsi="Times New Roman" w:cs="Times New Roman"/>
          <w:b/>
          <w:bCs/>
          <w:sz w:val="24"/>
          <w:szCs w:val="24"/>
        </w:rPr>
        <w:t>№ 193/Пр-03/3258-20</w:t>
      </w:r>
      <w:r w:rsidRPr="003024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>в форме приказ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(прилага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тся), голосовали единогласно.  </w:t>
      </w:r>
    </w:p>
    <w:p w14:paraId="13A1ADFD" w14:textId="3C9C8B4B" w:rsidR="00C56D01" w:rsidRDefault="00C56D01" w:rsidP="0014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8818E" w14:textId="77777777" w:rsidR="00C56D01" w:rsidRDefault="00C56D01" w:rsidP="0014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71E48A" w14:textId="6CC7025D" w:rsidR="00145523" w:rsidRPr="00614D1C" w:rsidRDefault="00145523" w:rsidP="00E77376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554E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14D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14D1C" w:rsidRPr="00614D1C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изменения в приказ министерства конкурентной политики Калужской области от 15.04.2019 № 22-РК «Об установлении регулируемых тарифов </w:t>
      </w:r>
      <w:r w:rsidR="003B64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614D1C" w:rsidRPr="00614D1C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перевозки по муниципальным маршрутам регулярных перевозок пассажиров </w:t>
      </w:r>
      <w:r w:rsidR="003B64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614D1C" w:rsidRPr="00614D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 багажа автомобильным транспортом в пригородном сообщении на территории муниципального района «Мещовский район».</w:t>
      </w:r>
    </w:p>
    <w:p w14:paraId="6C574BF5" w14:textId="4DF674AF" w:rsidR="00C56D01" w:rsidRDefault="00E77376" w:rsidP="00E77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07">
        <w:rPr>
          <w:rFonts w:ascii="Times New Roman" w:hAnsi="Times New Roman" w:cs="Times New Roman"/>
          <w:b/>
          <w:sz w:val="24"/>
          <w:szCs w:val="24"/>
        </w:rPr>
        <w:t>Доложил:</w:t>
      </w:r>
      <w:r w:rsidR="009114D8">
        <w:rPr>
          <w:rFonts w:ascii="Times New Roman" w:hAnsi="Times New Roman" w:cs="Times New Roman"/>
          <w:b/>
          <w:sz w:val="24"/>
          <w:szCs w:val="24"/>
        </w:rPr>
        <w:t xml:space="preserve"> Ю.И. Михалев.</w:t>
      </w:r>
    </w:p>
    <w:p w14:paraId="63213963" w14:textId="3CE7DDD9" w:rsidR="00C56D01" w:rsidRDefault="00C56D01" w:rsidP="0014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D0886F" w14:textId="4DF92258" w:rsidR="00614D1C" w:rsidRPr="00614D1C" w:rsidRDefault="00614D1C" w:rsidP="0061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D1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Необходимость подготовки экспертизы связана </w:t>
      </w:r>
      <w:r w:rsidRPr="00614D1C">
        <w:rPr>
          <w:rFonts w:ascii="Times New Roman" w:eastAsia="Times New Roman" w:hAnsi="Times New Roman" w:cs="Times New Roman"/>
          <w:bCs/>
          <w:sz w:val="24"/>
          <w:szCs w:val="24"/>
        </w:rPr>
        <w:t>с тем, что п</w:t>
      </w:r>
      <w:r w:rsidRPr="00614D1C">
        <w:rPr>
          <w:rFonts w:ascii="Times New Roman" w:eastAsia="Times New Roman" w:hAnsi="Times New Roman" w:cs="Times New Roman"/>
          <w:sz w:val="24"/>
          <w:szCs w:val="24"/>
        </w:rPr>
        <w:t xml:space="preserve">исьмом от 03.02.2020 </w:t>
      </w:r>
      <w:r w:rsidR="003B64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614D1C">
        <w:rPr>
          <w:rFonts w:ascii="Times New Roman" w:eastAsia="Times New Roman" w:hAnsi="Times New Roman" w:cs="Times New Roman"/>
          <w:sz w:val="24"/>
          <w:szCs w:val="24"/>
        </w:rPr>
        <w:t xml:space="preserve">№ 01/01-13/0283-20 администрация муниципального района «Мещовский район» (далее – МР «Мещовский район) обратилась в адрес министерства с просьбой об установлении (изменении) регулируемого тарифа </w:t>
      </w:r>
      <w:r w:rsidRPr="00614D1C">
        <w:rPr>
          <w:rFonts w:ascii="Times New Roman" w:eastAsia="Times New Roman" w:hAnsi="Times New Roman" w:cs="Times New Roman"/>
          <w:bCs/>
          <w:sz w:val="24"/>
          <w:szCs w:val="24"/>
        </w:rPr>
        <w:t>на перевозки пассажиров по муниципальным маршрутам регулярных перевозок автомобильным транспортом в пригородном сообщении</w:t>
      </w:r>
      <w:r w:rsidRPr="00614D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B0F0F53" w14:textId="77777777" w:rsidR="00614D1C" w:rsidRPr="00614D1C" w:rsidRDefault="00614D1C" w:rsidP="0061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4D1C">
        <w:rPr>
          <w:rFonts w:ascii="Times New Roman" w:eastAsia="Times New Roman" w:hAnsi="Times New Roman" w:cs="Times New Roman"/>
          <w:bCs/>
          <w:sz w:val="24"/>
          <w:szCs w:val="24"/>
        </w:rPr>
        <w:t>Увеличение вышеуказанного тарифа обусловлено ростом цен на горюче-смазочные материалы, запасные части, резину, товары (услуги) и.т.д.</w:t>
      </w:r>
    </w:p>
    <w:p w14:paraId="5BCBA683" w14:textId="04BB49B9" w:rsidR="00614D1C" w:rsidRPr="00614D1C" w:rsidRDefault="00614D1C" w:rsidP="0061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D1C">
        <w:rPr>
          <w:rFonts w:ascii="Times New Roman" w:eastAsia="Times New Roman" w:hAnsi="Times New Roman" w:cs="Times New Roman"/>
          <w:sz w:val="24"/>
          <w:szCs w:val="24"/>
        </w:rPr>
        <w:t>В соответствии с муниципальным</w:t>
      </w:r>
      <w:r w:rsidR="000F3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D1C">
        <w:rPr>
          <w:rFonts w:ascii="Times New Roman" w:eastAsia="Times New Roman" w:hAnsi="Times New Roman" w:cs="Times New Roman"/>
          <w:sz w:val="24"/>
          <w:szCs w:val="24"/>
        </w:rPr>
        <w:t xml:space="preserve"> контрактом от 12.12.2019 № 0137300000319000140 на выполнение работ, связанных с осуществлением регулярных перевозок пассажиров </w:t>
      </w:r>
      <w:r w:rsidR="003B64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614D1C">
        <w:rPr>
          <w:rFonts w:ascii="Times New Roman" w:eastAsia="Times New Roman" w:hAnsi="Times New Roman" w:cs="Times New Roman"/>
          <w:sz w:val="24"/>
          <w:szCs w:val="24"/>
        </w:rPr>
        <w:t>и багажа автомобильным транспортом по регулируемым тарифам» полномочия по оказанию услуг, связанных с осуществлением пассажирских перевозок по муниципальным маршрутам регулярных перевозок в пригородном сообщении на территории МР «Мещовский район», возложены на ООО «АТП-Мещовское».</w:t>
      </w:r>
    </w:p>
    <w:p w14:paraId="2EBFD4BF" w14:textId="018DCC58" w:rsidR="00614D1C" w:rsidRPr="00614D1C" w:rsidRDefault="00614D1C" w:rsidP="0061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D1C">
        <w:rPr>
          <w:rFonts w:ascii="Times New Roman" w:eastAsia="Times New Roman" w:hAnsi="Times New Roman" w:cs="Times New Roman"/>
          <w:sz w:val="24"/>
          <w:szCs w:val="24"/>
        </w:rPr>
        <w:t>Таким образом, ООО «АТП-Мещовское» является единственным перевозчиком, осуществляющим деятельность по перевозке</w:t>
      </w:r>
      <w:r w:rsidRPr="00614D1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пассажиров по муниципальным маршрутам регулярных перевозок автомобильным транспортом в пригородном сообщении </w:t>
      </w:r>
      <w:r w:rsidR="003B643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</w:t>
      </w:r>
      <w:r w:rsidRPr="00614D1C">
        <w:rPr>
          <w:rFonts w:ascii="Times New Roman" w:eastAsia="Times New Roman" w:hAnsi="Times New Roman" w:cs="Times New Roman"/>
          <w:bCs/>
          <w:sz w:val="24"/>
          <w:szCs w:val="24"/>
        </w:rPr>
        <w:t>по регулируемым тарифам на территории МР «Мещовский район».</w:t>
      </w:r>
      <w:r w:rsidRPr="0061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515F1C" w14:textId="77777777" w:rsidR="00614D1C" w:rsidRPr="00614D1C" w:rsidRDefault="00614D1C" w:rsidP="00614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D1C">
        <w:rPr>
          <w:rFonts w:ascii="Times New Roman" w:eastAsia="Times New Roman" w:hAnsi="Times New Roman" w:cs="Times New Roman"/>
          <w:sz w:val="24"/>
          <w:szCs w:val="24"/>
        </w:rPr>
        <w:t>Для расчета регулируемого тарифа на перевозки пассажиров и багажа автомобильным транспортом по муниципальным маршрутам регулярных перевозок в пригородном сообщении экспертная группа применила метод экономически обоснованных расходов.</w:t>
      </w:r>
    </w:p>
    <w:p w14:paraId="1CBA5FBC" w14:textId="77777777" w:rsidR="00614D1C" w:rsidRPr="00614D1C" w:rsidRDefault="00614D1C" w:rsidP="00614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D1C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проведенной экспертизы, экспертная группа считает целесообразным установить на территории МР «Мещовский район» регулируемый тариф</w:t>
      </w:r>
      <w:r w:rsidRPr="00614D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4D1C">
        <w:rPr>
          <w:rFonts w:ascii="Times New Roman" w:eastAsia="Times New Roman" w:hAnsi="Times New Roman" w:cs="Times New Roman"/>
          <w:sz w:val="24"/>
          <w:szCs w:val="24"/>
        </w:rPr>
        <w:t>на перевозки пассажиров по муниципальным маршрутам регулярных перевозок автомобильным транспортом в пригородном сообщении в размере не более 2 рублей 30 копеек за каждый километр пути.</w:t>
      </w:r>
    </w:p>
    <w:p w14:paraId="12920C39" w14:textId="77777777" w:rsidR="00614D1C" w:rsidRPr="00614D1C" w:rsidRDefault="00614D1C" w:rsidP="00614D1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614D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Нормативные акты, на основании которых подготовлено экспертное заключение:</w:t>
      </w:r>
    </w:p>
    <w:p w14:paraId="07EBAEB8" w14:textId="77777777" w:rsidR="00614D1C" w:rsidRPr="00614D1C" w:rsidRDefault="00614D1C" w:rsidP="0061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4D1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 Гражданский кодекс Российской Федерации;</w:t>
      </w:r>
    </w:p>
    <w:p w14:paraId="779A6B4F" w14:textId="77777777" w:rsidR="00614D1C" w:rsidRPr="00614D1C" w:rsidRDefault="00614D1C" w:rsidP="00614D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D1C">
        <w:rPr>
          <w:rFonts w:ascii="Times New Roman" w:eastAsia="Times New Roman" w:hAnsi="Times New Roman" w:cs="Times New Roman"/>
          <w:spacing w:val="-1"/>
          <w:sz w:val="24"/>
          <w:szCs w:val="24"/>
        </w:rPr>
        <w:t>- Налоговый кодекс Российской Федерации;</w:t>
      </w:r>
    </w:p>
    <w:p w14:paraId="7A13A4D1" w14:textId="77777777" w:rsidR="00614D1C" w:rsidRPr="00614D1C" w:rsidRDefault="00614D1C" w:rsidP="00614D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14D1C">
        <w:rPr>
          <w:rFonts w:ascii="Times New Roman" w:eastAsia="Times New Roman" w:hAnsi="Times New Roman" w:cs="Times New Roman"/>
          <w:spacing w:val="-1"/>
          <w:sz w:val="24"/>
          <w:szCs w:val="24"/>
        </w:rPr>
        <w:t>- Трудовой кодекс Российской Федерации;</w:t>
      </w:r>
    </w:p>
    <w:p w14:paraId="5EA6CE26" w14:textId="77777777" w:rsidR="00614D1C" w:rsidRPr="00614D1C" w:rsidRDefault="00614D1C" w:rsidP="00614D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14D1C">
        <w:rPr>
          <w:rFonts w:ascii="Times New Roman" w:eastAsia="Times New Roman" w:hAnsi="Times New Roman" w:cs="Times New Roman"/>
          <w:spacing w:val="-1"/>
          <w:sz w:val="24"/>
          <w:szCs w:val="24"/>
        </w:rPr>
        <w:t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403F7B1F" w14:textId="77777777" w:rsidR="00614D1C" w:rsidRPr="00614D1C" w:rsidRDefault="00614D1C" w:rsidP="00614D1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614D1C">
        <w:rPr>
          <w:rFonts w:ascii="Times New Roman" w:eastAsia="Times New Roman" w:hAnsi="Times New Roman" w:cs="Times New Roman"/>
          <w:sz w:val="24"/>
          <w:szCs w:val="24"/>
        </w:rPr>
        <w:t>Федеральный закон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</w:r>
    </w:p>
    <w:p w14:paraId="5E631CA4" w14:textId="77777777" w:rsidR="00614D1C" w:rsidRPr="00614D1C" w:rsidRDefault="00614D1C" w:rsidP="00614D1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D1C">
        <w:rPr>
          <w:rFonts w:ascii="Times New Roman" w:eastAsia="Times New Roman" w:hAnsi="Times New Roman" w:cs="Times New Roman"/>
          <w:spacing w:val="-1"/>
          <w:sz w:val="24"/>
          <w:szCs w:val="24"/>
        </w:rPr>
        <w:t>- постановление Правительства Калужской области от 04.04.2007 № 88 «О министерстве конкурентной политики Калужской области».</w:t>
      </w:r>
    </w:p>
    <w:p w14:paraId="54A995FD" w14:textId="77777777" w:rsidR="009114D8" w:rsidRDefault="009114D8" w:rsidP="0014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F714C" w14:textId="77777777" w:rsidR="00C56D01" w:rsidRPr="00477F6C" w:rsidRDefault="00C56D01" w:rsidP="00C56D0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F6C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022DF79E" w14:textId="2392D838" w:rsidR="00614D1C" w:rsidRPr="00614D1C" w:rsidRDefault="00614D1C" w:rsidP="00614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4D1C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Pr="00614D1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министерства конкурентной политики Калужской области </w:t>
      </w:r>
      <w:r w:rsidR="003B643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614D1C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15.04.2019 № 22-РК «Об установлении регулируемых тарифов на перевозки </w:t>
      </w:r>
      <w:r w:rsidR="003B643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Pr="00614D1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«Мещовский район» (далее – приказ) изменение, заменив в подпункте 1.1. пункта 1 приказа </w:t>
      </w:r>
      <w:r w:rsidRPr="00614D1C">
        <w:rPr>
          <w:rFonts w:ascii="Times New Roman" w:eastAsia="Times New Roman" w:hAnsi="Times New Roman" w:cs="Times New Roman"/>
          <w:sz w:val="24"/>
          <w:szCs w:val="24"/>
        </w:rPr>
        <w:t>слова «2 рублей 20 копеек» словами «2 рублей 30 копеек».</w:t>
      </w:r>
    </w:p>
    <w:p w14:paraId="71895E38" w14:textId="77777777" w:rsidR="00C56D01" w:rsidRDefault="00C56D01" w:rsidP="00C56D01">
      <w:pPr>
        <w:tabs>
          <w:tab w:val="num" w:pos="426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F09017" w14:textId="2120D82A" w:rsidR="00C56D01" w:rsidRPr="00302464" w:rsidRDefault="00C56D01" w:rsidP="00C56D01">
      <w:pPr>
        <w:tabs>
          <w:tab w:val="left" w:pos="720"/>
          <w:tab w:val="left" w:pos="1418"/>
        </w:tabs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принято в соответствии с пояснительной запиской от </w:t>
      </w:r>
      <w:r w:rsidR="00614D1C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614D1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.2020 </w:t>
      </w:r>
      <w:r w:rsidR="003B6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экспертным заключением </w:t>
      </w:r>
      <w:r w:rsidRPr="00302464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614D1C">
        <w:rPr>
          <w:rFonts w:ascii="Times New Roman" w:hAnsi="Times New Roman"/>
          <w:b/>
          <w:bCs/>
          <w:sz w:val="24"/>
          <w:szCs w:val="24"/>
        </w:rPr>
        <w:t>07</w:t>
      </w:r>
      <w:r w:rsidRPr="00302464">
        <w:rPr>
          <w:rFonts w:ascii="Times New Roman" w:hAnsi="Times New Roman"/>
          <w:b/>
          <w:bCs/>
          <w:sz w:val="24"/>
          <w:szCs w:val="24"/>
        </w:rPr>
        <w:t>.0</w:t>
      </w:r>
      <w:r w:rsidR="00614D1C">
        <w:rPr>
          <w:rFonts w:ascii="Times New Roman" w:hAnsi="Times New Roman"/>
          <w:b/>
          <w:bCs/>
          <w:sz w:val="24"/>
          <w:szCs w:val="24"/>
        </w:rPr>
        <w:t>9</w:t>
      </w:r>
      <w:r w:rsidRPr="00302464">
        <w:rPr>
          <w:rFonts w:ascii="Times New Roman" w:hAnsi="Times New Roman"/>
          <w:b/>
          <w:bCs/>
          <w:sz w:val="24"/>
          <w:szCs w:val="24"/>
        </w:rPr>
        <w:t>.2020</w:t>
      </w:r>
      <w:r w:rsidR="00614D1C">
        <w:rPr>
          <w:rFonts w:ascii="Times New Roman" w:hAnsi="Times New Roman"/>
          <w:b/>
          <w:bCs/>
          <w:sz w:val="24"/>
          <w:szCs w:val="24"/>
        </w:rPr>
        <w:t xml:space="preserve"> по</w:t>
      </w:r>
      <w:r w:rsidRPr="003024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4D1C" w:rsidRPr="00614D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делу № 191/Пр-03/34-20</w:t>
      </w:r>
      <w:r w:rsidR="00614D1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>в форме приказ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(прилага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тся), голосовали единогласно.  </w:t>
      </w:r>
    </w:p>
    <w:p w14:paraId="758F8B49" w14:textId="77777777" w:rsidR="00C56D01" w:rsidRDefault="00C56D01" w:rsidP="0014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D93B61" w14:textId="77777777" w:rsidR="003B6430" w:rsidRDefault="003B6430" w:rsidP="00E77376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D80574" w14:textId="587100CF" w:rsidR="00145523" w:rsidRPr="002740A2" w:rsidRDefault="00145523" w:rsidP="00E77376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554E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740A2" w:rsidRPr="002740A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740A2" w:rsidRPr="002740A2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изменения в приказ министерства конкурентной политики Калужской области от 02.07.2018 № 40-РК «Об установлении регулируемых тарифов </w:t>
      </w:r>
      <w:r w:rsidR="003B64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2740A2" w:rsidRPr="002740A2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перевозки по муниципальным маршрутам регулярных перевозок пассажиров </w:t>
      </w:r>
      <w:r w:rsidR="003B64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="002740A2" w:rsidRPr="002740A2">
        <w:rPr>
          <w:rFonts w:ascii="Times New Roman" w:eastAsia="Times New Roman" w:hAnsi="Times New Roman" w:cs="Times New Roman"/>
          <w:b/>
          <w:sz w:val="24"/>
          <w:szCs w:val="24"/>
        </w:rPr>
        <w:t>и багажа автомобильным транспортом в пригородном сообщении на территории муниципального района «Хвастовичский район».</w:t>
      </w:r>
    </w:p>
    <w:p w14:paraId="08CC2C94" w14:textId="7DDDB14D" w:rsidR="00C56D01" w:rsidRDefault="00E77376" w:rsidP="00E77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07">
        <w:rPr>
          <w:rFonts w:ascii="Times New Roman" w:hAnsi="Times New Roman" w:cs="Times New Roman"/>
          <w:b/>
          <w:sz w:val="24"/>
          <w:szCs w:val="24"/>
        </w:rPr>
        <w:t>Доложил:</w:t>
      </w:r>
      <w:r w:rsidR="009114D8">
        <w:rPr>
          <w:rFonts w:ascii="Times New Roman" w:hAnsi="Times New Roman" w:cs="Times New Roman"/>
          <w:b/>
          <w:sz w:val="24"/>
          <w:szCs w:val="24"/>
        </w:rPr>
        <w:t xml:space="preserve"> Ю.И. Михалев.</w:t>
      </w:r>
    </w:p>
    <w:p w14:paraId="1EBE5081" w14:textId="08EBE893" w:rsidR="00C56D01" w:rsidRPr="002740A2" w:rsidRDefault="00C56D01" w:rsidP="0027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F6DCAF" w14:textId="753CBB4B" w:rsidR="002740A2" w:rsidRPr="002740A2" w:rsidRDefault="002740A2" w:rsidP="0027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A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Необходимость подготовки экспертизы связана </w:t>
      </w:r>
      <w:r w:rsidRPr="002740A2">
        <w:rPr>
          <w:rFonts w:ascii="Times New Roman" w:eastAsia="Times New Roman" w:hAnsi="Times New Roman" w:cs="Times New Roman"/>
          <w:bCs/>
          <w:sz w:val="24"/>
          <w:szCs w:val="24"/>
        </w:rPr>
        <w:t>с тем, что п</w:t>
      </w:r>
      <w:r w:rsidRPr="002740A2">
        <w:rPr>
          <w:rFonts w:ascii="Times New Roman" w:eastAsia="Times New Roman" w:hAnsi="Times New Roman" w:cs="Times New Roman"/>
          <w:sz w:val="24"/>
          <w:szCs w:val="24"/>
        </w:rPr>
        <w:t>исьмом от 21.08.2020</w:t>
      </w:r>
      <w:r w:rsidR="003B64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2740A2">
        <w:rPr>
          <w:rFonts w:ascii="Times New Roman" w:eastAsia="Times New Roman" w:hAnsi="Times New Roman" w:cs="Times New Roman"/>
          <w:sz w:val="24"/>
          <w:szCs w:val="24"/>
        </w:rPr>
        <w:t xml:space="preserve"> № 2097 администрация муниципального района «Хвастовичский район» (далее – МР «Хвастовичский район) обратилась в адрес министерства с просьбой об установлении (изменении) регулируемого тарифа </w:t>
      </w:r>
      <w:r w:rsidRPr="002740A2">
        <w:rPr>
          <w:rFonts w:ascii="Times New Roman" w:eastAsia="Times New Roman" w:hAnsi="Times New Roman" w:cs="Times New Roman"/>
          <w:bCs/>
          <w:sz w:val="24"/>
          <w:szCs w:val="24"/>
        </w:rPr>
        <w:t>на перевозки пассажиров по муниципальным маршрутам регулярных перевозок автомобильным транспортом в пригородном сообщении</w:t>
      </w:r>
      <w:r w:rsidRPr="002740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47D1C43" w14:textId="03CC91D5" w:rsidR="002740A2" w:rsidRPr="002740A2" w:rsidRDefault="002740A2" w:rsidP="0027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40A2">
        <w:rPr>
          <w:rFonts w:ascii="Times New Roman" w:eastAsia="Times New Roman" w:hAnsi="Times New Roman" w:cs="Times New Roman"/>
          <w:bCs/>
          <w:sz w:val="24"/>
          <w:szCs w:val="24"/>
        </w:rPr>
        <w:t>Увеличение вышеуказанного тарифа обусловлено ростом цен на горюче-смазочные материалы, запасные части, резину, товары (услуги) и</w:t>
      </w:r>
      <w:r w:rsidR="00A878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740A2">
        <w:rPr>
          <w:rFonts w:ascii="Times New Roman" w:eastAsia="Times New Roman" w:hAnsi="Times New Roman" w:cs="Times New Roman"/>
          <w:bCs/>
          <w:sz w:val="24"/>
          <w:szCs w:val="24"/>
        </w:rPr>
        <w:t>т.д.</w:t>
      </w:r>
    </w:p>
    <w:p w14:paraId="3EB20564" w14:textId="77777777" w:rsidR="002740A2" w:rsidRPr="002740A2" w:rsidRDefault="002740A2" w:rsidP="0027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A2">
        <w:rPr>
          <w:rFonts w:ascii="Times New Roman" w:eastAsia="Times New Roman" w:hAnsi="Times New Roman" w:cs="Times New Roman"/>
          <w:sz w:val="24"/>
          <w:szCs w:val="24"/>
        </w:rPr>
        <w:t>В соответствии с договором об оказании услуг, связанных с осуществлением перевозок пассажиров автомобильным транспортом общего пользования по маршрутам внутрирайонного значения, полномочия по оказанию услуг, связанных с осуществлением пассажирских перевозок по муниципальным маршрутам регулярных перевозок в пригородном сообщении на территории МР «Хвастовичский район», возложены на МУП «Хвастовичское АТП».</w:t>
      </w:r>
    </w:p>
    <w:p w14:paraId="4E859901" w14:textId="3C30FE0B" w:rsidR="002740A2" w:rsidRPr="002740A2" w:rsidRDefault="002740A2" w:rsidP="0027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A2">
        <w:rPr>
          <w:rFonts w:ascii="Times New Roman" w:eastAsia="Times New Roman" w:hAnsi="Times New Roman" w:cs="Times New Roman"/>
          <w:sz w:val="24"/>
          <w:szCs w:val="24"/>
        </w:rPr>
        <w:t>Таким образом, МУП «Хвастовичское АТП» является единственным перевозчиком, осуществляющим деятельность по перевозке</w:t>
      </w:r>
      <w:r w:rsidRPr="002740A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пассажиров по муниципальным маршрутам регулярных перевозок автомобильным транспортом в пригородном сообщении </w:t>
      </w:r>
      <w:r w:rsidR="003B643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</w:t>
      </w:r>
      <w:r w:rsidRPr="002740A2">
        <w:rPr>
          <w:rFonts w:ascii="Times New Roman" w:eastAsia="Times New Roman" w:hAnsi="Times New Roman" w:cs="Times New Roman"/>
          <w:bCs/>
          <w:sz w:val="24"/>
          <w:szCs w:val="24"/>
        </w:rPr>
        <w:t>по регулируемым тарифам на территории МР «Хвастовичский район».</w:t>
      </w:r>
      <w:r w:rsidRPr="00274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4BA6BC" w14:textId="77777777" w:rsidR="002740A2" w:rsidRPr="002740A2" w:rsidRDefault="002740A2" w:rsidP="00274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A2">
        <w:rPr>
          <w:rFonts w:ascii="Times New Roman" w:eastAsia="Times New Roman" w:hAnsi="Times New Roman" w:cs="Times New Roman"/>
          <w:sz w:val="24"/>
          <w:szCs w:val="24"/>
        </w:rPr>
        <w:t>Для расчета регулируемого тарифа на перевозки пассажиров и багажа автомобильным транспортом по муниципальным маршрутам регулярных перевозок в пригородном сообщении экспертная группа применила метод экономически обоснованных расходов.</w:t>
      </w:r>
    </w:p>
    <w:p w14:paraId="4F485F4D" w14:textId="77777777" w:rsidR="002740A2" w:rsidRPr="002740A2" w:rsidRDefault="002740A2" w:rsidP="00274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A2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проведенной экспертизы и в соответствии с письмом администрации МР «Хвастовичский район» от 15.09.2020 № 2335 экспертная группа считает целесообразным установить на территории МР «Хвастовичский район» регулируемый тариф</w:t>
      </w:r>
      <w:r w:rsidRPr="002740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740A2">
        <w:rPr>
          <w:rFonts w:ascii="Times New Roman" w:eastAsia="Times New Roman" w:hAnsi="Times New Roman" w:cs="Times New Roman"/>
          <w:sz w:val="24"/>
          <w:szCs w:val="24"/>
        </w:rPr>
        <w:t>на перевозки пассажиров по муниципальным маршрутам регулярных перевозок автомобильным транспортом в пригородном сообщении в размере не более 2 рублей 90 копеек за каждый километр пути.</w:t>
      </w:r>
    </w:p>
    <w:p w14:paraId="1FD51511" w14:textId="77777777" w:rsidR="002740A2" w:rsidRPr="002740A2" w:rsidRDefault="002740A2" w:rsidP="002740A2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2740A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Нормативные акты, на основании которых подготовлено экспертное заключение:</w:t>
      </w:r>
    </w:p>
    <w:p w14:paraId="4C95E67F" w14:textId="77777777" w:rsidR="002740A2" w:rsidRPr="002740A2" w:rsidRDefault="002740A2" w:rsidP="0027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40A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 Гражданский кодекс Российской Федерации;</w:t>
      </w:r>
    </w:p>
    <w:p w14:paraId="2DB86E41" w14:textId="77777777" w:rsidR="002740A2" w:rsidRPr="002740A2" w:rsidRDefault="002740A2" w:rsidP="002740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A2">
        <w:rPr>
          <w:rFonts w:ascii="Times New Roman" w:eastAsia="Times New Roman" w:hAnsi="Times New Roman" w:cs="Times New Roman"/>
          <w:spacing w:val="-1"/>
          <w:sz w:val="24"/>
          <w:szCs w:val="24"/>
        </w:rPr>
        <w:t>- Налоговый кодекс Российской Федерации;</w:t>
      </w:r>
    </w:p>
    <w:p w14:paraId="176A7E78" w14:textId="77777777" w:rsidR="002740A2" w:rsidRPr="002740A2" w:rsidRDefault="002740A2" w:rsidP="002740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740A2">
        <w:rPr>
          <w:rFonts w:ascii="Times New Roman" w:eastAsia="Times New Roman" w:hAnsi="Times New Roman" w:cs="Times New Roman"/>
          <w:spacing w:val="-1"/>
          <w:sz w:val="24"/>
          <w:szCs w:val="24"/>
        </w:rPr>
        <w:t>- Трудовой кодекс Российской Федерации;</w:t>
      </w:r>
    </w:p>
    <w:p w14:paraId="6B8286AD" w14:textId="77777777" w:rsidR="002740A2" w:rsidRPr="002740A2" w:rsidRDefault="002740A2" w:rsidP="002740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740A2">
        <w:rPr>
          <w:rFonts w:ascii="Times New Roman" w:eastAsia="Times New Roman" w:hAnsi="Times New Roman" w:cs="Times New Roman"/>
          <w:spacing w:val="-1"/>
          <w:sz w:val="24"/>
          <w:szCs w:val="24"/>
        </w:rPr>
        <w:t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097586D3" w14:textId="77777777" w:rsidR="002740A2" w:rsidRPr="002740A2" w:rsidRDefault="002740A2" w:rsidP="002740A2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2740A2">
        <w:rPr>
          <w:rFonts w:ascii="Times New Roman" w:eastAsia="Times New Roman" w:hAnsi="Times New Roman" w:cs="Times New Roman"/>
          <w:sz w:val="24"/>
          <w:szCs w:val="24"/>
        </w:rPr>
        <w:t>Федеральный закон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</w:r>
    </w:p>
    <w:p w14:paraId="7CC1F662" w14:textId="77777777" w:rsidR="002740A2" w:rsidRPr="002740A2" w:rsidRDefault="002740A2" w:rsidP="002740A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постановление Правительства Калужской области от 04.04.2007 № 88 «О министерстве </w:t>
      </w:r>
      <w:r w:rsidRPr="002740A2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конкурентной политики Калужской области».</w:t>
      </w:r>
    </w:p>
    <w:p w14:paraId="029B0F23" w14:textId="77777777" w:rsidR="009114D8" w:rsidRDefault="009114D8" w:rsidP="0014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5D811" w14:textId="77777777" w:rsidR="00C56D01" w:rsidRPr="00477F6C" w:rsidRDefault="00C56D01" w:rsidP="00C56D0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F6C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00EEF805" w14:textId="7DD323DC" w:rsidR="00C56D01" w:rsidRPr="002740A2" w:rsidRDefault="002740A2" w:rsidP="002740A2">
      <w:pPr>
        <w:tabs>
          <w:tab w:val="num" w:pos="426"/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0A2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Pr="002740A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министерства конкурентной политики Калужской области </w:t>
      </w:r>
      <w:r w:rsidR="003B643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2740A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02.07.2018 № 40-РК «Об установлении регулируемых тарифов на перевозки </w:t>
      </w:r>
      <w:r w:rsidR="003B643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Pr="002740A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«Хвастовичский район» (далее – приказ) изменение, заменив в подпункте 1.1 пункта 1 приказа </w:t>
      </w:r>
      <w:r w:rsidRPr="002740A2">
        <w:rPr>
          <w:rFonts w:ascii="Times New Roman" w:eastAsia="Times New Roman" w:hAnsi="Times New Roman" w:cs="Times New Roman"/>
          <w:sz w:val="24"/>
          <w:szCs w:val="24"/>
        </w:rPr>
        <w:t>слова «2 рублей 70 копеек» словами «2 рублей 90 копеек».</w:t>
      </w:r>
    </w:p>
    <w:p w14:paraId="6AAD843F" w14:textId="77777777" w:rsidR="00C56D01" w:rsidRDefault="00C56D01" w:rsidP="00C56D01">
      <w:pPr>
        <w:tabs>
          <w:tab w:val="num" w:pos="426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6E538" w14:textId="685D870A" w:rsidR="00C56D01" w:rsidRPr="00302464" w:rsidRDefault="00C56D01" w:rsidP="00C56D01">
      <w:pPr>
        <w:tabs>
          <w:tab w:val="left" w:pos="720"/>
          <w:tab w:val="left" w:pos="1418"/>
        </w:tabs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принято в соответствии с пояснительной запиской от </w:t>
      </w:r>
      <w:r w:rsidR="002740A2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2740A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>.2020</w:t>
      </w:r>
      <w:r w:rsidR="003B6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экспертным заключением </w:t>
      </w:r>
      <w:r w:rsidRPr="00302464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614D1C">
        <w:rPr>
          <w:rFonts w:ascii="Times New Roman" w:hAnsi="Times New Roman"/>
          <w:b/>
          <w:bCs/>
          <w:sz w:val="24"/>
          <w:szCs w:val="24"/>
        </w:rPr>
        <w:t>09</w:t>
      </w:r>
      <w:r w:rsidRPr="00302464">
        <w:rPr>
          <w:rFonts w:ascii="Times New Roman" w:hAnsi="Times New Roman"/>
          <w:b/>
          <w:bCs/>
          <w:sz w:val="24"/>
          <w:szCs w:val="24"/>
        </w:rPr>
        <w:t>.0</w:t>
      </w:r>
      <w:r w:rsidR="00614D1C">
        <w:rPr>
          <w:rFonts w:ascii="Times New Roman" w:hAnsi="Times New Roman"/>
          <w:b/>
          <w:bCs/>
          <w:sz w:val="24"/>
          <w:szCs w:val="24"/>
        </w:rPr>
        <w:t>9</w:t>
      </w:r>
      <w:r w:rsidRPr="00302464">
        <w:rPr>
          <w:rFonts w:ascii="Times New Roman" w:hAnsi="Times New Roman"/>
          <w:b/>
          <w:bCs/>
          <w:sz w:val="24"/>
          <w:szCs w:val="24"/>
        </w:rPr>
        <w:t>.2020</w:t>
      </w:r>
      <w:r w:rsidR="00614D1C">
        <w:rPr>
          <w:rFonts w:ascii="Times New Roman" w:hAnsi="Times New Roman"/>
          <w:b/>
          <w:bCs/>
          <w:sz w:val="24"/>
          <w:szCs w:val="24"/>
        </w:rPr>
        <w:t xml:space="preserve"> по делу </w:t>
      </w:r>
      <w:r w:rsidR="002740A2" w:rsidRPr="002740A2">
        <w:rPr>
          <w:rFonts w:ascii="Times New Roman" w:eastAsia="Times New Roman" w:hAnsi="Times New Roman" w:cs="Times New Roman"/>
          <w:b/>
          <w:bCs/>
          <w:sz w:val="24"/>
          <w:szCs w:val="24"/>
        </w:rPr>
        <w:t>№ 192/Пр-03/3159-20</w:t>
      </w:r>
      <w:r w:rsidRPr="003024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>в форме приказ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(прилага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тся), голосовали единогласно.  </w:t>
      </w:r>
    </w:p>
    <w:p w14:paraId="0D0B8A0B" w14:textId="77777777" w:rsidR="00F554E0" w:rsidRPr="00477F6C" w:rsidRDefault="00F554E0" w:rsidP="00C0325E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8137F3" w14:textId="2102A08F" w:rsidR="00C0325E" w:rsidRDefault="00C0325E" w:rsidP="00C0325E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D65DD2" w14:textId="77777777" w:rsidR="0040648C" w:rsidRDefault="0040648C" w:rsidP="00C0325E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C214B" w14:textId="13568347" w:rsidR="00C0325E" w:rsidRPr="00C759DB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>Члены комиссии по тарифам и ценам: ____________________________</w:t>
      </w:r>
      <w:r w:rsidR="003B18D4">
        <w:rPr>
          <w:rFonts w:ascii="Times New Roman" w:eastAsia="Times New Roman" w:hAnsi="Times New Roman" w:cs="Times New Roman"/>
          <w:b/>
          <w:sz w:val="24"/>
          <w:szCs w:val="24"/>
        </w:rPr>
        <w:t xml:space="preserve">__ </w:t>
      </w: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>О.А. Викторова</w:t>
      </w:r>
    </w:p>
    <w:p w14:paraId="27A6270B" w14:textId="77777777" w:rsidR="00C0325E" w:rsidRPr="00C759DB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34A0F2" w14:textId="24315354" w:rsidR="00C0325E" w:rsidRPr="00CD6A98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3B18D4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14:paraId="7A0F367B" w14:textId="77777777" w:rsidR="00C0325E" w:rsidRPr="00CD6A98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AA1355" w14:textId="20A34BA4" w:rsidR="00C0325E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3B18D4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14:paraId="7BB46716" w14:textId="77777777" w:rsidR="00C0325E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3B492" w14:textId="011AB108" w:rsidR="00C0325E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3B18D4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Д.Ю.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Лаврентьев</w:t>
      </w:r>
    </w:p>
    <w:p w14:paraId="04932F5E" w14:textId="77777777" w:rsidR="00C0325E" w:rsidRPr="00CD6A98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8CD2F6" w14:textId="34BDB7A0" w:rsidR="00C0325E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3B18D4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Ландухова</w:t>
      </w:r>
    </w:p>
    <w:p w14:paraId="3E85E87B" w14:textId="77777777" w:rsidR="00C0325E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348A9B" w14:textId="716CE5F8" w:rsidR="00C0325E" w:rsidRPr="00CD6A98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3B18D4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Ю.И. Михалев</w:t>
      </w:r>
    </w:p>
    <w:p w14:paraId="24B62092" w14:textId="77777777" w:rsidR="00C0325E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0C46B8" w14:textId="77777777" w:rsidR="00C0325E" w:rsidRPr="00CD6A98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0BAE96" w14:textId="77777777" w:rsidR="003B18D4" w:rsidRDefault="003B18D4" w:rsidP="00C0325E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1FE33" w14:textId="09FDCC4B" w:rsidR="00C0325E" w:rsidRPr="00CD6A98" w:rsidRDefault="00C0325E" w:rsidP="00C0325E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>Ответственный секретарь комиссии по тарифам и ценам ___________</w:t>
      </w:r>
      <w:r w:rsidR="003B18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Е.Ю. Агафонова</w:t>
      </w:r>
    </w:p>
    <w:sectPr w:rsidR="00C0325E" w:rsidRPr="00CD6A98" w:rsidSect="00B45BF7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ACDED" w14:textId="77777777" w:rsidR="00B861C4" w:rsidRDefault="00B861C4" w:rsidP="00385DEB">
      <w:pPr>
        <w:spacing w:after="0" w:line="240" w:lineRule="auto"/>
      </w:pPr>
      <w:r>
        <w:separator/>
      </w:r>
    </w:p>
  </w:endnote>
  <w:endnote w:type="continuationSeparator" w:id="0">
    <w:p w14:paraId="0A7C31F8" w14:textId="77777777" w:rsidR="00B861C4" w:rsidRDefault="00B861C4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031240"/>
      <w:docPartObj>
        <w:docPartGallery w:val="Page Numbers (Bottom of Page)"/>
        <w:docPartUnique/>
      </w:docPartObj>
    </w:sdtPr>
    <w:sdtEndPr/>
    <w:sdtContent>
      <w:p w14:paraId="2E7F89BA" w14:textId="77777777" w:rsidR="00B861C4" w:rsidRDefault="00B861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6DD38154" w14:textId="77777777" w:rsidR="00B861C4" w:rsidRDefault="00B861C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7420" w14:textId="77777777" w:rsidR="00B861C4" w:rsidRDefault="00B861C4">
    <w:pPr>
      <w:pStyle w:val="a3"/>
    </w:pPr>
  </w:p>
  <w:p w14:paraId="533ED36E" w14:textId="77777777" w:rsidR="00B861C4" w:rsidRDefault="00B861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A8D4C" w14:textId="77777777" w:rsidR="00B861C4" w:rsidRDefault="00B861C4" w:rsidP="00385DEB">
      <w:pPr>
        <w:spacing w:after="0" w:line="240" w:lineRule="auto"/>
      </w:pPr>
      <w:r>
        <w:separator/>
      </w:r>
    </w:p>
  </w:footnote>
  <w:footnote w:type="continuationSeparator" w:id="0">
    <w:p w14:paraId="38C263A2" w14:textId="77777777" w:rsidR="00B861C4" w:rsidRDefault="00B861C4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DBF"/>
    <w:multiLevelType w:val="hybridMultilevel"/>
    <w:tmpl w:val="3B8235E0"/>
    <w:lvl w:ilvl="0" w:tplc="C1BCB9F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C04CD2"/>
    <w:multiLevelType w:val="hybridMultilevel"/>
    <w:tmpl w:val="39BE7796"/>
    <w:lvl w:ilvl="0" w:tplc="2E40D00E">
      <w:start w:val="1"/>
      <w:numFmt w:val="decimal"/>
      <w:lvlText w:val="%1."/>
      <w:lvlJc w:val="left"/>
      <w:pPr>
        <w:ind w:left="1069" w:hanging="360"/>
      </w:pPr>
      <w:rPr>
        <w:rFonts w:hint="default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936003"/>
    <w:multiLevelType w:val="hybridMultilevel"/>
    <w:tmpl w:val="444C8A0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941BA5"/>
    <w:multiLevelType w:val="multilevel"/>
    <w:tmpl w:val="7D7EB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4" w15:restartNumberingAfterBreak="0">
    <w:nsid w:val="13055863"/>
    <w:multiLevelType w:val="multilevel"/>
    <w:tmpl w:val="1982F80E"/>
    <w:lvl w:ilvl="0">
      <w:start w:val="1"/>
      <w:numFmt w:val="decimal"/>
      <w:lvlText w:val="%1."/>
      <w:lvlJc w:val="left"/>
      <w:pPr>
        <w:ind w:left="2674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13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5" w15:restartNumberingAfterBreak="0">
    <w:nsid w:val="145B1E13"/>
    <w:multiLevelType w:val="hybridMultilevel"/>
    <w:tmpl w:val="B8CE422A"/>
    <w:lvl w:ilvl="0" w:tplc="6B46B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D26667"/>
    <w:multiLevelType w:val="hybridMultilevel"/>
    <w:tmpl w:val="90581AAC"/>
    <w:lvl w:ilvl="0" w:tplc="A8FC7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9D50BF"/>
    <w:multiLevelType w:val="hybridMultilevel"/>
    <w:tmpl w:val="8B80454A"/>
    <w:lvl w:ilvl="0" w:tplc="813A1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1D46CC"/>
    <w:multiLevelType w:val="hybridMultilevel"/>
    <w:tmpl w:val="2FA88AD8"/>
    <w:lvl w:ilvl="0" w:tplc="0414E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F5361E"/>
    <w:multiLevelType w:val="hybridMultilevel"/>
    <w:tmpl w:val="B69AD2AA"/>
    <w:lvl w:ilvl="0" w:tplc="4D88AD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C427BAD"/>
    <w:multiLevelType w:val="hybridMultilevel"/>
    <w:tmpl w:val="901C0E1E"/>
    <w:lvl w:ilvl="0" w:tplc="63BECE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6F2AD8"/>
    <w:multiLevelType w:val="hybridMultilevel"/>
    <w:tmpl w:val="C792E5C2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D2DF7"/>
    <w:multiLevelType w:val="hybridMultilevel"/>
    <w:tmpl w:val="7DD4AB74"/>
    <w:lvl w:ilvl="0" w:tplc="96CA49BE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BD3115C"/>
    <w:multiLevelType w:val="hybridMultilevel"/>
    <w:tmpl w:val="30602DE8"/>
    <w:lvl w:ilvl="0" w:tplc="8C841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C1D371C"/>
    <w:multiLevelType w:val="hybridMultilevel"/>
    <w:tmpl w:val="59C0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818F6"/>
    <w:multiLevelType w:val="hybridMultilevel"/>
    <w:tmpl w:val="756A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62795"/>
    <w:multiLevelType w:val="multilevel"/>
    <w:tmpl w:val="1630A6B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7" w15:restartNumberingAfterBreak="0">
    <w:nsid w:val="5FD422ED"/>
    <w:multiLevelType w:val="hybridMultilevel"/>
    <w:tmpl w:val="43D0FF96"/>
    <w:lvl w:ilvl="0" w:tplc="0FDE3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96577B"/>
    <w:multiLevelType w:val="hybridMultilevel"/>
    <w:tmpl w:val="E51E6742"/>
    <w:lvl w:ilvl="0" w:tplc="E124B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5664B2"/>
    <w:multiLevelType w:val="hybridMultilevel"/>
    <w:tmpl w:val="D1BE1AF0"/>
    <w:lvl w:ilvl="0" w:tplc="B3B00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84200"/>
    <w:multiLevelType w:val="hybridMultilevel"/>
    <w:tmpl w:val="83ACC66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0354C8"/>
    <w:multiLevelType w:val="hybridMultilevel"/>
    <w:tmpl w:val="64A46CD2"/>
    <w:lvl w:ilvl="0" w:tplc="906E4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8035E78"/>
    <w:multiLevelType w:val="hybridMultilevel"/>
    <w:tmpl w:val="CC626942"/>
    <w:lvl w:ilvl="0" w:tplc="EDDEE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57742D"/>
    <w:multiLevelType w:val="hybridMultilevel"/>
    <w:tmpl w:val="1CCE5940"/>
    <w:lvl w:ilvl="0" w:tplc="3C1446A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743DC"/>
    <w:multiLevelType w:val="hybridMultilevel"/>
    <w:tmpl w:val="270A0BC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E990AC6"/>
    <w:multiLevelType w:val="hybridMultilevel"/>
    <w:tmpl w:val="6BF86A7C"/>
    <w:lvl w:ilvl="0" w:tplc="3C3659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16"/>
  </w:num>
  <w:num w:numId="3">
    <w:abstractNumId w:val="21"/>
  </w:num>
  <w:num w:numId="4">
    <w:abstractNumId w:val="2"/>
  </w:num>
  <w:num w:numId="5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4"/>
  </w:num>
  <w:num w:numId="8">
    <w:abstractNumId w:val="11"/>
  </w:num>
  <w:num w:numId="9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</w:num>
  <w:num w:numId="14">
    <w:abstractNumId w:val="22"/>
  </w:num>
  <w:num w:numId="15">
    <w:abstractNumId w:val="10"/>
  </w:num>
  <w:num w:numId="16">
    <w:abstractNumId w:val="8"/>
  </w:num>
  <w:num w:numId="17">
    <w:abstractNumId w:val="0"/>
  </w:num>
  <w:num w:numId="18">
    <w:abstractNumId w:val="4"/>
  </w:num>
  <w:num w:numId="19">
    <w:abstractNumId w:val="6"/>
  </w:num>
  <w:num w:numId="20">
    <w:abstractNumId w:val="19"/>
  </w:num>
  <w:num w:numId="21">
    <w:abstractNumId w:val="1"/>
  </w:num>
  <w:num w:numId="22">
    <w:abstractNumId w:val="1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9"/>
  </w:num>
  <w:num w:numId="26">
    <w:abstractNumId w:val="14"/>
  </w:num>
  <w:num w:numId="2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0D00"/>
    <w:rsid w:val="00022163"/>
    <w:rsid w:val="00022B40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58B9"/>
    <w:rsid w:val="00036D47"/>
    <w:rsid w:val="000406A2"/>
    <w:rsid w:val="00041E6D"/>
    <w:rsid w:val="000420DD"/>
    <w:rsid w:val="00042970"/>
    <w:rsid w:val="00042F3F"/>
    <w:rsid w:val="0004321E"/>
    <w:rsid w:val="00043641"/>
    <w:rsid w:val="00043805"/>
    <w:rsid w:val="00043CEB"/>
    <w:rsid w:val="00043CF6"/>
    <w:rsid w:val="000443F8"/>
    <w:rsid w:val="000447E7"/>
    <w:rsid w:val="00047125"/>
    <w:rsid w:val="00047DDC"/>
    <w:rsid w:val="00050D24"/>
    <w:rsid w:val="00050E50"/>
    <w:rsid w:val="0005244A"/>
    <w:rsid w:val="00053DD2"/>
    <w:rsid w:val="00053F27"/>
    <w:rsid w:val="00053FB4"/>
    <w:rsid w:val="00055649"/>
    <w:rsid w:val="000556CC"/>
    <w:rsid w:val="00055DFE"/>
    <w:rsid w:val="00056168"/>
    <w:rsid w:val="00057B36"/>
    <w:rsid w:val="00061FCF"/>
    <w:rsid w:val="00062486"/>
    <w:rsid w:val="00062873"/>
    <w:rsid w:val="00062AC4"/>
    <w:rsid w:val="00062BE2"/>
    <w:rsid w:val="00063709"/>
    <w:rsid w:val="0006535A"/>
    <w:rsid w:val="000679E1"/>
    <w:rsid w:val="000723DC"/>
    <w:rsid w:val="00072C5E"/>
    <w:rsid w:val="000749AE"/>
    <w:rsid w:val="00074C9A"/>
    <w:rsid w:val="00075033"/>
    <w:rsid w:val="000762DB"/>
    <w:rsid w:val="00076C5B"/>
    <w:rsid w:val="00076D8B"/>
    <w:rsid w:val="00080FB2"/>
    <w:rsid w:val="00081A30"/>
    <w:rsid w:val="00082435"/>
    <w:rsid w:val="00082575"/>
    <w:rsid w:val="00083AAF"/>
    <w:rsid w:val="0008403C"/>
    <w:rsid w:val="0008416D"/>
    <w:rsid w:val="00086854"/>
    <w:rsid w:val="0009089E"/>
    <w:rsid w:val="00091007"/>
    <w:rsid w:val="00091244"/>
    <w:rsid w:val="00091927"/>
    <w:rsid w:val="00094C55"/>
    <w:rsid w:val="000957C8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A19"/>
    <w:rsid w:val="000A3C44"/>
    <w:rsid w:val="000A4258"/>
    <w:rsid w:val="000A5443"/>
    <w:rsid w:val="000A5EDE"/>
    <w:rsid w:val="000A66E3"/>
    <w:rsid w:val="000A7326"/>
    <w:rsid w:val="000A7DAF"/>
    <w:rsid w:val="000B0C7F"/>
    <w:rsid w:val="000B0D1F"/>
    <w:rsid w:val="000B1E57"/>
    <w:rsid w:val="000B2CE7"/>
    <w:rsid w:val="000B3973"/>
    <w:rsid w:val="000B39BC"/>
    <w:rsid w:val="000B3C52"/>
    <w:rsid w:val="000B5A02"/>
    <w:rsid w:val="000B620A"/>
    <w:rsid w:val="000B6F12"/>
    <w:rsid w:val="000B7729"/>
    <w:rsid w:val="000C581A"/>
    <w:rsid w:val="000C5D5A"/>
    <w:rsid w:val="000C7145"/>
    <w:rsid w:val="000C78D3"/>
    <w:rsid w:val="000D002F"/>
    <w:rsid w:val="000D0ED0"/>
    <w:rsid w:val="000D181D"/>
    <w:rsid w:val="000D335F"/>
    <w:rsid w:val="000D3656"/>
    <w:rsid w:val="000D3ECA"/>
    <w:rsid w:val="000D51C8"/>
    <w:rsid w:val="000D6FF5"/>
    <w:rsid w:val="000E0121"/>
    <w:rsid w:val="000E1687"/>
    <w:rsid w:val="000E265D"/>
    <w:rsid w:val="000E2DDE"/>
    <w:rsid w:val="000E4062"/>
    <w:rsid w:val="000E5BA9"/>
    <w:rsid w:val="000E66FF"/>
    <w:rsid w:val="000E7EB7"/>
    <w:rsid w:val="000F1ED2"/>
    <w:rsid w:val="000F2036"/>
    <w:rsid w:val="000F2B67"/>
    <w:rsid w:val="000F32BF"/>
    <w:rsid w:val="000F32F9"/>
    <w:rsid w:val="000F4633"/>
    <w:rsid w:val="000F46E6"/>
    <w:rsid w:val="000F7626"/>
    <w:rsid w:val="000F7F9E"/>
    <w:rsid w:val="00100CB5"/>
    <w:rsid w:val="00102FEC"/>
    <w:rsid w:val="001038F1"/>
    <w:rsid w:val="00103CEC"/>
    <w:rsid w:val="00103E24"/>
    <w:rsid w:val="001043FA"/>
    <w:rsid w:val="00105114"/>
    <w:rsid w:val="0010642C"/>
    <w:rsid w:val="00107010"/>
    <w:rsid w:val="00107D37"/>
    <w:rsid w:val="0011056B"/>
    <w:rsid w:val="00113545"/>
    <w:rsid w:val="00114637"/>
    <w:rsid w:val="00120392"/>
    <w:rsid w:val="00120EE1"/>
    <w:rsid w:val="001211E4"/>
    <w:rsid w:val="00122C9C"/>
    <w:rsid w:val="00123CD6"/>
    <w:rsid w:val="00125DA9"/>
    <w:rsid w:val="00125EA5"/>
    <w:rsid w:val="001262A0"/>
    <w:rsid w:val="00126E3A"/>
    <w:rsid w:val="001276C1"/>
    <w:rsid w:val="00130841"/>
    <w:rsid w:val="00130D66"/>
    <w:rsid w:val="00131AA0"/>
    <w:rsid w:val="00132A2D"/>
    <w:rsid w:val="001338B6"/>
    <w:rsid w:val="0013475F"/>
    <w:rsid w:val="001353E3"/>
    <w:rsid w:val="00135537"/>
    <w:rsid w:val="00136C1A"/>
    <w:rsid w:val="00136CA2"/>
    <w:rsid w:val="00136EA0"/>
    <w:rsid w:val="001375EB"/>
    <w:rsid w:val="00141E33"/>
    <w:rsid w:val="00142FAD"/>
    <w:rsid w:val="00143495"/>
    <w:rsid w:val="001435F5"/>
    <w:rsid w:val="00143767"/>
    <w:rsid w:val="001452EF"/>
    <w:rsid w:val="00145523"/>
    <w:rsid w:val="00145C2F"/>
    <w:rsid w:val="0014657B"/>
    <w:rsid w:val="001469C4"/>
    <w:rsid w:val="00146DEA"/>
    <w:rsid w:val="001471B3"/>
    <w:rsid w:val="001502F3"/>
    <w:rsid w:val="0015156A"/>
    <w:rsid w:val="0015213D"/>
    <w:rsid w:val="00152234"/>
    <w:rsid w:val="001523A0"/>
    <w:rsid w:val="001527F2"/>
    <w:rsid w:val="001530D6"/>
    <w:rsid w:val="00155C7E"/>
    <w:rsid w:val="00156439"/>
    <w:rsid w:val="00156B2E"/>
    <w:rsid w:val="001570A6"/>
    <w:rsid w:val="00160CBC"/>
    <w:rsid w:val="00160F70"/>
    <w:rsid w:val="001643B1"/>
    <w:rsid w:val="001646F5"/>
    <w:rsid w:val="00164CE8"/>
    <w:rsid w:val="00170098"/>
    <w:rsid w:val="00170191"/>
    <w:rsid w:val="00170616"/>
    <w:rsid w:val="0017138E"/>
    <w:rsid w:val="00171427"/>
    <w:rsid w:val="001721DF"/>
    <w:rsid w:val="001730F6"/>
    <w:rsid w:val="0017313F"/>
    <w:rsid w:val="0017369F"/>
    <w:rsid w:val="00173DB3"/>
    <w:rsid w:val="00176578"/>
    <w:rsid w:val="00176ABE"/>
    <w:rsid w:val="00176FD0"/>
    <w:rsid w:val="00180025"/>
    <w:rsid w:val="00181ACB"/>
    <w:rsid w:val="00182D9D"/>
    <w:rsid w:val="00183F93"/>
    <w:rsid w:val="00184AB4"/>
    <w:rsid w:val="00184D59"/>
    <w:rsid w:val="00186223"/>
    <w:rsid w:val="001907A6"/>
    <w:rsid w:val="0019129E"/>
    <w:rsid w:val="001912C8"/>
    <w:rsid w:val="001914B3"/>
    <w:rsid w:val="001918CC"/>
    <w:rsid w:val="00192395"/>
    <w:rsid w:val="00192AA1"/>
    <w:rsid w:val="0019463C"/>
    <w:rsid w:val="00195015"/>
    <w:rsid w:val="00195F4C"/>
    <w:rsid w:val="00196B16"/>
    <w:rsid w:val="00196C4F"/>
    <w:rsid w:val="001A130A"/>
    <w:rsid w:val="001A1DC6"/>
    <w:rsid w:val="001A2127"/>
    <w:rsid w:val="001A2830"/>
    <w:rsid w:val="001A2CBE"/>
    <w:rsid w:val="001A2E66"/>
    <w:rsid w:val="001A34D1"/>
    <w:rsid w:val="001A4A55"/>
    <w:rsid w:val="001A7EEB"/>
    <w:rsid w:val="001B2290"/>
    <w:rsid w:val="001B440D"/>
    <w:rsid w:val="001B4750"/>
    <w:rsid w:val="001B5D23"/>
    <w:rsid w:val="001B651F"/>
    <w:rsid w:val="001B6D11"/>
    <w:rsid w:val="001B7832"/>
    <w:rsid w:val="001C0419"/>
    <w:rsid w:val="001C1C51"/>
    <w:rsid w:val="001C3979"/>
    <w:rsid w:val="001C43A1"/>
    <w:rsid w:val="001C4CD4"/>
    <w:rsid w:val="001C50B3"/>
    <w:rsid w:val="001C618B"/>
    <w:rsid w:val="001C6A5B"/>
    <w:rsid w:val="001C6BAD"/>
    <w:rsid w:val="001D34B5"/>
    <w:rsid w:val="001D40EE"/>
    <w:rsid w:val="001D4DF8"/>
    <w:rsid w:val="001D5037"/>
    <w:rsid w:val="001D5061"/>
    <w:rsid w:val="001D5814"/>
    <w:rsid w:val="001D69F8"/>
    <w:rsid w:val="001E0F44"/>
    <w:rsid w:val="001E2C87"/>
    <w:rsid w:val="001E458B"/>
    <w:rsid w:val="001E50FF"/>
    <w:rsid w:val="001E6311"/>
    <w:rsid w:val="001E6C68"/>
    <w:rsid w:val="001E710E"/>
    <w:rsid w:val="001F0893"/>
    <w:rsid w:val="001F09F2"/>
    <w:rsid w:val="001F0EFF"/>
    <w:rsid w:val="001F30A7"/>
    <w:rsid w:val="001F3199"/>
    <w:rsid w:val="001F3706"/>
    <w:rsid w:val="001F4195"/>
    <w:rsid w:val="001F5D41"/>
    <w:rsid w:val="0020067D"/>
    <w:rsid w:val="00200FF0"/>
    <w:rsid w:val="00203C0F"/>
    <w:rsid w:val="002040ED"/>
    <w:rsid w:val="002046B8"/>
    <w:rsid w:val="00205356"/>
    <w:rsid w:val="00205DC4"/>
    <w:rsid w:val="002069C9"/>
    <w:rsid w:val="00206F08"/>
    <w:rsid w:val="002073FF"/>
    <w:rsid w:val="00207783"/>
    <w:rsid w:val="00210438"/>
    <w:rsid w:val="00210683"/>
    <w:rsid w:val="00211B9A"/>
    <w:rsid w:val="00214250"/>
    <w:rsid w:val="00215508"/>
    <w:rsid w:val="0021607B"/>
    <w:rsid w:val="002165FD"/>
    <w:rsid w:val="00217A37"/>
    <w:rsid w:val="00220FA2"/>
    <w:rsid w:val="00221B3E"/>
    <w:rsid w:val="0022313C"/>
    <w:rsid w:val="00224388"/>
    <w:rsid w:val="002263A6"/>
    <w:rsid w:val="002267D9"/>
    <w:rsid w:val="002274D1"/>
    <w:rsid w:val="00231B2E"/>
    <w:rsid w:val="00231CCB"/>
    <w:rsid w:val="00234632"/>
    <w:rsid w:val="0023484E"/>
    <w:rsid w:val="00234DBB"/>
    <w:rsid w:val="002350C6"/>
    <w:rsid w:val="0023567C"/>
    <w:rsid w:val="002362DE"/>
    <w:rsid w:val="00236CC0"/>
    <w:rsid w:val="00240093"/>
    <w:rsid w:val="0024054E"/>
    <w:rsid w:val="002406BD"/>
    <w:rsid w:val="002415EE"/>
    <w:rsid w:val="00242AB3"/>
    <w:rsid w:val="002439E0"/>
    <w:rsid w:val="0024420B"/>
    <w:rsid w:val="0024485F"/>
    <w:rsid w:val="00244DAD"/>
    <w:rsid w:val="00245CFB"/>
    <w:rsid w:val="002473FD"/>
    <w:rsid w:val="002476C1"/>
    <w:rsid w:val="00250D08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3A87"/>
    <w:rsid w:val="00264F31"/>
    <w:rsid w:val="0026508E"/>
    <w:rsid w:val="00265D6F"/>
    <w:rsid w:val="00267BF2"/>
    <w:rsid w:val="00267CF1"/>
    <w:rsid w:val="00270221"/>
    <w:rsid w:val="00270E51"/>
    <w:rsid w:val="002723FB"/>
    <w:rsid w:val="0027240F"/>
    <w:rsid w:val="00273DD8"/>
    <w:rsid w:val="002740A2"/>
    <w:rsid w:val="00275B5B"/>
    <w:rsid w:val="00275DB4"/>
    <w:rsid w:val="00276C52"/>
    <w:rsid w:val="002775D7"/>
    <w:rsid w:val="00277BA9"/>
    <w:rsid w:val="00277EDB"/>
    <w:rsid w:val="00281DA4"/>
    <w:rsid w:val="002826D3"/>
    <w:rsid w:val="002828D0"/>
    <w:rsid w:val="002829BB"/>
    <w:rsid w:val="002833F0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5B47"/>
    <w:rsid w:val="002961AB"/>
    <w:rsid w:val="00296C87"/>
    <w:rsid w:val="00297AF6"/>
    <w:rsid w:val="00297DB4"/>
    <w:rsid w:val="002A10F9"/>
    <w:rsid w:val="002A1C5A"/>
    <w:rsid w:val="002A1CF3"/>
    <w:rsid w:val="002A1FDF"/>
    <w:rsid w:val="002A2F41"/>
    <w:rsid w:val="002A3E71"/>
    <w:rsid w:val="002A4731"/>
    <w:rsid w:val="002A47EE"/>
    <w:rsid w:val="002A4A8B"/>
    <w:rsid w:val="002A5947"/>
    <w:rsid w:val="002A7253"/>
    <w:rsid w:val="002A7324"/>
    <w:rsid w:val="002A75E4"/>
    <w:rsid w:val="002A7AF4"/>
    <w:rsid w:val="002B08D2"/>
    <w:rsid w:val="002B0A33"/>
    <w:rsid w:val="002B0CA6"/>
    <w:rsid w:val="002B0F98"/>
    <w:rsid w:val="002B29D7"/>
    <w:rsid w:val="002B312A"/>
    <w:rsid w:val="002B3481"/>
    <w:rsid w:val="002B39FD"/>
    <w:rsid w:val="002B3FD4"/>
    <w:rsid w:val="002B42F9"/>
    <w:rsid w:val="002B4B8A"/>
    <w:rsid w:val="002B502E"/>
    <w:rsid w:val="002B6709"/>
    <w:rsid w:val="002B6FBA"/>
    <w:rsid w:val="002B788E"/>
    <w:rsid w:val="002B78E7"/>
    <w:rsid w:val="002B7B48"/>
    <w:rsid w:val="002C01FE"/>
    <w:rsid w:val="002C053D"/>
    <w:rsid w:val="002C0E78"/>
    <w:rsid w:val="002C1C7C"/>
    <w:rsid w:val="002C4B70"/>
    <w:rsid w:val="002C4B7D"/>
    <w:rsid w:val="002C6023"/>
    <w:rsid w:val="002C69EC"/>
    <w:rsid w:val="002C7F00"/>
    <w:rsid w:val="002C7FB7"/>
    <w:rsid w:val="002D026F"/>
    <w:rsid w:val="002D1845"/>
    <w:rsid w:val="002D1CA7"/>
    <w:rsid w:val="002D2363"/>
    <w:rsid w:val="002D2872"/>
    <w:rsid w:val="002D3CBC"/>
    <w:rsid w:val="002D5EC9"/>
    <w:rsid w:val="002E001D"/>
    <w:rsid w:val="002E08C9"/>
    <w:rsid w:val="002E23D5"/>
    <w:rsid w:val="002E241D"/>
    <w:rsid w:val="002E6921"/>
    <w:rsid w:val="002F0065"/>
    <w:rsid w:val="002F007E"/>
    <w:rsid w:val="002F12A3"/>
    <w:rsid w:val="002F141C"/>
    <w:rsid w:val="002F1E52"/>
    <w:rsid w:val="002F223D"/>
    <w:rsid w:val="002F27F0"/>
    <w:rsid w:val="002F3C94"/>
    <w:rsid w:val="002F3CE5"/>
    <w:rsid w:val="002F6B38"/>
    <w:rsid w:val="002F7945"/>
    <w:rsid w:val="002F7CB6"/>
    <w:rsid w:val="003026C2"/>
    <w:rsid w:val="00304775"/>
    <w:rsid w:val="00305604"/>
    <w:rsid w:val="00306C31"/>
    <w:rsid w:val="00310322"/>
    <w:rsid w:val="00310C04"/>
    <w:rsid w:val="00311772"/>
    <w:rsid w:val="00314278"/>
    <w:rsid w:val="003167F3"/>
    <w:rsid w:val="00316A9C"/>
    <w:rsid w:val="00316D14"/>
    <w:rsid w:val="003212E2"/>
    <w:rsid w:val="003214AF"/>
    <w:rsid w:val="00322337"/>
    <w:rsid w:val="00324025"/>
    <w:rsid w:val="0032503B"/>
    <w:rsid w:val="003258B0"/>
    <w:rsid w:val="00325F22"/>
    <w:rsid w:val="00327227"/>
    <w:rsid w:val="0032785E"/>
    <w:rsid w:val="00327D93"/>
    <w:rsid w:val="00327F99"/>
    <w:rsid w:val="00332D2C"/>
    <w:rsid w:val="0033317F"/>
    <w:rsid w:val="00334811"/>
    <w:rsid w:val="00336C18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86A"/>
    <w:rsid w:val="00351ACC"/>
    <w:rsid w:val="00352738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0C3"/>
    <w:rsid w:val="00361ABC"/>
    <w:rsid w:val="003624BB"/>
    <w:rsid w:val="00362504"/>
    <w:rsid w:val="0036315E"/>
    <w:rsid w:val="00363483"/>
    <w:rsid w:val="00363F69"/>
    <w:rsid w:val="003665C7"/>
    <w:rsid w:val="00366DE4"/>
    <w:rsid w:val="00366EA0"/>
    <w:rsid w:val="003671A5"/>
    <w:rsid w:val="003676EA"/>
    <w:rsid w:val="00371D4D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5DEB"/>
    <w:rsid w:val="003860DD"/>
    <w:rsid w:val="00387889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A077F"/>
    <w:rsid w:val="003A1D70"/>
    <w:rsid w:val="003A31CB"/>
    <w:rsid w:val="003A42C5"/>
    <w:rsid w:val="003A433E"/>
    <w:rsid w:val="003A4625"/>
    <w:rsid w:val="003A52F0"/>
    <w:rsid w:val="003A5F05"/>
    <w:rsid w:val="003A5F7D"/>
    <w:rsid w:val="003A6722"/>
    <w:rsid w:val="003A6D03"/>
    <w:rsid w:val="003A7F94"/>
    <w:rsid w:val="003B11F7"/>
    <w:rsid w:val="003B18D4"/>
    <w:rsid w:val="003B1A60"/>
    <w:rsid w:val="003B20A4"/>
    <w:rsid w:val="003B2D53"/>
    <w:rsid w:val="003B3443"/>
    <w:rsid w:val="003B45C9"/>
    <w:rsid w:val="003B474B"/>
    <w:rsid w:val="003B5C17"/>
    <w:rsid w:val="003B6430"/>
    <w:rsid w:val="003B7F14"/>
    <w:rsid w:val="003C0BA1"/>
    <w:rsid w:val="003C33DA"/>
    <w:rsid w:val="003C4F08"/>
    <w:rsid w:val="003C533E"/>
    <w:rsid w:val="003C59DF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13AB"/>
    <w:rsid w:val="003D212A"/>
    <w:rsid w:val="003D2400"/>
    <w:rsid w:val="003D29B0"/>
    <w:rsid w:val="003D2D66"/>
    <w:rsid w:val="003D324B"/>
    <w:rsid w:val="003D3FD1"/>
    <w:rsid w:val="003D468B"/>
    <w:rsid w:val="003D4BB9"/>
    <w:rsid w:val="003D6188"/>
    <w:rsid w:val="003D6A71"/>
    <w:rsid w:val="003E0070"/>
    <w:rsid w:val="003E07F4"/>
    <w:rsid w:val="003E375F"/>
    <w:rsid w:val="003E4975"/>
    <w:rsid w:val="003E4A6E"/>
    <w:rsid w:val="003E4AA1"/>
    <w:rsid w:val="003E4D0A"/>
    <w:rsid w:val="003E5044"/>
    <w:rsid w:val="003E50B5"/>
    <w:rsid w:val="003E5A38"/>
    <w:rsid w:val="003F10F2"/>
    <w:rsid w:val="003F2283"/>
    <w:rsid w:val="003F3E6D"/>
    <w:rsid w:val="003F4119"/>
    <w:rsid w:val="003F47F2"/>
    <w:rsid w:val="003F4F39"/>
    <w:rsid w:val="003F5C1B"/>
    <w:rsid w:val="003F60BF"/>
    <w:rsid w:val="004002BC"/>
    <w:rsid w:val="00400ACE"/>
    <w:rsid w:val="00400F6D"/>
    <w:rsid w:val="00402FCB"/>
    <w:rsid w:val="00403414"/>
    <w:rsid w:val="004050A3"/>
    <w:rsid w:val="0040556C"/>
    <w:rsid w:val="0040648C"/>
    <w:rsid w:val="00407354"/>
    <w:rsid w:val="00407B17"/>
    <w:rsid w:val="00410ACC"/>
    <w:rsid w:val="00412EF3"/>
    <w:rsid w:val="00413E3A"/>
    <w:rsid w:val="00414030"/>
    <w:rsid w:val="0041439D"/>
    <w:rsid w:val="00414970"/>
    <w:rsid w:val="00414EE8"/>
    <w:rsid w:val="00420330"/>
    <w:rsid w:val="00422F6A"/>
    <w:rsid w:val="00424048"/>
    <w:rsid w:val="004247ED"/>
    <w:rsid w:val="00424A35"/>
    <w:rsid w:val="00427642"/>
    <w:rsid w:val="00427C6C"/>
    <w:rsid w:val="0043024A"/>
    <w:rsid w:val="00432222"/>
    <w:rsid w:val="00432CA6"/>
    <w:rsid w:val="00434280"/>
    <w:rsid w:val="00434CC1"/>
    <w:rsid w:val="00435E47"/>
    <w:rsid w:val="00437A67"/>
    <w:rsid w:val="0044000F"/>
    <w:rsid w:val="0044003C"/>
    <w:rsid w:val="004404AC"/>
    <w:rsid w:val="004407FA"/>
    <w:rsid w:val="00440CEC"/>
    <w:rsid w:val="00441B0E"/>
    <w:rsid w:val="00442779"/>
    <w:rsid w:val="00442B98"/>
    <w:rsid w:val="00442FB8"/>
    <w:rsid w:val="00444406"/>
    <w:rsid w:val="004464D7"/>
    <w:rsid w:val="004464FD"/>
    <w:rsid w:val="00446D72"/>
    <w:rsid w:val="00450038"/>
    <w:rsid w:val="004501F8"/>
    <w:rsid w:val="00451215"/>
    <w:rsid w:val="0045327C"/>
    <w:rsid w:val="00453337"/>
    <w:rsid w:val="004535C3"/>
    <w:rsid w:val="004536B2"/>
    <w:rsid w:val="00454DC6"/>
    <w:rsid w:val="004550F5"/>
    <w:rsid w:val="00455297"/>
    <w:rsid w:val="00456A09"/>
    <w:rsid w:val="00456DCE"/>
    <w:rsid w:val="004576A4"/>
    <w:rsid w:val="0046123A"/>
    <w:rsid w:val="0046229B"/>
    <w:rsid w:val="0046290A"/>
    <w:rsid w:val="00462F71"/>
    <w:rsid w:val="00462FED"/>
    <w:rsid w:val="00463B84"/>
    <w:rsid w:val="004647C8"/>
    <w:rsid w:val="00467082"/>
    <w:rsid w:val="00467193"/>
    <w:rsid w:val="0047369C"/>
    <w:rsid w:val="0047396B"/>
    <w:rsid w:val="00475FBB"/>
    <w:rsid w:val="004804B2"/>
    <w:rsid w:val="00481746"/>
    <w:rsid w:val="00481D0E"/>
    <w:rsid w:val="00481E77"/>
    <w:rsid w:val="004820E0"/>
    <w:rsid w:val="00484942"/>
    <w:rsid w:val="00484EA5"/>
    <w:rsid w:val="00485263"/>
    <w:rsid w:val="004853C6"/>
    <w:rsid w:val="00486E15"/>
    <w:rsid w:val="00487C42"/>
    <w:rsid w:val="00487D20"/>
    <w:rsid w:val="00490032"/>
    <w:rsid w:val="00490965"/>
    <w:rsid w:val="004909A2"/>
    <w:rsid w:val="00493B8E"/>
    <w:rsid w:val="00495772"/>
    <w:rsid w:val="00496AD2"/>
    <w:rsid w:val="004970B6"/>
    <w:rsid w:val="00497A3F"/>
    <w:rsid w:val="00497B85"/>
    <w:rsid w:val="004A04DA"/>
    <w:rsid w:val="004A0764"/>
    <w:rsid w:val="004A40CC"/>
    <w:rsid w:val="004A5011"/>
    <w:rsid w:val="004A557D"/>
    <w:rsid w:val="004A5D4A"/>
    <w:rsid w:val="004A6112"/>
    <w:rsid w:val="004A65C0"/>
    <w:rsid w:val="004A6D06"/>
    <w:rsid w:val="004A753D"/>
    <w:rsid w:val="004A7A2A"/>
    <w:rsid w:val="004B0E70"/>
    <w:rsid w:val="004B1117"/>
    <w:rsid w:val="004B426D"/>
    <w:rsid w:val="004B5871"/>
    <w:rsid w:val="004B67AA"/>
    <w:rsid w:val="004C06A3"/>
    <w:rsid w:val="004C0BFE"/>
    <w:rsid w:val="004C0E7F"/>
    <w:rsid w:val="004C1E73"/>
    <w:rsid w:val="004C2273"/>
    <w:rsid w:val="004C26C1"/>
    <w:rsid w:val="004C33C2"/>
    <w:rsid w:val="004C46AD"/>
    <w:rsid w:val="004C4B6C"/>
    <w:rsid w:val="004C5F45"/>
    <w:rsid w:val="004C5FE2"/>
    <w:rsid w:val="004C64A5"/>
    <w:rsid w:val="004C6EC6"/>
    <w:rsid w:val="004C7205"/>
    <w:rsid w:val="004C7BDD"/>
    <w:rsid w:val="004D0630"/>
    <w:rsid w:val="004D1646"/>
    <w:rsid w:val="004D1729"/>
    <w:rsid w:val="004D1C51"/>
    <w:rsid w:val="004D3533"/>
    <w:rsid w:val="004E0A6A"/>
    <w:rsid w:val="004E182C"/>
    <w:rsid w:val="004E1B17"/>
    <w:rsid w:val="004E221D"/>
    <w:rsid w:val="004E2CAD"/>
    <w:rsid w:val="004E30B1"/>
    <w:rsid w:val="004E3597"/>
    <w:rsid w:val="004E413F"/>
    <w:rsid w:val="004E42DD"/>
    <w:rsid w:val="004E4AEF"/>
    <w:rsid w:val="004E4FE2"/>
    <w:rsid w:val="004E7722"/>
    <w:rsid w:val="004F507F"/>
    <w:rsid w:val="004F5420"/>
    <w:rsid w:val="004F5E42"/>
    <w:rsid w:val="004F6551"/>
    <w:rsid w:val="004F6F7D"/>
    <w:rsid w:val="004F703D"/>
    <w:rsid w:val="004F778D"/>
    <w:rsid w:val="005007F9"/>
    <w:rsid w:val="005011B6"/>
    <w:rsid w:val="00501E7B"/>
    <w:rsid w:val="00503E9E"/>
    <w:rsid w:val="00505FBB"/>
    <w:rsid w:val="00507420"/>
    <w:rsid w:val="005126A9"/>
    <w:rsid w:val="00512F13"/>
    <w:rsid w:val="00513FC3"/>
    <w:rsid w:val="00514437"/>
    <w:rsid w:val="005200AD"/>
    <w:rsid w:val="0052128C"/>
    <w:rsid w:val="005225B1"/>
    <w:rsid w:val="00523525"/>
    <w:rsid w:val="00524774"/>
    <w:rsid w:val="00524F68"/>
    <w:rsid w:val="005259C9"/>
    <w:rsid w:val="00525DEE"/>
    <w:rsid w:val="0052687C"/>
    <w:rsid w:val="0052710C"/>
    <w:rsid w:val="0052731D"/>
    <w:rsid w:val="00527C9C"/>
    <w:rsid w:val="005307EE"/>
    <w:rsid w:val="005321EE"/>
    <w:rsid w:val="00532A77"/>
    <w:rsid w:val="00532E15"/>
    <w:rsid w:val="00534087"/>
    <w:rsid w:val="005342BC"/>
    <w:rsid w:val="0053474A"/>
    <w:rsid w:val="0053536E"/>
    <w:rsid w:val="005356E7"/>
    <w:rsid w:val="0053572C"/>
    <w:rsid w:val="00535A24"/>
    <w:rsid w:val="00536264"/>
    <w:rsid w:val="0053662F"/>
    <w:rsid w:val="00536A76"/>
    <w:rsid w:val="00537B8C"/>
    <w:rsid w:val="005419EB"/>
    <w:rsid w:val="005431C4"/>
    <w:rsid w:val="0054357A"/>
    <w:rsid w:val="00543A7A"/>
    <w:rsid w:val="00543D58"/>
    <w:rsid w:val="0054462E"/>
    <w:rsid w:val="005451C1"/>
    <w:rsid w:val="005459A0"/>
    <w:rsid w:val="005474BA"/>
    <w:rsid w:val="00547C03"/>
    <w:rsid w:val="00551AE7"/>
    <w:rsid w:val="00551B91"/>
    <w:rsid w:val="00553C36"/>
    <w:rsid w:val="005555A8"/>
    <w:rsid w:val="005573D0"/>
    <w:rsid w:val="0056259F"/>
    <w:rsid w:val="005626BF"/>
    <w:rsid w:val="00562DB5"/>
    <w:rsid w:val="00562F74"/>
    <w:rsid w:val="00563FD8"/>
    <w:rsid w:val="00565EB7"/>
    <w:rsid w:val="00567642"/>
    <w:rsid w:val="00567667"/>
    <w:rsid w:val="005709B6"/>
    <w:rsid w:val="00570A79"/>
    <w:rsid w:val="00570DF3"/>
    <w:rsid w:val="00572E7F"/>
    <w:rsid w:val="00573A13"/>
    <w:rsid w:val="00573CCE"/>
    <w:rsid w:val="0057489D"/>
    <w:rsid w:val="00575825"/>
    <w:rsid w:val="005765FA"/>
    <w:rsid w:val="00576E42"/>
    <w:rsid w:val="005800BD"/>
    <w:rsid w:val="00580374"/>
    <w:rsid w:val="005819BB"/>
    <w:rsid w:val="005826C7"/>
    <w:rsid w:val="0058363B"/>
    <w:rsid w:val="005839F7"/>
    <w:rsid w:val="005843EC"/>
    <w:rsid w:val="005852A6"/>
    <w:rsid w:val="00586FD9"/>
    <w:rsid w:val="00590AB0"/>
    <w:rsid w:val="00590EFC"/>
    <w:rsid w:val="0059183F"/>
    <w:rsid w:val="005928C9"/>
    <w:rsid w:val="00592D2E"/>
    <w:rsid w:val="0059386B"/>
    <w:rsid w:val="00593F8E"/>
    <w:rsid w:val="00594299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F5A"/>
    <w:rsid w:val="005A53F5"/>
    <w:rsid w:val="005A62E7"/>
    <w:rsid w:val="005B0ACC"/>
    <w:rsid w:val="005B1316"/>
    <w:rsid w:val="005B2CC1"/>
    <w:rsid w:val="005B33E9"/>
    <w:rsid w:val="005B728D"/>
    <w:rsid w:val="005C16ED"/>
    <w:rsid w:val="005C1BFA"/>
    <w:rsid w:val="005C22D0"/>
    <w:rsid w:val="005C2332"/>
    <w:rsid w:val="005C4659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4B8A"/>
    <w:rsid w:val="005D4E6B"/>
    <w:rsid w:val="005D52A1"/>
    <w:rsid w:val="005D5D97"/>
    <w:rsid w:val="005D5FFC"/>
    <w:rsid w:val="005D671A"/>
    <w:rsid w:val="005D7525"/>
    <w:rsid w:val="005E08D3"/>
    <w:rsid w:val="005E1969"/>
    <w:rsid w:val="005E2D66"/>
    <w:rsid w:val="005E2E90"/>
    <w:rsid w:val="005E3607"/>
    <w:rsid w:val="005E3679"/>
    <w:rsid w:val="005E3F3B"/>
    <w:rsid w:val="005E69E4"/>
    <w:rsid w:val="005E70C6"/>
    <w:rsid w:val="005E753B"/>
    <w:rsid w:val="005E7654"/>
    <w:rsid w:val="005E767B"/>
    <w:rsid w:val="005F015D"/>
    <w:rsid w:val="005F0D29"/>
    <w:rsid w:val="005F0F2A"/>
    <w:rsid w:val="005F13AD"/>
    <w:rsid w:val="005F3155"/>
    <w:rsid w:val="005F349E"/>
    <w:rsid w:val="005F3C8F"/>
    <w:rsid w:val="005F48EF"/>
    <w:rsid w:val="005F4ABE"/>
    <w:rsid w:val="005F54C0"/>
    <w:rsid w:val="005F6503"/>
    <w:rsid w:val="005F6C2A"/>
    <w:rsid w:val="00600844"/>
    <w:rsid w:val="006008B9"/>
    <w:rsid w:val="00600A00"/>
    <w:rsid w:val="00600ED3"/>
    <w:rsid w:val="0060139E"/>
    <w:rsid w:val="00601CE9"/>
    <w:rsid w:val="0060272C"/>
    <w:rsid w:val="0060337C"/>
    <w:rsid w:val="00604106"/>
    <w:rsid w:val="00604A57"/>
    <w:rsid w:val="00605FD4"/>
    <w:rsid w:val="00606ACB"/>
    <w:rsid w:val="00611179"/>
    <w:rsid w:val="00611480"/>
    <w:rsid w:val="0061352D"/>
    <w:rsid w:val="006144B3"/>
    <w:rsid w:val="00614694"/>
    <w:rsid w:val="00614A76"/>
    <w:rsid w:val="00614D1C"/>
    <w:rsid w:val="00616E70"/>
    <w:rsid w:val="00616FB7"/>
    <w:rsid w:val="00617DC5"/>
    <w:rsid w:val="00617F44"/>
    <w:rsid w:val="006215D4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360C"/>
    <w:rsid w:val="00633F40"/>
    <w:rsid w:val="006342AE"/>
    <w:rsid w:val="006342EE"/>
    <w:rsid w:val="00634D7B"/>
    <w:rsid w:val="00634FBA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B6A"/>
    <w:rsid w:val="00645EBB"/>
    <w:rsid w:val="00647AE4"/>
    <w:rsid w:val="006500D3"/>
    <w:rsid w:val="006517DA"/>
    <w:rsid w:val="00652EC0"/>
    <w:rsid w:val="0065414C"/>
    <w:rsid w:val="0065456B"/>
    <w:rsid w:val="00654AB5"/>
    <w:rsid w:val="00654D6E"/>
    <w:rsid w:val="00655506"/>
    <w:rsid w:val="006567E0"/>
    <w:rsid w:val="006568FA"/>
    <w:rsid w:val="00657B85"/>
    <w:rsid w:val="0066081A"/>
    <w:rsid w:val="00662926"/>
    <w:rsid w:val="006640F6"/>
    <w:rsid w:val="00666439"/>
    <w:rsid w:val="0066679C"/>
    <w:rsid w:val="00666C6E"/>
    <w:rsid w:val="006671DD"/>
    <w:rsid w:val="00671310"/>
    <w:rsid w:val="00672335"/>
    <w:rsid w:val="00672914"/>
    <w:rsid w:val="00672B0C"/>
    <w:rsid w:val="00672CE0"/>
    <w:rsid w:val="00673430"/>
    <w:rsid w:val="0067385A"/>
    <w:rsid w:val="00673F37"/>
    <w:rsid w:val="00674478"/>
    <w:rsid w:val="00676896"/>
    <w:rsid w:val="006775EA"/>
    <w:rsid w:val="0068154E"/>
    <w:rsid w:val="006821FB"/>
    <w:rsid w:val="00683FB6"/>
    <w:rsid w:val="006840C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D69"/>
    <w:rsid w:val="00691CBF"/>
    <w:rsid w:val="00691E44"/>
    <w:rsid w:val="00691F95"/>
    <w:rsid w:val="00695580"/>
    <w:rsid w:val="00695588"/>
    <w:rsid w:val="00695A94"/>
    <w:rsid w:val="00695D94"/>
    <w:rsid w:val="00696FC3"/>
    <w:rsid w:val="006978F3"/>
    <w:rsid w:val="006A0605"/>
    <w:rsid w:val="006A1A82"/>
    <w:rsid w:val="006A53E8"/>
    <w:rsid w:val="006A62BD"/>
    <w:rsid w:val="006A6B19"/>
    <w:rsid w:val="006A6F52"/>
    <w:rsid w:val="006A7A40"/>
    <w:rsid w:val="006B0D18"/>
    <w:rsid w:val="006B18F3"/>
    <w:rsid w:val="006B253E"/>
    <w:rsid w:val="006B3375"/>
    <w:rsid w:val="006B46B5"/>
    <w:rsid w:val="006B470C"/>
    <w:rsid w:val="006B4B71"/>
    <w:rsid w:val="006C0AAB"/>
    <w:rsid w:val="006C2639"/>
    <w:rsid w:val="006C7DFF"/>
    <w:rsid w:val="006D1209"/>
    <w:rsid w:val="006D1A5D"/>
    <w:rsid w:val="006D2189"/>
    <w:rsid w:val="006D2539"/>
    <w:rsid w:val="006D44C0"/>
    <w:rsid w:val="006D4991"/>
    <w:rsid w:val="006D5F56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3D76"/>
    <w:rsid w:val="006E4142"/>
    <w:rsid w:val="006E6250"/>
    <w:rsid w:val="006E63CA"/>
    <w:rsid w:val="006E7345"/>
    <w:rsid w:val="006E7BF3"/>
    <w:rsid w:val="006F0E0E"/>
    <w:rsid w:val="006F0FD2"/>
    <w:rsid w:val="006F1322"/>
    <w:rsid w:val="006F1D0B"/>
    <w:rsid w:val="006F297C"/>
    <w:rsid w:val="006F4620"/>
    <w:rsid w:val="006F5074"/>
    <w:rsid w:val="006F5A03"/>
    <w:rsid w:val="006F63CA"/>
    <w:rsid w:val="007003CA"/>
    <w:rsid w:val="007014CB"/>
    <w:rsid w:val="0070174A"/>
    <w:rsid w:val="007028A3"/>
    <w:rsid w:val="00703E35"/>
    <w:rsid w:val="0070420C"/>
    <w:rsid w:val="00704A36"/>
    <w:rsid w:val="00704CC8"/>
    <w:rsid w:val="00705EFB"/>
    <w:rsid w:val="0070716B"/>
    <w:rsid w:val="00707E11"/>
    <w:rsid w:val="00710027"/>
    <w:rsid w:val="00710034"/>
    <w:rsid w:val="007106BC"/>
    <w:rsid w:val="00711CDA"/>
    <w:rsid w:val="007127E6"/>
    <w:rsid w:val="00712D3D"/>
    <w:rsid w:val="007158AB"/>
    <w:rsid w:val="00715AFA"/>
    <w:rsid w:val="00716A48"/>
    <w:rsid w:val="00717A02"/>
    <w:rsid w:val="0072082B"/>
    <w:rsid w:val="00720B91"/>
    <w:rsid w:val="007217AE"/>
    <w:rsid w:val="00721F9A"/>
    <w:rsid w:val="0072211D"/>
    <w:rsid w:val="00722539"/>
    <w:rsid w:val="00723216"/>
    <w:rsid w:val="00723412"/>
    <w:rsid w:val="00723A00"/>
    <w:rsid w:val="00723C65"/>
    <w:rsid w:val="00725657"/>
    <w:rsid w:val="00725826"/>
    <w:rsid w:val="007276D2"/>
    <w:rsid w:val="00727809"/>
    <w:rsid w:val="00731E84"/>
    <w:rsid w:val="007336F2"/>
    <w:rsid w:val="00733A68"/>
    <w:rsid w:val="00733EB8"/>
    <w:rsid w:val="007349E7"/>
    <w:rsid w:val="00734C9C"/>
    <w:rsid w:val="007363DA"/>
    <w:rsid w:val="0073660C"/>
    <w:rsid w:val="00737366"/>
    <w:rsid w:val="00737912"/>
    <w:rsid w:val="00737BE7"/>
    <w:rsid w:val="007404DB"/>
    <w:rsid w:val="0074123D"/>
    <w:rsid w:val="00741BDC"/>
    <w:rsid w:val="00742288"/>
    <w:rsid w:val="007438ED"/>
    <w:rsid w:val="00743AC2"/>
    <w:rsid w:val="00744972"/>
    <w:rsid w:val="0074608A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D18"/>
    <w:rsid w:val="00756C66"/>
    <w:rsid w:val="0075706B"/>
    <w:rsid w:val="00757208"/>
    <w:rsid w:val="007577FA"/>
    <w:rsid w:val="007603E3"/>
    <w:rsid w:val="007611AC"/>
    <w:rsid w:val="007612BE"/>
    <w:rsid w:val="007619D9"/>
    <w:rsid w:val="00763268"/>
    <w:rsid w:val="007638F0"/>
    <w:rsid w:val="00763C1E"/>
    <w:rsid w:val="0076415A"/>
    <w:rsid w:val="00764E83"/>
    <w:rsid w:val="00765A48"/>
    <w:rsid w:val="007675B1"/>
    <w:rsid w:val="00767CA8"/>
    <w:rsid w:val="00767F46"/>
    <w:rsid w:val="0077011B"/>
    <w:rsid w:val="007709B8"/>
    <w:rsid w:val="00770A16"/>
    <w:rsid w:val="00771DA4"/>
    <w:rsid w:val="00772B91"/>
    <w:rsid w:val="007730A3"/>
    <w:rsid w:val="0077433A"/>
    <w:rsid w:val="00774791"/>
    <w:rsid w:val="0077574A"/>
    <w:rsid w:val="00777E0B"/>
    <w:rsid w:val="0078104C"/>
    <w:rsid w:val="007812C4"/>
    <w:rsid w:val="00781C8C"/>
    <w:rsid w:val="007820D5"/>
    <w:rsid w:val="00782CBE"/>
    <w:rsid w:val="00782FDE"/>
    <w:rsid w:val="00784972"/>
    <w:rsid w:val="00787144"/>
    <w:rsid w:val="00790E26"/>
    <w:rsid w:val="00792E2B"/>
    <w:rsid w:val="00793331"/>
    <w:rsid w:val="00793857"/>
    <w:rsid w:val="00793C82"/>
    <w:rsid w:val="00794765"/>
    <w:rsid w:val="00794B22"/>
    <w:rsid w:val="0079556F"/>
    <w:rsid w:val="00795F0A"/>
    <w:rsid w:val="00796612"/>
    <w:rsid w:val="00797F62"/>
    <w:rsid w:val="007A1234"/>
    <w:rsid w:val="007A14A0"/>
    <w:rsid w:val="007A1CEF"/>
    <w:rsid w:val="007A3325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C0905"/>
    <w:rsid w:val="007C0CB2"/>
    <w:rsid w:val="007C0E4E"/>
    <w:rsid w:val="007C15A8"/>
    <w:rsid w:val="007C1D1E"/>
    <w:rsid w:val="007C2399"/>
    <w:rsid w:val="007C36A1"/>
    <w:rsid w:val="007C4871"/>
    <w:rsid w:val="007C4C1A"/>
    <w:rsid w:val="007C6707"/>
    <w:rsid w:val="007C7FBA"/>
    <w:rsid w:val="007D0664"/>
    <w:rsid w:val="007D329A"/>
    <w:rsid w:val="007D42F6"/>
    <w:rsid w:val="007D674E"/>
    <w:rsid w:val="007D6B65"/>
    <w:rsid w:val="007D73D0"/>
    <w:rsid w:val="007D76AD"/>
    <w:rsid w:val="007D7DAE"/>
    <w:rsid w:val="007E08A0"/>
    <w:rsid w:val="007E1914"/>
    <w:rsid w:val="007E1C7F"/>
    <w:rsid w:val="007E24D6"/>
    <w:rsid w:val="007E292F"/>
    <w:rsid w:val="007E3732"/>
    <w:rsid w:val="007E4D71"/>
    <w:rsid w:val="007E6206"/>
    <w:rsid w:val="007E6702"/>
    <w:rsid w:val="007F06CB"/>
    <w:rsid w:val="007F30D4"/>
    <w:rsid w:val="007F4450"/>
    <w:rsid w:val="007F49A3"/>
    <w:rsid w:val="007F4DDE"/>
    <w:rsid w:val="007F530E"/>
    <w:rsid w:val="007F6DEE"/>
    <w:rsid w:val="00801169"/>
    <w:rsid w:val="0080172B"/>
    <w:rsid w:val="0080212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10667"/>
    <w:rsid w:val="00813031"/>
    <w:rsid w:val="00814683"/>
    <w:rsid w:val="00814E2F"/>
    <w:rsid w:val="00814F57"/>
    <w:rsid w:val="008159DB"/>
    <w:rsid w:val="00817CC5"/>
    <w:rsid w:val="008219C0"/>
    <w:rsid w:val="00821AC6"/>
    <w:rsid w:val="00822BA3"/>
    <w:rsid w:val="00823099"/>
    <w:rsid w:val="00825354"/>
    <w:rsid w:val="00827926"/>
    <w:rsid w:val="00832A43"/>
    <w:rsid w:val="00832BDA"/>
    <w:rsid w:val="0083316C"/>
    <w:rsid w:val="0083544C"/>
    <w:rsid w:val="00835C78"/>
    <w:rsid w:val="0083620E"/>
    <w:rsid w:val="00836888"/>
    <w:rsid w:val="00842E22"/>
    <w:rsid w:val="00842F95"/>
    <w:rsid w:val="00843198"/>
    <w:rsid w:val="00843833"/>
    <w:rsid w:val="00844D3C"/>
    <w:rsid w:val="008461F9"/>
    <w:rsid w:val="00846671"/>
    <w:rsid w:val="00846936"/>
    <w:rsid w:val="00847A67"/>
    <w:rsid w:val="00850421"/>
    <w:rsid w:val="00850B7E"/>
    <w:rsid w:val="008512A3"/>
    <w:rsid w:val="00852979"/>
    <w:rsid w:val="00853A6D"/>
    <w:rsid w:val="008541CB"/>
    <w:rsid w:val="008542B1"/>
    <w:rsid w:val="00854CC8"/>
    <w:rsid w:val="008557FA"/>
    <w:rsid w:val="00856419"/>
    <w:rsid w:val="00856D9C"/>
    <w:rsid w:val="00857404"/>
    <w:rsid w:val="008577DE"/>
    <w:rsid w:val="00857BCC"/>
    <w:rsid w:val="0086188D"/>
    <w:rsid w:val="00861ABE"/>
    <w:rsid w:val="00861E85"/>
    <w:rsid w:val="00861FA6"/>
    <w:rsid w:val="00863475"/>
    <w:rsid w:val="00864A4D"/>
    <w:rsid w:val="00865DD4"/>
    <w:rsid w:val="008667BB"/>
    <w:rsid w:val="008670FB"/>
    <w:rsid w:val="0086799F"/>
    <w:rsid w:val="008704B1"/>
    <w:rsid w:val="008709D7"/>
    <w:rsid w:val="008733EB"/>
    <w:rsid w:val="008735F9"/>
    <w:rsid w:val="0087446C"/>
    <w:rsid w:val="00876974"/>
    <w:rsid w:val="008803A8"/>
    <w:rsid w:val="00880CC1"/>
    <w:rsid w:val="00883633"/>
    <w:rsid w:val="00883E52"/>
    <w:rsid w:val="0088592F"/>
    <w:rsid w:val="00886395"/>
    <w:rsid w:val="0088667E"/>
    <w:rsid w:val="0088754C"/>
    <w:rsid w:val="0089000F"/>
    <w:rsid w:val="00891E02"/>
    <w:rsid w:val="00892461"/>
    <w:rsid w:val="00892A11"/>
    <w:rsid w:val="00893136"/>
    <w:rsid w:val="008932B6"/>
    <w:rsid w:val="00893683"/>
    <w:rsid w:val="00893776"/>
    <w:rsid w:val="00895579"/>
    <w:rsid w:val="0089578F"/>
    <w:rsid w:val="00896D43"/>
    <w:rsid w:val="008A020C"/>
    <w:rsid w:val="008A0F81"/>
    <w:rsid w:val="008A100A"/>
    <w:rsid w:val="008A111A"/>
    <w:rsid w:val="008A1748"/>
    <w:rsid w:val="008A2510"/>
    <w:rsid w:val="008A3C0E"/>
    <w:rsid w:val="008A50AE"/>
    <w:rsid w:val="008A5AF3"/>
    <w:rsid w:val="008A774A"/>
    <w:rsid w:val="008B0DC3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B50"/>
    <w:rsid w:val="008C0190"/>
    <w:rsid w:val="008C0C50"/>
    <w:rsid w:val="008C0DCF"/>
    <w:rsid w:val="008C191B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4116"/>
    <w:rsid w:val="008D605A"/>
    <w:rsid w:val="008D60E6"/>
    <w:rsid w:val="008D7092"/>
    <w:rsid w:val="008D7DC5"/>
    <w:rsid w:val="008E0943"/>
    <w:rsid w:val="008E23E4"/>
    <w:rsid w:val="008E27CB"/>
    <w:rsid w:val="008E3D76"/>
    <w:rsid w:val="008E4F7C"/>
    <w:rsid w:val="008E5EAB"/>
    <w:rsid w:val="008E6461"/>
    <w:rsid w:val="008E7E0D"/>
    <w:rsid w:val="008F0958"/>
    <w:rsid w:val="008F1774"/>
    <w:rsid w:val="008F18BD"/>
    <w:rsid w:val="008F2234"/>
    <w:rsid w:val="008F305C"/>
    <w:rsid w:val="008F349A"/>
    <w:rsid w:val="008F3960"/>
    <w:rsid w:val="008F3F3B"/>
    <w:rsid w:val="008F5F53"/>
    <w:rsid w:val="008F60E0"/>
    <w:rsid w:val="008F6CD2"/>
    <w:rsid w:val="008F76CE"/>
    <w:rsid w:val="009000C2"/>
    <w:rsid w:val="009026DC"/>
    <w:rsid w:val="009028A1"/>
    <w:rsid w:val="00902BA5"/>
    <w:rsid w:val="00903B2F"/>
    <w:rsid w:val="009041F3"/>
    <w:rsid w:val="009050E9"/>
    <w:rsid w:val="0090583A"/>
    <w:rsid w:val="00906349"/>
    <w:rsid w:val="009077C2"/>
    <w:rsid w:val="00907C3A"/>
    <w:rsid w:val="0091012E"/>
    <w:rsid w:val="00910563"/>
    <w:rsid w:val="00910841"/>
    <w:rsid w:val="009114D8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760"/>
    <w:rsid w:val="00917B9B"/>
    <w:rsid w:val="0092050D"/>
    <w:rsid w:val="00920C64"/>
    <w:rsid w:val="00920D68"/>
    <w:rsid w:val="00920FBC"/>
    <w:rsid w:val="00922CBC"/>
    <w:rsid w:val="0092359F"/>
    <w:rsid w:val="00923D2C"/>
    <w:rsid w:val="009243B9"/>
    <w:rsid w:val="00924C65"/>
    <w:rsid w:val="0092578D"/>
    <w:rsid w:val="0092661F"/>
    <w:rsid w:val="00926A41"/>
    <w:rsid w:val="00926CAA"/>
    <w:rsid w:val="00927028"/>
    <w:rsid w:val="00927718"/>
    <w:rsid w:val="00927C6B"/>
    <w:rsid w:val="00930521"/>
    <w:rsid w:val="00930D35"/>
    <w:rsid w:val="009311F7"/>
    <w:rsid w:val="009311FF"/>
    <w:rsid w:val="00931B50"/>
    <w:rsid w:val="00934490"/>
    <w:rsid w:val="00937191"/>
    <w:rsid w:val="009373C9"/>
    <w:rsid w:val="00941529"/>
    <w:rsid w:val="00941A4C"/>
    <w:rsid w:val="0094283E"/>
    <w:rsid w:val="009436C9"/>
    <w:rsid w:val="00943A79"/>
    <w:rsid w:val="009441BE"/>
    <w:rsid w:val="009465FC"/>
    <w:rsid w:val="00946BDD"/>
    <w:rsid w:val="00947070"/>
    <w:rsid w:val="00947DB5"/>
    <w:rsid w:val="00950279"/>
    <w:rsid w:val="00952786"/>
    <w:rsid w:val="00952B5B"/>
    <w:rsid w:val="0095397A"/>
    <w:rsid w:val="00953A07"/>
    <w:rsid w:val="0095414E"/>
    <w:rsid w:val="00954CB0"/>
    <w:rsid w:val="00955EEC"/>
    <w:rsid w:val="00957DF8"/>
    <w:rsid w:val="0096041E"/>
    <w:rsid w:val="0096049E"/>
    <w:rsid w:val="00961EBF"/>
    <w:rsid w:val="00963740"/>
    <w:rsid w:val="00966ABB"/>
    <w:rsid w:val="0096731D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6E72"/>
    <w:rsid w:val="009775DA"/>
    <w:rsid w:val="009818C6"/>
    <w:rsid w:val="00982060"/>
    <w:rsid w:val="00983748"/>
    <w:rsid w:val="00983E47"/>
    <w:rsid w:val="00984609"/>
    <w:rsid w:val="009855D8"/>
    <w:rsid w:val="009863D2"/>
    <w:rsid w:val="00987174"/>
    <w:rsid w:val="00987638"/>
    <w:rsid w:val="00987774"/>
    <w:rsid w:val="00987E07"/>
    <w:rsid w:val="0099042D"/>
    <w:rsid w:val="00990727"/>
    <w:rsid w:val="009909AA"/>
    <w:rsid w:val="00991000"/>
    <w:rsid w:val="0099174F"/>
    <w:rsid w:val="009917EB"/>
    <w:rsid w:val="009925BD"/>
    <w:rsid w:val="00992893"/>
    <w:rsid w:val="00993E7F"/>
    <w:rsid w:val="009942FD"/>
    <w:rsid w:val="00994FBE"/>
    <w:rsid w:val="009952B2"/>
    <w:rsid w:val="00995988"/>
    <w:rsid w:val="00996A9B"/>
    <w:rsid w:val="00997EED"/>
    <w:rsid w:val="009A1DC2"/>
    <w:rsid w:val="009A2067"/>
    <w:rsid w:val="009A3623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2922"/>
    <w:rsid w:val="009B4570"/>
    <w:rsid w:val="009B4933"/>
    <w:rsid w:val="009B562F"/>
    <w:rsid w:val="009B6FC1"/>
    <w:rsid w:val="009B734D"/>
    <w:rsid w:val="009B7609"/>
    <w:rsid w:val="009C213B"/>
    <w:rsid w:val="009C2702"/>
    <w:rsid w:val="009C2715"/>
    <w:rsid w:val="009C2A23"/>
    <w:rsid w:val="009C2CBF"/>
    <w:rsid w:val="009C316D"/>
    <w:rsid w:val="009C31AF"/>
    <w:rsid w:val="009C5B62"/>
    <w:rsid w:val="009C6ED3"/>
    <w:rsid w:val="009D0365"/>
    <w:rsid w:val="009D0DA0"/>
    <w:rsid w:val="009D0E16"/>
    <w:rsid w:val="009D1C81"/>
    <w:rsid w:val="009D22A2"/>
    <w:rsid w:val="009D3734"/>
    <w:rsid w:val="009D3823"/>
    <w:rsid w:val="009D587C"/>
    <w:rsid w:val="009D5E5A"/>
    <w:rsid w:val="009D707A"/>
    <w:rsid w:val="009D79C3"/>
    <w:rsid w:val="009D7B2E"/>
    <w:rsid w:val="009E0625"/>
    <w:rsid w:val="009E0639"/>
    <w:rsid w:val="009E079F"/>
    <w:rsid w:val="009E1266"/>
    <w:rsid w:val="009E2577"/>
    <w:rsid w:val="009E25BF"/>
    <w:rsid w:val="009E386C"/>
    <w:rsid w:val="009F0E69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1123"/>
    <w:rsid w:val="00A01CFF"/>
    <w:rsid w:val="00A02284"/>
    <w:rsid w:val="00A0298D"/>
    <w:rsid w:val="00A034D6"/>
    <w:rsid w:val="00A06C75"/>
    <w:rsid w:val="00A06DA7"/>
    <w:rsid w:val="00A07B32"/>
    <w:rsid w:val="00A11A53"/>
    <w:rsid w:val="00A138B5"/>
    <w:rsid w:val="00A13A69"/>
    <w:rsid w:val="00A13BEB"/>
    <w:rsid w:val="00A1509B"/>
    <w:rsid w:val="00A1736C"/>
    <w:rsid w:val="00A17BBA"/>
    <w:rsid w:val="00A17D15"/>
    <w:rsid w:val="00A20F35"/>
    <w:rsid w:val="00A23079"/>
    <w:rsid w:val="00A23126"/>
    <w:rsid w:val="00A23A29"/>
    <w:rsid w:val="00A24063"/>
    <w:rsid w:val="00A24D7F"/>
    <w:rsid w:val="00A267D8"/>
    <w:rsid w:val="00A26EB4"/>
    <w:rsid w:val="00A27926"/>
    <w:rsid w:val="00A3040E"/>
    <w:rsid w:val="00A30C4B"/>
    <w:rsid w:val="00A30C9D"/>
    <w:rsid w:val="00A31205"/>
    <w:rsid w:val="00A32169"/>
    <w:rsid w:val="00A32EC4"/>
    <w:rsid w:val="00A341D2"/>
    <w:rsid w:val="00A347E4"/>
    <w:rsid w:val="00A35184"/>
    <w:rsid w:val="00A353BE"/>
    <w:rsid w:val="00A35BBA"/>
    <w:rsid w:val="00A35CD2"/>
    <w:rsid w:val="00A36B9B"/>
    <w:rsid w:val="00A37089"/>
    <w:rsid w:val="00A37CE3"/>
    <w:rsid w:val="00A37EC2"/>
    <w:rsid w:val="00A37F93"/>
    <w:rsid w:val="00A402E3"/>
    <w:rsid w:val="00A40AB6"/>
    <w:rsid w:val="00A418EE"/>
    <w:rsid w:val="00A444E7"/>
    <w:rsid w:val="00A446B7"/>
    <w:rsid w:val="00A4492E"/>
    <w:rsid w:val="00A46D28"/>
    <w:rsid w:val="00A471D2"/>
    <w:rsid w:val="00A47DF0"/>
    <w:rsid w:val="00A50A5F"/>
    <w:rsid w:val="00A5276E"/>
    <w:rsid w:val="00A53B1F"/>
    <w:rsid w:val="00A5441C"/>
    <w:rsid w:val="00A54C9A"/>
    <w:rsid w:val="00A55BDB"/>
    <w:rsid w:val="00A5600B"/>
    <w:rsid w:val="00A61462"/>
    <w:rsid w:val="00A623A1"/>
    <w:rsid w:val="00A62DA3"/>
    <w:rsid w:val="00A630C7"/>
    <w:rsid w:val="00A65644"/>
    <w:rsid w:val="00A65E61"/>
    <w:rsid w:val="00A6629A"/>
    <w:rsid w:val="00A667FB"/>
    <w:rsid w:val="00A67F10"/>
    <w:rsid w:val="00A7160D"/>
    <w:rsid w:val="00A71E7C"/>
    <w:rsid w:val="00A73587"/>
    <w:rsid w:val="00A745AA"/>
    <w:rsid w:val="00A75381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4A22"/>
    <w:rsid w:val="00A878AF"/>
    <w:rsid w:val="00A87D6C"/>
    <w:rsid w:val="00A91A50"/>
    <w:rsid w:val="00A91ABD"/>
    <w:rsid w:val="00A91C34"/>
    <w:rsid w:val="00A92220"/>
    <w:rsid w:val="00A9395B"/>
    <w:rsid w:val="00A95532"/>
    <w:rsid w:val="00A95616"/>
    <w:rsid w:val="00AA071D"/>
    <w:rsid w:val="00AA1F86"/>
    <w:rsid w:val="00AA2159"/>
    <w:rsid w:val="00AA44E6"/>
    <w:rsid w:val="00AA4BE1"/>
    <w:rsid w:val="00AA5F6F"/>
    <w:rsid w:val="00AA66A7"/>
    <w:rsid w:val="00AA77D6"/>
    <w:rsid w:val="00AA7FEE"/>
    <w:rsid w:val="00AB051B"/>
    <w:rsid w:val="00AB0A6F"/>
    <w:rsid w:val="00AB0E88"/>
    <w:rsid w:val="00AB193F"/>
    <w:rsid w:val="00AB1E2B"/>
    <w:rsid w:val="00AB3EDB"/>
    <w:rsid w:val="00AB41B0"/>
    <w:rsid w:val="00AB4673"/>
    <w:rsid w:val="00AB50DF"/>
    <w:rsid w:val="00AB597D"/>
    <w:rsid w:val="00AB6144"/>
    <w:rsid w:val="00AB7605"/>
    <w:rsid w:val="00AC089D"/>
    <w:rsid w:val="00AC0B11"/>
    <w:rsid w:val="00AC10D2"/>
    <w:rsid w:val="00AC1F2B"/>
    <w:rsid w:val="00AC2447"/>
    <w:rsid w:val="00AC53A3"/>
    <w:rsid w:val="00AC5A58"/>
    <w:rsid w:val="00AC5EC4"/>
    <w:rsid w:val="00AC66FB"/>
    <w:rsid w:val="00AC6EC4"/>
    <w:rsid w:val="00AD05F1"/>
    <w:rsid w:val="00AD0E81"/>
    <w:rsid w:val="00AD19B1"/>
    <w:rsid w:val="00AD3611"/>
    <w:rsid w:val="00AD3BB1"/>
    <w:rsid w:val="00AD3E1B"/>
    <w:rsid w:val="00AD4450"/>
    <w:rsid w:val="00AD48CC"/>
    <w:rsid w:val="00AD4F6F"/>
    <w:rsid w:val="00AD673B"/>
    <w:rsid w:val="00AD73B9"/>
    <w:rsid w:val="00AD776A"/>
    <w:rsid w:val="00AE0530"/>
    <w:rsid w:val="00AE40E9"/>
    <w:rsid w:val="00AE4361"/>
    <w:rsid w:val="00AE528F"/>
    <w:rsid w:val="00AE53E2"/>
    <w:rsid w:val="00AE59D2"/>
    <w:rsid w:val="00AF0005"/>
    <w:rsid w:val="00AF010B"/>
    <w:rsid w:val="00AF03B2"/>
    <w:rsid w:val="00AF0E2E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92"/>
    <w:rsid w:val="00AF69DE"/>
    <w:rsid w:val="00AF7279"/>
    <w:rsid w:val="00B005C0"/>
    <w:rsid w:val="00B00783"/>
    <w:rsid w:val="00B02467"/>
    <w:rsid w:val="00B025D0"/>
    <w:rsid w:val="00B04B51"/>
    <w:rsid w:val="00B0538C"/>
    <w:rsid w:val="00B06631"/>
    <w:rsid w:val="00B10D93"/>
    <w:rsid w:val="00B11969"/>
    <w:rsid w:val="00B11D29"/>
    <w:rsid w:val="00B1329A"/>
    <w:rsid w:val="00B169CA"/>
    <w:rsid w:val="00B1717A"/>
    <w:rsid w:val="00B20054"/>
    <w:rsid w:val="00B2039D"/>
    <w:rsid w:val="00B20CB3"/>
    <w:rsid w:val="00B20DC2"/>
    <w:rsid w:val="00B2174A"/>
    <w:rsid w:val="00B21881"/>
    <w:rsid w:val="00B21F39"/>
    <w:rsid w:val="00B2239B"/>
    <w:rsid w:val="00B22C04"/>
    <w:rsid w:val="00B22F11"/>
    <w:rsid w:val="00B234EE"/>
    <w:rsid w:val="00B2416D"/>
    <w:rsid w:val="00B2435E"/>
    <w:rsid w:val="00B2666E"/>
    <w:rsid w:val="00B26A51"/>
    <w:rsid w:val="00B278AE"/>
    <w:rsid w:val="00B300AF"/>
    <w:rsid w:val="00B30662"/>
    <w:rsid w:val="00B31995"/>
    <w:rsid w:val="00B32B84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4033F"/>
    <w:rsid w:val="00B40379"/>
    <w:rsid w:val="00B40C63"/>
    <w:rsid w:val="00B41D8E"/>
    <w:rsid w:val="00B42D82"/>
    <w:rsid w:val="00B434B0"/>
    <w:rsid w:val="00B443E9"/>
    <w:rsid w:val="00B45364"/>
    <w:rsid w:val="00B4598C"/>
    <w:rsid w:val="00B45BF7"/>
    <w:rsid w:val="00B47DE7"/>
    <w:rsid w:val="00B51B3E"/>
    <w:rsid w:val="00B523EC"/>
    <w:rsid w:val="00B5263A"/>
    <w:rsid w:val="00B55958"/>
    <w:rsid w:val="00B5695A"/>
    <w:rsid w:val="00B5792F"/>
    <w:rsid w:val="00B57E88"/>
    <w:rsid w:val="00B6060F"/>
    <w:rsid w:val="00B60C2E"/>
    <w:rsid w:val="00B61C8D"/>
    <w:rsid w:val="00B61E5F"/>
    <w:rsid w:val="00B63224"/>
    <w:rsid w:val="00B64595"/>
    <w:rsid w:val="00B657A0"/>
    <w:rsid w:val="00B6597E"/>
    <w:rsid w:val="00B65A36"/>
    <w:rsid w:val="00B67726"/>
    <w:rsid w:val="00B7005B"/>
    <w:rsid w:val="00B71B3C"/>
    <w:rsid w:val="00B71E39"/>
    <w:rsid w:val="00B73A6C"/>
    <w:rsid w:val="00B74BE8"/>
    <w:rsid w:val="00B76DAE"/>
    <w:rsid w:val="00B77071"/>
    <w:rsid w:val="00B77239"/>
    <w:rsid w:val="00B779A1"/>
    <w:rsid w:val="00B77F3C"/>
    <w:rsid w:val="00B80AE9"/>
    <w:rsid w:val="00B8129C"/>
    <w:rsid w:val="00B81DA2"/>
    <w:rsid w:val="00B81E08"/>
    <w:rsid w:val="00B82367"/>
    <w:rsid w:val="00B828D1"/>
    <w:rsid w:val="00B82D5D"/>
    <w:rsid w:val="00B842CB"/>
    <w:rsid w:val="00B84E28"/>
    <w:rsid w:val="00B85621"/>
    <w:rsid w:val="00B861C4"/>
    <w:rsid w:val="00B873C8"/>
    <w:rsid w:val="00B911B0"/>
    <w:rsid w:val="00B91DA8"/>
    <w:rsid w:val="00B939B2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7F0D"/>
    <w:rsid w:val="00BA0076"/>
    <w:rsid w:val="00BA095F"/>
    <w:rsid w:val="00BA260E"/>
    <w:rsid w:val="00BA34E6"/>
    <w:rsid w:val="00BA3E71"/>
    <w:rsid w:val="00BA47FE"/>
    <w:rsid w:val="00BA5287"/>
    <w:rsid w:val="00BA5784"/>
    <w:rsid w:val="00BA59B3"/>
    <w:rsid w:val="00BA70E7"/>
    <w:rsid w:val="00BA71B7"/>
    <w:rsid w:val="00BA77D5"/>
    <w:rsid w:val="00BB0436"/>
    <w:rsid w:val="00BB1433"/>
    <w:rsid w:val="00BB180B"/>
    <w:rsid w:val="00BB18E6"/>
    <w:rsid w:val="00BB2493"/>
    <w:rsid w:val="00BB2E6C"/>
    <w:rsid w:val="00BB34EC"/>
    <w:rsid w:val="00BB3F8C"/>
    <w:rsid w:val="00BB67CB"/>
    <w:rsid w:val="00BB698C"/>
    <w:rsid w:val="00BB7AF5"/>
    <w:rsid w:val="00BB7FA5"/>
    <w:rsid w:val="00BC03CA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E62"/>
    <w:rsid w:val="00BC716B"/>
    <w:rsid w:val="00BC7ADE"/>
    <w:rsid w:val="00BC7F54"/>
    <w:rsid w:val="00BD12B6"/>
    <w:rsid w:val="00BD12D0"/>
    <w:rsid w:val="00BD18D5"/>
    <w:rsid w:val="00BD18F6"/>
    <w:rsid w:val="00BD1E4F"/>
    <w:rsid w:val="00BD2556"/>
    <w:rsid w:val="00BD325C"/>
    <w:rsid w:val="00BD3E05"/>
    <w:rsid w:val="00BD4E44"/>
    <w:rsid w:val="00BD513C"/>
    <w:rsid w:val="00BD5306"/>
    <w:rsid w:val="00BD5F0D"/>
    <w:rsid w:val="00BD67F9"/>
    <w:rsid w:val="00BE102F"/>
    <w:rsid w:val="00BE1533"/>
    <w:rsid w:val="00BE2259"/>
    <w:rsid w:val="00BE2469"/>
    <w:rsid w:val="00BE3E1B"/>
    <w:rsid w:val="00BE3FBC"/>
    <w:rsid w:val="00BE42BD"/>
    <w:rsid w:val="00BE4CD1"/>
    <w:rsid w:val="00BE67A8"/>
    <w:rsid w:val="00BE6D9B"/>
    <w:rsid w:val="00BE73DB"/>
    <w:rsid w:val="00BE760F"/>
    <w:rsid w:val="00BE7959"/>
    <w:rsid w:val="00BF0596"/>
    <w:rsid w:val="00BF0773"/>
    <w:rsid w:val="00BF1622"/>
    <w:rsid w:val="00BF1EA4"/>
    <w:rsid w:val="00BF25AE"/>
    <w:rsid w:val="00BF3FFA"/>
    <w:rsid w:val="00BF4E07"/>
    <w:rsid w:val="00BF60B3"/>
    <w:rsid w:val="00BF6974"/>
    <w:rsid w:val="00BF6C6D"/>
    <w:rsid w:val="00BF7D51"/>
    <w:rsid w:val="00C00810"/>
    <w:rsid w:val="00C01C6C"/>
    <w:rsid w:val="00C02AB8"/>
    <w:rsid w:val="00C03079"/>
    <w:rsid w:val="00C0325E"/>
    <w:rsid w:val="00C03BB8"/>
    <w:rsid w:val="00C04397"/>
    <w:rsid w:val="00C057C4"/>
    <w:rsid w:val="00C05880"/>
    <w:rsid w:val="00C061E7"/>
    <w:rsid w:val="00C1171D"/>
    <w:rsid w:val="00C12C9F"/>
    <w:rsid w:val="00C13A0F"/>
    <w:rsid w:val="00C14672"/>
    <w:rsid w:val="00C14875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4742"/>
    <w:rsid w:val="00C24C4F"/>
    <w:rsid w:val="00C2520A"/>
    <w:rsid w:val="00C25802"/>
    <w:rsid w:val="00C261A1"/>
    <w:rsid w:val="00C26B86"/>
    <w:rsid w:val="00C26C19"/>
    <w:rsid w:val="00C3008E"/>
    <w:rsid w:val="00C30462"/>
    <w:rsid w:val="00C315BC"/>
    <w:rsid w:val="00C32278"/>
    <w:rsid w:val="00C328EB"/>
    <w:rsid w:val="00C33EC9"/>
    <w:rsid w:val="00C34B3A"/>
    <w:rsid w:val="00C35164"/>
    <w:rsid w:val="00C3529C"/>
    <w:rsid w:val="00C3544B"/>
    <w:rsid w:val="00C3678D"/>
    <w:rsid w:val="00C36AE5"/>
    <w:rsid w:val="00C37863"/>
    <w:rsid w:val="00C37C1B"/>
    <w:rsid w:val="00C401A3"/>
    <w:rsid w:val="00C410FD"/>
    <w:rsid w:val="00C41261"/>
    <w:rsid w:val="00C41298"/>
    <w:rsid w:val="00C412FB"/>
    <w:rsid w:val="00C41B7A"/>
    <w:rsid w:val="00C42138"/>
    <w:rsid w:val="00C423AB"/>
    <w:rsid w:val="00C4468E"/>
    <w:rsid w:val="00C450A4"/>
    <w:rsid w:val="00C468EA"/>
    <w:rsid w:val="00C46CC3"/>
    <w:rsid w:val="00C47BC3"/>
    <w:rsid w:val="00C50084"/>
    <w:rsid w:val="00C50157"/>
    <w:rsid w:val="00C520B5"/>
    <w:rsid w:val="00C53443"/>
    <w:rsid w:val="00C545DE"/>
    <w:rsid w:val="00C54CCD"/>
    <w:rsid w:val="00C56B4A"/>
    <w:rsid w:val="00C56C5B"/>
    <w:rsid w:val="00C56D01"/>
    <w:rsid w:val="00C60511"/>
    <w:rsid w:val="00C61F4E"/>
    <w:rsid w:val="00C643DD"/>
    <w:rsid w:val="00C64999"/>
    <w:rsid w:val="00C66718"/>
    <w:rsid w:val="00C66D17"/>
    <w:rsid w:val="00C7028A"/>
    <w:rsid w:val="00C739D8"/>
    <w:rsid w:val="00C73E75"/>
    <w:rsid w:val="00C759DB"/>
    <w:rsid w:val="00C762EA"/>
    <w:rsid w:val="00C76D98"/>
    <w:rsid w:val="00C82836"/>
    <w:rsid w:val="00C83075"/>
    <w:rsid w:val="00C83D93"/>
    <w:rsid w:val="00C8496E"/>
    <w:rsid w:val="00C84A34"/>
    <w:rsid w:val="00C85585"/>
    <w:rsid w:val="00C85801"/>
    <w:rsid w:val="00C9204E"/>
    <w:rsid w:val="00C92664"/>
    <w:rsid w:val="00C9309A"/>
    <w:rsid w:val="00C93C19"/>
    <w:rsid w:val="00C94FF0"/>
    <w:rsid w:val="00C96800"/>
    <w:rsid w:val="00C97105"/>
    <w:rsid w:val="00C971B7"/>
    <w:rsid w:val="00C9745A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821"/>
    <w:rsid w:val="00CB2A0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6A98"/>
    <w:rsid w:val="00CE0600"/>
    <w:rsid w:val="00CE09CA"/>
    <w:rsid w:val="00CE14F8"/>
    <w:rsid w:val="00CE37F9"/>
    <w:rsid w:val="00CE386F"/>
    <w:rsid w:val="00CE6923"/>
    <w:rsid w:val="00CF1027"/>
    <w:rsid w:val="00CF105D"/>
    <w:rsid w:val="00CF5A86"/>
    <w:rsid w:val="00CF7B18"/>
    <w:rsid w:val="00D004A6"/>
    <w:rsid w:val="00D004BE"/>
    <w:rsid w:val="00D00C13"/>
    <w:rsid w:val="00D013B2"/>
    <w:rsid w:val="00D01C6C"/>
    <w:rsid w:val="00D02627"/>
    <w:rsid w:val="00D02637"/>
    <w:rsid w:val="00D044A7"/>
    <w:rsid w:val="00D056CB"/>
    <w:rsid w:val="00D06801"/>
    <w:rsid w:val="00D0698A"/>
    <w:rsid w:val="00D10FBF"/>
    <w:rsid w:val="00D1175A"/>
    <w:rsid w:val="00D12E7E"/>
    <w:rsid w:val="00D1590E"/>
    <w:rsid w:val="00D16485"/>
    <w:rsid w:val="00D16959"/>
    <w:rsid w:val="00D206E9"/>
    <w:rsid w:val="00D23611"/>
    <w:rsid w:val="00D24E08"/>
    <w:rsid w:val="00D2606C"/>
    <w:rsid w:val="00D26879"/>
    <w:rsid w:val="00D269DB"/>
    <w:rsid w:val="00D26CD8"/>
    <w:rsid w:val="00D2737C"/>
    <w:rsid w:val="00D27E82"/>
    <w:rsid w:val="00D319B1"/>
    <w:rsid w:val="00D32574"/>
    <w:rsid w:val="00D33037"/>
    <w:rsid w:val="00D337D8"/>
    <w:rsid w:val="00D3639A"/>
    <w:rsid w:val="00D37154"/>
    <w:rsid w:val="00D371BE"/>
    <w:rsid w:val="00D3751F"/>
    <w:rsid w:val="00D37571"/>
    <w:rsid w:val="00D37CD7"/>
    <w:rsid w:val="00D4002C"/>
    <w:rsid w:val="00D4194F"/>
    <w:rsid w:val="00D43BA2"/>
    <w:rsid w:val="00D441B0"/>
    <w:rsid w:val="00D44286"/>
    <w:rsid w:val="00D450F8"/>
    <w:rsid w:val="00D46DD2"/>
    <w:rsid w:val="00D4782C"/>
    <w:rsid w:val="00D5021D"/>
    <w:rsid w:val="00D52D34"/>
    <w:rsid w:val="00D53391"/>
    <w:rsid w:val="00D56A8A"/>
    <w:rsid w:val="00D57EED"/>
    <w:rsid w:val="00D60708"/>
    <w:rsid w:val="00D60D5E"/>
    <w:rsid w:val="00D615C7"/>
    <w:rsid w:val="00D62901"/>
    <w:rsid w:val="00D62A17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224"/>
    <w:rsid w:val="00D714B2"/>
    <w:rsid w:val="00D7156D"/>
    <w:rsid w:val="00D72A93"/>
    <w:rsid w:val="00D730F0"/>
    <w:rsid w:val="00D755B5"/>
    <w:rsid w:val="00D75D8E"/>
    <w:rsid w:val="00D76112"/>
    <w:rsid w:val="00D77502"/>
    <w:rsid w:val="00D83F2F"/>
    <w:rsid w:val="00D857F8"/>
    <w:rsid w:val="00D85C91"/>
    <w:rsid w:val="00D863DA"/>
    <w:rsid w:val="00D912FF"/>
    <w:rsid w:val="00D951E9"/>
    <w:rsid w:val="00D95C00"/>
    <w:rsid w:val="00D96860"/>
    <w:rsid w:val="00D97F13"/>
    <w:rsid w:val="00DA1B05"/>
    <w:rsid w:val="00DA1C49"/>
    <w:rsid w:val="00DA39FD"/>
    <w:rsid w:val="00DA4966"/>
    <w:rsid w:val="00DA68EE"/>
    <w:rsid w:val="00DA77B9"/>
    <w:rsid w:val="00DB04F5"/>
    <w:rsid w:val="00DB3445"/>
    <w:rsid w:val="00DB55A1"/>
    <w:rsid w:val="00DB6F7D"/>
    <w:rsid w:val="00DB71D7"/>
    <w:rsid w:val="00DC0C24"/>
    <w:rsid w:val="00DC1F22"/>
    <w:rsid w:val="00DC2836"/>
    <w:rsid w:val="00DC47FE"/>
    <w:rsid w:val="00DC488C"/>
    <w:rsid w:val="00DC65BC"/>
    <w:rsid w:val="00DC7F67"/>
    <w:rsid w:val="00DD1562"/>
    <w:rsid w:val="00DD1CE0"/>
    <w:rsid w:val="00DD31EC"/>
    <w:rsid w:val="00DD42A5"/>
    <w:rsid w:val="00DD4BDD"/>
    <w:rsid w:val="00DD5335"/>
    <w:rsid w:val="00DD5A85"/>
    <w:rsid w:val="00DD661B"/>
    <w:rsid w:val="00DD7200"/>
    <w:rsid w:val="00DE22C5"/>
    <w:rsid w:val="00DE2904"/>
    <w:rsid w:val="00DE3105"/>
    <w:rsid w:val="00DE607A"/>
    <w:rsid w:val="00DF1366"/>
    <w:rsid w:val="00DF136F"/>
    <w:rsid w:val="00DF1400"/>
    <w:rsid w:val="00DF203D"/>
    <w:rsid w:val="00DF5147"/>
    <w:rsid w:val="00DF5A69"/>
    <w:rsid w:val="00DF6918"/>
    <w:rsid w:val="00DF7011"/>
    <w:rsid w:val="00DF7EC6"/>
    <w:rsid w:val="00E01ECB"/>
    <w:rsid w:val="00E027C1"/>
    <w:rsid w:val="00E03137"/>
    <w:rsid w:val="00E049AD"/>
    <w:rsid w:val="00E054E7"/>
    <w:rsid w:val="00E0626D"/>
    <w:rsid w:val="00E06B75"/>
    <w:rsid w:val="00E07A1A"/>
    <w:rsid w:val="00E11658"/>
    <w:rsid w:val="00E12DFF"/>
    <w:rsid w:val="00E137A2"/>
    <w:rsid w:val="00E14E32"/>
    <w:rsid w:val="00E14ED5"/>
    <w:rsid w:val="00E201EE"/>
    <w:rsid w:val="00E21AC0"/>
    <w:rsid w:val="00E22077"/>
    <w:rsid w:val="00E22C12"/>
    <w:rsid w:val="00E23BEA"/>
    <w:rsid w:val="00E240D6"/>
    <w:rsid w:val="00E2524C"/>
    <w:rsid w:val="00E252F0"/>
    <w:rsid w:val="00E25513"/>
    <w:rsid w:val="00E25A5E"/>
    <w:rsid w:val="00E27D45"/>
    <w:rsid w:val="00E32307"/>
    <w:rsid w:val="00E33138"/>
    <w:rsid w:val="00E332CA"/>
    <w:rsid w:val="00E333E7"/>
    <w:rsid w:val="00E34432"/>
    <w:rsid w:val="00E34EF1"/>
    <w:rsid w:val="00E3625F"/>
    <w:rsid w:val="00E36FCA"/>
    <w:rsid w:val="00E378F9"/>
    <w:rsid w:val="00E3790A"/>
    <w:rsid w:val="00E37DD3"/>
    <w:rsid w:val="00E40F9C"/>
    <w:rsid w:val="00E417E1"/>
    <w:rsid w:val="00E420D5"/>
    <w:rsid w:val="00E42ACD"/>
    <w:rsid w:val="00E42B41"/>
    <w:rsid w:val="00E43B7B"/>
    <w:rsid w:val="00E43D64"/>
    <w:rsid w:val="00E4445C"/>
    <w:rsid w:val="00E45E34"/>
    <w:rsid w:val="00E464F8"/>
    <w:rsid w:val="00E46A31"/>
    <w:rsid w:val="00E551BA"/>
    <w:rsid w:val="00E56E85"/>
    <w:rsid w:val="00E619F2"/>
    <w:rsid w:val="00E62169"/>
    <w:rsid w:val="00E62A21"/>
    <w:rsid w:val="00E62A60"/>
    <w:rsid w:val="00E64D20"/>
    <w:rsid w:val="00E65C7B"/>
    <w:rsid w:val="00E65D03"/>
    <w:rsid w:val="00E65FA5"/>
    <w:rsid w:val="00E67748"/>
    <w:rsid w:val="00E70B7C"/>
    <w:rsid w:val="00E7200C"/>
    <w:rsid w:val="00E73A04"/>
    <w:rsid w:val="00E748CD"/>
    <w:rsid w:val="00E7515A"/>
    <w:rsid w:val="00E753BD"/>
    <w:rsid w:val="00E76738"/>
    <w:rsid w:val="00E77376"/>
    <w:rsid w:val="00E7751E"/>
    <w:rsid w:val="00E77915"/>
    <w:rsid w:val="00E77D1C"/>
    <w:rsid w:val="00E80128"/>
    <w:rsid w:val="00E8216C"/>
    <w:rsid w:val="00E8333A"/>
    <w:rsid w:val="00E83689"/>
    <w:rsid w:val="00E8408F"/>
    <w:rsid w:val="00E85162"/>
    <w:rsid w:val="00E85C47"/>
    <w:rsid w:val="00E85E9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9B7"/>
    <w:rsid w:val="00E96B4A"/>
    <w:rsid w:val="00E96F70"/>
    <w:rsid w:val="00E9795D"/>
    <w:rsid w:val="00EA177A"/>
    <w:rsid w:val="00EA192C"/>
    <w:rsid w:val="00EA1DCE"/>
    <w:rsid w:val="00EA24DC"/>
    <w:rsid w:val="00EA3E4E"/>
    <w:rsid w:val="00EA420B"/>
    <w:rsid w:val="00EA58CC"/>
    <w:rsid w:val="00EA5C0B"/>
    <w:rsid w:val="00EA620F"/>
    <w:rsid w:val="00EB0B30"/>
    <w:rsid w:val="00EB3C42"/>
    <w:rsid w:val="00EB4246"/>
    <w:rsid w:val="00EB4F7A"/>
    <w:rsid w:val="00EB6575"/>
    <w:rsid w:val="00EB6C53"/>
    <w:rsid w:val="00EC182C"/>
    <w:rsid w:val="00EC1FCA"/>
    <w:rsid w:val="00EC40B3"/>
    <w:rsid w:val="00EC41A2"/>
    <w:rsid w:val="00EC492C"/>
    <w:rsid w:val="00EC5C09"/>
    <w:rsid w:val="00EC65FC"/>
    <w:rsid w:val="00EC676B"/>
    <w:rsid w:val="00EC6D5B"/>
    <w:rsid w:val="00EC7B82"/>
    <w:rsid w:val="00ED13CC"/>
    <w:rsid w:val="00ED1EFD"/>
    <w:rsid w:val="00ED26DE"/>
    <w:rsid w:val="00ED2A3A"/>
    <w:rsid w:val="00ED380B"/>
    <w:rsid w:val="00ED387C"/>
    <w:rsid w:val="00ED4C5D"/>
    <w:rsid w:val="00ED5CE8"/>
    <w:rsid w:val="00ED5E9B"/>
    <w:rsid w:val="00ED6DBF"/>
    <w:rsid w:val="00EE13B7"/>
    <w:rsid w:val="00EE2454"/>
    <w:rsid w:val="00EE543B"/>
    <w:rsid w:val="00EE5820"/>
    <w:rsid w:val="00EE5C1A"/>
    <w:rsid w:val="00EE5F4F"/>
    <w:rsid w:val="00EE627D"/>
    <w:rsid w:val="00EF102A"/>
    <w:rsid w:val="00EF143F"/>
    <w:rsid w:val="00EF1E4A"/>
    <w:rsid w:val="00EF1F54"/>
    <w:rsid w:val="00EF277F"/>
    <w:rsid w:val="00EF372E"/>
    <w:rsid w:val="00EF3EC0"/>
    <w:rsid w:val="00EF438E"/>
    <w:rsid w:val="00EF5845"/>
    <w:rsid w:val="00EF5927"/>
    <w:rsid w:val="00EF5C9B"/>
    <w:rsid w:val="00EF7923"/>
    <w:rsid w:val="00F00C8D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0B6C"/>
    <w:rsid w:val="00F12E5F"/>
    <w:rsid w:val="00F13916"/>
    <w:rsid w:val="00F14A76"/>
    <w:rsid w:val="00F14EDC"/>
    <w:rsid w:val="00F20EC7"/>
    <w:rsid w:val="00F215E2"/>
    <w:rsid w:val="00F22E74"/>
    <w:rsid w:val="00F2308F"/>
    <w:rsid w:val="00F23E92"/>
    <w:rsid w:val="00F23F68"/>
    <w:rsid w:val="00F25F6E"/>
    <w:rsid w:val="00F26D37"/>
    <w:rsid w:val="00F27A43"/>
    <w:rsid w:val="00F30545"/>
    <w:rsid w:val="00F317E0"/>
    <w:rsid w:val="00F3430C"/>
    <w:rsid w:val="00F35537"/>
    <w:rsid w:val="00F35A36"/>
    <w:rsid w:val="00F36B80"/>
    <w:rsid w:val="00F37836"/>
    <w:rsid w:val="00F37F51"/>
    <w:rsid w:val="00F40A3D"/>
    <w:rsid w:val="00F43320"/>
    <w:rsid w:val="00F43373"/>
    <w:rsid w:val="00F4344C"/>
    <w:rsid w:val="00F43D64"/>
    <w:rsid w:val="00F43E30"/>
    <w:rsid w:val="00F44A5B"/>
    <w:rsid w:val="00F44C81"/>
    <w:rsid w:val="00F46483"/>
    <w:rsid w:val="00F46AE5"/>
    <w:rsid w:val="00F47B99"/>
    <w:rsid w:val="00F51044"/>
    <w:rsid w:val="00F51342"/>
    <w:rsid w:val="00F517BE"/>
    <w:rsid w:val="00F533D0"/>
    <w:rsid w:val="00F53843"/>
    <w:rsid w:val="00F53DD5"/>
    <w:rsid w:val="00F554E0"/>
    <w:rsid w:val="00F56173"/>
    <w:rsid w:val="00F57E1C"/>
    <w:rsid w:val="00F63025"/>
    <w:rsid w:val="00F632EF"/>
    <w:rsid w:val="00F63C56"/>
    <w:rsid w:val="00F64019"/>
    <w:rsid w:val="00F64AF4"/>
    <w:rsid w:val="00F666CC"/>
    <w:rsid w:val="00F70911"/>
    <w:rsid w:val="00F718F0"/>
    <w:rsid w:val="00F71C83"/>
    <w:rsid w:val="00F7253D"/>
    <w:rsid w:val="00F72A36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7F4"/>
    <w:rsid w:val="00FA3B0E"/>
    <w:rsid w:val="00FA46C5"/>
    <w:rsid w:val="00FA4963"/>
    <w:rsid w:val="00FA7E6E"/>
    <w:rsid w:val="00FB036D"/>
    <w:rsid w:val="00FB0E7E"/>
    <w:rsid w:val="00FB2E31"/>
    <w:rsid w:val="00FB3297"/>
    <w:rsid w:val="00FB48F7"/>
    <w:rsid w:val="00FB4946"/>
    <w:rsid w:val="00FB4BF4"/>
    <w:rsid w:val="00FB706F"/>
    <w:rsid w:val="00FB715D"/>
    <w:rsid w:val="00FB7DB9"/>
    <w:rsid w:val="00FC17EA"/>
    <w:rsid w:val="00FC18BC"/>
    <w:rsid w:val="00FC2D3A"/>
    <w:rsid w:val="00FC34F9"/>
    <w:rsid w:val="00FC58B5"/>
    <w:rsid w:val="00FD2964"/>
    <w:rsid w:val="00FD36EF"/>
    <w:rsid w:val="00FD57C0"/>
    <w:rsid w:val="00FD5E11"/>
    <w:rsid w:val="00FE09DB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958E00"/>
  <w15:docId w15:val="{89C85F22-3A8C-485A-9D1F-FB96EA1F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4991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3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3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3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iPriority w:val="99"/>
    <w:semiHidden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styleId="affa">
    <w:name w:val="Unresolved Mention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affb"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413E-35D6-46ED-9F95-65BE3729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23</Pages>
  <Words>9712</Words>
  <Characters>55359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Агафонова Елена Юрьевна</cp:lastModifiedBy>
  <cp:revision>15</cp:revision>
  <cp:lastPrinted>2020-09-24T07:39:00Z</cp:lastPrinted>
  <dcterms:created xsi:type="dcterms:W3CDTF">2020-09-23T09:18:00Z</dcterms:created>
  <dcterms:modified xsi:type="dcterms:W3CDTF">2020-09-24T09:05:00Z</dcterms:modified>
</cp:coreProperties>
</file>