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7F4450" w:rsidRDefault="00456A0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7F4450" w:rsidRDefault="00DA1C4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Pr="007F4450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8F1" w:rsidRDefault="002F48F1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2B6FBA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AB6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AA5F6F" w:rsidRPr="007F4450" w:rsidRDefault="00AA5F6F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AD" w:rsidRPr="007F4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2FAD"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8B793A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марта </w:t>
      </w:r>
      <w:r w:rsidR="00106F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:rsidR="00763268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8F1" w:rsidRDefault="00763268" w:rsidP="0071003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7F4450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710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6FB9" w:rsidRPr="00106FB9">
        <w:rPr>
          <w:rFonts w:ascii="Times New Roman" w:eastAsia="Times New Roman" w:hAnsi="Times New Roman" w:cs="Times New Roman"/>
          <w:bCs/>
          <w:sz w:val="24"/>
          <w:szCs w:val="24"/>
        </w:rPr>
        <w:t xml:space="preserve">О.А. Викторова, С.И. Гаврикова, </w:t>
      </w:r>
      <w:r w:rsidR="00A4492E" w:rsidRPr="00106FB9">
        <w:rPr>
          <w:rFonts w:ascii="Times New Roman" w:eastAsia="Times New Roman" w:hAnsi="Times New Roman" w:cs="Times New Roman"/>
          <w:bCs/>
          <w:sz w:val="24"/>
          <w:szCs w:val="24"/>
        </w:rPr>
        <w:t>Г.А. Кузина</w:t>
      </w:r>
      <w:r w:rsidR="00A4492E" w:rsidRPr="00390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7F35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</w:p>
    <w:p w:rsidR="00A4492E" w:rsidRPr="00390CBE" w:rsidRDefault="008B793A" w:rsidP="0071003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F48F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4492E" w:rsidRPr="00390CBE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  <w:r w:rsidR="0006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>Ю.И. Михалев.</w:t>
      </w:r>
    </w:p>
    <w:p w:rsidR="00763268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142FAD" w:rsidRPr="00142FAD" w:rsidRDefault="00763268" w:rsidP="00062AC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733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6FBA" w:rsidRPr="002165FD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(ценам) и инвестиционным программам субъектов естественных монополий при министерстве конкурентной политики Калужской области (В.П. Богданов)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7F35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 w:rsidR="00655CA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55EF8">
        <w:rPr>
          <w:rFonts w:ascii="Times New Roman" w:eastAsia="Times New Roman" w:hAnsi="Times New Roman" w:cs="Times New Roman"/>
          <w:sz w:val="24"/>
          <w:szCs w:val="24"/>
        </w:rPr>
        <w:t xml:space="preserve">ГУП </w:t>
      </w:r>
      <w:r w:rsidR="00655CA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55EF8">
        <w:rPr>
          <w:rFonts w:ascii="Times New Roman" w:eastAsia="Times New Roman" w:hAnsi="Times New Roman" w:cs="Times New Roman"/>
          <w:sz w:val="24"/>
          <w:szCs w:val="24"/>
        </w:rPr>
        <w:t>Экотехпром</w:t>
      </w:r>
      <w:proofErr w:type="spellEnd"/>
      <w:r w:rsidR="00655C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5E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2683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начальника управления департамента экономической политики и развития города Москвы,</w:t>
      </w:r>
      <w:r w:rsidR="00455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397F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 xml:space="preserve"> регулируемой организации согласно явочному листу от </w:t>
      </w:r>
      <w:r w:rsidR="00397F3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629A6">
        <w:rPr>
          <w:rFonts w:ascii="Times New Roman" w:eastAsia="Times New Roman" w:hAnsi="Times New Roman" w:cs="Times New Roman"/>
          <w:sz w:val="24"/>
          <w:szCs w:val="24"/>
        </w:rPr>
        <w:t>.03.2020.</w:t>
      </w:r>
    </w:p>
    <w:bookmarkEnd w:id="0"/>
    <w:p w:rsidR="00823DF7" w:rsidRDefault="00823DF7" w:rsidP="002B6FB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FBA" w:rsidRPr="00823DF7" w:rsidRDefault="00630830" w:rsidP="002B6FB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3DF7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3687">
        <w:rPr>
          <w:rFonts w:ascii="Times New Roman" w:eastAsia="Times New Roman" w:hAnsi="Times New Roman" w:cs="Times New Roman"/>
          <w:b/>
          <w:bCs/>
          <w:sz w:val="24"/>
          <w:szCs w:val="24"/>
        </w:rPr>
        <w:t>Е.В. Мелкова.</w:t>
      </w:r>
    </w:p>
    <w:p w:rsidR="007336F2" w:rsidRDefault="007336F2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AFD" w:rsidRPr="00BC3501" w:rsidRDefault="00646AFD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843" w:rsidRPr="00562843" w:rsidRDefault="00562843" w:rsidP="00655C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8598624"/>
      <w:bookmarkStart w:id="2" w:name="_Hlk34140799"/>
      <w:r w:rsidRPr="0056284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министерства конкурентной политики Калужской области </w:t>
      </w:r>
      <w:bookmarkStart w:id="3" w:name="_Hlk32410840"/>
      <w:r w:rsidRPr="00562843">
        <w:rPr>
          <w:rFonts w:ascii="Times New Roman" w:hAnsi="Times New Roman" w:cs="Times New Roman"/>
          <w:b/>
          <w:sz w:val="24"/>
          <w:szCs w:val="24"/>
        </w:rPr>
        <w:t xml:space="preserve">от 25.11.2019 № 231-РК «Об утверждении производственной программы в области обращения с твердыми коммунальными отходами для общества с ограниченной ответственностью </w:t>
      </w:r>
      <w:bookmarkStart w:id="4" w:name="_Hlk25139829"/>
      <w:r w:rsidRPr="005628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62843">
        <w:rPr>
          <w:rFonts w:ascii="Times New Roman" w:hAnsi="Times New Roman" w:cs="Times New Roman"/>
          <w:b/>
          <w:sz w:val="24"/>
          <w:szCs w:val="24"/>
        </w:rPr>
        <w:t>ПрофЗемРесурс</w:t>
      </w:r>
      <w:proofErr w:type="spellEnd"/>
      <w:r w:rsidRPr="00562843">
        <w:rPr>
          <w:rFonts w:ascii="Times New Roman" w:hAnsi="Times New Roman" w:cs="Times New Roman"/>
          <w:b/>
          <w:sz w:val="24"/>
          <w:szCs w:val="24"/>
        </w:rPr>
        <w:t xml:space="preserve">» </w:t>
      </w:r>
      <w:bookmarkEnd w:id="4"/>
      <w:r w:rsidRPr="00562843">
        <w:rPr>
          <w:rFonts w:ascii="Times New Roman" w:hAnsi="Times New Roman" w:cs="Times New Roman"/>
          <w:b/>
          <w:sz w:val="24"/>
          <w:szCs w:val="24"/>
        </w:rPr>
        <w:t>на 2020 - 2022 годы»</w:t>
      </w:r>
      <w:bookmarkStart w:id="5" w:name="_Hlk32998423"/>
      <w:bookmarkEnd w:id="3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C0292" w:rsidRPr="00562843" w:rsidRDefault="00562843" w:rsidP="008E3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43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</w:t>
      </w:r>
      <w:bookmarkStart w:id="6" w:name="_Hlk32409972"/>
      <w:r w:rsidRPr="00562843">
        <w:rPr>
          <w:rFonts w:ascii="Times New Roman" w:hAnsi="Times New Roman" w:cs="Times New Roman"/>
          <w:b/>
          <w:sz w:val="24"/>
          <w:szCs w:val="24"/>
        </w:rPr>
        <w:t xml:space="preserve"> от 25.11.2019 № 266-РК «Об утверждении долгосрочных предельных тарифов на захоронение твердых коммунальных отходов для общества с ограниченной ответственностью </w:t>
      </w:r>
      <w:bookmarkStart w:id="7" w:name="_Hlk21356490"/>
      <w:bookmarkStart w:id="8" w:name="_Hlk531420743"/>
      <w:r w:rsidRPr="005628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62843">
        <w:rPr>
          <w:rFonts w:ascii="Times New Roman" w:hAnsi="Times New Roman" w:cs="Times New Roman"/>
          <w:b/>
          <w:sz w:val="24"/>
          <w:szCs w:val="24"/>
        </w:rPr>
        <w:t>ПрофЗемРесурс</w:t>
      </w:r>
      <w:proofErr w:type="spellEnd"/>
      <w:r w:rsidRPr="00562843">
        <w:rPr>
          <w:rFonts w:ascii="Times New Roman" w:hAnsi="Times New Roman" w:cs="Times New Roman"/>
          <w:b/>
          <w:sz w:val="24"/>
          <w:szCs w:val="24"/>
        </w:rPr>
        <w:t>»</w:t>
      </w:r>
      <w:bookmarkEnd w:id="7"/>
      <w:r w:rsidRPr="0056284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8"/>
      <w:r w:rsidRPr="00562843">
        <w:rPr>
          <w:rFonts w:ascii="Times New Roman" w:hAnsi="Times New Roman" w:cs="Times New Roman"/>
          <w:b/>
          <w:sz w:val="24"/>
          <w:szCs w:val="24"/>
        </w:rPr>
        <w:t>на 2020-2022 годы»</w:t>
      </w:r>
      <w:bookmarkEnd w:id="5"/>
      <w:bookmarkEnd w:id="6"/>
      <w:r w:rsidRPr="00562843">
        <w:rPr>
          <w:rFonts w:ascii="Times New Roman" w:hAnsi="Times New Roman" w:cs="Times New Roman"/>
          <w:b/>
          <w:sz w:val="24"/>
          <w:szCs w:val="24"/>
        </w:rPr>
        <w:t>.</w:t>
      </w:r>
    </w:p>
    <w:p w:rsidR="00B95A1E" w:rsidRPr="00106FB9" w:rsidRDefault="00855B02" w:rsidP="0085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A1E"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:rsidR="00646AFD" w:rsidRPr="00106FB9" w:rsidRDefault="00062AC4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 w:rsidR="002F48F1"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>:</w:t>
      </w:r>
      <w:r w:rsidR="00AF22EA" w:rsidRPr="00106F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106FB9" w:rsidRPr="00106FB9">
        <w:rPr>
          <w:rFonts w:ascii="Times New Roman" w:hAnsi="Times New Roman" w:cs="Times New Roman"/>
          <w:b/>
          <w:sz w:val="24"/>
          <w:szCs w:val="24"/>
        </w:rPr>
        <w:t xml:space="preserve">С.И. </w:t>
      </w:r>
      <w:r w:rsidR="002A79D8">
        <w:rPr>
          <w:rFonts w:ascii="Times New Roman" w:hAnsi="Times New Roman" w:cs="Times New Roman"/>
          <w:b/>
          <w:sz w:val="24"/>
          <w:szCs w:val="24"/>
        </w:rPr>
        <w:t>Ландухова</w:t>
      </w:r>
      <w:r w:rsidR="008B793A">
        <w:rPr>
          <w:rFonts w:ascii="Times New Roman" w:hAnsi="Times New Roman" w:cs="Times New Roman"/>
          <w:b/>
          <w:sz w:val="24"/>
          <w:szCs w:val="24"/>
        </w:rPr>
        <w:t>,</w:t>
      </w:r>
      <w:r w:rsidR="008B793A" w:rsidRPr="008B7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793A">
        <w:rPr>
          <w:rFonts w:ascii="Times New Roman" w:eastAsia="Times New Roman" w:hAnsi="Times New Roman" w:cs="Times New Roman"/>
          <w:b/>
          <w:bCs/>
          <w:sz w:val="24"/>
          <w:szCs w:val="24"/>
        </w:rPr>
        <w:t>Е.В. Мелкова.</w:t>
      </w:r>
    </w:p>
    <w:bookmarkEnd w:id="2"/>
    <w:p w:rsidR="00630830" w:rsidRDefault="00630830" w:rsidP="00DC0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:rsidR="00485272" w:rsidRDefault="00485272" w:rsidP="00DC0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85272">
        <w:rPr>
          <w:rFonts w:ascii="Times New Roman" w:hAnsi="Times New Roman" w:cs="Times New Roman"/>
          <w:spacing w:val="7"/>
          <w:sz w:val="24"/>
          <w:szCs w:val="24"/>
        </w:rPr>
        <w:t>По результатам рассмотрения проекта производственной программы в области обращения с ТКО, экспертной группой министерства конкурентной политики Калужской области (далее – министерств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85272">
        <w:rPr>
          <w:rFonts w:ascii="Times New Roman" w:hAnsi="Times New Roman" w:cs="Times New Roman"/>
          <w:spacing w:val="7"/>
          <w:sz w:val="24"/>
          <w:szCs w:val="24"/>
        </w:rPr>
        <w:t>) предлагается внести изменение в приказ министерства конкурентной политики Калужской области от 25.11.2019 № 231-РК и утвердить для общества с ограниченной ответственностью «</w:t>
      </w:r>
      <w:proofErr w:type="spellStart"/>
      <w:r w:rsidRPr="00485272">
        <w:rPr>
          <w:rFonts w:ascii="Times New Roman" w:hAnsi="Times New Roman" w:cs="Times New Roman"/>
          <w:spacing w:val="7"/>
          <w:sz w:val="24"/>
          <w:szCs w:val="24"/>
        </w:rPr>
        <w:t>ПрофЗемРесурс</w:t>
      </w:r>
      <w:proofErr w:type="spellEnd"/>
      <w:r w:rsidRPr="00485272">
        <w:rPr>
          <w:rFonts w:ascii="Times New Roman" w:hAnsi="Times New Roman" w:cs="Times New Roman"/>
          <w:spacing w:val="7"/>
          <w:sz w:val="24"/>
          <w:szCs w:val="24"/>
        </w:rPr>
        <w:t xml:space="preserve">» на 2020-2022 годы производственную программу в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новой </w:t>
      </w:r>
      <w:r w:rsidRPr="00485272">
        <w:rPr>
          <w:rFonts w:ascii="Times New Roman" w:hAnsi="Times New Roman" w:cs="Times New Roman"/>
          <w:spacing w:val="7"/>
          <w:sz w:val="24"/>
          <w:szCs w:val="24"/>
        </w:rPr>
        <w:t>редакции</w:t>
      </w:r>
      <w:r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485272" w:rsidRDefault="00485272" w:rsidP="00DC0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:rsidR="00485272" w:rsidRDefault="00485272" w:rsidP="00DC0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85272">
        <w:rPr>
          <w:rFonts w:ascii="Times New Roman" w:hAnsi="Times New Roman" w:cs="Times New Roman"/>
          <w:spacing w:val="7"/>
          <w:sz w:val="24"/>
          <w:szCs w:val="24"/>
        </w:rPr>
        <w:lastRenderedPageBreak/>
        <w:t xml:space="preserve">Экспертной </w:t>
      </w:r>
      <w:bookmarkStart w:id="9" w:name="_Hlk35426742"/>
      <w:r w:rsidRPr="00485272">
        <w:rPr>
          <w:rFonts w:ascii="Times New Roman" w:hAnsi="Times New Roman" w:cs="Times New Roman"/>
          <w:spacing w:val="7"/>
          <w:sz w:val="24"/>
          <w:szCs w:val="24"/>
        </w:rPr>
        <w:t xml:space="preserve">группой министерства </w:t>
      </w:r>
      <w:bookmarkEnd w:id="9"/>
      <w:r w:rsidRPr="00485272">
        <w:rPr>
          <w:rFonts w:ascii="Times New Roman" w:hAnsi="Times New Roman" w:cs="Times New Roman"/>
          <w:spacing w:val="7"/>
          <w:sz w:val="24"/>
          <w:szCs w:val="24"/>
        </w:rPr>
        <w:t>на основании заявления общества с ограниченной ответственностью «</w:t>
      </w:r>
      <w:proofErr w:type="spellStart"/>
      <w:r w:rsidRPr="00485272">
        <w:rPr>
          <w:rFonts w:ascii="Times New Roman" w:hAnsi="Times New Roman" w:cs="Times New Roman"/>
          <w:spacing w:val="7"/>
          <w:sz w:val="24"/>
          <w:szCs w:val="24"/>
        </w:rPr>
        <w:t>ПрофЗемРесурс</w:t>
      </w:r>
      <w:proofErr w:type="spellEnd"/>
      <w:r w:rsidRPr="00485272">
        <w:rPr>
          <w:rFonts w:ascii="Times New Roman" w:hAnsi="Times New Roman" w:cs="Times New Roman"/>
          <w:spacing w:val="7"/>
          <w:sz w:val="24"/>
          <w:szCs w:val="24"/>
        </w:rPr>
        <w:t>» (</w:t>
      </w:r>
      <w:proofErr w:type="spellStart"/>
      <w:r w:rsidRPr="00485272">
        <w:rPr>
          <w:rFonts w:ascii="Times New Roman" w:hAnsi="Times New Roman" w:cs="Times New Roman"/>
          <w:spacing w:val="7"/>
          <w:sz w:val="24"/>
          <w:szCs w:val="24"/>
        </w:rPr>
        <w:t>вх</w:t>
      </w:r>
      <w:proofErr w:type="spellEnd"/>
      <w:r w:rsidRPr="00485272">
        <w:rPr>
          <w:rFonts w:ascii="Times New Roman" w:hAnsi="Times New Roman" w:cs="Times New Roman"/>
          <w:spacing w:val="7"/>
          <w:sz w:val="24"/>
          <w:szCs w:val="24"/>
        </w:rPr>
        <w:t>. от 31.01.2020, от 07.02.2020, от 14.02.2020 и от 16.03.2020 № 03/351-20) проведена экспертиза расч</w:t>
      </w:r>
      <w:r>
        <w:rPr>
          <w:rFonts w:ascii="Times New Roman" w:hAnsi="Times New Roman" w:cs="Times New Roman"/>
          <w:spacing w:val="7"/>
          <w:sz w:val="24"/>
          <w:szCs w:val="24"/>
        </w:rPr>
        <w:t>ё</w:t>
      </w:r>
      <w:r w:rsidRPr="00485272">
        <w:rPr>
          <w:rFonts w:ascii="Times New Roman" w:hAnsi="Times New Roman" w:cs="Times New Roman"/>
          <w:spacing w:val="7"/>
          <w:sz w:val="24"/>
          <w:szCs w:val="24"/>
        </w:rPr>
        <w:t>та тарифов на захоронение ТКО с учетом расходов на обработку ТКО на 2020-2022 годы.</w:t>
      </w:r>
    </w:p>
    <w:p w:rsidR="00485272" w:rsidRDefault="00485272" w:rsidP="00DC0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:rsidR="00562843" w:rsidRPr="00562843" w:rsidRDefault="00562843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2843">
        <w:rPr>
          <w:rFonts w:ascii="Times New Roman" w:hAnsi="Times New Roman" w:cs="Times New Roman"/>
          <w:sz w:val="24"/>
          <w:szCs w:val="24"/>
        </w:rPr>
        <w:t>.Общая часть</w:t>
      </w:r>
    </w:p>
    <w:p w:rsidR="00562843" w:rsidRPr="00562843" w:rsidRDefault="00562843" w:rsidP="005628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857"/>
      </w:tblGrid>
      <w:tr w:rsidR="00562843" w:rsidRPr="00562843" w:rsidTr="00962581">
        <w:trPr>
          <w:trHeight w:val="57"/>
          <w:jc w:val="center"/>
        </w:trPr>
        <w:tc>
          <w:tcPr>
            <w:tcW w:w="4673" w:type="dxa"/>
            <w:shd w:val="clear" w:color="auto" w:fill="auto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4857" w:type="dxa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ПрофЗемРесурс</w:t>
            </w:r>
            <w:proofErr w:type="spellEnd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» (далее - организация)</w:t>
            </w:r>
          </w:p>
        </w:tc>
      </w:tr>
      <w:tr w:rsidR="00562843" w:rsidRPr="00562843" w:rsidTr="00962581">
        <w:trPr>
          <w:trHeight w:val="57"/>
          <w:jc w:val="center"/>
        </w:trPr>
        <w:tc>
          <w:tcPr>
            <w:tcW w:w="4673" w:type="dxa"/>
            <w:shd w:val="clear" w:color="auto" w:fill="auto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правовая форма </w:t>
            </w:r>
          </w:p>
        </w:tc>
        <w:tc>
          <w:tcPr>
            <w:tcW w:w="4857" w:type="dxa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562843" w:rsidRPr="00562843" w:rsidTr="00962581">
        <w:trPr>
          <w:trHeight w:val="57"/>
          <w:jc w:val="center"/>
        </w:trPr>
        <w:tc>
          <w:tcPr>
            <w:tcW w:w="4673" w:type="dxa"/>
            <w:shd w:val="clear" w:color="auto" w:fill="auto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ОГРН (Свидетельство о госрегистрации)</w:t>
            </w:r>
          </w:p>
        </w:tc>
        <w:tc>
          <w:tcPr>
            <w:tcW w:w="4857" w:type="dxa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1187746088804</w:t>
            </w:r>
          </w:p>
        </w:tc>
      </w:tr>
      <w:tr w:rsidR="00562843" w:rsidRPr="00562843" w:rsidTr="00962581">
        <w:trPr>
          <w:trHeight w:val="57"/>
          <w:jc w:val="center"/>
        </w:trPr>
        <w:tc>
          <w:tcPr>
            <w:tcW w:w="4673" w:type="dxa"/>
            <w:shd w:val="clear" w:color="auto" w:fill="auto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857" w:type="dxa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9709022770</w:t>
            </w:r>
          </w:p>
        </w:tc>
      </w:tr>
      <w:tr w:rsidR="00562843" w:rsidRPr="00562843" w:rsidTr="00962581">
        <w:trPr>
          <w:trHeight w:val="57"/>
          <w:jc w:val="center"/>
        </w:trPr>
        <w:tc>
          <w:tcPr>
            <w:tcW w:w="4673" w:type="dxa"/>
            <w:shd w:val="clear" w:color="auto" w:fill="auto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857" w:type="dxa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770901001</w:t>
            </w:r>
          </w:p>
        </w:tc>
      </w:tr>
      <w:tr w:rsidR="00562843" w:rsidRPr="00562843" w:rsidTr="00962581">
        <w:trPr>
          <w:trHeight w:val="57"/>
          <w:jc w:val="center"/>
        </w:trPr>
        <w:tc>
          <w:tcPr>
            <w:tcW w:w="4673" w:type="dxa"/>
            <w:shd w:val="clear" w:color="auto" w:fill="auto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857" w:type="dxa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Панкратов Олег Александрович</w:t>
            </w:r>
          </w:p>
        </w:tc>
      </w:tr>
      <w:tr w:rsidR="00562843" w:rsidRPr="00562843" w:rsidTr="00962581">
        <w:trPr>
          <w:trHeight w:val="57"/>
          <w:jc w:val="center"/>
        </w:trPr>
        <w:tc>
          <w:tcPr>
            <w:tcW w:w="4673" w:type="dxa"/>
            <w:shd w:val="clear" w:color="auto" w:fill="auto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857" w:type="dxa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105005, г. Москва, набережная Академика Туполева, д. 15, корп. 22, этаж 3, офис 301</w:t>
            </w:r>
          </w:p>
        </w:tc>
      </w:tr>
      <w:tr w:rsidR="00562843" w:rsidRPr="00562843" w:rsidTr="00962581">
        <w:trPr>
          <w:trHeight w:val="57"/>
          <w:jc w:val="center"/>
        </w:trPr>
        <w:tc>
          <w:tcPr>
            <w:tcW w:w="4673" w:type="dxa"/>
            <w:shd w:val="clear" w:color="auto" w:fill="auto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857" w:type="dxa"/>
          </w:tcPr>
          <w:p w:rsidR="00562843" w:rsidRPr="00562843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105005, г. Москва, набережная Академика Туполева, д. 15, корп. 22, этаж 3, офис 301</w:t>
            </w:r>
          </w:p>
        </w:tc>
      </w:tr>
    </w:tbl>
    <w:p w:rsidR="005F7F55" w:rsidRDefault="005F7F55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843" w:rsidRPr="00562843" w:rsidRDefault="00562843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Организация представила в министерство предложение, для установления предельных тарифов на захоронение ТКО на 2020-2022 годы с учетом расходов на обработку ТКО на 2020-2022 годы (с учетом дополнительных материалов</w:t>
      </w:r>
      <w:r w:rsidRPr="005628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62843">
        <w:rPr>
          <w:rFonts w:ascii="Times New Roman" w:hAnsi="Times New Roman" w:cs="Times New Roman"/>
          <w:spacing w:val="7"/>
          <w:sz w:val="24"/>
          <w:szCs w:val="24"/>
        </w:rPr>
        <w:t>вх</w:t>
      </w:r>
      <w:proofErr w:type="spellEnd"/>
      <w:r w:rsidRPr="00562843">
        <w:rPr>
          <w:rFonts w:ascii="Times New Roman" w:hAnsi="Times New Roman" w:cs="Times New Roman"/>
          <w:spacing w:val="7"/>
          <w:sz w:val="24"/>
          <w:szCs w:val="24"/>
        </w:rPr>
        <w:t>. от 31.01.2020, от 07.02.2020, от 14.02.2020 и от 16.03.2020 № 03/351-20</w:t>
      </w:r>
      <w:r w:rsidRPr="00562843">
        <w:rPr>
          <w:rFonts w:ascii="Times New Roman" w:hAnsi="Times New Roman" w:cs="Times New Roman"/>
          <w:sz w:val="24"/>
          <w:szCs w:val="24"/>
        </w:rPr>
        <w:t>) в следующих размерах (без НДС):</w:t>
      </w:r>
    </w:p>
    <w:p w:rsidR="00562843" w:rsidRPr="00562843" w:rsidRDefault="00962581" w:rsidP="00962581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843" w:rsidRPr="0056284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1418"/>
        <w:gridCol w:w="1134"/>
        <w:gridCol w:w="1276"/>
        <w:gridCol w:w="1134"/>
        <w:gridCol w:w="1275"/>
      </w:tblGrid>
      <w:tr w:rsidR="00562843" w:rsidRPr="00562843" w:rsidTr="00962581">
        <w:trPr>
          <w:trHeight w:val="57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  <w: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ind w:left="-101"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562843" w:rsidRPr="00562843" w:rsidTr="00962581">
        <w:trPr>
          <w:trHeight w:val="57"/>
        </w:trPr>
        <w:tc>
          <w:tcPr>
            <w:tcW w:w="1129" w:type="dxa"/>
            <w:vMerge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proofErr w:type="gramStart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01.по</w:t>
            </w:r>
            <w:proofErr w:type="gramEnd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 xml:space="preserve"> 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proofErr w:type="gramStart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07.по</w:t>
            </w:r>
            <w:proofErr w:type="gramEnd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 xml:space="preserve">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proofErr w:type="gramStart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01.по</w:t>
            </w:r>
            <w:proofErr w:type="gramEnd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 xml:space="preserve">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proofErr w:type="gramStart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07.по</w:t>
            </w:r>
            <w:proofErr w:type="gramEnd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 xml:space="preserve"> 31.12.2021</w:t>
            </w:r>
          </w:p>
        </w:tc>
        <w:tc>
          <w:tcPr>
            <w:tcW w:w="1134" w:type="dxa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proofErr w:type="gramStart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01.по</w:t>
            </w:r>
            <w:proofErr w:type="gramEnd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 xml:space="preserve"> 30.06.2022</w:t>
            </w:r>
          </w:p>
        </w:tc>
        <w:tc>
          <w:tcPr>
            <w:tcW w:w="1275" w:type="dxa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proofErr w:type="gramStart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07.по</w:t>
            </w:r>
            <w:proofErr w:type="gramEnd"/>
            <w:r w:rsidRPr="00562843">
              <w:rPr>
                <w:rFonts w:ascii="Times New Roman" w:hAnsi="Times New Roman" w:cs="Times New Roman"/>
                <w:sz w:val="20"/>
                <w:szCs w:val="20"/>
              </w:rPr>
              <w:t xml:space="preserve"> 31.12.2022</w:t>
            </w:r>
          </w:p>
        </w:tc>
      </w:tr>
      <w:tr w:rsidR="00562843" w:rsidRPr="00562843" w:rsidTr="00962581">
        <w:trPr>
          <w:trHeight w:val="57"/>
        </w:trPr>
        <w:tc>
          <w:tcPr>
            <w:tcW w:w="1129" w:type="dxa"/>
            <w:vMerge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2843" w:rsidRPr="00562843" w:rsidRDefault="00562843" w:rsidP="00962581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2 154,95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2 162,77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2162,77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2204,74</w:t>
            </w:r>
          </w:p>
        </w:tc>
        <w:tc>
          <w:tcPr>
            <w:tcW w:w="1134" w:type="dxa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2204,74</w:t>
            </w:r>
          </w:p>
        </w:tc>
        <w:tc>
          <w:tcPr>
            <w:tcW w:w="1275" w:type="dxa"/>
            <w:vAlign w:val="center"/>
          </w:tcPr>
          <w:p w:rsidR="00562843" w:rsidRPr="00562843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3">
              <w:rPr>
                <w:rFonts w:ascii="Times New Roman" w:hAnsi="Times New Roman" w:cs="Times New Roman"/>
                <w:sz w:val="20"/>
                <w:szCs w:val="20"/>
              </w:rPr>
              <w:t>2258,74</w:t>
            </w:r>
          </w:p>
        </w:tc>
      </w:tr>
    </w:tbl>
    <w:p w:rsidR="005F7F55" w:rsidRDefault="005F7F55" w:rsidP="00562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843" w:rsidRPr="00562843" w:rsidRDefault="00562843" w:rsidP="00562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Приказом министерства от 25.11.2019 № 266-РК установлены:</w:t>
      </w:r>
    </w:p>
    <w:p w:rsidR="00562843" w:rsidRPr="00562843" w:rsidRDefault="00562843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- предельные тарифы на захоронение ТКО на 2020-2022 годы в следующих размерах (без НДС):</w:t>
      </w:r>
    </w:p>
    <w:p w:rsidR="00562843" w:rsidRPr="00562843" w:rsidRDefault="00562843" w:rsidP="00562843">
      <w:pPr>
        <w:tabs>
          <w:tab w:val="left" w:pos="4290"/>
          <w:tab w:val="right" w:pos="1020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ab/>
      </w:r>
      <w:r w:rsidRPr="00562843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276"/>
        <w:gridCol w:w="1134"/>
        <w:gridCol w:w="1276"/>
        <w:gridCol w:w="1134"/>
        <w:gridCol w:w="1417"/>
      </w:tblGrid>
      <w:tr w:rsidR="00562843" w:rsidRPr="00962581" w:rsidTr="00962581">
        <w:trPr>
          <w:trHeight w:val="5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62843" w:rsidRPr="00962581" w:rsidRDefault="00562843" w:rsidP="00962581">
            <w:pPr>
              <w:spacing w:after="0" w:line="240" w:lineRule="auto"/>
              <w:ind w:left="-12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  <w:r w:rsidR="0096258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2843" w:rsidRPr="00962581" w:rsidRDefault="00562843" w:rsidP="0096258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562843" w:rsidRPr="00962581" w:rsidTr="00962581">
        <w:trPr>
          <w:trHeight w:val="57"/>
        </w:trPr>
        <w:tc>
          <w:tcPr>
            <w:tcW w:w="1271" w:type="dxa"/>
            <w:vMerge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proofErr w:type="gram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01.по</w:t>
            </w:r>
            <w:proofErr w:type="gram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30.06.2020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proofErr w:type="gram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07.по</w:t>
            </w:r>
            <w:proofErr w:type="gram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31.12.2020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proofErr w:type="gram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01.по</w:t>
            </w:r>
            <w:proofErr w:type="gram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proofErr w:type="gram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07.по</w:t>
            </w:r>
            <w:proofErr w:type="gram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31.12.2021</w:t>
            </w:r>
          </w:p>
        </w:tc>
        <w:tc>
          <w:tcPr>
            <w:tcW w:w="1134" w:type="dxa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proofErr w:type="gram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01.по</w:t>
            </w:r>
            <w:proofErr w:type="gram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30.06.2022</w:t>
            </w:r>
          </w:p>
        </w:tc>
        <w:tc>
          <w:tcPr>
            <w:tcW w:w="1417" w:type="dxa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proofErr w:type="gram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07.по</w:t>
            </w:r>
            <w:proofErr w:type="gram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31.12.2022</w:t>
            </w:r>
          </w:p>
        </w:tc>
      </w:tr>
      <w:tr w:rsidR="00562843" w:rsidRPr="00962581" w:rsidTr="00962581">
        <w:trPr>
          <w:trHeight w:val="57"/>
        </w:trPr>
        <w:tc>
          <w:tcPr>
            <w:tcW w:w="1271" w:type="dxa"/>
            <w:vMerge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2843" w:rsidRPr="00962581" w:rsidRDefault="00562843" w:rsidP="0096258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1532,71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1532,71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1532,71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1557,69</w:t>
            </w:r>
          </w:p>
        </w:tc>
        <w:tc>
          <w:tcPr>
            <w:tcW w:w="1134" w:type="dxa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1557,69</w:t>
            </w:r>
          </w:p>
        </w:tc>
        <w:tc>
          <w:tcPr>
            <w:tcW w:w="1417" w:type="dxa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1586,01</w:t>
            </w:r>
          </w:p>
        </w:tc>
      </w:tr>
    </w:tbl>
    <w:p w:rsidR="00562843" w:rsidRPr="00562843" w:rsidRDefault="00562843" w:rsidP="00562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- долгосрочные параметры регулирования тарифов для организации, устанавливаемые на долгосрочный период регулирования при утверждении тарифов с использованием метода индексации:</w:t>
      </w:r>
    </w:p>
    <w:p w:rsidR="00562843" w:rsidRPr="00562843" w:rsidRDefault="00562843" w:rsidP="0056284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2843">
        <w:rPr>
          <w:rFonts w:ascii="Times New Roman" w:hAnsi="Times New Roman" w:cs="Times New Roman"/>
          <w:sz w:val="24"/>
          <w:szCs w:val="24"/>
        </w:rPr>
        <w:t xml:space="preserve">- долгосрочные </w:t>
      </w:r>
      <w:r w:rsidRPr="00562843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параметры регулирования тарифов для организации, устанавливаемые на долгосрочный период регулирования при утверждении тарифов с использованием метода индексации:</w:t>
      </w:r>
    </w:p>
    <w:p w:rsidR="00562843" w:rsidRPr="00562843" w:rsidRDefault="00562843" w:rsidP="00562843">
      <w:pPr>
        <w:widowControl w:val="0"/>
        <w:tabs>
          <w:tab w:val="left" w:pos="4290"/>
          <w:tab w:val="right" w:pos="10205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8"/>
        <w:gridCol w:w="1843"/>
        <w:gridCol w:w="1843"/>
        <w:gridCol w:w="3118"/>
      </w:tblGrid>
      <w:tr w:rsidR="00562843" w:rsidRPr="00962581" w:rsidTr="00962581">
        <w:trPr>
          <w:trHeight w:val="57"/>
        </w:trPr>
        <w:tc>
          <w:tcPr>
            <w:tcW w:w="2122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spacing w:after="0" w:line="240" w:lineRule="auto"/>
              <w:ind w:left="-104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Базовый уровень операционных расходов,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spacing w:after="0" w:line="240" w:lineRule="auto"/>
              <w:ind w:left="-106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энергосбережения и энергетической эффективности (удельный расход электроэнергии,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.\м</w:t>
            </w:r>
            <w:r w:rsidRPr="009625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62843" w:rsidRPr="00962581" w:rsidTr="00962581">
        <w:trPr>
          <w:trHeight w:val="5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562843" w:rsidRPr="00962581" w:rsidRDefault="00562843" w:rsidP="0096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843" w:rsidRPr="00962581" w:rsidRDefault="00562843" w:rsidP="00962581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1 271 943,65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</w:tr>
      <w:tr w:rsidR="00562843" w:rsidRPr="00962581" w:rsidTr="00962581">
        <w:trPr>
          <w:trHeight w:val="57"/>
        </w:trPr>
        <w:tc>
          <w:tcPr>
            <w:tcW w:w="2122" w:type="dxa"/>
            <w:vMerge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843" w:rsidRPr="00962581" w:rsidRDefault="00562843" w:rsidP="0056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</w:tr>
      <w:tr w:rsidR="00562843" w:rsidRPr="00962581" w:rsidTr="00962581">
        <w:trPr>
          <w:trHeight w:val="57"/>
        </w:trPr>
        <w:tc>
          <w:tcPr>
            <w:tcW w:w="2122" w:type="dxa"/>
            <w:vMerge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843" w:rsidRPr="00962581" w:rsidRDefault="00562843" w:rsidP="0056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</w:tr>
    </w:tbl>
    <w:p w:rsidR="005F7F55" w:rsidRDefault="005F7F55" w:rsidP="00562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:rsidR="00562843" w:rsidRPr="00562843" w:rsidRDefault="00562843" w:rsidP="00562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pacing w:val="7"/>
          <w:sz w:val="24"/>
          <w:szCs w:val="24"/>
        </w:rPr>
        <w:t xml:space="preserve">Организацией представлено заявление в целях изменения тарифов в течение срока их действия в связи с </w:t>
      </w:r>
      <w:r w:rsidRPr="00562843">
        <w:rPr>
          <w:rFonts w:ascii="Times New Roman" w:hAnsi="Times New Roman" w:cs="Times New Roman"/>
          <w:sz w:val="24"/>
          <w:szCs w:val="24"/>
        </w:rPr>
        <w:t xml:space="preserve">приобретением организацией объектов, используемых для обработки ТКО, по основаниям, предусмотренным подпунктом «б» пункта 21 Основ ценообразования в </w:t>
      </w:r>
      <w:r w:rsidRPr="00562843">
        <w:rPr>
          <w:rFonts w:ascii="Times New Roman" w:hAnsi="Times New Roman" w:cs="Times New Roman"/>
          <w:sz w:val="24"/>
          <w:szCs w:val="24"/>
        </w:rPr>
        <w:lastRenderedPageBreak/>
        <w:t xml:space="preserve">области обращения с ТКО, утвержденных постановлением Правительства Российской Федерации от 30.05.2016 № 484.  </w:t>
      </w:r>
    </w:p>
    <w:p w:rsidR="00562843" w:rsidRPr="00562843" w:rsidRDefault="00562843" w:rsidP="00562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Экспертной группой при расчете тарифов применен метод индексации. При применении метода индексации регулируемые тарифы устанавливаются на основе долгосрочных параметров регулирования тарифов, устанавливаемых на срок не менее чем на 3 года в связи с первым применением долгосрочных тарифов.</w:t>
      </w:r>
    </w:p>
    <w:p w:rsidR="00562843" w:rsidRPr="00562843" w:rsidRDefault="00562843" w:rsidP="00562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В настоящем экспертном заключении описание производится, в основном,                            по показателям 2020 года (по периоду с 15.04.2020 по 31.12.2020 с учетом расходов на обработку ТКО), так как данный период является базовым и расчет производится методом экономически обоснованных расходов, на 2021-2022 годы тарифы рассчитываются с учетом индексов, определенных Прогнозом социально-экономического развития Российской Федерации на период до 2024 года.</w:t>
      </w:r>
    </w:p>
    <w:p w:rsidR="00562843" w:rsidRPr="00562843" w:rsidRDefault="00562843" w:rsidP="00562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 xml:space="preserve">Информация об объектах обращения с ТКО организации в соответствии с территориальной схемой обращения с отходами на 2020 год (Приложение Б2. Сводная </w:t>
      </w:r>
      <w:bookmarkStart w:id="10" w:name="_Hlk23174200"/>
      <w:r w:rsidRPr="00562843">
        <w:rPr>
          <w:rFonts w:ascii="Times New Roman" w:hAnsi="Times New Roman" w:cs="Times New Roman"/>
          <w:sz w:val="24"/>
          <w:szCs w:val="24"/>
        </w:rPr>
        <w:t>информация об объектах обращения с ТКО</w:t>
      </w:r>
      <w:bookmarkEnd w:id="10"/>
      <w:r w:rsidRPr="00562843">
        <w:rPr>
          <w:rFonts w:ascii="Times New Roman" w:hAnsi="Times New Roman" w:cs="Times New Roman"/>
          <w:sz w:val="24"/>
          <w:szCs w:val="24"/>
        </w:rPr>
        <w:t>, эксплуатация которых предполагается на протяжении срока действия территориальной схемы):</w:t>
      </w:r>
    </w:p>
    <w:p w:rsidR="00562843" w:rsidRPr="00562843" w:rsidRDefault="00562843" w:rsidP="0056284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Таблица 4</w:t>
      </w:r>
    </w:p>
    <w:p w:rsidR="00562843" w:rsidRPr="00562843" w:rsidRDefault="00562843" w:rsidP="0056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76CC3B" wp14:editId="7985C6E7">
            <wp:extent cx="6124575" cy="1233805"/>
            <wp:effectExtent l="0" t="0" r="952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9CDE5"/>
                        </a:clrFrom>
                        <a:clrTo>
                          <a:srgbClr val="B9CDE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55" w:rsidRDefault="005F7F55" w:rsidP="00562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843" w:rsidRPr="00562843" w:rsidRDefault="00562843" w:rsidP="00562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 xml:space="preserve">Организацией заключен договор на оказание услуг по размещению ТКО с ГУП </w:t>
      </w:r>
      <w:r w:rsidR="009625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62843">
        <w:rPr>
          <w:rFonts w:ascii="Times New Roman" w:hAnsi="Times New Roman" w:cs="Times New Roman"/>
          <w:sz w:val="24"/>
          <w:szCs w:val="24"/>
        </w:rPr>
        <w:t>г. Москвы «</w:t>
      </w:r>
      <w:proofErr w:type="spellStart"/>
      <w:r w:rsidRPr="00562843">
        <w:rPr>
          <w:rFonts w:ascii="Times New Roman" w:hAnsi="Times New Roman" w:cs="Times New Roman"/>
          <w:sz w:val="24"/>
          <w:szCs w:val="24"/>
        </w:rPr>
        <w:t>Экотехпром</w:t>
      </w:r>
      <w:proofErr w:type="spellEnd"/>
      <w:r w:rsidRPr="00562843">
        <w:rPr>
          <w:rFonts w:ascii="Times New Roman" w:hAnsi="Times New Roman" w:cs="Times New Roman"/>
          <w:sz w:val="24"/>
          <w:szCs w:val="24"/>
        </w:rPr>
        <w:t>» от 09.01.2020 № 09/01/ПЗР-ЭТП/К.</w:t>
      </w:r>
    </w:p>
    <w:p w:rsidR="00562843" w:rsidRPr="00562843" w:rsidRDefault="00562843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Услуги по захоронению и обработке ТКО организация осуществляет при наличии лицензии от 11.09.2019 № 077 204 на осуществление деятельности по сбору, транспортированию, обработке, утилизации, обезвреживанию, размещению отходов 1-4 классов опасности, выданной Федеральной службой по надзору в сфере природопользования.</w:t>
      </w:r>
    </w:p>
    <w:p w:rsidR="00562843" w:rsidRPr="00562843" w:rsidRDefault="00562843" w:rsidP="00562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Приказом ООО «</w:t>
      </w:r>
      <w:proofErr w:type="spellStart"/>
      <w:r w:rsidRPr="00562843">
        <w:rPr>
          <w:rFonts w:ascii="Times New Roman" w:hAnsi="Times New Roman" w:cs="Times New Roman"/>
          <w:sz w:val="24"/>
          <w:szCs w:val="24"/>
        </w:rPr>
        <w:t>ПрофЗемРесурс</w:t>
      </w:r>
      <w:proofErr w:type="spellEnd"/>
      <w:r w:rsidRPr="00562843">
        <w:rPr>
          <w:rFonts w:ascii="Times New Roman" w:hAnsi="Times New Roman" w:cs="Times New Roman"/>
          <w:sz w:val="24"/>
          <w:szCs w:val="24"/>
        </w:rPr>
        <w:t xml:space="preserve">» от 10.07.2019 № 27 создано обособленное подразделение по адресу: 249877, Калужская область, </w:t>
      </w:r>
      <w:proofErr w:type="spellStart"/>
      <w:r w:rsidRPr="00562843">
        <w:rPr>
          <w:rFonts w:ascii="Times New Roman" w:hAnsi="Times New Roman" w:cs="Times New Roman"/>
          <w:sz w:val="24"/>
          <w:szCs w:val="24"/>
        </w:rPr>
        <w:t>Износковский</w:t>
      </w:r>
      <w:proofErr w:type="spellEnd"/>
      <w:r w:rsidRPr="00562843">
        <w:rPr>
          <w:rFonts w:ascii="Times New Roman" w:hAnsi="Times New Roman" w:cs="Times New Roman"/>
          <w:sz w:val="24"/>
          <w:szCs w:val="24"/>
        </w:rPr>
        <w:t xml:space="preserve"> район, деревня </w:t>
      </w:r>
      <w:proofErr w:type="spellStart"/>
      <w:r w:rsidRPr="00562843">
        <w:rPr>
          <w:rFonts w:ascii="Times New Roman" w:hAnsi="Times New Roman" w:cs="Times New Roman"/>
          <w:sz w:val="24"/>
          <w:szCs w:val="24"/>
        </w:rPr>
        <w:t>Раево</w:t>
      </w:r>
      <w:proofErr w:type="spellEnd"/>
      <w:r w:rsidRPr="00562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843" w:rsidRPr="00562843" w:rsidRDefault="00562843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Объекты недвижимости (земельные участки и объекты капитального строительства) находятся у организации в собственности.</w:t>
      </w:r>
    </w:p>
    <w:p w:rsidR="00562843" w:rsidRPr="00562843" w:rsidRDefault="00562843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Объект размещения отходов, эксплуатируемый ООО «</w:t>
      </w:r>
      <w:proofErr w:type="spellStart"/>
      <w:r w:rsidRPr="00562843">
        <w:rPr>
          <w:rFonts w:ascii="Times New Roman" w:hAnsi="Times New Roman" w:cs="Times New Roman"/>
          <w:sz w:val="24"/>
          <w:szCs w:val="24"/>
        </w:rPr>
        <w:t>ПрофЗемРесурс</w:t>
      </w:r>
      <w:proofErr w:type="spellEnd"/>
      <w:r w:rsidRPr="00562843">
        <w:rPr>
          <w:rFonts w:ascii="Times New Roman" w:hAnsi="Times New Roman" w:cs="Times New Roman"/>
          <w:sz w:val="24"/>
          <w:szCs w:val="24"/>
        </w:rPr>
        <w:t>», включен в государственный реестр объектов размещения отходов в соответствии с приказом Федеральной службы по надзору в сфере природопользования от 22.08.2019 № 470.</w:t>
      </w:r>
    </w:p>
    <w:p w:rsidR="00562843" w:rsidRPr="00562843" w:rsidRDefault="00562843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Система налогообложения – общая.</w:t>
      </w:r>
    </w:p>
    <w:p w:rsidR="00562843" w:rsidRPr="00562843" w:rsidRDefault="00562843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:rsidR="00562843" w:rsidRPr="00562843" w:rsidRDefault="00562843" w:rsidP="00562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 </w:t>
      </w:r>
      <w:r w:rsidRPr="00562843">
        <w:rPr>
          <w:rFonts w:ascii="Times New Roman" w:hAnsi="Times New Roman" w:cs="Times New Roman"/>
          <w:spacing w:val="-2"/>
          <w:sz w:val="24"/>
          <w:szCs w:val="24"/>
        </w:rPr>
        <w:t>При проведении экспертизы эксперты министерства использовали документы, предоставленные организацией.</w:t>
      </w:r>
    </w:p>
    <w:p w:rsidR="00562843" w:rsidRPr="00562843" w:rsidRDefault="00562843" w:rsidP="00562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562843">
        <w:rPr>
          <w:rFonts w:ascii="Times New Roman" w:hAnsi="Times New Roman" w:cs="Times New Roman"/>
          <w:spacing w:val="-2"/>
          <w:sz w:val="24"/>
          <w:szCs w:val="24"/>
        </w:rPr>
        <w:t>Ответственность за достоверность предоставленных документов несет</w:t>
      </w:r>
      <w:r w:rsidRPr="00562843">
        <w:rPr>
          <w:rFonts w:ascii="Times New Roman" w:hAnsi="Times New Roman" w:cs="Times New Roman"/>
          <w:spacing w:val="7"/>
          <w:sz w:val="24"/>
          <w:szCs w:val="24"/>
        </w:rPr>
        <w:t xml:space="preserve"> организация</w:t>
      </w:r>
      <w:r w:rsidRPr="00562843">
        <w:rPr>
          <w:rFonts w:ascii="Times New Roman" w:hAnsi="Times New Roman" w:cs="Times New Roman"/>
          <w:iCs/>
          <w:sz w:val="24"/>
          <w:szCs w:val="24"/>
        </w:rPr>
        <w:t>.</w:t>
      </w:r>
      <w:r w:rsidRPr="0056284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</w:p>
    <w:p w:rsidR="00562843" w:rsidRPr="00562843" w:rsidRDefault="00562843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pacing w:val="-2"/>
          <w:sz w:val="24"/>
          <w:szCs w:val="24"/>
        </w:rPr>
        <w:lastRenderedPageBreak/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представленных организацией данных.</w:t>
      </w:r>
    </w:p>
    <w:p w:rsidR="005F7F55" w:rsidRDefault="005F7F55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2843" w:rsidRPr="00562843" w:rsidRDefault="00562843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2843">
        <w:rPr>
          <w:rFonts w:ascii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:rsidR="00562843" w:rsidRPr="00562843" w:rsidRDefault="00562843" w:rsidP="00562843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 xml:space="preserve">Анализ экономической обоснованности расчета массы оказываемых услуг.  </w:t>
      </w:r>
    </w:p>
    <w:p w:rsidR="00562843" w:rsidRPr="00562843" w:rsidRDefault="00562843" w:rsidP="00562843">
      <w:pPr>
        <w:pStyle w:val="a5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417"/>
        <w:gridCol w:w="1985"/>
        <w:gridCol w:w="708"/>
        <w:gridCol w:w="2268"/>
      </w:tblGrid>
      <w:tr w:rsidR="00562843" w:rsidRPr="00962581" w:rsidTr="00962581">
        <w:trPr>
          <w:trHeight w:val="57"/>
        </w:trPr>
        <w:tc>
          <w:tcPr>
            <w:tcW w:w="567" w:type="dxa"/>
            <w:vMerge w:val="restart"/>
            <w:shd w:val="clear" w:color="auto" w:fill="auto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1843" w:type="dxa"/>
            <w:vMerge w:val="restart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Объем (масса) твердых отходов, в том числе:</w:t>
            </w:r>
          </w:p>
        </w:tc>
        <w:tc>
          <w:tcPr>
            <w:tcW w:w="851" w:type="dxa"/>
            <w:vMerge w:val="restart"/>
          </w:tcPr>
          <w:p w:rsidR="00562843" w:rsidRPr="00962581" w:rsidRDefault="00562843" w:rsidP="00962581">
            <w:pPr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985" w:type="dxa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708" w:type="dxa"/>
            <w:vMerge w:val="restart"/>
            <w:vAlign w:val="center"/>
          </w:tcPr>
          <w:p w:rsidR="00562843" w:rsidRPr="00962581" w:rsidRDefault="00562843" w:rsidP="00962581">
            <w:pPr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581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9625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581">
              <w:rPr>
                <w:rFonts w:ascii="Times New Roman" w:hAnsi="Times New Roman"/>
                <w:bCs/>
                <w:sz w:val="20"/>
                <w:szCs w:val="20"/>
              </w:rPr>
              <w:t>Комментарий</w:t>
            </w:r>
          </w:p>
        </w:tc>
      </w:tr>
      <w:tr w:rsidR="00562843" w:rsidRPr="00962581" w:rsidTr="00962581">
        <w:trPr>
          <w:trHeight w:val="57"/>
        </w:trPr>
        <w:tc>
          <w:tcPr>
            <w:tcW w:w="567" w:type="dxa"/>
            <w:vMerge/>
            <w:shd w:val="clear" w:color="auto" w:fill="auto"/>
          </w:tcPr>
          <w:p w:rsidR="00562843" w:rsidRPr="00962581" w:rsidRDefault="00562843" w:rsidP="009625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2843" w:rsidRPr="00962581" w:rsidRDefault="00562843" w:rsidP="009625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2843" w:rsidRPr="00962581" w:rsidRDefault="00562843" w:rsidP="00962581">
            <w:pPr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843" w:rsidRPr="00962581" w:rsidTr="00962581">
        <w:trPr>
          <w:trHeight w:val="57"/>
        </w:trPr>
        <w:tc>
          <w:tcPr>
            <w:tcW w:w="567" w:type="dxa"/>
            <w:shd w:val="clear" w:color="auto" w:fill="auto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562843" w:rsidRPr="00962581" w:rsidRDefault="00562843" w:rsidP="00962581">
            <w:pPr>
              <w:ind w:left="-107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Масса ТКО, принятых на объект</w:t>
            </w:r>
          </w:p>
        </w:tc>
        <w:tc>
          <w:tcPr>
            <w:tcW w:w="851" w:type="dxa"/>
            <w:vAlign w:val="center"/>
          </w:tcPr>
          <w:p w:rsidR="00562843" w:rsidRPr="00962581" w:rsidRDefault="00562843" w:rsidP="00962581">
            <w:pPr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417" w:type="dxa"/>
            <w:vAlign w:val="center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985" w:type="dxa"/>
            <w:vAlign w:val="center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708" w:type="dxa"/>
            <w:vAlign w:val="center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562843" w:rsidRPr="00962581" w:rsidRDefault="00562843" w:rsidP="00962581">
            <w:pPr>
              <w:ind w:left="-113" w:right="-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581">
              <w:rPr>
                <w:rFonts w:ascii="Times New Roman" w:hAnsi="Times New Roman"/>
                <w:bCs/>
                <w:sz w:val="20"/>
                <w:szCs w:val="20"/>
              </w:rPr>
              <w:t xml:space="preserve">В соответствии                    с территориальной схемой обращения с отходами Калужской области масса поступления из других регионов на Полигон </w:t>
            </w:r>
            <w:proofErr w:type="spellStart"/>
            <w:r w:rsidRPr="00962581">
              <w:rPr>
                <w:rFonts w:ascii="Times New Roman" w:hAnsi="Times New Roman"/>
                <w:bCs/>
                <w:sz w:val="20"/>
                <w:szCs w:val="20"/>
              </w:rPr>
              <w:t>Износковского</w:t>
            </w:r>
            <w:proofErr w:type="spellEnd"/>
            <w:r w:rsidRPr="00962581">
              <w:rPr>
                <w:rFonts w:ascii="Times New Roman" w:hAnsi="Times New Roman"/>
                <w:bCs/>
                <w:sz w:val="20"/>
                <w:szCs w:val="20"/>
              </w:rPr>
              <w:t xml:space="preserve"> района составляет 1813 тыс. тонн, масса поступления на объект по обработке составляет 1000 тонн. Доля обработки – 25 % (250 тыс. тонн). Масса захоронения ТКО – 1563 тыс. тонн (813тыс.тонн +750 тыс. тонн).  </w:t>
            </w:r>
          </w:p>
        </w:tc>
      </w:tr>
      <w:tr w:rsidR="00562843" w:rsidRPr="00962581" w:rsidTr="00962581">
        <w:trPr>
          <w:trHeight w:val="57"/>
        </w:trPr>
        <w:tc>
          <w:tcPr>
            <w:tcW w:w="567" w:type="dxa"/>
            <w:shd w:val="clear" w:color="auto" w:fill="auto"/>
            <w:vAlign w:val="center"/>
          </w:tcPr>
          <w:p w:rsidR="00562843" w:rsidRPr="00962581" w:rsidRDefault="00562843" w:rsidP="00962581">
            <w:pPr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  <w:vAlign w:val="center"/>
          </w:tcPr>
          <w:p w:rsidR="00562843" w:rsidRPr="00962581" w:rsidRDefault="00562843" w:rsidP="00962581">
            <w:pPr>
              <w:autoSpaceDE w:val="0"/>
              <w:autoSpaceDN w:val="0"/>
              <w:adjustRightInd w:val="0"/>
              <w:ind w:left="-107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Масса обработки ТКО</w:t>
            </w:r>
          </w:p>
        </w:tc>
        <w:tc>
          <w:tcPr>
            <w:tcW w:w="851" w:type="dxa"/>
            <w:vAlign w:val="center"/>
          </w:tcPr>
          <w:p w:rsidR="00562843" w:rsidRPr="00962581" w:rsidRDefault="00562843" w:rsidP="00962581">
            <w:pPr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417" w:type="dxa"/>
            <w:vAlign w:val="center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vAlign w:val="center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562843" w:rsidRPr="00962581" w:rsidRDefault="00562843" w:rsidP="009625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2843" w:rsidRPr="00962581" w:rsidTr="00962581">
        <w:trPr>
          <w:trHeight w:val="57"/>
        </w:trPr>
        <w:tc>
          <w:tcPr>
            <w:tcW w:w="567" w:type="dxa"/>
            <w:shd w:val="clear" w:color="auto" w:fill="auto"/>
            <w:vAlign w:val="center"/>
          </w:tcPr>
          <w:p w:rsidR="00562843" w:rsidRPr="00962581" w:rsidRDefault="00562843" w:rsidP="00962581">
            <w:pPr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  <w:vAlign w:val="center"/>
          </w:tcPr>
          <w:p w:rsidR="00562843" w:rsidRPr="00962581" w:rsidRDefault="00562843" w:rsidP="00962581">
            <w:pPr>
              <w:autoSpaceDE w:val="0"/>
              <w:autoSpaceDN w:val="0"/>
              <w:adjustRightInd w:val="0"/>
              <w:ind w:left="-107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Масса захоронения ТКО</w:t>
            </w:r>
          </w:p>
        </w:tc>
        <w:tc>
          <w:tcPr>
            <w:tcW w:w="851" w:type="dxa"/>
            <w:vAlign w:val="center"/>
          </w:tcPr>
          <w:p w:rsidR="00562843" w:rsidRPr="00962581" w:rsidRDefault="00562843" w:rsidP="00962581">
            <w:pPr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417" w:type="dxa"/>
            <w:vAlign w:val="center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985" w:type="dxa"/>
            <w:vAlign w:val="center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708" w:type="dxa"/>
            <w:vAlign w:val="center"/>
          </w:tcPr>
          <w:p w:rsidR="00562843" w:rsidRPr="00962581" w:rsidRDefault="00562843" w:rsidP="00962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562843" w:rsidRPr="00962581" w:rsidRDefault="00562843" w:rsidP="009625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62843" w:rsidRPr="00562843" w:rsidRDefault="00562843" w:rsidP="00562843">
      <w:pPr>
        <w:pStyle w:val="a5"/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отходов.</w:t>
      </w:r>
    </w:p>
    <w:p w:rsidR="00562843" w:rsidRPr="00562843" w:rsidRDefault="00562843" w:rsidP="0056284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028"/>
        <w:gridCol w:w="579"/>
        <w:gridCol w:w="1320"/>
        <w:gridCol w:w="1205"/>
        <w:gridCol w:w="1010"/>
      </w:tblGrid>
      <w:tr w:rsidR="00562843" w:rsidRPr="00962581" w:rsidTr="00962581">
        <w:trPr>
          <w:trHeight w:val="57"/>
          <w:jc w:val="center"/>
        </w:trPr>
        <w:tc>
          <w:tcPr>
            <w:tcW w:w="486" w:type="dxa"/>
            <w:vMerge w:val="restart"/>
            <w:shd w:val="clear" w:color="auto" w:fill="auto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33" w:type="dxa"/>
            <w:vMerge w:val="restart"/>
            <w:shd w:val="clear" w:color="auto" w:fill="auto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9" w:type="dxa"/>
            <w:vMerge w:val="restart"/>
            <w:shd w:val="clear" w:color="auto" w:fill="auto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36" w:type="dxa"/>
            <w:gridSpan w:val="3"/>
            <w:shd w:val="clear" w:color="auto" w:fill="auto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962581" w:rsidRPr="00962581" w:rsidTr="00962581">
        <w:trPr>
          <w:trHeight w:val="57"/>
          <w:jc w:val="center"/>
        </w:trPr>
        <w:tc>
          <w:tcPr>
            <w:tcW w:w="486" w:type="dxa"/>
            <w:vMerge/>
            <w:shd w:val="clear" w:color="auto" w:fill="auto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auto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205" w:type="dxa"/>
            <w:shd w:val="clear" w:color="auto" w:fill="auto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1011" w:type="dxa"/>
            <w:shd w:val="clear" w:color="auto" w:fill="auto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2581" w:rsidRPr="00962581" w:rsidTr="00962581">
        <w:trPr>
          <w:trHeight w:val="57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2581" w:rsidRPr="00962581" w:rsidTr="00962581">
        <w:trPr>
          <w:trHeight w:val="57"/>
          <w:jc w:val="center"/>
        </w:trPr>
        <w:tc>
          <w:tcPr>
            <w:tcW w:w="486" w:type="dxa"/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23512273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33" w:type="dxa"/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Доля проб подземных вод, почвы и воздуха, не соответствующих установленным требованиям, в общем объеме проб   </w:t>
            </w:r>
          </w:p>
        </w:tc>
        <w:tc>
          <w:tcPr>
            <w:tcW w:w="579" w:type="dxa"/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581" w:rsidRPr="00962581" w:rsidTr="00962581">
        <w:trPr>
          <w:trHeight w:val="57"/>
          <w:jc w:val="center"/>
        </w:trPr>
        <w:tc>
          <w:tcPr>
            <w:tcW w:w="486" w:type="dxa"/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33" w:type="dxa"/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579" w:type="dxa"/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шт. на га.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2581" w:rsidRPr="00962581" w:rsidTr="00962581">
        <w:trPr>
          <w:trHeight w:val="57"/>
          <w:jc w:val="center"/>
        </w:trPr>
        <w:tc>
          <w:tcPr>
            <w:tcW w:w="486" w:type="dxa"/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33" w:type="dxa"/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579" w:type="dxa"/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43" w:rsidRPr="00962581" w:rsidRDefault="00562843" w:rsidP="0096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62843" w:rsidRPr="00962581" w:rsidRDefault="00562843" w:rsidP="0096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bookmarkEnd w:id="11"/>
    <w:p w:rsidR="00562843" w:rsidRPr="00562843" w:rsidRDefault="00562843" w:rsidP="00562843">
      <w:pPr>
        <w:pStyle w:val="ConsPlusNormal"/>
        <w:ind w:firstLine="708"/>
        <w:jc w:val="both"/>
        <w:rPr>
          <w:sz w:val="24"/>
          <w:szCs w:val="24"/>
        </w:rPr>
      </w:pPr>
      <w:r w:rsidRPr="00562843">
        <w:rPr>
          <w:sz w:val="24"/>
          <w:szCs w:val="24"/>
        </w:rPr>
        <w:t>3. Индексы, используемые при формировании необходимой валовой выручки по статьям затрат на расчетный период регулирования.</w:t>
      </w:r>
    </w:p>
    <w:p w:rsidR="00562843" w:rsidRPr="00562843" w:rsidRDefault="00562843" w:rsidP="00562843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6"/>
        <w:gridCol w:w="1176"/>
        <w:gridCol w:w="992"/>
        <w:gridCol w:w="992"/>
      </w:tblGrid>
      <w:tr w:rsidR="00562843" w:rsidRPr="00562843" w:rsidTr="00962581">
        <w:trPr>
          <w:tblHeader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43" w:rsidRPr="00962581" w:rsidRDefault="00562843" w:rsidP="005628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43" w:rsidRPr="00962581" w:rsidRDefault="00562843" w:rsidP="005628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3" w:rsidRPr="00962581" w:rsidRDefault="00562843" w:rsidP="005628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3" w:rsidRPr="00962581" w:rsidRDefault="00562843" w:rsidP="005628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562843" w:rsidRPr="00562843" w:rsidTr="00962581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3" w:rsidRPr="00962581" w:rsidRDefault="00562843" w:rsidP="0056284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3" w:rsidRPr="00962581" w:rsidRDefault="00562843" w:rsidP="005628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3" w:rsidRPr="00962581" w:rsidRDefault="00562843" w:rsidP="005628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3" w:rsidRPr="00962581" w:rsidRDefault="00562843" w:rsidP="005628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</w:tr>
      <w:tr w:rsidR="00562843" w:rsidRPr="00562843" w:rsidTr="00962581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43" w:rsidRPr="00962581" w:rsidRDefault="00562843" w:rsidP="0056284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3" w:rsidRPr="00962581" w:rsidRDefault="00562843" w:rsidP="005628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3" w:rsidRPr="00962581" w:rsidRDefault="00562843" w:rsidP="005628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3" w:rsidRPr="00962581" w:rsidRDefault="00562843" w:rsidP="005628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</w:tbl>
    <w:p w:rsidR="00562843" w:rsidRPr="00562843" w:rsidRDefault="00CE3430" w:rsidP="00562843">
      <w:pPr>
        <w:pStyle w:val="ConsPlusNormal"/>
        <w:ind w:firstLine="540"/>
        <w:jc w:val="both"/>
        <w:rPr>
          <w:sz w:val="24"/>
          <w:szCs w:val="24"/>
        </w:rPr>
      </w:pPr>
      <w:bookmarkStart w:id="12" w:name="_Hlk25567227"/>
      <w:r>
        <w:rPr>
          <w:sz w:val="24"/>
          <w:szCs w:val="24"/>
        </w:rPr>
        <w:t>4</w:t>
      </w:r>
      <w:r w:rsidR="00562843" w:rsidRPr="00562843">
        <w:rPr>
          <w:sz w:val="24"/>
          <w:szCs w:val="24"/>
        </w:rPr>
        <w:t xml:space="preserve">. Анализ экономической обоснованности расходов по отдельным статьям (группам расходов) на 2020 год (по периоду с 15.04.2020 по 31.12.2020 с учетом расходов на обработку ТКО). </w:t>
      </w:r>
    </w:p>
    <w:p w:rsidR="00562843" w:rsidRPr="00562843" w:rsidRDefault="00562843" w:rsidP="00562843">
      <w:pPr>
        <w:pStyle w:val="ConsPlusNormal"/>
        <w:ind w:firstLine="708"/>
        <w:jc w:val="both"/>
        <w:rPr>
          <w:sz w:val="24"/>
          <w:szCs w:val="24"/>
        </w:rPr>
      </w:pPr>
      <w:r w:rsidRPr="00562843">
        <w:rPr>
          <w:sz w:val="24"/>
          <w:szCs w:val="24"/>
        </w:rPr>
        <w:t xml:space="preserve">Расходы в целом по регулируемым видам деятельности по предложению организации в 2020 году составят 4 270 600,05 </w:t>
      </w:r>
      <w:proofErr w:type="spellStart"/>
      <w:r w:rsidRPr="00562843">
        <w:rPr>
          <w:sz w:val="24"/>
          <w:szCs w:val="24"/>
        </w:rPr>
        <w:t>тыс.руб</w:t>
      </w:r>
      <w:proofErr w:type="spellEnd"/>
      <w:r w:rsidRPr="00562843">
        <w:rPr>
          <w:sz w:val="24"/>
          <w:szCs w:val="24"/>
        </w:rPr>
        <w:t>.</w:t>
      </w:r>
    </w:p>
    <w:p w:rsidR="00562843" w:rsidRPr="00562843" w:rsidRDefault="00562843" w:rsidP="00562843">
      <w:pPr>
        <w:pStyle w:val="ConsPlusNormal"/>
        <w:ind w:firstLine="708"/>
        <w:jc w:val="both"/>
        <w:rPr>
          <w:sz w:val="24"/>
          <w:szCs w:val="24"/>
        </w:rPr>
      </w:pPr>
      <w:r w:rsidRPr="00562843">
        <w:rPr>
          <w:sz w:val="24"/>
          <w:szCs w:val="24"/>
        </w:rPr>
        <w:t>Экспертной группой расчет расходов произведен в соответствии с п. 16 Основ ценообразования с учетом п. 22 Правил регулирования тарифов в сфере обращения с ТКО.</w:t>
      </w:r>
    </w:p>
    <w:p w:rsidR="00562843" w:rsidRPr="00562843" w:rsidRDefault="00562843" w:rsidP="00562843">
      <w:pPr>
        <w:pStyle w:val="ConsPlusNormal"/>
        <w:ind w:firstLine="708"/>
        <w:jc w:val="both"/>
        <w:rPr>
          <w:sz w:val="24"/>
          <w:szCs w:val="24"/>
        </w:rPr>
      </w:pPr>
      <w:r w:rsidRPr="00562843">
        <w:rPr>
          <w:sz w:val="24"/>
          <w:szCs w:val="24"/>
        </w:rPr>
        <w:lastRenderedPageBreak/>
        <w:t xml:space="preserve">Экспертная группа предлагает уменьшить расходы на 774 890,18 </w:t>
      </w:r>
      <w:proofErr w:type="spellStart"/>
      <w:r w:rsidRPr="00562843">
        <w:rPr>
          <w:sz w:val="24"/>
          <w:szCs w:val="24"/>
        </w:rPr>
        <w:t>тыс.руб</w:t>
      </w:r>
      <w:proofErr w:type="spellEnd"/>
      <w:r w:rsidRPr="00562843">
        <w:rPr>
          <w:sz w:val="24"/>
          <w:szCs w:val="24"/>
        </w:rPr>
        <w:t xml:space="preserve">. Таким образом, по предложению экспертной группы расходы по регулируемым видам деятельности составят 3 495 709,87 </w:t>
      </w:r>
      <w:proofErr w:type="spellStart"/>
      <w:r w:rsidRPr="00562843">
        <w:rPr>
          <w:sz w:val="24"/>
          <w:szCs w:val="24"/>
        </w:rPr>
        <w:t>тыс.руб</w:t>
      </w:r>
      <w:proofErr w:type="spellEnd"/>
      <w:r w:rsidRPr="00562843">
        <w:rPr>
          <w:sz w:val="24"/>
          <w:szCs w:val="24"/>
        </w:rPr>
        <w:t xml:space="preserve">. </w:t>
      </w:r>
    </w:p>
    <w:p w:rsidR="00562843" w:rsidRPr="00562843" w:rsidRDefault="00562843" w:rsidP="005628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92"/>
        <w:gridCol w:w="1782"/>
        <w:gridCol w:w="850"/>
        <w:gridCol w:w="1276"/>
        <w:gridCol w:w="984"/>
        <w:gridCol w:w="150"/>
        <w:gridCol w:w="709"/>
        <w:gridCol w:w="423"/>
        <w:gridCol w:w="1212"/>
        <w:gridCol w:w="2050"/>
      </w:tblGrid>
      <w:tr w:rsidR="00962581" w:rsidRPr="00962581" w:rsidTr="00C12A02">
        <w:trPr>
          <w:trHeight w:val="359"/>
        </w:trPr>
        <w:tc>
          <w:tcPr>
            <w:tcW w:w="1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2581" w:rsidRPr="00962581" w:rsidRDefault="00962581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581" w:rsidRPr="00962581" w:rsidRDefault="00962581" w:rsidP="00562843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81" w:rsidRPr="00962581" w:rsidRDefault="00962581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962581" w:rsidRPr="00962581" w:rsidRDefault="00962581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34900490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(с 15.04.2020 по 31.12.2020)</w:t>
            </w:r>
            <w:bookmarkEnd w:id="13"/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81" w:rsidRPr="00962581" w:rsidRDefault="00962581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Комментарий к расчету экспертной группы</w:t>
            </w:r>
          </w:p>
        </w:tc>
      </w:tr>
      <w:tr w:rsidR="00962581" w:rsidRPr="00962581" w:rsidTr="00C12A02">
        <w:trPr>
          <w:trHeight w:val="540"/>
        </w:trPr>
        <w:tc>
          <w:tcPr>
            <w:tcW w:w="1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1" w:rsidRPr="00962581" w:rsidRDefault="00962581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1" w:rsidRPr="00962581" w:rsidRDefault="00962581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81" w:rsidRPr="00962581" w:rsidRDefault="00962581" w:rsidP="00DE59BC">
            <w:pPr>
              <w:spacing w:after="0" w:line="240" w:lineRule="auto"/>
              <w:ind w:left="-104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81" w:rsidRPr="00962581" w:rsidRDefault="00962581" w:rsidP="00DE59BC">
            <w:pPr>
              <w:spacing w:after="0" w:line="240" w:lineRule="auto"/>
              <w:ind w:left="-111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581" w:rsidRPr="00962581" w:rsidRDefault="00962581" w:rsidP="00DE59BC">
            <w:pPr>
              <w:spacing w:after="0" w:line="240" w:lineRule="auto"/>
              <w:ind w:left="-109" w:right="-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81" w:rsidRPr="00962581" w:rsidRDefault="00962581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EB1F3F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EB1F3F">
            <w:pPr>
              <w:spacing w:after="0" w:line="240" w:lineRule="auto"/>
              <w:ind w:left="-107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3 330 206,19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ind w:left="-77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2 633 682,16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ind w:left="-7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-696 524,03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Определены в соответствии с формулой 2 пункта 29 Методических указаний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EB1F3F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EB1F3F">
            <w:pPr>
              <w:spacing w:after="0" w:line="240" w:lineRule="auto"/>
              <w:ind w:left="-107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2 739 738,18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ind w:left="-77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2 195 272,96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ind w:left="-7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-544 465,21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в соответствии с пунктом 29 Методических указаний </w:t>
            </w:r>
          </w:p>
        </w:tc>
      </w:tr>
      <w:tr w:rsidR="00562843" w:rsidRPr="00962581" w:rsidTr="00C12A02">
        <w:trPr>
          <w:trHeight w:val="479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EB1F3F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EB1F3F">
            <w:pPr>
              <w:spacing w:after="0" w:line="240" w:lineRule="auto"/>
              <w:ind w:left="-107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2 668 607,34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ind w:left="-77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2 145 585,97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ind w:left="-7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-523 021,37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975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EB1F3F">
            <w:pPr>
              <w:spacing w:after="0" w:line="240" w:lineRule="auto"/>
              <w:ind w:left="-68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EB1F3F">
            <w:pPr>
              <w:spacing w:after="0" w:line="240" w:lineRule="auto"/>
              <w:ind w:left="-107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618 117,61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ind w:left="-77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610 857,98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962581">
            <w:pPr>
              <w:spacing w:after="0" w:line="240" w:lineRule="auto"/>
              <w:ind w:left="-7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-7 259,63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585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116 920,41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116 662,07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-258,34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рассчитаны в соответствии с представленными расчетами объемов по статье материалы, в том числе с учетом проектной документации и договорами, а также коммерческими предложениями исходя из расходов, учтенных в тарифе на 2020 год (за исключением расходов приобретение запасных частей и материалов для проведения ТО автотранспорта 1781,93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.) , в том числе: - 100 943,75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приобретение грунта для формирования изоляционных слоев;- 9554,97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приобретение химреагентов для эксплуатации очистных сооружений фильтрата; - 3763,35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приобретение противогололедных реагентов;- 1208,33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.- приобретение запасных частей и материалов для установки биологической очистки;-1191,67-тыс.руб. - приобретение запасных частей и материалов для комплекса обработки СТОВ-Дождь-25. Исключены расходы по  увеличению стоимости  приобретение запасных частей и материалов для установки биологической очистки и приобретение запасных частей и материалов для комплекса обработки СТОВ-Дождь-25 в соответствии с пунктом 22 Правил регулирования.</w:t>
            </w:r>
          </w:p>
        </w:tc>
      </w:tr>
      <w:tr w:rsidR="00562843" w:rsidRPr="00962581" w:rsidTr="00C12A02">
        <w:trPr>
          <w:trHeight w:val="1024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501 197,20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494 195,91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-7 001,29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дизтоплива для эксплуатации котельных 1,2,3. Определены исходя из годового расхода дизельного топлива и цены на дизтопливо 2019 года, с учетом роста во 2 полугодии 2020 года по Прогнозу  - 1,03 (без учета расходов на дизель и ГСМ для автотранспорта). Исключены расходы в части увеличения стоимости </w:t>
            </w:r>
            <w:r w:rsidRPr="0096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покупки дизельного топлива выше роста по Прогнозу (пункт 14 Основ ценообразования).  </w:t>
            </w:r>
          </w:p>
        </w:tc>
      </w:tr>
      <w:tr w:rsidR="00562843" w:rsidRPr="00962581" w:rsidTr="00C12A02">
        <w:trPr>
          <w:trHeight w:val="354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и малоценные основные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1 105 181,18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831 693,06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-273 488,12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рассчитаны в соответствии с договорами, а также коммерческими предложениями , в том числе: - 306 218,35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 - техническое обслуживание линии сортировка;</w:t>
            </w:r>
            <w:r w:rsidR="00EB1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- 5200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техническое обслуживание сооружения по очистке фильтрата полигона ТКО; - 43 021,33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вывоз концентрата; - 477 253,38 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 - расходы на услуги по размещению отходов на участках с применением спецтехники. Исключены расходы по договору возмездного оказания услуг от 31.01.2020 № 31/01/ГУП-ПЗР с ГУП города Москвы "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Экотехпром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" на оказание услуг спецтехники с экипажем на сумму 750 741,5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  (основание исключения - пункты 12,14 Основ ценообразования). Расходы на данные услуги определены исходя из учтенных расходов на эксплуатацию 33х единиц транспортных средств в тарифе 2020 года (ФОТ, амортизация, транспортный налог, ГСМ, страхование ОСАГО, прочие) с учетом увеличения количества транспортных средств - 60 единиц.</w:t>
            </w:r>
          </w:p>
        </w:tc>
      </w:tr>
      <w:tr w:rsidR="00562843" w:rsidRPr="00962581" w:rsidTr="00C12A02">
        <w:trPr>
          <w:trHeight w:val="735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146 593,76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139 891,86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-6 701,90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определены в соответствии с представленными договорами, а также коммерческими предложениями, в том числе:</w:t>
            </w:r>
            <w:r w:rsidR="00EB1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- 832,84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ДЭС для резервного электроснабжения; - 12811,83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основного электроснабжения сортировочного комплекса; - 4358,46 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производственной АСУП всех локальных систем и оборудования;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- 244,58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"Автоматическая мойка колес с системой оборотного водоснабжения";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- 300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 - система радиационного мониторинга;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- 204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производственной АСУТП "Весовой поток"; - 126,75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 - ТО кран-</w:t>
            </w:r>
            <w:proofErr w:type="gram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балки ;</w:t>
            </w:r>
            <w:proofErr w:type="gram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- 9052,7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электрических сетей;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- 15107,45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электроустановок и электрооборудования;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- 4155,45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ВЗУ; - 4800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-ТО биологической очистки;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- 2400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 - ТО комплекса обработки стоков;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- 6142,80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</w:t>
            </w:r>
            <w:proofErr w:type="gram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ВКХ ;</w:t>
            </w:r>
            <w:proofErr w:type="gram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- 17537,85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систем водоснабжения и водоотведения; </w:t>
            </w:r>
          </w:p>
          <w:p w:rsidR="00EB1F3F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- 3952,51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обслуживание котельной № 1;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- 3454,23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 - обслуживание котельной № 2;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 - 2246,01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обслуживание котельной № 3; - 16947,81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-ТО систем </w:t>
            </w:r>
            <w:proofErr w:type="gram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отопления ,</w:t>
            </w:r>
            <w:proofErr w:type="gram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вентиляции и кондиционирования сортировочного комплекса;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- 875,64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 - ремонтного цеха;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- 186,67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контейнерной автозаправочной станции; 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- 2953,11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сетей связи; - 4538,90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-ТО пожарной безопасности, видеонаблюдения, системы контроля управления доступом, системы оповещения о ЧС  (в размере, учтенном в тарифе на 2020 год , без учета увеличения стоимости по коммерческим предложениям);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- 1975,06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системы дымоудаления и подпора воздуха;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- 11320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-ТО гидрологических скважин;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- 500,56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приобретение хоз. товаров;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- 6706,24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-услуги прачечной и закупка мягкого инвентаря, 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- 707,18 тыс. руб. - приобретение канцелярских принадлежностей;</w:t>
            </w:r>
          </w:p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- 2179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ТО весового хозяйства.  </w:t>
            </w:r>
          </w:p>
        </w:tc>
      </w:tr>
      <w:tr w:rsidR="00562843" w:rsidRPr="00962581" w:rsidTr="00C12A02">
        <w:trPr>
          <w:trHeight w:val="405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331 513,48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246 214,46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-85 299,02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27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254 618,65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189 104,81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-65 513,84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ФОТ основного производственного персонала рассчитаны в соответствии со штатным расписанием исходя из численности 473 человека и средней з/п - 33,32 тыс.</w:t>
            </w:r>
            <w:r w:rsidR="00EB1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руб. на 1 чел. в месяц  на уровне средней в Калужской области по сведениям Росстата с учетом ИПЦ по Прогнозу 1,03 (пункт 42 Основ ценообразования)</w:t>
            </w:r>
          </w:p>
        </w:tc>
      </w:tr>
      <w:tr w:rsidR="00562843" w:rsidRPr="00962581" w:rsidTr="00C12A02">
        <w:trPr>
          <w:trHeight w:val="24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- 30,2 %, в том числе 0,2 % в соотв. с классом профессионального риска - 1)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76 894,83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57 109,65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-19 785,18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-11,54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467 201,31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316 928,61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-150 272,70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определены в соответствии с представленными договорами, а также коммерческими предложениями, в том числе:</w:t>
            </w:r>
            <w:r w:rsidR="00655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- 18381,68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экологические и природоохранные мероприятия; - 6937,32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 - приобретение спецодежды (снижены расходы на запас 100 %);  1851,01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-приобретение смывающих, обезвреживающих и защитных средств;  - 0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затраты по уборке помещений исключены в виду наличия в тарифе затрат на содержание 24 уборщиков ; - 64009,91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питание сотрудников;- 64877,90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уход за газонами;  - 5400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услуги по оказанию медобслуживания;   - 1779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периодические и ежегодные медосмотры (исключены расходы на ежегодный медосмотры в виду включения расходов на медосмотры при поступлении в 2020 году на весь персонал);  - 2279,96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дезинсекция, дератизация;                                                                     - 79 608,56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обслуживание дороги;  - 10096,72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обслуживание дороги и территории объектов сортировки;  - 0 тыс. руб. - исключены расходы по ремонту подъездной дороги. Экспертная группа предлагает компенсировать данные затраты за счет амортизационных отчислений;  - 12382,5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обслуживание подъездных дорог, щебенка, подсыпка крошки; - 35893,33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. - расходы на доставку сотрудников до объекта; - 13630,72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 - очистка кровли в зимний период  (исходя из однократной уборки снега и 5 зимних месяца)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распоряжением Департамента городского имущества г. Москвы от 30.01.2020 № 2576 движимое имущество ООО «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ПрофЗемРесурс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» безвозмездно </w:t>
            </w:r>
            <w:r w:rsidRPr="0096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принято в собственность города Москвы 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Ремонтные расходы,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20 896,70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13 533,99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-7 362,71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20 896,70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13 533,99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-7 362,71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Фонд оплаты труда ремонтного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16 049,69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10 394,77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-5 654,92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ФОТ ремонтного персонала определены в соответствии со штатным расписанием исходя из численности 26 человек и средней з/п -и средней з/п - 33,32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 на 1 чел. в месяц  на уровне средней в Калужской области по сведениям Росстата с учетом ИПЦ по Прогнозу 1,03 (пункт 42 Основ ценообразования)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ст. 425 НК и ст.1 Федерального закона от 31.12.2017 № 484-ФЗ (размер страховых взносов - 30,2 %, в том числе 0,2 % в соотв. с классом профессионального риска - 1). 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4 847,01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3 139,22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-1 707,79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ремонтного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51,44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-18,12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Административные расходы,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50 234,14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36 153,00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-14 081,14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связи, вневедомственной охраны, юридических, информационных, аудиторских, консультационных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19 220,28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19 217,85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-2,43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определены в соответствии с представленными договорами, а также коммерческими предложениями (исключен НДС на услуги ООО "Таском")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419,23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419,23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320,24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320,24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12 440,00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12 440,00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5 590,81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5 588,38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-2,43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служебные командировки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1 633,18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1 633,18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Транспортные услуги по доставке сотрудников АУП на объект и с объекта и расходы топлива определены исходя из расчета организации и стоимости по соглашению о намерениях заключить договор на оказание транспортных услуг с ООО "Палладин Компани"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582,80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582,80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на основании планового расчета организации исходя из производственной необходимости с учетом штатного расписания и коммерческих предложений 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страхование производственных объектов, учитываемые при определении базы по налогу на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144,10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144,10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исходя из страховых премий по страховым полисам ОСГО владельца опасного объекта за причинение вреда р результате аварии на опасном объекте 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28 653,78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14 575,07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-14 078,71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Фонд оплаты труда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22 007,51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11 194,37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-10 813,14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ФОТ АУП, рассчитаны в соответствии со штатным расписанием исходя из численности 28 человек и средней з/п - 33,32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 на 1 чел. в месяц на уровне средней в Калужской области по сведениям Росстата с учетом ИПЦ по Прогнозу 1,03  (пункт 42 Основ ценообразования)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- 30,2 %, в том числе 0,2 % в соотв. с классом профессионального риска - 1)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6 646,27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3 380,70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-3 265,57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-1,00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63,24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-29,92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415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приобретаемые энергетические ресурсы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247 968,59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247 968,23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-0,36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247 968,38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109 910,35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-138 058,04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электроснабжение зданий и сооружений объекта по договору энергоснабжения № 80000399 от 22.01.2019 с ПАО «Калужская сбытовая компания» с учетом дополнительных материалов исходя из расчета объема электроэнергии из данных проектной документации  и первичной документации от ПАО «Калужская сбытовая компания» (счет за потребленную электроэнергию за февраль) с учетом роста цены  и 1,056 во втором полугодии 2020 года (с учетом дополнительных материалов)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Объём покупной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  <w:proofErr w:type="spellEnd"/>
            <w:proofErr w:type="gram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43 262,22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19 024,32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-24 237,90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Тариф на электроэнергию и мощность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руб./кВт*ч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Мвт*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Ставка за мощность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руб./Мвт*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342 499,42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328 498,85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-14 000,57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226 512,57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211 561,82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-14 950,75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207 109,56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192 158,81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-14 950,75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определены исходя из среднегодовой стоимости недвижимого имущества на 2020 год - 8 734 491,55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  и налоговой ставки - 2,2 %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19 403,01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19 403,01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определены исходя из кадастровой стоимости земельных участков - 1 293 534 195,05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. и налоговой ставки - 1,5 %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557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оплату товаров, работ и услуг других операторов по обращению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плату за негативное воздействие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115 986,85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116 937,03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950,18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рассчитаны исходя из массы размещения ТКО 4 класс опасности – 1187,88 тыс. тонн, 5 класс опасности –218,82 тыс. тонн и ставок платы за негативное воздействие при размещении ТКО 4 класса опасности - </w:t>
            </w:r>
            <w:r w:rsidRPr="0096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 руб./тонна, 5 класса опасности - 18,68 руб./тонна.  Распределение расчетной массы размещения ТКО по классам опасности осуществляется в соответствии информацией, представленной Департаментом жилищно-коммунального хозяйства города Москвы 76% - 4 класс опасности и 14% - 5 класс опасности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Займы и кредиты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Сбытовые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Экономия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компенсацию экономически обоснованных расходов и недополученных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940 393,86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862 027,71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EB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-78 366,15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EB1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Амортизационные отчисления по основным средствам согласно представленным расчетам, оборотно-сальдовым ведомостям, инвентарным карточкам учета объектов ОС в расчете на 11 месяцев (в связи с вводом в эксплуатацию ОС и постановкой на учет 31.01.2020)</w:t>
            </w:r>
          </w:p>
        </w:tc>
      </w:tr>
      <w:tr w:rsidR="00562843" w:rsidRPr="00962581" w:rsidTr="00C12A02">
        <w:trPr>
          <w:trHeight w:val="300"/>
        </w:trPr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4 270 600,05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3 495 709,87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43" w:rsidRPr="00962581" w:rsidRDefault="00562843" w:rsidP="00EB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-774 890,18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EB1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2843" w:rsidRPr="00EB1F3F" w:rsidTr="00962581">
        <w:tblPrEx>
          <w:tblCellMar>
            <w:left w:w="0" w:type="dxa"/>
            <w:right w:w="0" w:type="dxa"/>
          </w:tblCellMar>
        </w:tblPrEx>
        <w:trPr>
          <w:gridBefore w:val="1"/>
          <w:wBefore w:w="13" w:type="dxa"/>
          <w:trHeight w:val="566"/>
        </w:trPr>
        <w:tc>
          <w:tcPr>
            <w:tcW w:w="9528" w:type="dxa"/>
            <w:gridSpan w:val="10"/>
            <w:shd w:val="clear" w:color="auto" w:fill="auto"/>
            <w:vAlign w:val="center"/>
          </w:tcPr>
          <w:p w:rsidR="00EB1F3F" w:rsidRDefault="00562843" w:rsidP="00EB1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3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E3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F3F">
              <w:rPr>
                <w:rFonts w:ascii="Times New Roman" w:hAnsi="Times New Roman" w:cs="Times New Roman"/>
                <w:sz w:val="24"/>
                <w:szCs w:val="24"/>
              </w:rPr>
              <w:t>. Анализ экономической обоснованности величины нормативной и предпринимательской прибыли</w:t>
            </w:r>
            <w:r w:rsidR="00EB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843" w:rsidRPr="00EB1F3F" w:rsidRDefault="00562843" w:rsidP="00EB1F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F3F">
              <w:rPr>
                <w:rFonts w:ascii="Times New Roman" w:hAnsi="Times New Roman" w:cs="Times New Roman"/>
                <w:sz w:val="24"/>
                <w:szCs w:val="24"/>
              </w:rPr>
              <w:t>Таблица 9</w:t>
            </w:r>
          </w:p>
        </w:tc>
      </w:tr>
      <w:tr w:rsidR="00562843" w:rsidRPr="00962581" w:rsidTr="00C12A02">
        <w:trPr>
          <w:gridBefore w:val="1"/>
          <w:wBefore w:w="13" w:type="dxa"/>
          <w:trHeight w:val="57"/>
        </w:trPr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EB1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43" w:rsidRPr="00962581" w:rsidRDefault="00562843" w:rsidP="00EB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2020 год (с 15.04.2020 по 31.12.2020)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562843" w:rsidRPr="00962581" w:rsidTr="00C12A02">
        <w:trPr>
          <w:gridBefore w:val="1"/>
          <w:wBefore w:w="13" w:type="dxa"/>
          <w:trHeight w:val="57"/>
        </w:trPr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EB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EB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43" w:rsidRPr="00962581" w:rsidTr="00C12A02">
        <w:trPr>
          <w:gridBefore w:val="1"/>
          <w:wBefore w:w="13" w:type="dxa"/>
          <w:trHeight w:val="57"/>
        </w:trPr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843" w:rsidRPr="00962581" w:rsidRDefault="00562843" w:rsidP="00EB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843" w:rsidRPr="00962581" w:rsidRDefault="00562843" w:rsidP="00EB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2843" w:rsidRPr="00962581" w:rsidTr="00C12A02">
        <w:trPr>
          <w:gridBefore w:val="1"/>
          <w:wBefore w:w="13" w:type="dxa"/>
          <w:trHeight w:val="57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прибыль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43" w:rsidRPr="00962581" w:rsidRDefault="00562843" w:rsidP="00EB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43" w:rsidRPr="00962581" w:rsidRDefault="00562843" w:rsidP="00EB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43" w:rsidRPr="00962581" w:rsidTr="00C12A02">
        <w:trPr>
          <w:gridBefore w:val="1"/>
          <w:wBefore w:w="13" w:type="dxa"/>
          <w:trHeight w:val="57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43" w:rsidRPr="00962581" w:rsidRDefault="00562843" w:rsidP="00B05E80">
            <w:pPr>
              <w:spacing w:after="0" w:line="240" w:lineRule="auto"/>
              <w:ind w:left="-83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843" w:rsidRPr="00962581" w:rsidRDefault="00562843" w:rsidP="005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207 730,66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43" w:rsidRPr="00962581" w:rsidRDefault="00562843" w:rsidP="00EB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168 938,64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843" w:rsidRPr="00962581" w:rsidRDefault="00562843" w:rsidP="00EB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-38 792,02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43" w:rsidRPr="00962581" w:rsidRDefault="00562843" w:rsidP="0056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>5 % от расходов исходя из пункта 39 Основ ценообразования</w:t>
            </w:r>
          </w:p>
        </w:tc>
      </w:tr>
      <w:tr w:rsidR="00562843" w:rsidRPr="00962581" w:rsidTr="00962581">
        <w:tblPrEx>
          <w:tblCellMar>
            <w:left w:w="0" w:type="dxa"/>
            <w:right w:w="0" w:type="dxa"/>
          </w:tblCellMar>
        </w:tblPrEx>
        <w:trPr>
          <w:gridBefore w:val="2"/>
          <w:wBefore w:w="105" w:type="dxa"/>
          <w:trHeight w:val="566"/>
        </w:trPr>
        <w:tc>
          <w:tcPr>
            <w:tcW w:w="9436" w:type="dxa"/>
            <w:gridSpan w:val="9"/>
            <w:shd w:val="clear" w:color="auto" w:fill="auto"/>
          </w:tcPr>
          <w:p w:rsidR="00562843" w:rsidRPr="00EB1F3F" w:rsidRDefault="00562843" w:rsidP="0056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3F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предпринимательская прибыль по захоронению ТКО по расчету организации составит 207 730,66 тыс. руб. </w:t>
            </w:r>
          </w:p>
          <w:p w:rsidR="00562843" w:rsidRPr="00EB1F3F" w:rsidRDefault="00562843" w:rsidP="0056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расчету экспертной группы Расчетная предпринимательская прибыль по захоронению ТКО составит 174 380,31 </w:t>
            </w:r>
            <w:proofErr w:type="spellStart"/>
            <w:r w:rsidRPr="00EB1F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B1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2843" w:rsidRPr="00EB1F3F" w:rsidRDefault="00CE3430" w:rsidP="0056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843" w:rsidRPr="00EB1F3F">
              <w:rPr>
                <w:rFonts w:ascii="Times New Roman" w:hAnsi="Times New Roman" w:cs="Times New Roman"/>
                <w:sz w:val="24"/>
                <w:szCs w:val="24"/>
              </w:rPr>
              <w:t>. Доходы, полученные от продажи вторичных материальных ресурсов, полученных из отходов</w:t>
            </w:r>
          </w:p>
          <w:p w:rsidR="00562843" w:rsidRPr="00962581" w:rsidRDefault="00562843" w:rsidP="0056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F3F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962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tbl>
            <w:tblPr>
              <w:tblW w:w="9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3"/>
              <w:gridCol w:w="1134"/>
              <w:gridCol w:w="1559"/>
              <w:gridCol w:w="1276"/>
              <w:gridCol w:w="1134"/>
              <w:gridCol w:w="2977"/>
            </w:tblGrid>
            <w:tr w:rsidR="00562843" w:rsidRPr="00962581" w:rsidTr="00E638B7">
              <w:trPr>
                <w:trHeight w:val="57"/>
              </w:trPr>
              <w:tc>
                <w:tcPr>
                  <w:tcW w:w="120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Статьи затрат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</w:t>
                  </w:r>
                  <w:r w:rsidR="00EB1F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измерения</w:t>
                  </w:r>
                </w:p>
              </w:tc>
              <w:tc>
                <w:tcPr>
                  <w:tcW w:w="3969" w:type="dxa"/>
                  <w:gridSpan w:val="3"/>
                  <w:shd w:val="clear" w:color="auto" w:fill="auto"/>
                  <w:vAlign w:val="center"/>
                  <w:hideMark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 год (с 15.04.2020 по 31.12.2020)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  <w:hideMark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Комментарий</w:t>
                  </w:r>
                </w:p>
              </w:tc>
            </w:tr>
            <w:tr w:rsidR="00562843" w:rsidRPr="00962581" w:rsidTr="00E638B7">
              <w:trPr>
                <w:trHeight w:val="57"/>
              </w:trPr>
              <w:tc>
                <w:tcPr>
                  <w:tcW w:w="1203" w:type="dxa"/>
                  <w:vMerge/>
                  <w:shd w:val="clear" w:color="auto" w:fill="auto"/>
                  <w:noWrap/>
                  <w:vAlign w:val="center"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Регулируем </w:t>
                  </w:r>
                  <w:proofErr w:type="spellStart"/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организация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Экспертная группа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Отклонение</w:t>
                  </w: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2843" w:rsidRPr="00962581" w:rsidTr="00E638B7">
              <w:trPr>
                <w:trHeight w:val="57"/>
              </w:trPr>
              <w:tc>
                <w:tcPr>
                  <w:tcW w:w="1203" w:type="dxa"/>
                  <w:shd w:val="clear" w:color="auto" w:fill="auto"/>
                  <w:noWrap/>
                  <w:vAlign w:val="center"/>
                  <w:hideMark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562843" w:rsidRPr="00962581" w:rsidTr="00E638B7">
              <w:trPr>
                <w:trHeight w:val="57"/>
              </w:trPr>
              <w:tc>
                <w:tcPr>
                  <w:tcW w:w="1203" w:type="dxa"/>
                  <w:shd w:val="clear" w:color="auto" w:fill="auto"/>
                  <w:vAlign w:val="center"/>
                </w:tcPr>
                <w:p w:rsidR="00562843" w:rsidRPr="00962581" w:rsidRDefault="00562843" w:rsidP="00B05E80">
                  <w:pPr>
                    <w:spacing w:after="0" w:line="240" w:lineRule="auto"/>
                    <w:ind w:left="-46" w:right="-1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полученные от продажи вторсырья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тыс.руб</w:t>
                  </w:r>
                  <w:proofErr w:type="spellEnd"/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564 320,44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2 146 160,44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562843" w:rsidRPr="00962581" w:rsidRDefault="00562843" w:rsidP="00562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+ 1 581 840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562843" w:rsidRPr="00962581" w:rsidRDefault="00562843" w:rsidP="005628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Организацией представлены дополнительные материалы по статье в размере 355 090,25 </w:t>
                  </w:r>
                  <w:proofErr w:type="spellStart"/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тыс.руб</w:t>
                  </w:r>
                  <w:proofErr w:type="spellEnd"/>
                  <w:r w:rsidRPr="00962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Расчет произведен исходя из количества реализации ВМР по расчету организации 249 672,70 тонн и стоимости реализации по данным аналогичных операторов по обработке ТКО (ООО "КЗПАТ" и ООО "Спецавтохозяйство")                                                              </w:t>
                  </w:r>
                </w:p>
              </w:tc>
            </w:tr>
          </w:tbl>
          <w:p w:rsidR="00562843" w:rsidRPr="00962581" w:rsidRDefault="00562843" w:rsidP="0056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843" w:rsidRPr="00562843" w:rsidRDefault="00CE3430" w:rsidP="00562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62843" w:rsidRPr="00562843">
        <w:rPr>
          <w:rFonts w:ascii="Times New Roman" w:hAnsi="Times New Roman" w:cs="Times New Roman"/>
          <w:sz w:val="24"/>
          <w:szCs w:val="24"/>
        </w:rPr>
        <w:t xml:space="preserve">. Необходимая валовая выручка в 2020 году (по периоду с 15.04.2020 по 31.12.2020) составит: по расчету организации составит 3 914 010,27 тыс. руб., по расчету экспертной группы – 1 518 488,07 </w:t>
      </w:r>
      <w:proofErr w:type="spellStart"/>
      <w:r w:rsidR="00562843" w:rsidRPr="005628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62843" w:rsidRPr="00562843">
        <w:rPr>
          <w:rFonts w:ascii="Times New Roman" w:hAnsi="Times New Roman" w:cs="Times New Roman"/>
          <w:sz w:val="24"/>
          <w:szCs w:val="24"/>
        </w:rPr>
        <w:t xml:space="preserve">. отклонение составит 2 395 522,20 </w:t>
      </w:r>
      <w:proofErr w:type="spellStart"/>
      <w:r w:rsidR="00562843" w:rsidRPr="005628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62843" w:rsidRPr="00562843">
        <w:rPr>
          <w:rFonts w:ascii="Times New Roman" w:hAnsi="Times New Roman" w:cs="Times New Roman"/>
          <w:sz w:val="24"/>
          <w:szCs w:val="24"/>
        </w:rPr>
        <w:t>.</w:t>
      </w:r>
    </w:p>
    <w:p w:rsidR="00562843" w:rsidRPr="00562843" w:rsidRDefault="00562843" w:rsidP="00562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включает в себя текущие расходы, расходы на амортизацию основных средств и нематериальных активов, нормативную прибыль, а также расчетную предпринимательскую прибыль регулируемой организации. </w:t>
      </w:r>
    </w:p>
    <w:p w:rsidR="00562843" w:rsidRPr="00562843" w:rsidRDefault="00562843" w:rsidP="00562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Из необходимой валовой исключаются доходы, полученные от продажи вторичных материальных ресурсов, электроэнергии, тепловой энергии, газа и других ресурсов, полученных из отходов, при этом стоимость таких ресурсов определяется органом регулирования на основе данных, предоставляемых регулируемой организацией и может устанавливаться на долгосрочный период регулирования.</w:t>
      </w:r>
    </w:p>
    <w:p w:rsidR="00562843" w:rsidRPr="00562843" w:rsidRDefault="00CE3430" w:rsidP="00562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2843" w:rsidRPr="00562843">
        <w:rPr>
          <w:rFonts w:ascii="Times New Roman" w:hAnsi="Times New Roman" w:cs="Times New Roman"/>
          <w:sz w:val="24"/>
          <w:szCs w:val="24"/>
        </w:rPr>
        <w:t>. Долгосрочные параметры регулирования (при методе индексации).</w:t>
      </w:r>
    </w:p>
    <w:p w:rsidR="00562843" w:rsidRPr="00562843" w:rsidRDefault="00562843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 xml:space="preserve">Экспертная группа предлагает установить для общества с </w:t>
      </w:r>
      <w:r w:rsidRPr="00562843">
        <w:rPr>
          <w:rFonts w:ascii="Times New Roman" w:hAnsi="Times New Roman" w:cs="Times New Roman"/>
          <w:spacing w:val="7"/>
          <w:sz w:val="24"/>
          <w:szCs w:val="24"/>
        </w:rPr>
        <w:t>ограниченной ответственностью «</w:t>
      </w:r>
      <w:proofErr w:type="spellStart"/>
      <w:r w:rsidRPr="00562843">
        <w:rPr>
          <w:rFonts w:ascii="Times New Roman" w:hAnsi="Times New Roman" w:cs="Times New Roman"/>
          <w:spacing w:val="7"/>
          <w:sz w:val="24"/>
          <w:szCs w:val="24"/>
        </w:rPr>
        <w:t>ПрофЗемРесурс</w:t>
      </w:r>
      <w:proofErr w:type="spellEnd"/>
      <w:r w:rsidRPr="00562843">
        <w:rPr>
          <w:rFonts w:ascii="Times New Roman" w:hAnsi="Times New Roman" w:cs="Times New Roman"/>
          <w:spacing w:val="7"/>
          <w:sz w:val="24"/>
          <w:szCs w:val="24"/>
        </w:rPr>
        <w:t xml:space="preserve">» долгосрочные параметры регулирования </w:t>
      </w:r>
      <w:r w:rsidRPr="00562843">
        <w:rPr>
          <w:rFonts w:ascii="Times New Roman" w:hAnsi="Times New Roman" w:cs="Times New Roman"/>
          <w:sz w:val="24"/>
          <w:szCs w:val="24"/>
        </w:rPr>
        <w:t>на 2020-2022 годы в следующих размерах:</w:t>
      </w:r>
    </w:p>
    <w:p w:rsidR="00562843" w:rsidRPr="00562843" w:rsidRDefault="00562843" w:rsidP="00562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 xml:space="preserve">Таблица 11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83"/>
        <w:gridCol w:w="980"/>
        <w:gridCol w:w="1843"/>
        <w:gridCol w:w="1985"/>
        <w:gridCol w:w="3537"/>
      </w:tblGrid>
      <w:tr w:rsidR="00562843" w:rsidRPr="00562843" w:rsidTr="00E638B7">
        <w:tc>
          <w:tcPr>
            <w:tcW w:w="1283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80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 xml:space="preserve">Базовый уровень операционных расходов, </w:t>
            </w:r>
            <w:proofErr w:type="spellStart"/>
            <w:r w:rsidRPr="00E638B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E638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3537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 xml:space="preserve">Показатель энергосбережения и энергетической эффективности (удельный расход электроэнергии, </w:t>
            </w:r>
            <w:proofErr w:type="spellStart"/>
            <w:r w:rsidRPr="00E638B7">
              <w:rPr>
                <w:rFonts w:ascii="Times New Roman" w:hAnsi="Times New Roman"/>
                <w:sz w:val="20"/>
                <w:szCs w:val="20"/>
              </w:rPr>
              <w:t>кВт.ч</w:t>
            </w:r>
            <w:proofErr w:type="spellEnd"/>
            <w:r w:rsidRPr="00E638B7">
              <w:rPr>
                <w:rFonts w:ascii="Times New Roman" w:hAnsi="Times New Roman"/>
                <w:sz w:val="20"/>
                <w:szCs w:val="20"/>
              </w:rPr>
              <w:t>.\тонна)</w:t>
            </w:r>
          </w:p>
        </w:tc>
      </w:tr>
      <w:tr w:rsidR="00562843" w:rsidRPr="00562843" w:rsidTr="00E638B7">
        <w:tc>
          <w:tcPr>
            <w:tcW w:w="1283" w:type="dxa"/>
            <w:vMerge w:val="restart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980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2 195 272,96</w:t>
            </w:r>
          </w:p>
        </w:tc>
        <w:tc>
          <w:tcPr>
            <w:tcW w:w="1985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37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10,49</w:t>
            </w:r>
          </w:p>
        </w:tc>
      </w:tr>
      <w:tr w:rsidR="00562843" w:rsidRPr="00562843" w:rsidTr="00E638B7">
        <w:tc>
          <w:tcPr>
            <w:tcW w:w="1283" w:type="dxa"/>
            <w:vMerge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10,49</w:t>
            </w:r>
          </w:p>
        </w:tc>
      </w:tr>
      <w:tr w:rsidR="00562843" w:rsidRPr="00562843" w:rsidTr="00E638B7">
        <w:tc>
          <w:tcPr>
            <w:tcW w:w="1283" w:type="dxa"/>
            <w:vMerge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10,49</w:t>
            </w:r>
          </w:p>
        </w:tc>
      </w:tr>
    </w:tbl>
    <w:p w:rsidR="00562843" w:rsidRPr="00562843" w:rsidRDefault="00562843" w:rsidP="005628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Экспертная группа предлагает утвердить</w:t>
      </w:r>
      <w:r w:rsidRPr="00562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62843">
        <w:rPr>
          <w:rFonts w:ascii="Times New Roman" w:hAnsi="Times New Roman" w:cs="Times New Roman"/>
          <w:sz w:val="24"/>
          <w:szCs w:val="24"/>
        </w:rPr>
        <w:t xml:space="preserve">для </w:t>
      </w:r>
      <w:r w:rsidRPr="00562843">
        <w:rPr>
          <w:rFonts w:ascii="Times New Roman" w:hAnsi="Times New Roman" w:cs="Times New Roman"/>
          <w:spacing w:val="7"/>
          <w:sz w:val="24"/>
          <w:szCs w:val="24"/>
        </w:rPr>
        <w:t>общества с ограниченной ответственностью «</w:t>
      </w:r>
      <w:proofErr w:type="spellStart"/>
      <w:r w:rsidRPr="00562843">
        <w:rPr>
          <w:rFonts w:ascii="Times New Roman" w:hAnsi="Times New Roman" w:cs="Times New Roman"/>
          <w:spacing w:val="7"/>
          <w:sz w:val="24"/>
          <w:szCs w:val="24"/>
        </w:rPr>
        <w:t>ПрофЗемРесурс</w:t>
      </w:r>
      <w:proofErr w:type="spellEnd"/>
      <w:r w:rsidRPr="00562843">
        <w:rPr>
          <w:rFonts w:ascii="Times New Roman" w:hAnsi="Times New Roman" w:cs="Times New Roman"/>
          <w:spacing w:val="7"/>
          <w:sz w:val="24"/>
          <w:szCs w:val="24"/>
        </w:rPr>
        <w:t>»</w:t>
      </w:r>
      <w:r w:rsidRPr="00562843">
        <w:rPr>
          <w:rFonts w:ascii="Times New Roman" w:hAnsi="Times New Roman" w:cs="Times New Roman"/>
          <w:sz w:val="24"/>
          <w:szCs w:val="24"/>
        </w:rPr>
        <w:t xml:space="preserve">, применяющего общую систему налогообложения, </w:t>
      </w:r>
      <w:r w:rsidRPr="00562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предельные </w:t>
      </w:r>
      <w:r w:rsidRPr="00562843">
        <w:rPr>
          <w:rFonts w:ascii="Times New Roman" w:hAnsi="Times New Roman" w:cs="Times New Roman"/>
          <w:sz w:val="24"/>
          <w:szCs w:val="24"/>
        </w:rPr>
        <w:t xml:space="preserve">тарифы на захоронение ТКО на 2020-2022 годы в следующем размере: </w:t>
      </w:r>
    </w:p>
    <w:p w:rsidR="00562843" w:rsidRPr="00562843" w:rsidRDefault="00562843" w:rsidP="00562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 xml:space="preserve">Таблица 11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028"/>
        <w:gridCol w:w="942"/>
        <w:gridCol w:w="1032"/>
        <w:gridCol w:w="1028"/>
        <w:gridCol w:w="1109"/>
        <w:gridCol w:w="1134"/>
        <w:gridCol w:w="992"/>
        <w:gridCol w:w="1123"/>
      </w:tblGrid>
      <w:tr w:rsidR="00562843" w:rsidRPr="00E638B7" w:rsidTr="00E638B7">
        <w:trPr>
          <w:trHeight w:val="57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2" w:type="pct"/>
            <w:gridSpan w:val="7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E638B7" w:rsidRPr="00E638B7" w:rsidTr="00E638B7">
        <w:trPr>
          <w:trHeight w:val="57"/>
        </w:trPr>
        <w:tc>
          <w:tcPr>
            <w:tcW w:w="644" w:type="pct"/>
            <w:vMerge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ind w:left="-146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с 01.01.2020 по 14.04.2020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ind w:left="-5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с 15.04.2020 по 30.06.2020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ind w:left="-9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  <w:tc>
          <w:tcPr>
            <w:tcW w:w="515" w:type="pct"/>
            <w:vAlign w:val="center"/>
          </w:tcPr>
          <w:p w:rsidR="00562843" w:rsidRPr="00E638B7" w:rsidRDefault="00562843" w:rsidP="00E638B7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с 01.01.2022 по 30.06.2022</w:t>
            </w:r>
          </w:p>
        </w:tc>
        <w:tc>
          <w:tcPr>
            <w:tcW w:w="583" w:type="pct"/>
            <w:vAlign w:val="center"/>
          </w:tcPr>
          <w:p w:rsidR="00562843" w:rsidRPr="00E638B7" w:rsidRDefault="00562843" w:rsidP="00E638B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с 01.07.2022 по 31.12.2022</w:t>
            </w:r>
          </w:p>
        </w:tc>
      </w:tr>
      <w:tr w:rsidR="00E638B7" w:rsidRPr="00E638B7" w:rsidTr="00E638B7">
        <w:trPr>
          <w:trHeight w:val="57"/>
        </w:trPr>
        <w:tc>
          <w:tcPr>
            <w:tcW w:w="644" w:type="pc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коммунальных отходов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1532,71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837,56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837,56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837,56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62843" w:rsidRPr="00E638B7" w:rsidRDefault="00562843" w:rsidP="00E6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874,98</w:t>
            </w:r>
          </w:p>
        </w:tc>
        <w:tc>
          <w:tcPr>
            <w:tcW w:w="515" w:type="pct"/>
            <w:vAlign w:val="center"/>
          </w:tcPr>
          <w:p w:rsidR="00562843" w:rsidRPr="00E638B7" w:rsidRDefault="00562843" w:rsidP="00E6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874,98</w:t>
            </w:r>
          </w:p>
        </w:tc>
        <w:tc>
          <w:tcPr>
            <w:tcW w:w="583" w:type="pct"/>
            <w:vAlign w:val="center"/>
          </w:tcPr>
          <w:p w:rsidR="00562843" w:rsidRPr="00E638B7" w:rsidRDefault="00562843" w:rsidP="00E6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B7">
              <w:rPr>
                <w:rFonts w:ascii="Times New Roman" w:hAnsi="Times New Roman" w:cs="Times New Roman"/>
                <w:sz w:val="20"/>
                <w:szCs w:val="20"/>
              </w:rPr>
              <w:t>917,38</w:t>
            </w:r>
          </w:p>
        </w:tc>
      </w:tr>
    </w:tbl>
    <w:p w:rsidR="00562843" w:rsidRPr="00562843" w:rsidRDefault="00562843" w:rsidP="00562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lastRenderedPageBreak/>
        <w:t>Расчет тарифов на расчетный период по статьям расходов, предлагаемых организацией для установления и рассчитанных экспертной группой приведен в приложении к настоящему экспертному заключению.</w:t>
      </w:r>
    </w:p>
    <w:p w:rsidR="00562843" w:rsidRPr="00562843" w:rsidRDefault="00CE3430" w:rsidP="00562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2843" w:rsidRPr="00562843">
        <w:rPr>
          <w:rFonts w:ascii="Times New Roman" w:hAnsi="Times New Roman" w:cs="Times New Roman"/>
          <w:sz w:val="24"/>
          <w:szCs w:val="24"/>
        </w:rPr>
        <w:t>. Сравнительный анализ динамики необходимой валовой выручки, в том числе расходов по группам, величины прибыли.</w:t>
      </w:r>
    </w:p>
    <w:p w:rsidR="00562843" w:rsidRPr="00562843" w:rsidRDefault="00562843" w:rsidP="00562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45"/>
        <w:gridCol w:w="2006"/>
        <w:gridCol w:w="2251"/>
        <w:gridCol w:w="1326"/>
      </w:tblGrid>
      <w:tr w:rsidR="00562843" w:rsidRPr="00E638B7" w:rsidTr="00E638B7">
        <w:trPr>
          <w:trHeight w:val="57"/>
        </w:trPr>
        <w:tc>
          <w:tcPr>
            <w:tcW w:w="4361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 xml:space="preserve">2019 год, данные экспертной группы, </w:t>
            </w:r>
            <w:proofErr w:type="spellStart"/>
            <w:r w:rsidRPr="00E638B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E638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2020 год, данные экспертной группы,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2020 год/ 2019 год, %</w:t>
            </w:r>
          </w:p>
        </w:tc>
      </w:tr>
      <w:tr w:rsidR="00562843" w:rsidRPr="00E638B7" w:rsidTr="00E638B7">
        <w:trPr>
          <w:trHeight w:val="57"/>
        </w:trPr>
        <w:tc>
          <w:tcPr>
            <w:tcW w:w="4361" w:type="dxa"/>
            <w:vAlign w:val="center"/>
          </w:tcPr>
          <w:p w:rsidR="00562843" w:rsidRPr="00E638B7" w:rsidRDefault="00562843" w:rsidP="00E63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Необходимая валовая выручка, в ом числе</w:t>
            </w:r>
          </w:p>
        </w:tc>
        <w:tc>
          <w:tcPr>
            <w:tcW w:w="2126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2 395 619,04</w:t>
            </w:r>
          </w:p>
        </w:tc>
        <w:tc>
          <w:tcPr>
            <w:tcW w:w="2410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1 242 182,72</w:t>
            </w:r>
          </w:p>
        </w:tc>
        <w:tc>
          <w:tcPr>
            <w:tcW w:w="1417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132,91</w:t>
            </w:r>
          </w:p>
        </w:tc>
      </w:tr>
      <w:tr w:rsidR="00562843" w:rsidRPr="00E638B7" w:rsidTr="00E638B7">
        <w:trPr>
          <w:trHeight w:val="57"/>
        </w:trPr>
        <w:tc>
          <w:tcPr>
            <w:tcW w:w="4361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2126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1 580 420,12</w:t>
            </w:r>
          </w:p>
        </w:tc>
        <w:tc>
          <w:tcPr>
            <w:tcW w:w="2410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2 330 153,85</w:t>
            </w:r>
          </w:p>
        </w:tc>
        <w:tc>
          <w:tcPr>
            <w:tcW w:w="1417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147,44</w:t>
            </w:r>
          </w:p>
        </w:tc>
      </w:tr>
      <w:tr w:rsidR="00562843" w:rsidRPr="00E638B7" w:rsidTr="00E638B7">
        <w:trPr>
          <w:trHeight w:val="57"/>
        </w:trPr>
        <w:tc>
          <w:tcPr>
            <w:tcW w:w="4361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2126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701 121,83</w:t>
            </w:r>
          </w:p>
        </w:tc>
        <w:tc>
          <w:tcPr>
            <w:tcW w:w="2410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818 817,47</w:t>
            </w:r>
          </w:p>
        </w:tc>
        <w:tc>
          <w:tcPr>
            <w:tcW w:w="1417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</w:tr>
      <w:tr w:rsidR="00562843" w:rsidRPr="00E638B7" w:rsidTr="00E638B7">
        <w:trPr>
          <w:trHeight w:val="57"/>
        </w:trPr>
        <w:tc>
          <w:tcPr>
            <w:tcW w:w="4361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2126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2843" w:rsidRPr="00E638B7" w:rsidTr="00E638B7">
        <w:trPr>
          <w:trHeight w:val="57"/>
        </w:trPr>
        <w:tc>
          <w:tcPr>
            <w:tcW w:w="4361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2126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114 077,10</w:t>
            </w:r>
          </w:p>
        </w:tc>
        <w:tc>
          <w:tcPr>
            <w:tcW w:w="2410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155 495,88</w:t>
            </w:r>
          </w:p>
        </w:tc>
        <w:tc>
          <w:tcPr>
            <w:tcW w:w="1417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136,31</w:t>
            </w:r>
          </w:p>
        </w:tc>
      </w:tr>
      <w:tr w:rsidR="00562843" w:rsidRPr="00E638B7" w:rsidTr="00E638B7">
        <w:trPr>
          <w:trHeight w:val="57"/>
        </w:trPr>
        <w:tc>
          <w:tcPr>
            <w:tcW w:w="4361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Доходы, полученные от продажи вторсырья</w:t>
            </w:r>
          </w:p>
        </w:tc>
        <w:tc>
          <w:tcPr>
            <w:tcW w:w="2126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1 770 127,99</w:t>
            </w:r>
          </w:p>
        </w:tc>
        <w:tc>
          <w:tcPr>
            <w:tcW w:w="1417" w:type="dxa"/>
            <w:vAlign w:val="center"/>
          </w:tcPr>
          <w:p w:rsidR="00562843" w:rsidRPr="00E638B7" w:rsidRDefault="00562843" w:rsidP="0056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8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bookmarkEnd w:id="12"/>
    <w:p w:rsidR="00562843" w:rsidRPr="00562843" w:rsidRDefault="00562843" w:rsidP="00485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:rsidR="00562843" w:rsidRPr="00562843" w:rsidRDefault="00562843" w:rsidP="00485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Экспертная оценка по утверждению тарифов для организации изложена в экспертном заключении и приложениях к нему.</w:t>
      </w:r>
    </w:p>
    <w:p w:rsidR="002F48F1" w:rsidRDefault="00562843" w:rsidP="00485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43">
        <w:rPr>
          <w:rFonts w:ascii="Times New Roman" w:hAnsi="Times New Roman" w:cs="Times New Roman"/>
          <w:sz w:val="24"/>
          <w:szCs w:val="24"/>
        </w:rPr>
        <w:t>Предлагае</w:t>
      </w:r>
      <w:r w:rsidR="00E638B7">
        <w:rPr>
          <w:rFonts w:ascii="Times New Roman" w:hAnsi="Times New Roman" w:cs="Times New Roman"/>
          <w:sz w:val="24"/>
          <w:szCs w:val="24"/>
        </w:rPr>
        <w:t>тся</w:t>
      </w:r>
      <w:r w:rsidRPr="00562843">
        <w:rPr>
          <w:rFonts w:ascii="Times New Roman" w:hAnsi="Times New Roman" w:cs="Times New Roman"/>
          <w:sz w:val="24"/>
          <w:szCs w:val="24"/>
        </w:rPr>
        <w:t xml:space="preserve"> комиссии утвердить для государственного предприятия Калужской области «</w:t>
      </w:r>
      <w:proofErr w:type="spellStart"/>
      <w:r w:rsidRPr="00562843">
        <w:rPr>
          <w:rFonts w:ascii="Times New Roman" w:hAnsi="Times New Roman" w:cs="Times New Roman"/>
          <w:sz w:val="24"/>
          <w:szCs w:val="24"/>
        </w:rPr>
        <w:t>ПрофЗемРесурс</w:t>
      </w:r>
      <w:proofErr w:type="spellEnd"/>
      <w:r w:rsidRPr="00562843">
        <w:rPr>
          <w:rFonts w:ascii="Times New Roman" w:hAnsi="Times New Roman" w:cs="Times New Roman"/>
          <w:sz w:val="24"/>
          <w:szCs w:val="24"/>
        </w:rPr>
        <w:t xml:space="preserve">» вышеуказанные </w:t>
      </w:r>
      <w:r w:rsidR="00485272">
        <w:rPr>
          <w:rFonts w:ascii="Times New Roman" w:hAnsi="Times New Roman" w:cs="Times New Roman"/>
          <w:sz w:val="24"/>
          <w:szCs w:val="24"/>
        </w:rPr>
        <w:t xml:space="preserve">производственную программу и </w:t>
      </w:r>
      <w:r w:rsidRPr="00562843">
        <w:rPr>
          <w:rFonts w:ascii="Times New Roman" w:hAnsi="Times New Roman" w:cs="Times New Roman"/>
          <w:sz w:val="24"/>
          <w:szCs w:val="24"/>
        </w:rPr>
        <w:t>тарифы.</w:t>
      </w:r>
    </w:p>
    <w:p w:rsidR="002F48F1" w:rsidRDefault="002F48F1" w:rsidP="00485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0BC" w:rsidRPr="000F16F9" w:rsidRDefault="007270BC" w:rsidP="00485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7F445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представители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0D19D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ПрофЗемРесурс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0D19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19D6" w:rsidRPr="003E539D" w:rsidRDefault="007270BC" w:rsidP="00485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203C0F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="000D19D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203C0F">
        <w:rPr>
          <w:rFonts w:ascii="Times New Roman" w:eastAsia="Times New Roman" w:hAnsi="Times New Roman" w:cs="Times New Roman"/>
          <w:sz w:val="24"/>
          <w:szCs w:val="24"/>
        </w:rPr>
        <w:t xml:space="preserve">заявили о несогласии с экспертным заключением </w:t>
      </w:r>
      <w:r w:rsidR="000D19D6">
        <w:rPr>
          <w:rFonts w:ascii="Times New Roman" w:hAnsi="Times New Roman" w:cs="Times New Roman"/>
          <w:bCs/>
          <w:sz w:val="24"/>
          <w:szCs w:val="24"/>
        </w:rPr>
        <w:t>от 16.03.2020</w:t>
      </w:r>
      <w:r w:rsidR="002F48F1">
        <w:rPr>
          <w:rFonts w:ascii="Times New Roman" w:hAnsi="Times New Roman" w:cs="Times New Roman"/>
          <w:bCs/>
          <w:sz w:val="24"/>
          <w:szCs w:val="24"/>
        </w:rPr>
        <w:t xml:space="preserve"> и необходимости представления дополнительных документов для обоснования своих возражений.</w:t>
      </w:r>
    </w:p>
    <w:p w:rsidR="007270BC" w:rsidRPr="00E8216C" w:rsidRDefault="007270BC" w:rsidP="004852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3430" w:rsidRDefault="00BE28CB" w:rsidP="0048527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:rsidR="00CE3430" w:rsidRDefault="00CE3430" w:rsidP="0048527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DE59BC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 w:rsidR="00DE59BC" w:rsidRPr="00DE59B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DE59BC" w:rsidRPr="00DE59BC">
        <w:rPr>
          <w:rFonts w:ascii="Times New Roman" w:eastAsia="Times New Roman" w:hAnsi="Times New Roman" w:cs="Times New Roman"/>
          <w:sz w:val="24"/>
          <w:szCs w:val="24"/>
        </w:rPr>
        <w:t>ПрофЗемРесурс</w:t>
      </w:r>
      <w:proofErr w:type="spellEnd"/>
      <w:r w:rsidR="00DE59BC" w:rsidRPr="00DE59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59BC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необходимые документы и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министерство </w:t>
      </w:r>
      <w:r w:rsidR="00DE59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</w:t>
      </w:r>
      <w:r w:rsidR="00DE59BC">
        <w:rPr>
          <w:rFonts w:ascii="Times New Roman" w:eastAsia="Times New Roman" w:hAnsi="Times New Roman" w:cs="Times New Roman"/>
          <w:sz w:val="24"/>
          <w:szCs w:val="24"/>
        </w:rPr>
        <w:t>срок до 23.03.2020</w:t>
      </w:r>
      <w:r w:rsidR="00E05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8CB" w:rsidRPr="00DE59BC" w:rsidRDefault="00CE3430" w:rsidP="0048527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E28CB" w:rsidRPr="00DE59BC">
        <w:rPr>
          <w:rFonts w:ascii="Times New Roman" w:eastAsia="Times New Roman" w:hAnsi="Times New Roman" w:cs="Times New Roman"/>
          <w:sz w:val="24"/>
          <w:szCs w:val="24"/>
        </w:rPr>
        <w:t>Перенести вышеуказанные вопросы для их рассмотрения по существу на заседание комиссии по тарифам и ценам 30.03.2020.</w:t>
      </w:r>
    </w:p>
    <w:p w:rsidR="00BE28CB" w:rsidRDefault="00BE28CB" w:rsidP="00BE28CB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A31" w:rsidRPr="00413D3D" w:rsidRDefault="00E46A31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3D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 w:rsidR="00855B02" w:rsidRPr="00413D3D">
        <w:rPr>
          <w:rFonts w:ascii="Times New Roman" w:hAnsi="Times New Roman" w:cs="Times New Roman"/>
          <w:b/>
          <w:sz w:val="24"/>
          <w:szCs w:val="24"/>
        </w:rPr>
        <w:t>в протокольной форме,</w:t>
      </w:r>
      <w:r w:rsidRPr="00413D3D">
        <w:rPr>
          <w:rFonts w:ascii="Times New Roman" w:hAnsi="Times New Roman" w:cs="Times New Roman"/>
          <w:b/>
          <w:sz w:val="24"/>
          <w:szCs w:val="24"/>
        </w:rPr>
        <w:t xml:space="preserve"> голосовали единог</w:t>
      </w:r>
      <w:bookmarkStart w:id="14" w:name="_GoBack"/>
      <w:bookmarkEnd w:id="14"/>
      <w:r w:rsidRPr="00413D3D">
        <w:rPr>
          <w:rFonts w:ascii="Times New Roman" w:hAnsi="Times New Roman" w:cs="Times New Roman"/>
          <w:b/>
          <w:sz w:val="24"/>
          <w:szCs w:val="24"/>
        </w:rPr>
        <w:t>ласно.</w:t>
      </w:r>
    </w:p>
    <w:p w:rsidR="00E46A31" w:rsidRDefault="00E46A31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80F" w:rsidRDefault="0031080F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83316C" w:rsidRPr="00C759D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:rsidR="007B7419" w:rsidRPr="00CD6A98" w:rsidRDefault="007B7419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8A6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 Ландухова</w:t>
      </w:r>
    </w:p>
    <w:p w:rsidR="00F678A6" w:rsidRDefault="00F678A6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841" w:rsidRPr="00CD6A98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B72DB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22E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2DB9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F22E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2DB9">
        <w:rPr>
          <w:rFonts w:ascii="Times New Roman" w:hAnsi="Times New Roman" w:cs="Times New Roman"/>
          <w:b/>
          <w:bCs/>
          <w:sz w:val="24"/>
          <w:szCs w:val="24"/>
        </w:rPr>
        <w:t>Агафонова</w:t>
      </w:r>
    </w:p>
    <w:sectPr w:rsidR="00130841" w:rsidRPr="00CD6A98" w:rsidSect="007B7419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A8" w:rsidRDefault="00B71BA8" w:rsidP="00385DEB">
      <w:pPr>
        <w:spacing w:after="0" w:line="240" w:lineRule="auto"/>
      </w:pPr>
      <w:r>
        <w:separator/>
      </w:r>
    </w:p>
  </w:endnote>
  <w:endnote w:type="continuationSeparator" w:id="0">
    <w:p w:rsidR="00B71BA8" w:rsidRDefault="00B71BA8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Content>
      <w:p w:rsidR="005F7F55" w:rsidRDefault="005F7F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F7F55" w:rsidRDefault="005F7F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55" w:rsidRDefault="005F7F55">
    <w:pPr>
      <w:pStyle w:val="a3"/>
    </w:pPr>
  </w:p>
  <w:p w:rsidR="005F7F55" w:rsidRDefault="005F7F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A8" w:rsidRDefault="00B71BA8" w:rsidP="00385DEB">
      <w:pPr>
        <w:spacing w:after="0" w:line="240" w:lineRule="auto"/>
      </w:pPr>
      <w:r>
        <w:separator/>
      </w:r>
    </w:p>
  </w:footnote>
  <w:footnote w:type="continuationSeparator" w:id="0">
    <w:p w:rsidR="00B71BA8" w:rsidRDefault="00B71BA8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E0080"/>
    <w:multiLevelType w:val="hybridMultilevel"/>
    <w:tmpl w:val="6AD012F8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06049"/>
    <w:multiLevelType w:val="multilevel"/>
    <w:tmpl w:val="3DAECF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6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7" w15:restartNumberingAfterBreak="0">
    <w:nsid w:val="133176EA"/>
    <w:multiLevelType w:val="hybridMultilevel"/>
    <w:tmpl w:val="39DE56D2"/>
    <w:lvl w:ilvl="0" w:tplc="738C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01AD9"/>
    <w:multiLevelType w:val="hybridMultilevel"/>
    <w:tmpl w:val="FADEA53A"/>
    <w:lvl w:ilvl="0" w:tplc="008A0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9274B5"/>
    <w:multiLevelType w:val="hybridMultilevel"/>
    <w:tmpl w:val="C564466A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776018"/>
    <w:multiLevelType w:val="hybridMultilevel"/>
    <w:tmpl w:val="FB8E418C"/>
    <w:lvl w:ilvl="0" w:tplc="3E641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44270"/>
    <w:multiLevelType w:val="hybridMultilevel"/>
    <w:tmpl w:val="3D8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7D47"/>
    <w:multiLevelType w:val="multilevel"/>
    <w:tmpl w:val="9D0A1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5" w15:restartNumberingAfterBreak="0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A3556A"/>
    <w:multiLevelType w:val="multilevel"/>
    <w:tmpl w:val="32DED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026139"/>
    <w:multiLevelType w:val="hybridMultilevel"/>
    <w:tmpl w:val="8A821E0C"/>
    <w:lvl w:ilvl="0" w:tplc="94A06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1A3466"/>
    <w:multiLevelType w:val="hybridMultilevel"/>
    <w:tmpl w:val="00F64E68"/>
    <w:lvl w:ilvl="0" w:tplc="C944C5A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3"/>
  </w:num>
  <w:num w:numId="5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5"/>
  </w:num>
  <w:num w:numId="8">
    <w:abstractNumId w:val="18"/>
  </w:num>
  <w:num w:numId="9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4"/>
  </w:num>
  <w:num w:numId="14">
    <w:abstractNumId w:val="31"/>
  </w:num>
  <w:num w:numId="15">
    <w:abstractNumId w:val="17"/>
  </w:num>
  <w:num w:numId="16">
    <w:abstractNumId w:val="15"/>
  </w:num>
  <w:num w:numId="17">
    <w:abstractNumId w:val="0"/>
  </w:num>
  <w:num w:numId="18">
    <w:abstractNumId w:val="6"/>
  </w:num>
  <w:num w:numId="19">
    <w:abstractNumId w:val="12"/>
  </w:num>
  <w:num w:numId="20">
    <w:abstractNumId w:val="27"/>
  </w:num>
  <w:num w:numId="21">
    <w:abstractNumId w:val="2"/>
  </w:num>
  <w:num w:numId="22">
    <w:abstractNumId w:val="26"/>
  </w:num>
  <w:num w:numId="23">
    <w:abstractNumId w:val="33"/>
  </w:num>
  <w:num w:numId="24">
    <w:abstractNumId w:val="1"/>
  </w:num>
  <w:num w:numId="25">
    <w:abstractNumId w:val="11"/>
  </w:num>
  <w:num w:numId="26">
    <w:abstractNumId w:val="32"/>
  </w:num>
  <w:num w:numId="27">
    <w:abstractNumId w:val="16"/>
  </w:num>
  <w:num w:numId="28">
    <w:abstractNumId w:val="25"/>
  </w:num>
  <w:num w:numId="29">
    <w:abstractNumId w:val="14"/>
  </w:num>
  <w:num w:numId="30">
    <w:abstractNumId w:val="23"/>
  </w:num>
  <w:num w:numId="31">
    <w:abstractNumId w:val="19"/>
  </w:num>
  <w:num w:numId="32">
    <w:abstractNumId w:val="9"/>
  </w:num>
  <w:num w:numId="33">
    <w:abstractNumId w:val="1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13"/>
  </w:num>
  <w:num w:numId="38">
    <w:abstractNumId w:val="20"/>
  </w:num>
  <w:num w:numId="3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5D26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4B66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8D3"/>
    <w:rsid w:val="000D002F"/>
    <w:rsid w:val="000D181D"/>
    <w:rsid w:val="000D19D6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6FB9"/>
    <w:rsid w:val="00107010"/>
    <w:rsid w:val="00107D37"/>
    <w:rsid w:val="0011056B"/>
    <w:rsid w:val="00113545"/>
    <w:rsid w:val="00114637"/>
    <w:rsid w:val="00120392"/>
    <w:rsid w:val="00120EE1"/>
    <w:rsid w:val="001211E4"/>
    <w:rsid w:val="00122C9C"/>
    <w:rsid w:val="00123AE7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5B4D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20067D"/>
    <w:rsid w:val="00200F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26C2"/>
    <w:rsid w:val="00304775"/>
    <w:rsid w:val="00305604"/>
    <w:rsid w:val="00306C31"/>
    <w:rsid w:val="0031080F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34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204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97F35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3AB6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F6A"/>
    <w:rsid w:val="00424048"/>
    <w:rsid w:val="00424227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5FBB"/>
    <w:rsid w:val="004804B2"/>
    <w:rsid w:val="00481746"/>
    <w:rsid w:val="00481D0E"/>
    <w:rsid w:val="00481E77"/>
    <w:rsid w:val="004820E0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2683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26A9"/>
    <w:rsid w:val="00512F13"/>
    <w:rsid w:val="00513FC3"/>
    <w:rsid w:val="00514437"/>
    <w:rsid w:val="00516875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5B9D"/>
    <w:rsid w:val="00536264"/>
    <w:rsid w:val="0053662F"/>
    <w:rsid w:val="00536A76"/>
    <w:rsid w:val="00537B8C"/>
    <w:rsid w:val="005419EB"/>
    <w:rsid w:val="00542166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4234"/>
    <w:rsid w:val="005555A8"/>
    <w:rsid w:val="005573D0"/>
    <w:rsid w:val="0056259F"/>
    <w:rsid w:val="005626BF"/>
    <w:rsid w:val="00562843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5F7F55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830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5CAE"/>
    <w:rsid w:val="006567E0"/>
    <w:rsid w:val="006568FA"/>
    <w:rsid w:val="00657B85"/>
    <w:rsid w:val="0066081A"/>
    <w:rsid w:val="00662926"/>
    <w:rsid w:val="006640F6"/>
    <w:rsid w:val="00666406"/>
    <w:rsid w:val="00666439"/>
    <w:rsid w:val="0066679C"/>
    <w:rsid w:val="00666C6E"/>
    <w:rsid w:val="006671DD"/>
    <w:rsid w:val="00671310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52A5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0BC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3DF7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5B02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687"/>
    <w:rsid w:val="008E3D76"/>
    <w:rsid w:val="008E4F7C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6041E"/>
    <w:rsid w:val="0096049E"/>
    <w:rsid w:val="00961EBF"/>
    <w:rsid w:val="00962581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6CE1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5A9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5E80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BA8"/>
    <w:rsid w:val="00B71E39"/>
    <w:rsid w:val="00B72DB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38FC"/>
    <w:rsid w:val="00C4468E"/>
    <w:rsid w:val="00C450A4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3372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0AB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430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70D"/>
    <w:rsid w:val="00D1590E"/>
    <w:rsid w:val="00D16485"/>
    <w:rsid w:val="00D16959"/>
    <w:rsid w:val="00D205C6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362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3445"/>
    <w:rsid w:val="00DB55A1"/>
    <w:rsid w:val="00DB6F7D"/>
    <w:rsid w:val="00DB71D7"/>
    <w:rsid w:val="00DC0292"/>
    <w:rsid w:val="00DC0C24"/>
    <w:rsid w:val="00DC1F22"/>
    <w:rsid w:val="00DC2836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59BC"/>
    <w:rsid w:val="00DE607A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5923"/>
    <w:rsid w:val="00E0626D"/>
    <w:rsid w:val="00E06B75"/>
    <w:rsid w:val="00E07A1A"/>
    <w:rsid w:val="00E11658"/>
    <w:rsid w:val="00E12DFF"/>
    <w:rsid w:val="00E137A2"/>
    <w:rsid w:val="00E14E32"/>
    <w:rsid w:val="00E14ED5"/>
    <w:rsid w:val="00E201EE"/>
    <w:rsid w:val="00E21AC0"/>
    <w:rsid w:val="00E22077"/>
    <w:rsid w:val="00E22C12"/>
    <w:rsid w:val="00E22F93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31FD"/>
    <w:rsid w:val="00E551BA"/>
    <w:rsid w:val="00E56E85"/>
    <w:rsid w:val="00E619F2"/>
    <w:rsid w:val="00E62169"/>
    <w:rsid w:val="00E62A21"/>
    <w:rsid w:val="00E62A60"/>
    <w:rsid w:val="00E638B7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2E5F"/>
    <w:rsid w:val="00F13916"/>
    <w:rsid w:val="00F14A76"/>
    <w:rsid w:val="00F14EDC"/>
    <w:rsid w:val="00F20EC7"/>
    <w:rsid w:val="00F215E2"/>
    <w:rsid w:val="00F22E74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678A6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9704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68F4-62EB-45CA-9528-97339DA2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15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148</cp:revision>
  <cp:lastPrinted>2019-12-19T22:50:00Z</cp:lastPrinted>
  <dcterms:created xsi:type="dcterms:W3CDTF">2019-12-11T08:09:00Z</dcterms:created>
  <dcterms:modified xsi:type="dcterms:W3CDTF">2020-03-18T09:27:00Z</dcterms:modified>
</cp:coreProperties>
</file>