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735"/>
        <w:gridCol w:w="733"/>
        <w:gridCol w:w="621"/>
        <w:gridCol w:w="746"/>
        <w:gridCol w:w="628"/>
        <w:gridCol w:w="583"/>
        <w:gridCol w:w="6"/>
        <w:gridCol w:w="474"/>
        <w:gridCol w:w="6"/>
        <w:gridCol w:w="470"/>
        <w:gridCol w:w="6"/>
        <w:gridCol w:w="493"/>
        <w:gridCol w:w="6"/>
        <w:gridCol w:w="305"/>
        <w:gridCol w:w="485"/>
        <w:gridCol w:w="483"/>
        <w:gridCol w:w="481"/>
        <w:gridCol w:w="479"/>
        <w:gridCol w:w="477"/>
        <w:gridCol w:w="476"/>
        <w:gridCol w:w="379"/>
        <w:gridCol w:w="567"/>
      </w:tblGrid>
      <w:tr w:rsidR="00AD6E44" w:rsidTr="00AD6E44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AD6E4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AD6E44" w:rsidTr="00AD6E44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AD6E44" w:rsidTr="00AD6E44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0B2503" w:rsidTr="00AD6E44">
        <w:trPr>
          <w:trHeight w:val="60"/>
        </w:trPr>
        <w:tc>
          <w:tcPr>
            <w:tcW w:w="40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0B2503" w:rsidTr="00AD6E44">
        <w:trPr>
          <w:trHeight w:val="60"/>
        </w:trPr>
        <w:tc>
          <w:tcPr>
            <w:tcW w:w="4046" w:type="dxa"/>
            <w:gridSpan w:val="6"/>
            <w:shd w:val="clear" w:color="FFFFFF" w:fill="auto"/>
            <w:vAlign w:val="bottom"/>
          </w:tcPr>
          <w:p w:rsidR="00582C19" w:rsidRDefault="008270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82C19" w:rsidRDefault="00582C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82C19" w:rsidRDefault="00582C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0B2503" w:rsidTr="00AD6E44">
        <w:trPr>
          <w:trHeight w:val="60"/>
        </w:trPr>
        <w:tc>
          <w:tcPr>
            <w:tcW w:w="4046" w:type="dxa"/>
            <w:gridSpan w:val="6"/>
            <w:shd w:val="clear" w:color="FFFFFF" w:fill="auto"/>
            <w:vAlign w:val="bottom"/>
          </w:tcPr>
          <w:p w:rsidR="00582C19" w:rsidRDefault="008270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82C19" w:rsidRDefault="00582C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82C19" w:rsidRDefault="00582C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0B2503" w:rsidTr="00AD6E44">
        <w:trPr>
          <w:trHeight w:val="60"/>
        </w:trPr>
        <w:tc>
          <w:tcPr>
            <w:tcW w:w="4046" w:type="dxa"/>
            <w:gridSpan w:val="6"/>
            <w:shd w:val="clear" w:color="FFFFFF" w:fill="auto"/>
            <w:vAlign w:val="bottom"/>
          </w:tcPr>
          <w:p w:rsidR="00582C19" w:rsidRDefault="008270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82C19" w:rsidRDefault="00582C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82C19" w:rsidRDefault="00582C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AD6E44" w:rsidTr="00AD6E44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0B2503" w:rsidTr="00AD6E44">
        <w:trPr>
          <w:trHeight w:val="60"/>
        </w:trPr>
        <w:tc>
          <w:tcPr>
            <w:tcW w:w="4046" w:type="dxa"/>
            <w:gridSpan w:val="6"/>
            <w:shd w:val="clear" w:color="FFFFFF" w:fill="auto"/>
            <w:vAlign w:val="bottom"/>
          </w:tcPr>
          <w:p w:rsidR="00582C19" w:rsidRDefault="008270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82C19" w:rsidRDefault="00582C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582C19" w:rsidRDefault="00582C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AD6E44" w:rsidTr="00AD6E44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582C19" w:rsidRDefault="00582C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shd w:val="clear" w:color="FFFFFF" w:fill="auto"/>
            <w:vAlign w:val="center"/>
          </w:tcPr>
          <w:p w:rsidR="00582C19" w:rsidRDefault="00582C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82C19" w:rsidRDefault="00582C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center"/>
          </w:tcPr>
          <w:p w:rsidR="00582C19" w:rsidRDefault="00582C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3B5226" w:rsidTr="00AD6E44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582C19" w:rsidRDefault="008270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82C19" w:rsidRDefault="00AD6E44" w:rsidP="00AD6E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70B4"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582C19" w:rsidRDefault="008270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45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82C19" w:rsidRDefault="00AD6E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478-РК</w:t>
            </w: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503" w:rsidTr="00AD6E4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82C19" w:rsidRDefault="00582C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503" w:rsidTr="00AD6E44">
        <w:tc>
          <w:tcPr>
            <w:tcW w:w="5812" w:type="dxa"/>
            <w:gridSpan w:val="14"/>
            <w:shd w:val="clear" w:color="FFFFFF" w:fill="auto"/>
            <w:vAlign w:val="center"/>
          </w:tcPr>
          <w:p w:rsidR="00582C19" w:rsidRDefault="008270B4" w:rsidP="003B522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</w:t>
            </w:r>
            <w:r w:rsidR="003B5226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512-РК 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2019 - 2023 годы» (в ред. приказ</w:t>
            </w:r>
            <w:r w:rsidR="003B5226">
              <w:rPr>
                <w:rFonts w:ascii="Times New Roman" w:hAnsi="Times New Roman"/>
                <w:b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министерства конкурентной политики Калужской области от </w:t>
            </w:r>
            <w:r w:rsidR="003B5226">
              <w:rPr>
                <w:rFonts w:ascii="Times New Roman" w:hAnsi="Times New Roman"/>
                <w:b/>
                <w:sz w:val="26"/>
                <w:szCs w:val="26"/>
              </w:rPr>
              <w:t xml:space="preserve"> 16.12.2019 № 422-РК)</w:t>
            </w: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0B2503" w:rsidTr="00AD6E4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82C19" w:rsidRDefault="00582C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503" w:rsidTr="00AD6E4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82C19" w:rsidRDefault="00582C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2C19" w:rsidTr="00AD6E44">
        <w:tc>
          <w:tcPr>
            <w:tcW w:w="9639" w:type="dxa"/>
            <w:gridSpan w:val="22"/>
            <w:shd w:val="clear" w:color="FFFFFF" w:fill="auto"/>
          </w:tcPr>
          <w:p w:rsidR="00582C19" w:rsidRDefault="008270B4" w:rsidP="003B5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</w:t>
            </w:r>
            <w:r w:rsidR="003B52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5226">
              <w:rPr>
                <w:rFonts w:ascii="Times New Roman" w:hAnsi="Times New Roman" w:cs="Times New Roman"/>
                <w:sz w:val="26"/>
                <w:szCs w:val="26"/>
              </w:rPr>
              <w:t>в части водоотведения при самотечной системе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0B2503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0B2503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0B2503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 w:rsidR="000B2503"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17.12.2018 № 505-РК «Об утверждении производственной программы в сфере водоснабжения и (или) водоотведения для государственного предприятия Калужской области «</w:t>
            </w:r>
            <w:proofErr w:type="spellStart"/>
            <w:r w:rsidR="000B2503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0B2503">
              <w:rPr>
                <w:rFonts w:ascii="Times New Roman" w:hAnsi="Times New Roman"/>
                <w:sz w:val="26"/>
                <w:szCs w:val="26"/>
              </w:rPr>
              <w:t xml:space="preserve">» на 2019 - 2023 годы» (в ред. приказов министерства конкурентной политики Калужской области от 16.12.2019 № 417-РК, от 14.12.2020 № </w:t>
            </w:r>
            <w:r w:rsidR="00AD6E44">
              <w:rPr>
                <w:rFonts w:ascii="Times New Roman" w:hAnsi="Times New Roman"/>
                <w:sz w:val="26"/>
                <w:szCs w:val="26"/>
              </w:rPr>
              <w:t>371</w:t>
            </w:r>
            <w:r w:rsidR="000B2503">
              <w:rPr>
                <w:rFonts w:ascii="Times New Roman" w:hAnsi="Times New Roman"/>
                <w:sz w:val="26"/>
                <w:szCs w:val="26"/>
              </w:rPr>
              <w:t xml:space="preserve">-РК),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0B2503"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0B250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82C19" w:rsidTr="00AD6E44">
        <w:tc>
          <w:tcPr>
            <w:tcW w:w="9639" w:type="dxa"/>
            <w:gridSpan w:val="22"/>
            <w:shd w:val="clear" w:color="FFFFFF" w:fill="auto"/>
            <w:vAlign w:val="bottom"/>
          </w:tcPr>
          <w:p w:rsidR="00582C19" w:rsidRDefault="008270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</w:t>
            </w:r>
            <w:r w:rsidR="003B5226" w:rsidRPr="003B5226">
              <w:rPr>
                <w:rFonts w:ascii="Times New Roman" w:hAnsi="Times New Roman"/>
                <w:sz w:val="26"/>
                <w:szCs w:val="26"/>
              </w:rPr>
              <w:t>от 17.12.2018 № 512-РК «Об установлении долгосрочных тарифов на водоотведение для государственного предприятия Калужской области «</w:t>
            </w:r>
            <w:proofErr w:type="spellStart"/>
            <w:r w:rsidR="003B5226" w:rsidRPr="003B5226"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 w:rsidR="003B5226" w:rsidRPr="003B5226">
              <w:rPr>
                <w:rFonts w:ascii="Times New Roman" w:hAnsi="Times New Roman"/>
                <w:sz w:val="26"/>
                <w:szCs w:val="26"/>
              </w:rPr>
              <w:t xml:space="preserve">» на 2019 - 2023 годы» (в ред. приказа  министерства конкурентной политики Калужской области от  16.12.2019 № 422-РК) </w:t>
            </w:r>
            <w:r w:rsidRPr="003B5226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82C19" w:rsidTr="00AD6E44">
        <w:tc>
          <w:tcPr>
            <w:tcW w:w="9639" w:type="dxa"/>
            <w:gridSpan w:val="22"/>
            <w:shd w:val="clear" w:color="FFFFFF" w:fill="auto"/>
          </w:tcPr>
          <w:p w:rsidR="00582C19" w:rsidRDefault="008270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0B2503" w:rsidTr="00AD6E4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82C19" w:rsidRDefault="00582C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503" w:rsidTr="00AD6E4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82C19" w:rsidRDefault="00582C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2503" w:rsidTr="00AD6E44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7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82C19" w:rsidRDefault="00582C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2C19" w:rsidTr="00AD6E44">
        <w:trPr>
          <w:trHeight w:val="60"/>
        </w:trPr>
        <w:tc>
          <w:tcPr>
            <w:tcW w:w="5002" w:type="dxa"/>
            <w:gridSpan w:val="10"/>
            <w:shd w:val="clear" w:color="FFFFFF" w:fill="auto"/>
            <w:vAlign w:val="bottom"/>
          </w:tcPr>
          <w:p w:rsidR="00582C19" w:rsidRDefault="008270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637" w:type="dxa"/>
            <w:gridSpan w:val="12"/>
            <w:shd w:val="clear" w:color="FFFFFF" w:fill="auto"/>
            <w:vAlign w:val="bottom"/>
          </w:tcPr>
          <w:p w:rsidR="00582C19" w:rsidRDefault="008270B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:rsidR="00D25011" w:rsidRDefault="00D25011">
      <w:pPr>
        <w:sectPr w:rsidR="00D2501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582C19" w:rsidTr="0014505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582C19" w:rsidRDefault="008270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82C19" w:rsidTr="0014505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582C19" w:rsidRDefault="008270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82C19" w:rsidTr="0014505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582C19" w:rsidRDefault="008270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82C19" w:rsidTr="0014505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582C19" w:rsidRDefault="008270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82C19" w:rsidTr="0014505D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82C19" w:rsidRDefault="008270B4" w:rsidP="00AD6E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AD6E44">
              <w:rPr>
                <w:rFonts w:ascii="Times New Roman" w:hAnsi="Times New Roman"/>
                <w:sz w:val="26"/>
                <w:szCs w:val="26"/>
              </w:rPr>
              <w:t xml:space="preserve"> 478-РК</w:t>
            </w:r>
          </w:p>
        </w:tc>
      </w:tr>
      <w:tr w:rsidR="00582C19" w:rsidTr="0014505D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82C19" w:rsidRDefault="00582C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2C19" w:rsidTr="0014505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82C19" w:rsidRDefault="008270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82C19" w:rsidTr="0014505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82C19" w:rsidRDefault="008270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82C19" w:rsidTr="0014505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582C19" w:rsidRDefault="008270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82C19" w:rsidTr="0014505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:rsidR="00582C19" w:rsidRDefault="008270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82C19" w:rsidTr="0014505D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82C19" w:rsidRDefault="008270B4" w:rsidP="003B52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3B5226">
              <w:rPr>
                <w:rFonts w:ascii="Times New Roman" w:hAnsi="Times New Roman"/>
                <w:sz w:val="26"/>
                <w:szCs w:val="26"/>
              </w:rPr>
              <w:t>512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4505D" w:rsidTr="0014505D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582C19" w:rsidTr="00D25011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582C19" w:rsidRDefault="008270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  2019-2023 годы</w:t>
            </w:r>
          </w:p>
        </w:tc>
      </w:tr>
      <w:tr w:rsidR="00582C19" w:rsidTr="0014505D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:rsidR="00582C19" w:rsidRDefault="00582C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Cs w:val="16"/>
              </w:rPr>
            </w:pPr>
          </w:p>
        </w:tc>
      </w:tr>
      <w:tr w:rsidR="00582C19" w:rsidTr="0014505D">
        <w:trPr>
          <w:trHeight w:val="60"/>
        </w:trPr>
        <w:tc>
          <w:tcPr>
            <w:tcW w:w="777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19" w:rsidTr="0014505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582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582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19" w:rsidTr="0014505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582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582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19" w:rsidTr="0014505D">
        <w:trPr>
          <w:trHeight w:val="60"/>
        </w:trPr>
        <w:tc>
          <w:tcPr>
            <w:tcW w:w="777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582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582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19" w:rsidTr="0014505D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19" w:rsidTr="0014505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82C19" w:rsidRDefault="00827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19" w:rsidTr="0014505D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19" w:rsidTr="0014505D">
        <w:trPr>
          <w:trHeight w:val="60"/>
        </w:trPr>
        <w:tc>
          <w:tcPr>
            <w:tcW w:w="777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82C19" w:rsidRDefault="00827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2C19" w:rsidRDefault="00827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13,60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582C19" w:rsidRDefault="00582C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C19" w:rsidTr="00D25011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582C19" w:rsidRDefault="008270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8270B4" w:rsidRDefault="008270B4"/>
    <w:sectPr w:rsidR="008270B4" w:rsidSect="00D25011">
      <w:pgSz w:w="16839" w:h="11907" w:orient="landscape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C19"/>
    <w:rsid w:val="000B2503"/>
    <w:rsid w:val="0014505D"/>
    <w:rsid w:val="003B5226"/>
    <w:rsid w:val="00582C19"/>
    <w:rsid w:val="008270B4"/>
    <w:rsid w:val="00AD6E44"/>
    <w:rsid w:val="00D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8D9FD"/>
  <w15:docId w15:val="{69FD3E69-2EA9-4364-93C6-633A041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7</cp:revision>
  <cp:lastPrinted>2020-12-15T06:22:00Z</cp:lastPrinted>
  <dcterms:created xsi:type="dcterms:W3CDTF">2020-12-09T21:07:00Z</dcterms:created>
  <dcterms:modified xsi:type="dcterms:W3CDTF">2020-12-15T06:22:00Z</dcterms:modified>
</cp:coreProperties>
</file>