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3CA" w:rsidRPr="005E3607" w:rsidRDefault="006F63CA" w:rsidP="006F63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3607">
        <w:rPr>
          <w:rFonts w:ascii="Times New Roman" w:eastAsia="Times New Roman" w:hAnsi="Times New Roman" w:cs="Times New Roman"/>
          <w:b/>
          <w:sz w:val="24"/>
          <w:szCs w:val="24"/>
        </w:rPr>
        <w:t>«УТВЕРЖДАЮ»</w:t>
      </w:r>
    </w:p>
    <w:p w:rsidR="006F63CA" w:rsidRPr="005E3607" w:rsidRDefault="006F63CA" w:rsidP="006F63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3607">
        <w:rPr>
          <w:rFonts w:ascii="Times New Roman" w:eastAsia="Times New Roman" w:hAnsi="Times New Roman" w:cs="Times New Roman"/>
          <w:b/>
          <w:sz w:val="24"/>
          <w:szCs w:val="24"/>
        </w:rPr>
        <w:t>Министр конкурентной политики</w:t>
      </w:r>
    </w:p>
    <w:p w:rsidR="006F63CA" w:rsidRPr="005E3607" w:rsidRDefault="006F63CA" w:rsidP="006F63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3607">
        <w:rPr>
          <w:rFonts w:ascii="Times New Roman" w:eastAsia="Times New Roman" w:hAnsi="Times New Roman" w:cs="Times New Roman"/>
          <w:b/>
          <w:sz w:val="24"/>
          <w:szCs w:val="24"/>
        </w:rPr>
        <w:t>Калужской области</w:t>
      </w:r>
    </w:p>
    <w:p w:rsidR="006F63CA" w:rsidRPr="005E3607" w:rsidRDefault="006F63CA" w:rsidP="006F63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1C49" w:rsidRPr="005E3607" w:rsidRDefault="00DA1C49" w:rsidP="006F63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63CA" w:rsidRPr="005E3607" w:rsidRDefault="006F63CA" w:rsidP="006F63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3607">
        <w:rPr>
          <w:rFonts w:ascii="Times New Roman" w:eastAsia="Times New Roman" w:hAnsi="Times New Roman" w:cs="Times New Roman"/>
          <w:b/>
          <w:sz w:val="24"/>
          <w:szCs w:val="24"/>
        </w:rPr>
        <w:t>__________________ Н.В. Владимиров</w:t>
      </w:r>
    </w:p>
    <w:p w:rsidR="006F63CA" w:rsidRPr="005E3607" w:rsidRDefault="006F63CA" w:rsidP="006F63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0A16" w:rsidRPr="005E3607" w:rsidRDefault="00770A16" w:rsidP="006F63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63CA" w:rsidRPr="005E3607" w:rsidRDefault="006F63CA" w:rsidP="006F63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5E3607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proofErr w:type="gramEnd"/>
      <w:r w:rsidRPr="005E3607">
        <w:rPr>
          <w:rFonts w:ascii="Times New Roman" w:eastAsia="Times New Roman" w:hAnsi="Times New Roman" w:cs="Times New Roman"/>
          <w:b/>
          <w:sz w:val="24"/>
          <w:szCs w:val="24"/>
        </w:rPr>
        <w:t xml:space="preserve"> Р О Т О К О Л  №</w:t>
      </w:r>
      <w:r w:rsidR="00EA420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36C1A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5E360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F63CA" w:rsidRPr="005E3607" w:rsidRDefault="006F63CA" w:rsidP="006F63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3607">
        <w:rPr>
          <w:rFonts w:ascii="Times New Roman" w:eastAsia="Times New Roman" w:hAnsi="Times New Roman" w:cs="Times New Roman"/>
          <w:b/>
          <w:sz w:val="24"/>
          <w:szCs w:val="24"/>
        </w:rPr>
        <w:t>заседания комиссии по тарифам и ценам</w:t>
      </w:r>
    </w:p>
    <w:p w:rsidR="006F63CA" w:rsidRPr="005E3607" w:rsidRDefault="006F63CA" w:rsidP="006F63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3607">
        <w:rPr>
          <w:rFonts w:ascii="Times New Roman" w:eastAsia="Times New Roman" w:hAnsi="Times New Roman" w:cs="Times New Roman"/>
          <w:b/>
          <w:sz w:val="24"/>
          <w:szCs w:val="24"/>
        </w:rPr>
        <w:t>министерства конкурентной политики Калужской области</w:t>
      </w:r>
    </w:p>
    <w:p w:rsidR="006F63CA" w:rsidRPr="005E3607" w:rsidRDefault="006F63CA" w:rsidP="006F63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F63CA" w:rsidRPr="005E3607" w:rsidRDefault="006F63CA" w:rsidP="006F63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360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г. Калуга, ул. Плеханова, д. 45</w:t>
      </w:r>
      <w:r w:rsidRPr="005E360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</w:t>
      </w:r>
      <w:r w:rsidR="00E2524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="003F47F2" w:rsidRPr="005E3607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136C1A">
        <w:rPr>
          <w:rFonts w:ascii="Times New Roman" w:eastAsia="Times New Roman" w:hAnsi="Times New Roman" w:cs="Times New Roman"/>
          <w:b/>
          <w:sz w:val="24"/>
          <w:szCs w:val="24"/>
        </w:rPr>
        <w:t>21</w:t>
      </w:r>
      <w:r w:rsidRPr="005E3607"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  <w:r w:rsidR="00136C1A">
        <w:rPr>
          <w:rFonts w:ascii="Times New Roman" w:eastAsia="Times New Roman" w:hAnsi="Times New Roman" w:cs="Times New Roman"/>
          <w:b/>
          <w:sz w:val="24"/>
          <w:szCs w:val="24"/>
        </w:rPr>
        <w:t xml:space="preserve">января </w:t>
      </w:r>
      <w:r w:rsidR="00EE5820">
        <w:rPr>
          <w:rFonts w:ascii="Times New Roman" w:eastAsia="Times New Roman" w:hAnsi="Times New Roman" w:cs="Times New Roman"/>
          <w:b/>
          <w:sz w:val="24"/>
          <w:szCs w:val="24"/>
        </w:rPr>
        <w:t>201</w:t>
      </w:r>
      <w:r w:rsidR="00136C1A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5E3607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</w:p>
    <w:p w:rsidR="006F63CA" w:rsidRPr="005E3607" w:rsidRDefault="006F63CA" w:rsidP="006F63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607">
        <w:rPr>
          <w:rFonts w:ascii="Times New Roman" w:eastAsia="Times New Roman" w:hAnsi="Times New Roman" w:cs="Times New Roman"/>
          <w:sz w:val="24"/>
          <w:szCs w:val="24"/>
        </w:rPr>
        <w:t xml:space="preserve">                   (место проведения)</w:t>
      </w:r>
    </w:p>
    <w:p w:rsidR="006F63CA" w:rsidRPr="005E3607" w:rsidRDefault="006F63CA" w:rsidP="006F63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63CA" w:rsidRPr="005E3607" w:rsidRDefault="006F63CA" w:rsidP="006F63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607">
        <w:rPr>
          <w:rFonts w:ascii="Times New Roman" w:eastAsia="Times New Roman" w:hAnsi="Times New Roman" w:cs="Times New Roman"/>
          <w:b/>
          <w:sz w:val="24"/>
          <w:szCs w:val="24"/>
        </w:rPr>
        <w:t>Председательствовал:</w:t>
      </w:r>
      <w:r w:rsidRPr="005E3607">
        <w:rPr>
          <w:rFonts w:ascii="Times New Roman" w:eastAsia="Times New Roman" w:hAnsi="Times New Roman" w:cs="Times New Roman"/>
          <w:sz w:val="24"/>
          <w:szCs w:val="24"/>
        </w:rPr>
        <w:t xml:space="preserve"> Н.В. Владимиров</w:t>
      </w:r>
      <w:r w:rsidR="00D2687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F63CA" w:rsidRPr="005E3607" w:rsidRDefault="006F63CA" w:rsidP="006F63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7420" w:rsidRPr="005E3607" w:rsidRDefault="00126E3A" w:rsidP="00EE5820">
      <w:pPr>
        <w:spacing w:after="0" w:line="240" w:lineRule="auto"/>
        <w:ind w:left="1985" w:hanging="19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607">
        <w:rPr>
          <w:rFonts w:ascii="Times New Roman" w:eastAsia="Times New Roman" w:hAnsi="Times New Roman" w:cs="Times New Roman"/>
          <w:b/>
          <w:sz w:val="24"/>
          <w:szCs w:val="24"/>
        </w:rPr>
        <w:t>Члены комиссии:</w:t>
      </w:r>
      <w:r w:rsidRPr="005E36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47FE" w:rsidRPr="005E3607">
        <w:rPr>
          <w:rFonts w:ascii="Times New Roman" w:eastAsia="Times New Roman" w:hAnsi="Times New Roman" w:cs="Times New Roman"/>
          <w:sz w:val="24"/>
          <w:szCs w:val="24"/>
        </w:rPr>
        <w:t>С.И. Гаврикова,</w:t>
      </w:r>
      <w:r w:rsidR="00EE5820">
        <w:rPr>
          <w:rFonts w:ascii="Times New Roman" w:eastAsia="Times New Roman" w:hAnsi="Times New Roman" w:cs="Times New Roman"/>
          <w:sz w:val="24"/>
          <w:szCs w:val="24"/>
        </w:rPr>
        <w:t xml:space="preserve"> Д.Ю. Лаврентьев, С.И</w:t>
      </w:r>
      <w:r w:rsidR="00076C5B" w:rsidRPr="005E360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11179" w:rsidRPr="005E3607">
        <w:rPr>
          <w:rFonts w:ascii="Times New Roman" w:eastAsia="Times New Roman" w:hAnsi="Times New Roman" w:cs="Times New Roman"/>
          <w:sz w:val="24"/>
          <w:szCs w:val="24"/>
        </w:rPr>
        <w:t>Ландухова</w:t>
      </w:r>
      <w:r w:rsidR="00EA420B">
        <w:rPr>
          <w:rFonts w:ascii="Times New Roman" w:eastAsia="Times New Roman" w:hAnsi="Times New Roman" w:cs="Times New Roman"/>
          <w:sz w:val="24"/>
          <w:szCs w:val="24"/>
        </w:rPr>
        <w:t>,</w:t>
      </w:r>
      <w:r w:rsidR="00D268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6C1A">
        <w:rPr>
          <w:rFonts w:ascii="Times New Roman" w:eastAsia="Times New Roman" w:hAnsi="Times New Roman" w:cs="Times New Roman"/>
          <w:sz w:val="24"/>
          <w:szCs w:val="24"/>
        </w:rPr>
        <w:t>А.А. Магер.</w:t>
      </w:r>
    </w:p>
    <w:p w:rsidR="003C678F" w:rsidRPr="005E3607" w:rsidRDefault="00535A24" w:rsidP="006F63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6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606C" w:rsidRPr="005E360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</w:p>
    <w:p w:rsidR="00BF1622" w:rsidRDefault="004F5E42" w:rsidP="00136C1A">
      <w:pPr>
        <w:spacing w:after="0" w:line="240" w:lineRule="auto"/>
        <w:ind w:left="1843" w:hanging="18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607">
        <w:rPr>
          <w:rFonts w:ascii="Times New Roman" w:eastAsia="Times New Roman" w:hAnsi="Times New Roman" w:cs="Times New Roman"/>
          <w:b/>
          <w:sz w:val="24"/>
          <w:szCs w:val="24"/>
        </w:rPr>
        <w:t>Приглашённые:</w:t>
      </w:r>
      <w:r w:rsidR="001C43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6C1A" w:rsidRPr="00136C1A">
        <w:rPr>
          <w:rFonts w:ascii="Times New Roman" w:eastAsia="Times New Roman" w:hAnsi="Times New Roman" w:cs="Times New Roman"/>
          <w:sz w:val="24"/>
          <w:szCs w:val="24"/>
        </w:rPr>
        <w:t>председатель Совета по тарифам (цен</w:t>
      </w:r>
      <w:r w:rsidR="00136C1A">
        <w:rPr>
          <w:rFonts w:ascii="Times New Roman" w:eastAsia="Times New Roman" w:hAnsi="Times New Roman" w:cs="Times New Roman"/>
          <w:sz w:val="24"/>
          <w:szCs w:val="24"/>
        </w:rPr>
        <w:t xml:space="preserve">ам) и инвестиционным программам </w:t>
      </w:r>
      <w:r w:rsidR="00136C1A" w:rsidRPr="00136C1A">
        <w:rPr>
          <w:rFonts w:ascii="Times New Roman" w:eastAsia="Times New Roman" w:hAnsi="Times New Roman" w:cs="Times New Roman"/>
          <w:sz w:val="24"/>
          <w:szCs w:val="24"/>
        </w:rPr>
        <w:t xml:space="preserve">субъектов естественных монополий при министерстве конкурентной политики Калужской области (В.П. Богданов), </w:t>
      </w:r>
      <w:r w:rsidR="00EA420B" w:rsidRPr="00383ABF">
        <w:rPr>
          <w:rFonts w:ascii="Times New Roman" w:eastAsia="Times New Roman" w:hAnsi="Times New Roman" w:cs="Times New Roman"/>
          <w:sz w:val="24"/>
          <w:szCs w:val="24"/>
        </w:rPr>
        <w:t>представител</w:t>
      </w:r>
      <w:r w:rsidR="00136C1A">
        <w:rPr>
          <w:rFonts w:ascii="Times New Roman" w:eastAsia="Times New Roman" w:hAnsi="Times New Roman" w:cs="Times New Roman"/>
          <w:sz w:val="24"/>
          <w:szCs w:val="24"/>
        </w:rPr>
        <w:t>и</w:t>
      </w:r>
      <w:r w:rsidR="00EA420B" w:rsidRPr="00383ABF">
        <w:rPr>
          <w:rFonts w:ascii="Times New Roman" w:eastAsia="Times New Roman" w:hAnsi="Times New Roman" w:cs="Times New Roman"/>
          <w:sz w:val="24"/>
          <w:szCs w:val="24"/>
        </w:rPr>
        <w:t xml:space="preserve"> регулируем</w:t>
      </w:r>
      <w:r w:rsidR="00136C1A">
        <w:rPr>
          <w:rFonts w:ascii="Times New Roman" w:eastAsia="Times New Roman" w:hAnsi="Times New Roman" w:cs="Times New Roman"/>
          <w:sz w:val="24"/>
          <w:szCs w:val="24"/>
        </w:rPr>
        <w:t>ых</w:t>
      </w:r>
      <w:r w:rsidR="00EA420B" w:rsidRPr="00383ABF">
        <w:rPr>
          <w:rFonts w:ascii="Times New Roman" w:eastAsia="Times New Roman" w:hAnsi="Times New Roman" w:cs="Times New Roman"/>
          <w:sz w:val="24"/>
          <w:szCs w:val="24"/>
        </w:rPr>
        <w:t xml:space="preserve"> организаци</w:t>
      </w:r>
      <w:r w:rsidR="00136C1A">
        <w:rPr>
          <w:rFonts w:ascii="Times New Roman" w:eastAsia="Times New Roman" w:hAnsi="Times New Roman" w:cs="Times New Roman"/>
          <w:sz w:val="24"/>
          <w:szCs w:val="24"/>
        </w:rPr>
        <w:t>й</w:t>
      </w:r>
      <w:r w:rsidR="00EA420B" w:rsidRPr="00383ABF">
        <w:rPr>
          <w:rFonts w:ascii="Times New Roman" w:eastAsia="Times New Roman" w:hAnsi="Times New Roman" w:cs="Times New Roman"/>
          <w:sz w:val="24"/>
          <w:szCs w:val="24"/>
        </w:rPr>
        <w:t xml:space="preserve"> согласно явочному </w:t>
      </w:r>
      <w:r w:rsidR="00D85C91">
        <w:rPr>
          <w:rFonts w:ascii="Times New Roman" w:eastAsia="Times New Roman" w:hAnsi="Times New Roman" w:cs="Times New Roman"/>
          <w:sz w:val="24"/>
          <w:szCs w:val="24"/>
        </w:rPr>
        <w:t xml:space="preserve">листу от </w:t>
      </w:r>
      <w:r w:rsidR="00136C1A">
        <w:rPr>
          <w:rFonts w:ascii="Times New Roman" w:eastAsia="Times New Roman" w:hAnsi="Times New Roman" w:cs="Times New Roman"/>
          <w:sz w:val="24"/>
          <w:szCs w:val="24"/>
        </w:rPr>
        <w:t>21</w:t>
      </w:r>
      <w:r w:rsidR="00D85C91">
        <w:rPr>
          <w:rFonts w:ascii="Times New Roman" w:eastAsia="Times New Roman" w:hAnsi="Times New Roman" w:cs="Times New Roman"/>
          <w:sz w:val="24"/>
          <w:szCs w:val="24"/>
        </w:rPr>
        <w:t>.0</w:t>
      </w:r>
      <w:r w:rsidR="00136C1A">
        <w:rPr>
          <w:rFonts w:ascii="Times New Roman" w:eastAsia="Times New Roman" w:hAnsi="Times New Roman" w:cs="Times New Roman"/>
          <w:sz w:val="24"/>
          <w:szCs w:val="24"/>
        </w:rPr>
        <w:t>1</w:t>
      </w:r>
      <w:r w:rsidR="00D85C91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136C1A">
        <w:rPr>
          <w:rFonts w:ascii="Times New Roman" w:eastAsia="Times New Roman" w:hAnsi="Times New Roman" w:cs="Times New Roman"/>
          <w:sz w:val="24"/>
          <w:szCs w:val="24"/>
        </w:rPr>
        <w:t>9</w:t>
      </w:r>
      <w:r w:rsidR="00BF16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420B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FC18BC" w:rsidRDefault="00FC18BC" w:rsidP="00136C1A">
      <w:pPr>
        <w:spacing w:after="0" w:line="240" w:lineRule="auto"/>
        <w:ind w:left="1843" w:hanging="184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18BC" w:rsidRPr="00FC18BC" w:rsidRDefault="00FC18BC" w:rsidP="00FC18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18BC">
        <w:rPr>
          <w:rFonts w:ascii="Times New Roman" w:eastAsia="Times New Roman" w:hAnsi="Times New Roman" w:cs="Times New Roman"/>
          <w:b/>
          <w:sz w:val="24"/>
          <w:szCs w:val="24"/>
        </w:rPr>
        <w:t>Эксперт</w:t>
      </w:r>
      <w:r w:rsidR="0015213D">
        <w:rPr>
          <w:rFonts w:ascii="Times New Roman" w:eastAsia="Times New Roman" w:hAnsi="Times New Roman" w:cs="Times New Roman"/>
          <w:b/>
          <w:sz w:val="24"/>
          <w:szCs w:val="24"/>
        </w:rPr>
        <w:t>ы</w:t>
      </w:r>
      <w:r w:rsidRPr="00FC18BC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FC18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6C1A">
        <w:rPr>
          <w:rFonts w:ascii="Times New Roman" w:eastAsia="Times New Roman" w:hAnsi="Times New Roman" w:cs="Times New Roman"/>
          <w:sz w:val="24"/>
          <w:szCs w:val="24"/>
        </w:rPr>
        <w:t>Л.А. Зимихина, А.В. Корниенко, Ю.И. Михалев</w:t>
      </w:r>
      <w:r w:rsidRPr="00FC18B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F1622" w:rsidRDefault="00BF1622" w:rsidP="00D26879">
      <w:pPr>
        <w:spacing w:after="0" w:line="240" w:lineRule="auto"/>
        <w:ind w:left="1985" w:hanging="19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52EF" w:rsidRDefault="001452EF" w:rsidP="00D26879">
      <w:pPr>
        <w:spacing w:after="0" w:line="240" w:lineRule="auto"/>
        <w:ind w:left="1985" w:hanging="19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4450" w:rsidRPr="00136C1A" w:rsidRDefault="00136C1A" w:rsidP="00136C1A">
      <w:pPr>
        <w:pStyle w:val="a5"/>
        <w:numPr>
          <w:ilvl w:val="0"/>
          <w:numId w:val="13"/>
        </w:numPr>
        <w:tabs>
          <w:tab w:val="left" w:pos="720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6C1A">
        <w:rPr>
          <w:rFonts w:ascii="Times New Roman" w:eastAsia="Times New Roman" w:hAnsi="Times New Roman" w:cs="Times New Roman"/>
          <w:b/>
          <w:sz w:val="24"/>
          <w:szCs w:val="24"/>
        </w:rPr>
        <w:t>Об утверждении специальных надбавок к тарифам на транспортировку газа по газораспределительным сетям, предназначенных для финансирования программы газификации Калужской области на 2019 год</w:t>
      </w:r>
      <w:r w:rsidR="00AD4450" w:rsidRPr="00136C1A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AD4450" w:rsidRPr="00136C1A" w:rsidRDefault="00AD4450" w:rsidP="00842F95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6C1A">
        <w:rPr>
          <w:rFonts w:ascii="Times New Roman" w:eastAsia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------------------------------------------------------------------------------------------------------------------------</w:t>
      </w:r>
    </w:p>
    <w:p w:rsidR="00AD4450" w:rsidRPr="00136C1A" w:rsidRDefault="00AD4450" w:rsidP="00842F95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6C1A">
        <w:rPr>
          <w:rFonts w:ascii="Times New Roman" w:eastAsia="Times New Roman" w:hAnsi="Times New Roman" w:cs="Times New Roman"/>
          <w:b/>
          <w:sz w:val="24"/>
          <w:szCs w:val="24"/>
        </w:rPr>
        <w:t>Доложил: С.И. Ландухова.</w:t>
      </w:r>
    </w:p>
    <w:p w:rsidR="00AC1F2B" w:rsidRPr="00136C1A" w:rsidRDefault="00AC1F2B" w:rsidP="00AD4450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6C1A" w:rsidRPr="00136C1A" w:rsidRDefault="00136C1A" w:rsidP="00136C1A">
      <w:pPr>
        <w:tabs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C1A">
        <w:rPr>
          <w:rFonts w:ascii="Times New Roman" w:eastAsia="Times New Roman" w:hAnsi="Times New Roman" w:cs="Times New Roman"/>
          <w:sz w:val="24"/>
          <w:szCs w:val="24"/>
        </w:rPr>
        <w:t>Экспертной группой министерства конкурентной политики Калужской области (далее – министерство) произведен расчет специальных надбавок к тарифам на услуги по транспортировке газа по газораспределительным сетям (далее – ГРС) АО «</w:t>
      </w:r>
      <w:r w:rsidRPr="00136C1A">
        <w:rPr>
          <w:rFonts w:ascii="Times New Roman" w:eastAsia="Times New Roman" w:hAnsi="Times New Roman" w:cs="Times New Roman"/>
          <w:color w:val="000000"/>
          <w:sz w:val="24"/>
          <w:szCs w:val="24"/>
        </w:rPr>
        <w:t>Газпром газораспределение Калуга</w:t>
      </w:r>
      <w:r w:rsidRPr="00136C1A">
        <w:rPr>
          <w:rFonts w:ascii="Times New Roman" w:eastAsia="Times New Roman" w:hAnsi="Times New Roman" w:cs="Times New Roman"/>
          <w:sz w:val="24"/>
          <w:szCs w:val="24"/>
        </w:rPr>
        <w:t xml:space="preserve">», ОАО «Малоярославецмежрайгаз», </w:t>
      </w:r>
      <w:proofErr w:type="spellStart"/>
      <w:r w:rsidRPr="00136C1A">
        <w:rPr>
          <w:rFonts w:ascii="Times New Roman" w:eastAsia="Times New Roman" w:hAnsi="Times New Roman" w:cs="Times New Roman"/>
          <w:sz w:val="24"/>
          <w:szCs w:val="24"/>
        </w:rPr>
        <w:t>АОр</w:t>
      </w:r>
      <w:proofErr w:type="spellEnd"/>
      <w:r w:rsidRPr="00136C1A">
        <w:rPr>
          <w:rFonts w:ascii="Times New Roman" w:eastAsia="Times New Roman" w:hAnsi="Times New Roman" w:cs="Times New Roman"/>
          <w:sz w:val="24"/>
          <w:szCs w:val="24"/>
        </w:rPr>
        <w:t xml:space="preserve"> «НП  «</w:t>
      </w:r>
      <w:proofErr w:type="spellStart"/>
      <w:r w:rsidRPr="00136C1A">
        <w:rPr>
          <w:rFonts w:ascii="Times New Roman" w:eastAsia="Times New Roman" w:hAnsi="Times New Roman" w:cs="Times New Roman"/>
          <w:sz w:val="24"/>
          <w:szCs w:val="24"/>
        </w:rPr>
        <w:t>Жуковмежрайгаз</w:t>
      </w:r>
      <w:proofErr w:type="spellEnd"/>
      <w:r w:rsidRPr="00136C1A">
        <w:rPr>
          <w:rFonts w:ascii="Times New Roman" w:eastAsia="Times New Roman" w:hAnsi="Times New Roman" w:cs="Times New Roman"/>
          <w:sz w:val="24"/>
          <w:szCs w:val="24"/>
        </w:rPr>
        <w:t>», АО «Газпром газораспределение Обнинск» на 2019 год.</w:t>
      </w:r>
    </w:p>
    <w:p w:rsidR="00136C1A" w:rsidRPr="00136C1A" w:rsidRDefault="00136C1A" w:rsidP="00136C1A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136C1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При проведении экспертизы </w:t>
      </w:r>
      <w:r w:rsidRPr="00136C1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специальной надбавки к тарифам на услуги                        по транспортировке газа по ГРС для финансирования программы газификации Калужской области на 2019 год экспертная группа </w:t>
      </w:r>
      <w:r w:rsidRPr="00136C1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руководствовалась действующим законодательством в сфере регулирования специальных надбавок к тарифам на услуги по транспортировке газа ГРС.</w:t>
      </w:r>
    </w:p>
    <w:p w:rsidR="00136C1A" w:rsidRPr="00136C1A" w:rsidRDefault="00136C1A" w:rsidP="00136C1A">
      <w:pPr>
        <w:tabs>
          <w:tab w:val="left" w:pos="851"/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C1A">
        <w:rPr>
          <w:rFonts w:ascii="Times New Roman" w:eastAsia="Times New Roman" w:hAnsi="Times New Roman" w:cs="Times New Roman"/>
          <w:sz w:val="24"/>
          <w:szCs w:val="24"/>
        </w:rPr>
        <w:t>Специальная надбавка к тарифам на транспортировку газа по газораспределительным сетям по группе население не включается в связи с тем, что это повлечет за собой увеличение розничной цены газа, реализуемого населению.</w:t>
      </w:r>
    </w:p>
    <w:p w:rsidR="00136C1A" w:rsidRPr="00136C1A" w:rsidRDefault="00136C1A" w:rsidP="00136C1A">
      <w:pPr>
        <w:tabs>
          <w:tab w:val="left" w:pos="851"/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C1A">
        <w:rPr>
          <w:rFonts w:ascii="Times New Roman" w:eastAsia="Times New Roman" w:hAnsi="Times New Roman" w:cs="Times New Roman"/>
          <w:sz w:val="24"/>
          <w:szCs w:val="24"/>
        </w:rPr>
        <w:t>Экспертной группой произведен расчет среднего размера специальной надбавки без учета дифференциации по группам конечных потребителей, по которым осуществляется дифференцирование тарифов на транспортировку газа. Данная дифференциация в материалах по расчету специальной надбавки газораспределительными организациями (далее – ГРО) не заявлена.</w:t>
      </w:r>
    </w:p>
    <w:p w:rsidR="00136C1A" w:rsidRPr="00136C1A" w:rsidRDefault="00136C1A" w:rsidP="00136C1A">
      <w:pPr>
        <w:tabs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36C1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связи с тем, что период установления специальных надбавок не совпадает с периодом установления тарифов на услуги данных ГРО (за исключением                              </w:t>
      </w:r>
      <w:proofErr w:type="spellStart"/>
      <w:r w:rsidRPr="00136C1A">
        <w:rPr>
          <w:rFonts w:ascii="Times New Roman" w:eastAsia="Times New Roman" w:hAnsi="Times New Roman" w:cs="Times New Roman"/>
          <w:sz w:val="24"/>
          <w:szCs w:val="24"/>
        </w:rPr>
        <w:t>АОр</w:t>
      </w:r>
      <w:proofErr w:type="spellEnd"/>
      <w:r w:rsidRPr="00136C1A">
        <w:rPr>
          <w:rFonts w:ascii="Times New Roman" w:eastAsia="Times New Roman" w:hAnsi="Times New Roman" w:cs="Times New Roman"/>
          <w:sz w:val="24"/>
          <w:szCs w:val="24"/>
        </w:rPr>
        <w:t xml:space="preserve"> «НП «</w:t>
      </w:r>
      <w:proofErr w:type="spellStart"/>
      <w:r w:rsidRPr="00136C1A">
        <w:rPr>
          <w:rFonts w:ascii="Times New Roman" w:eastAsia="Times New Roman" w:hAnsi="Times New Roman" w:cs="Times New Roman"/>
          <w:sz w:val="24"/>
          <w:szCs w:val="24"/>
        </w:rPr>
        <w:t>Жуковмежрайгаз</w:t>
      </w:r>
      <w:proofErr w:type="spellEnd"/>
      <w:r w:rsidRPr="00136C1A">
        <w:rPr>
          <w:rFonts w:ascii="Times New Roman" w:eastAsia="Times New Roman" w:hAnsi="Times New Roman" w:cs="Times New Roman"/>
          <w:sz w:val="24"/>
          <w:szCs w:val="24"/>
        </w:rPr>
        <w:t>») на транспортировку газа, в соответствии с пунктом 11 Методических указаний № 154-э/4 объемы транспортировки газа для расчета принимаются на уровне прогнозных объемов на 2019 год, представленных ГРО.</w:t>
      </w:r>
      <w:proofErr w:type="gramEnd"/>
      <w:r w:rsidRPr="00136C1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Для </w:t>
      </w:r>
      <w:proofErr w:type="spellStart"/>
      <w:r w:rsidRPr="00136C1A">
        <w:rPr>
          <w:rFonts w:ascii="Times New Roman" w:eastAsia="Times New Roman" w:hAnsi="Times New Roman" w:cs="Times New Roman"/>
          <w:sz w:val="24"/>
          <w:szCs w:val="24"/>
        </w:rPr>
        <w:t>АОр</w:t>
      </w:r>
      <w:proofErr w:type="spellEnd"/>
      <w:r w:rsidRPr="00136C1A">
        <w:rPr>
          <w:rFonts w:ascii="Times New Roman" w:eastAsia="Times New Roman" w:hAnsi="Times New Roman" w:cs="Times New Roman"/>
          <w:sz w:val="24"/>
          <w:szCs w:val="24"/>
        </w:rPr>
        <w:t xml:space="preserve"> «НП «</w:t>
      </w:r>
      <w:proofErr w:type="spellStart"/>
      <w:r w:rsidRPr="00136C1A">
        <w:rPr>
          <w:rFonts w:ascii="Times New Roman" w:eastAsia="Times New Roman" w:hAnsi="Times New Roman" w:cs="Times New Roman"/>
          <w:sz w:val="24"/>
          <w:szCs w:val="24"/>
        </w:rPr>
        <w:t>Жуковмежрайгаз</w:t>
      </w:r>
      <w:proofErr w:type="spellEnd"/>
      <w:r w:rsidRPr="00136C1A">
        <w:rPr>
          <w:rFonts w:ascii="Times New Roman" w:eastAsia="Times New Roman" w:hAnsi="Times New Roman" w:cs="Times New Roman"/>
          <w:sz w:val="24"/>
          <w:szCs w:val="24"/>
        </w:rPr>
        <w:t>» для расчета принимаются объемы транспортировки газа на 2019 год на уровне, принятом ФАС России для целей установления тарифов на транспортировку.</w:t>
      </w:r>
    </w:p>
    <w:p w:rsidR="00136C1A" w:rsidRPr="00136C1A" w:rsidRDefault="00136C1A" w:rsidP="00136C1A">
      <w:pPr>
        <w:tabs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C1A">
        <w:rPr>
          <w:rFonts w:ascii="Times New Roman" w:eastAsia="Times New Roman" w:hAnsi="Times New Roman" w:cs="Times New Roman"/>
          <w:sz w:val="24"/>
          <w:szCs w:val="24"/>
        </w:rPr>
        <w:t>Средние тарифы на транспортировку газа в 2019 году рассчитаны исходя из утверждённых тарифов на транспортировку газа по ГРС (приказ ФСТ от 31.03.2015 № 63-э/8) и прогнозного объема оказания услуг на 2019 год.</w:t>
      </w:r>
    </w:p>
    <w:p w:rsidR="00136C1A" w:rsidRPr="00136C1A" w:rsidRDefault="00136C1A" w:rsidP="006E6250">
      <w:pPr>
        <w:tabs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136C1A">
        <w:rPr>
          <w:rFonts w:ascii="Times New Roman" w:eastAsia="Times New Roman" w:hAnsi="Times New Roman" w:cs="Times New Roman"/>
          <w:sz w:val="24"/>
          <w:szCs w:val="24"/>
        </w:rPr>
        <w:t>Информация по итогам хозяйственной деятельности ГРО за 2017 год в части экономически обоснованных расходов (или доходов), превышающих объем средств, подлежащих компенсации газораспределительной организации в том же периоде регулирования за счет применения платы за технологическое присоединение газоиспользующего оборудования к газораспределительным сетям и специальных надбавок представлена отделом регулирования в сфере потребительского рынка, транспорта и технологического присоединения:</w:t>
      </w:r>
      <w:proofErr w:type="gramEnd"/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985"/>
        <w:gridCol w:w="1843"/>
        <w:gridCol w:w="1417"/>
      </w:tblGrid>
      <w:tr w:rsidR="00136C1A" w:rsidRPr="00136C1A" w:rsidTr="00E240D6">
        <w:trPr>
          <w:trHeight w:val="74"/>
        </w:trPr>
        <w:tc>
          <w:tcPr>
            <w:tcW w:w="4536" w:type="dxa"/>
            <w:vMerge w:val="restart"/>
            <w:shd w:val="clear" w:color="auto" w:fill="auto"/>
          </w:tcPr>
          <w:p w:rsidR="00136C1A" w:rsidRPr="00136C1A" w:rsidRDefault="00136C1A" w:rsidP="00136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6C1A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ГРО</w:t>
            </w:r>
          </w:p>
        </w:tc>
        <w:tc>
          <w:tcPr>
            <w:tcW w:w="5245" w:type="dxa"/>
            <w:gridSpan w:val="3"/>
            <w:shd w:val="clear" w:color="auto" w:fill="auto"/>
          </w:tcPr>
          <w:p w:rsidR="00136C1A" w:rsidRPr="00136C1A" w:rsidRDefault="00136C1A" w:rsidP="0013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6C1A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выпадающих доходов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36C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(превышения доходов), руб.</w:t>
            </w:r>
          </w:p>
        </w:tc>
      </w:tr>
      <w:tr w:rsidR="00136C1A" w:rsidRPr="00136C1A" w:rsidTr="00E240D6">
        <w:trPr>
          <w:trHeight w:val="74"/>
        </w:trPr>
        <w:tc>
          <w:tcPr>
            <w:tcW w:w="4536" w:type="dxa"/>
            <w:vMerge/>
            <w:shd w:val="clear" w:color="auto" w:fill="auto"/>
          </w:tcPr>
          <w:p w:rsidR="00136C1A" w:rsidRPr="00136C1A" w:rsidRDefault="00136C1A" w:rsidP="00136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136C1A" w:rsidRPr="00136C1A" w:rsidRDefault="00136C1A" w:rsidP="0013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36C1A">
              <w:rPr>
                <w:rFonts w:ascii="Times New Roman" w:eastAsia="Times New Roman" w:hAnsi="Times New Roman" w:cs="Times New Roman"/>
                <w:sz w:val="20"/>
                <w:szCs w:val="20"/>
              </w:rPr>
              <w:t>План 201</w:t>
            </w:r>
            <w:r w:rsidRPr="00136C1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136C1A" w:rsidRPr="00136C1A" w:rsidRDefault="00136C1A" w:rsidP="0013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6C1A">
              <w:rPr>
                <w:rFonts w:ascii="Times New Roman" w:eastAsia="Times New Roman" w:hAnsi="Times New Roman" w:cs="Times New Roman"/>
                <w:sz w:val="20"/>
                <w:szCs w:val="20"/>
              </w:rPr>
              <w:t>Факт 201</w:t>
            </w:r>
            <w:r w:rsidRPr="00136C1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136C1A" w:rsidRPr="00136C1A" w:rsidRDefault="00136C1A" w:rsidP="0013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6C1A">
              <w:rPr>
                <w:rFonts w:ascii="Times New Roman" w:eastAsia="Times New Roman" w:hAnsi="Times New Roman" w:cs="Times New Roman"/>
                <w:sz w:val="20"/>
                <w:szCs w:val="20"/>
              </w:rPr>
              <w:t>отклонение</w:t>
            </w:r>
          </w:p>
        </w:tc>
      </w:tr>
      <w:tr w:rsidR="00136C1A" w:rsidRPr="00136C1A" w:rsidTr="00E240D6">
        <w:trPr>
          <w:trHeight w:val="74"/>
        </w:trPr>
        <w:tc>
          <w:tcPr>
            <w:tcW w:w="4536" w:type="dxa"/>
            <w:shd w:val="clear" w:color="auto" w:fill="auto"/>
          </w:tcPr>
          <w:p w:rsidR="00136C1A" w:rsidRPr="00136C1A" w:rsidRDefault="00136C1A" w:rsidP="0013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6C1A">
              <w:rPr>
                <w:rFonts w:ascii="Times New Roman" w:eastAsia="Times New Roman" w:hAnsi="Times New Roman" w:cs="Times New Roman"/>
                <w:sz w:val="20"/>
                <w:szCs w:val="20"/>
              </w:rPr>
              <w:t>АО «Газпром газораспределение Калуга»</w:t>
            </w:r>
          </w:p>
        </w:tc>
        <w:tc>
          <w:tcPr>
            <w:tcW w:w="1985" w:type="dxa"/>
            <w:shd w:val="clear" w:color="auto" w:fill="auto"/>
          </w:tcPr>
          <w:p w:rsidR="00136C1A" w:rsidRPr="00136C1A" w:rsidRDefault="00136C1A" w:rsidP="0013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6C1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136C1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136C1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136C1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136C1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136C1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  <w:r w:rsidRPr="00136C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36C1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06</w:t>
            </w:r>
            <w:r w:rsidRPr="00136C1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136C1A" w:rsidRPr="00136C1A" w:rsidRDefault="00136C1A" w:rsidP="0013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6C1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25</w:t>
            </w:r>
            <w:r w:rsidRPr="00136C1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136C1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817</w:t>
            </w:r>
            <w:r w:rsidRPr="00136C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36C1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21</w:t>
            </w:r>
            <w:r w:rsidRPr="00136C1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136C1A" w:rsidRPr="00136C1A" w:rsidRDefault="00136C1A" w:rsidP="0013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6C1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+7</w:t>
            </w:r>
            <w:r w:rsidRPr="00136C1A">
              <w:rPr>
                <w:rFonts w:ascii="Times New Roman" w:eastAsia="Times New Roman" w:hAnsi="Times New Roman" w:cs="Times New Roman"/>
                <w:sz w:val="20"/>
                <w:szCs w:val="20"/>
              </w:rPr>
              <w:t> 05</w:t>
            </w:r>
            <w:r w:rsidRPr="00136C1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136C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36C1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</w:t>
            </w:r>
            <w:r w:rsidRPr="00136C1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36C1A" w:rsidRPr="00136C1A" w:rsidTr="00E240D6">
        <w:trPr>
          <w:trHeight w:val="74"/>
        </w:trPr>
        <w:tc>
          <w:tcPr>
            <w:tcW w:w="4536" w:type="dxa"/>
            <w:shd w:val="clear" w:color="auto" w:fill="auto"/>
          </w:tcPr>
          <w:p w:rsidR="00136C1A" w:rsidRPr="00136C1A" w:rsidRDefault="00136C1A" w:rsidP="0013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6C1A">
              <w:rPr>
                <w:rFonts w:ascii="Times New Roman" w:eastAsia="Times New Roman" w:hAnsi="Times New Roman" w:cs="Times New Roman"/>
                <w:sz w:val="20"/>
                <w:szCs w:val="20"/>
              </w:rPr>
              <w:t>ОАО «Малоярославецмежрайгаз»</w:t>
            </w:r>
          </w:p>
        </w:tc>
        <w:tc>
          <w:tcPr>
            <w:tcW w:w="1985" w:type="dxa"/>
            <w:shd w:val="clear" w:color="auto" w:fill="auto"/>
          </w:tcPr>
          <w:p w:rsidR="00136C1A" w:rsidRPr="00136C1A" w:rsidRDefault="00136C1A" w:rsidP="0013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36C1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136C1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136C1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122</w:t>
            </w:r>
            <w:r w:rsidRPr="00136C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36C1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136C1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136C1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136C1A" w:rsidRPr="00136C1A" w:rsidRDefault="00136C1A" w:rsidP="0013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6C1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136C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36C1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117</w:t>
            </w:r>
            <w:r w:rsidRPr="00136C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36C1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</w:t>
            </w:r>
            <w:r w:rsidRPr="00136C1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136C1A" w:rsidRPr="00136C1A" w:rsidRDefault="00136C1A" w:rsidP="0013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36C1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136C1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136C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36C1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494</w:t>
            </w:r>
          </w:p>
        </w:tc>
      </w:tr>
      <w:tr w:rsidR="00136C1A" w:rsidRPr="00136C1A" w:rsidTr="00E240D6">
        <w:trPr>
          <w:trHeight w:val="74"/>
        </w:trPr>
        <w:tc>
          <w:tcPr>
            <w:tcW w:w="4536" w:type="dxa"/>
            <w:shd w:val="clear" w:color="auto" w:fill="auto"/>
          </w:tcPr>
          <w:p w:rsidR="00136C1A" w:rsidRPr="00136C1A" w:rsidRDefault="00136C1A" w:rsidP="0013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6C1A">
              <w:rPr>
                <w:rFonts w:ascii="Times New Roman" w:eastAsia="Times New Roman" w:hAnsi="Times New Roman" w:cs="Times New Roman"/>
                <w:sz w:val="20"/>
                <w:szCs w:val="20"/>
              </w:rPr>
              <w:t>АО «Газпром газораспределение Обнинск»</w:t>
            </w:r>
          </w:p>
        </w:tc>
        <w:tc>
          <w:tcPr>
            <w:tcW w:w="1985" w:type="dxa"/>
            <w:shd w:val="clear" w:color="auto" w:fill="auto"/>
          </w:tcPr>
          <w:p w:rsidR="00136C1A" w:rsidRPr="00136C1A" w:rsidRDefault="00136C1A" w:rsidP="0013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6C1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136C1A" w:rsidRPr="00136C1A" w:rsidRDefault="00136C1A" w:rsidP="0013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6C1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136C1A" w:rsidRPr="00136C1A" w:rsidRDefault="00136C1A" w:rsidP="0013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6C1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36C1A" w:rsidRPr="00136C1A" w:rsidTr="00E240D6">
        <w:trPr>
          <w:trHeight w:val="74"/>
        </w:trPr>
        <w:tc>
          <w:tcPr>
            <w:tcW w:w="4536" w:type="dxa"/>
            <w:shd w:val="clear" w:color="auto" w:fill="auto"/>
          </w:tcPr>
          <w:p w:rsidR="00136C1A" w:rsidRPr="00136C1A" w:rsidRDefault="00136C1A" w:rsidP="0013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6C1A">
              <w:rPr>
                <w:rFonts w:ascii="Times New Roman" w:eastAsia="Times New Roman" w:hAnsi="Times New Roman" w:cs="Times New Roman"/>
                <w:sz w:val="20"/>
                <w:szCs w:val="20"/>
              </w:rPr>
              <w:t>АОР "НП «</w:t>
            </w:r>
            <w:proofErr w:type="spellStart"/>
            <w:r w:rsidRPr="00136C1A">
              <w:rPr>
                <w:rFonts w:ascii="Times New Roman" w:eastAsia="Times New Roman" w:hAnsi="Times New Roman" w:cs="Times New Roman"/>
                <w:sz w:val="20"/>
                <w:szCs w:val="20"/>
              </w:rPr>
              <w:t>Жуковмежрайгаз</w:t>
            </w:r>
            <w:proofErr w:type="spellEnd"/>
            <w:r w:rsidRPr="00136C1A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136C1A" w:rsidRPr="00136C1A" w:rsidRDefault="00136C1A" w:rsidP="0013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6C1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1 288</w:t>
            </w:r>
            <w:r w:rsidRPr="00136C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36C1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78</w:t>
            </w:r>
            <w:r w:rsidRPr="00136C1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136C1A" w:rsidRPr="00136C1A" w:rsidRDefault="00136C1A" w:rsidP="0013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6C1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1 2</w:t>
            </w:r>
            <w:r w:rsidRPr="00136C1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136C1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136C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36C1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22</w:t>
            </w:r>
            <w:r w:rsidRPr="00136C1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136C1A" w:rsidRPr="00136C1A" w:rsidRDefault="00136C1A" w:rsidP="0013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36C1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+8</w:t>
            </w:r>
            <w:r w:rsidRPr="00136C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43</w:t>
            </w:r>
            <w:r w:rsidRPr="00136C1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</w:tbl>
    <w:p w:rsidR="00136C1A" w:rsidRPr="00136C1A" w:rsidRDefault="00136C1A" w:rsidP="00136C1A">
      <w:pPr>
        <w:tabs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36C1A" w:rsidRPr="00136C1A" w:rsidRDefault="00136C1A" w:rsidP="00136C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C1A">
        <w:rPr>
          <w:rFonts w:ascii="Times New Roman" w:eastAsia="Times New Roman" w:hAnsi="Times New Roman" w:cs="Times New Roman"/>
          <w:sz w:val="24"/>
          <w:szCs w:val="24"/>
        </w:rPr>
        <w:t xml:space="preserve"> 1. АО «</w:t>
      </w:r>
      <w:r w:rsidRPr="00136C1A">
        <w:rPr>
          <w:rFonts w:ascii="Times New Roman" w:eastAsia="Times New Roman" w:hAnsi="Times New Roman" w:cs="Times New Roman"/>
          <w:color w:val="000000"/>
          <w:sz w:val="24"/>
          <w:szCs w:val="24"/>
        </w:rPr>
        <w:t>Газпром газораспределение Калуга</w:t>
      </w:r>
      <w:r w:rsidRPr="00136C1A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136C1A" w:rsidRPr="00136C1A" w:rsidRDefault="00136C1A" w:rsidP="006E6250">
      <w:pPr>
        <w:tabs>
          <w:tab w:val="left" w:pos="735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6C1A">
        <w:rPr>
          <w:rFonts w:ascii="Times New Roman" w:eastAsia="Times New Roman" w:hAnsi="Times New Roman" w:cs="Times New Roman"/>
          <w:sz w:val="24"/>
          <w:szCs w:val="24"/>
        </w:rPr>
        <w:tab/>
        <w:t xml:space="preserve">Расчет величины специальной надбавки к тарифам на услуги по транспортировке газа по ГРС на 2019 год произведен исходя </w:t>
      </w:r>
      <w:proofErr w:type="gramStart"/>
      <w:r w:rsidRPr="00136C1A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gramEnd"/>
      <w:r w:rsidRPr="00136C1A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52"/>
        <w:gridCol w:w="992"/>
        <w:gridCol w:w="992"/>
        <w:gridCol w:w="4501"/>
      </w:tblGrid>
      <w:tr w:rsidR="00136C1A" w:rsidRPr="00136C1A" w:rsidTr="00DC488C">
        <w:trPr>
          <w:trHeight w:val="96"/>
        </w:trPr>
        <w:tc>
          <w:tcPr>
            <w:tcW w:w="709" w:type="dxa"/>
            <w:shd w:val="clear" w:color="auto" w:fill="auto"/>
            <w:hideMark/>
          </w:tcPr>
          <w:p w:rsidR="00136C1A" w:rsidRPr="00136C1A" w:rsidRDefault="00136C1A" w:rsidP="00DC488C">
            <w:pPr>
              <w:tabs>
                <w:tab w:val="left" w:pos="735"/>
                <w:tab w:val="left" w:pos="1418"/>
              </w:tabs>
              <w:spacing w:after="0" w:line="240" w:lineRule="auto"/>
              <w:ind w:left="-108" w:hanging="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36C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№ </w:t>
            </w:r>
            <w:proofErr w:type="gramStart"/>
            <w:r w:rsidRPr="00136C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</w:t>
            </w:r>
            <w:proofErr w:type="gramEnd"/>
            <w:r w:rsidRPr="00136C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/п</w:t>
            </w:r>
          </w:p>
        </w:tc>
        <w:tc>
          <w:tcPr>
            <w:tcW w:w="2552" w:type="dxa"/>
            <w:shd w:val="clear" w:color="auto" w:fill="auto"/>
            <w:hideMark/>
          </w:tcPr>
          <w:p w:rsidR="00136C1A" w:rsidRPr="00136C1A" w:rsidRDefault="00136C1A" w:rsidP="00DC488C">
            <w:pPr>
              <w:tabs>
                <w:tab w:val="left" w:pos="735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36C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2" w:type="dxa"/>
            <w:shd w:val="clear" w:color="auto" w:fill="auto"/>
            <w:hideMark/>
          </w:tcPr>
          <w:p w:rsidR="00136C1A" w:rsidRPr="00136C1A" w:rsidRDefault="00136C1A" w:rsidP="00DC488C">
            <w:pPr>
              <w:tabs>
                <w:tab w:val="left" w:pos="735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36C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Ед. изм.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36C1A" w:rsidRPr="00136C1A" w:rsidRDefault="00136C1A" w:rsidP="00DC488C">
            <w:pPr>
              <w:tabs>
                <w:tab w:val="left" w:pos="735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36C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201</w:t>
            </w:r>
            <w:r w:rsidRPr="00136C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9</w:t>
            </w:r>
            <w:r w:rsidRPr="00136C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4501" w:type="dxa"/>
            <w:shd w:val="clear" w:color="auto" w:fill="auto"/>
            <w:noWrap/>
            <w:hideMark/>
          </w:tcPr>
          <w:p w:rsidR="00136C1A" w:rsidRPr="00136C1A" w:rsidRDefault="00136C1A" w:rsidP="00DC488C">
            <w:pPr>
              <w:tabs>
                <w:tab w:val="left" w:pos="735"/>
                <w:tab w:val="left" w:pos="1418"/>
              </w:tabs>
              <w:spacing w:after="0" w:line="240" w:lineRule="auto"/>
              <w:ind w:left="-12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6C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Комментарий</w:t>
            </w:r>
          </w:p>
        </w:tc>
      </w:tr>
      <w:tr w:rsidR="00136C1A" w:rsidRPr="00136C1A" w:rsidTr="00DC488C">
        <w:trPr>
          <w:trHeight w:val="57"/>
        </w:trPr>
        <w:tc>
          <w:tcPr>
            <w:tcW w:w="709" w:type="dxa"/>
            <w:shd w:val="clear" w:color="auto" w:fill="auto"/>
            <w:noWrap/>
            <w:hideMark/>
          </w:tcPr>
          <w:p w:rsidR="00136C1A" w:rsidRPr="00136C1A" w:rsidRDefault="00136C1A" w:rsidP="00DC488C">
            <w:pPr>
              <w:tabs>
                <w:tab w:val="left" w:pos="735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6C1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shd w:val="clear" w:color="auto" w:fill="auto"/>
            <w:hideMark/>
          </w:tcPr>
          <w:p w:rsidR="00136C1A" w:rsidRPr="00136C1A" w:rsidRDefault="00136C1A" w:rsidP="00DC488C">
            <w:pPr>
              <w:tabs>
                <w:tab w:val="left" w:pos="735"/>
                <w:tab w:val="left" w:pos="1418"/>
              </w:tabs>
              <w:spacing w:after="0" w:line="240" w:lineRule="auto"/>
              <w:ind w:left="-1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6C1A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сре</w:t>
            </w:r>
            <w:proofErr w:type="gramStart"/>
            <w:r w:rsidRPr="00136C1A">
              <w:rPr>
                <w:rFonts w:ascii="Times New Roman" w:eastAsia="Times New Roman" w:hAnsi="Times New Roman" w:cs="Times New Roman"/>
                <w:sz w:val="20"/>
                <w:szCs w:val="20"/>
              </w:rPr>
              <w:t>дств дл</w:t>
            </w:r>
            <w:proofErr w:type="gramEnd"/>
            <w:r w:rsidRPr="00136C1A">
              <w:rPr>
                <w:rFonts w:ascii="Times New Roman" w:eastAsia="Times New Roman" w:hAnsi="Times New Roman" w:cs="Times New Roman"/>
                <w:sz w:val="20"/>
                <w:szCs w:val="20"/>
              </w:rPr>
              <w:t>я финансирования программы газификации</w:t>
            </w:r>
          </w:p>
        </w:tc>
        <w:tc>
          <w:tcPr>
            <w:tcW w:w="992" w:type="dxa"/>
            <w:shd w:val="clear" w:color="auto" w:fill="auto"/>
            <w:hideMark/>
          </w:tcPr>
          <w:p w:rsidR="00136C1A" w:rsidRPr="00136C1A" w:rsidRDefault="00136C1A" w:rsidP="00DC488C">
            <w:pPr>
              <w:tabs>
                <w:tab w:val="left" w:pos="735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6C1A">
              <w:rPr>
                <w:rFonts w:ascii="Times New Roman" w:eastAsia="Times New Roman" w:hAnsi="Times New Roman" w:cs="Times New Roman"/>
                <w:sz w:val="20"/>
                <w:szCs w:val="20"/>
              </w:rPr>
              <w:t>млн. руб.</w:t>
            </w:r>
          </w:p>
        </w:tc>
        <w:tc>
          <w:tcPr>
            <w:tcW w:w="992" w:type="dxa"/>
            <w:shd w:val="clear" w:color="auto" w:fill="auto"/>
            <w:noWrap/>
          </w:tcPr>
          <w:p w:rsidR="00136C1A" w:rsidRPr="00136C1A" w:rsidRDefault="00136C1A" w:rsidP="00DC488C">
            <w:pPr>
              <w:tabs>
                <w:tab w:val="left" w:pos="735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36C1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136C1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136C1A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136C1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957</w:t>
            </w:r>
          </w:p>
        </w:tc>
        <w:tc>
          <w:tcPr>
            <w:tcW w:w="4501" w:type="dxa"/>
            <w:shd w:val="clear" w:color="auto" w:fill="auto"/>
            <w:noWrap/>
          </w:tcPr>
          <w:p w:rsidR="00136C1A" w:rsidRPr="00136C1A" w:rsidRDefault="00136C1A" w:rsidP="00DC488C">
            <w:pPr>
              <w:spacing w:after="0" w:line="240" w:lineRule="auto"/>
              <w:ind w:lef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6C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Постановление Правительства Калужской области от 22.03.2018  № 172 (в ред. Постановления Правительства Калужской области от 30.11.2018 № 728) (70,383 </w:t>
            </w:r>
            <w:proofErr w:type="spellStart"/>
            <w:r w:rsidRPr="00136C1A">
              <w:rPr>
                <w:rFonts w:ascii="Times New Roman" w:eastAsia="Times New Roman" w:hAnsi="Times New Roman" w:cs="Times New Roman"/>
                <w:sz w:val="20"/>
                <w:szCs w:val="20"/>
              </w:rPr>
              <w:t>млн</w:t>
            </w:r>
            <w:proofErr w:type="gramStart"/>
            <w:r w:rsidRPr="00136C1A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136C1A">
              <w:rPr>
                <w:rFonts w:ascii="Times New Roman" w:eastAsia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136C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). Приказ министерства строительства и жилищно - коммунального хозяйства Калужской области от 23.03.2018  № 98 (в ред. приказа министерства строительства и жилищно-коммунального хозяйства Калужской области от 29.11.2018  № 451). (13,574 </w:t>
            </w:r>
            <w:proofErr w:type="spellStart"/>
            <w:r w:rsidRPr="00136C1A">
              <w:rPr>
                <w:rFonts w:ascii="Times New Roman" w:eastAsia="Times New Roman" w:hAnsi="Times New Roman" w:cs="Times New Roman"/>
                <w:sz w:val="20"/>
                <w:szCs w:val="20"/>
              </w:rPr>
              <w:t>млн</w:t>
            </w:r>
            <w:proofErr w:type="gramStart"/>
            <w:r w:rsidRPr="00136C1A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136C1A">
              <w:rPr>
                <w:rFonts w:ascii="Times New Roman" w:eastAsia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136C1A">
              <w:rPr>
                <w:rFonts w:ascii="Times New Roman" w:eastAsia="Times New Roman" w:hAnsi="Times New Roman" w:cs="Times New Roman"/>
                <w:sz w:val="20"/>
                <w:szCs w:val="20"/>
              </w:rPr>
              <w:t>.).</w:t>
            </w:r>
          </w:p>
        </w:tc>
      </w:tr>
      <w:tr w:rsidR="00136C1A" w:rsidRPr="00136C1A" w:rsidTr="00DC488C">
        <w:trPr>
          <w:trHeight w:val="57"/>
        </w:trPr>
        <w:tc>
          <w:tcPr>
            <w:tcW w:w="709" w:type="dxa"/>
            <w:shd w:val="clear" w:color="auto" w:fill="auto"/>
            <w:noWrap/>
            <w:hideMark/>
          </w:tcPr>
          <w:p w:rsidR="00136C1A" w:rsidRPr="00136C1A" w:rsidRDefault="00136C1A" w:rsidP="00DC488C">
            <w:pPr>
              <w:tabs>
                <w:tab w:val="left" w:pos="735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6C1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shd w:val="clear" w:color="auto" w:fill="auto"/>
            <w:hideMark/>
          </w:tcPr>
          <w:p w:rsidR="00136C1A" w:rsidRPr="00136C1A" w:rsidRDefault="00136C1A" w:rsidP="00DC488C">
            <w:pPr>
              <w:tabs>
                <w:tab w:val="left" w:pos="735"/>
                <w:tab w:val="left" w:pos="1418"/>
              </w:tabs>
              <w:spacing w:after="0" w:line="240" w:lineRule="auto"/>
              <w:ind w:left="-1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6C1A">
              <w:rPr>
                <w:rFonts w:ascii="Times New Roman" w:eastAsia="Times New Roman" w:hAnsi="Times New Roman" w:cs="Times New Roman"/>
                <w:sz w:val="20"/>
                <w:szCs w:val="20"/>
              </w:rPr>
              <w:t>Альтернативные источники финансирования программы газификации</w:t>
            </w:r>
          </w:p>
        </w:tc>
        <w:tc>
          <w:tcPr>
            <w:tcW w:w="992" w:type="dxa"/>
            <w:shd w:val="clear" w:color="auto" w:fill="auto"/>
            <w:hideMark/>
          </w:tcPr>
          <w:p w:rsidR="00136C1A" w:rsidRPr="00136C1A" w:rsidRDefault="00136C1A" w:rsidP="00DC488C">
            <w:pPr>
              <w:tabs>
                <w:tab w:val="left" w:pos="735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6C1A">
              <w:rPr>
                <w:rFonts w:ascii="Times New Roman" w:eastAsia="Times New Roman" w:hAnsi="Times New Roman" w:cs="Times New Roman"/>
                <w:sz w:val="20"/>
                <w:szCs w:val="20"/>
              </w:rPr>
              <w:t>млн. руб.</w:t>
            </w:r>
          </w:p>
        </w:tc>
        <w:tc>
          <w:tcPr>
            <w:tcW w:w="992" w:type="dxa"/>
            <w:shd w:val="clear" w:color="auto" w:fill="auto"/>
            <w:noWrap/>
          </w:tcPr>
          <w:p w:rsidR="00136C1A" w:rsidRPr="00136C1A" w:rsidRDefault="00136C1A" w:rsidP="00DC488C">
            <w:pPr>
              <w:tabs>
                <w:tab w:val="left" w:pos="735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6C1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01" w:type="dxa"/>
            <w:shd w:val="clear" w:color="auto" w:fill="auto"/>
            <w:noWrap/>
          </w:tcPr>
          <w:p w:rsidR="00136C1A" w:rsidRPr="00136C1A" w:rsidRDefault="00136C1A" w:rsidP="00DC488C">
            <w:pPr>
              <w:tabs>
                <w:tab w:val="left" w:pos="735"/>
                <w:tab w:val="left" w:pos="1418"/>
              </w:tabs>
              <w:spacing w:after="0" w:line="240" w:lineRule="auto"/>
              <w:ind w:lef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6C1A" w:rsidRPr="00136C1A" w:rsidTr="00DC488C">
        <w:trPr>
          <w:trHeight w:val="57"/>
        </w:trPr>
        <w:tc>
          <w:tcPr>
            <w:tcW w:w="709" w:type="dxa"/>
            <w:shd w:val="clear" w:color="auto" w:fill="auto"/>
            <w:noWrap/>
            <w:hideMark/>
          </w:tcPr>
          <w:p w:rsidR="00136C1A" w:rsidRPr="00136C1A" w:rsidRDefault="00136C1A" w:rsidP="00DC488C">
            <w:pPr>
              <w:tabs>
                <w:tab w:val="left" w:pos="735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6C1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  <w:shd w:val="clear" w:color="auto" w:fill="auto"/>
            <w:hideMark/>
          </w:tcPr>
          <w:p w:rsidR="00136C1A" w:rsidRPr="00136C1A" w:rsidRDefault="00136C1A" w:rsidP="00DC488C">
            <w:pPr>
              <w:tabs>
                <w:tab w:val="left" w:pos="735"/>
                <w:tab w:val="left" w:pos="1418"/>
              </w:tabs>
              <w:spacing w:after="0" w:line="240" w:lineRule="auto"/>
              <w:ind w:left="-1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6C1A">
              <w:rPr>
                <w:rFonts w:ascii="Times New Roman" w:eastAsia="Times New Roman" w:hAnsi="Times New Roman" w:cs="Times New Roman"/>
                <w:sz w:val="20"/>
                <w:szCs w:val="20"/>
              </w:rPr>
              <w:t>Выпадающие доходы от оказания услуг по технологическому присоединению</w:t>
            </w:r>
          </w:p>
        </w:tc>
        <w:tc>
          <w:tcPr>
            <w:tcW w:w="992" w:type="dxa"/>
            <w:shd w:val="clear" w:color="auto" w:fill="auto"/>
            <w:hideMark/>
          </w:tcPr>
          <w:p w:rsidR="00136C1A" w:rsidRPr="00136C1A" w:rsidRDefault="00136C1A" w:rsidP="00DC488C">
            <w:pPr>
              <w:tabs>
                <w:tab w:val="left" w:pos="735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6C1A">
              <w:rPr>
                <w:rFonts w:ascii="Times New Roman" w:eastAsia="Times New Roman" w:hAnsi="Times New Roman" w:cs="Times New Roman"/>
                <w:sz w:val="20"/>
                <w:szCs w:val="20"/>
              </w:rPr>
              <w:t>млн. руб.</w:t>
            </w:r>
          </w:p>
        </w:tc>
        <w:tc>
          <w:tcPr>
            <w:tcW w:w="992" w:type="dxa"/>
            <w:shd w:val="clear" w:color="auto" w:fill="auto"/>
            <w:noWrap/>
          </w:tcPr>
          <w:p w:rsidR="00136C1A" w:rsidRPr="00136C1A" w:rsidRDefault="00136C1A" w:rsidP="00DC488C">
            <w:pPr>
              <w:tabs>
                <w:tab w:val="left" w:pos="735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6C1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47</w:t>
            </w:r>
            <w:r w:rsidRPr="00136C1A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136C1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47</w:t>
            </w:r>
            <w:r w:rsidRPr="00136C1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01" w:type="dxa"/>
            <w:shd w:val="clear" w:color="auto" w:fill="auto"/>
            <w:noWrap/>
          </w:tcPr>
          <w:p w:rsidR="00136C1A" w:rsidRPr="00136C1A" w:rsidRDefault="00136C1A" w:rsidP="00DC488C">
            <w:pPr>
              <w:spacing w:after="0" w:line="240" w:lineRule="auto"/>
              <w:ind w:lef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Выпадающие доходы от ТП 47,475  </w:t>
            </w:r>
            <w:proofErr w:type="spellStart"/>
            <w:r w:rsidRPr="0013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млн</w:t>
            </w:r>
            <w:proofErr w:type="gramStart"/>
            <w:r w:rsidRPr="0013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13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</w:t>
            </w:r>
            <w:proofErr w:type="spellEnd"/>
            <w:r w:rsidRPr="0013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, в том числе:  - расходы, превышающие объем средств, подлежащих компенсации ГРО за счет применения платы за ТП в 2017 году с учетом индексов-дефляторов (7,058 </w:t>
            </w:r>
            <w:proofErr w:type="spellStart"/>
            <w:r w:rsidRPr="0013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млн.руб</w:t>
            </w:r>
            <w:proofErr w:type="spellEnd"/>
            <w:r w:rsidRPr="0013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* 1,037*1,046 = 7,656 </w:t>
            </w:r>
            <w:proofErr w:type="spellStart"/>
            <w:r w:rsidRPr="0013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млн.руб</w:t>
            </w:r>
            <w:proofErr w:type="spellEnd"/>
            <w:r w:rsidRPr="0013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.)</w:t>
            </w:r>
          </w:p>
          <w:p w:rsidR="00136C1A" w:rsidRPr="00136C1A" w:rsidRDefault="00136C1A" w:rsidP="00DC488C">
            <w:pPr>
              <w:tabs>
                <w:tab w:val="left" w:pos="735"/>
                <w:tab w:val="left" w:pos="1418"/>
              </w:tabs>
              <w:spacing w:after="0" w:line="240" w:lineRule="auto"/>
              <w:ind w:lef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выпадающие доходы от ТП на 2019 год - 39,819 </w:t>
            </w:r>
            <w:proofErr w:type="spellStart"/>
            <w:r w:rsidRPr="0013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млн</w:t>
            </w:r>
            <w:proofErr w:type="gramStart"/>
            <w:r w:rsidRPr="0013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13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</w:t>
            </w:r>
            <w:proofErr w:type="spellEnd"/>
            <w:r w:rsidRPr="0013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(приказ министерства конкурентной политики №592-РК от 28.12.2018г ).</w:t>
            </w:r>
          </w:p>
        </w:tc>
      </w:tr>
      <w:tr w:rsidR="00136C1A" w:rsidRPr="00136C1A" w:rsidTr="00DC488C">
        <w:trPr>
          <w:trHeight w:val="57"/>
        </w:trPr>
        <w:tc>
          <w:tcPr>
            <w:tcW w:w="709" w:type="dxa"/>
            <w:shd w:val="clear" w:color="auto" w:fill="auto"/>
            <w:noWrap/>
            <w:hideMark/>
          </w:tcPr>
          <w:p w:rsidR="00136C1A" w:rsidRPr="00136C1A" w:rsidRDefault="00136C1A" w:rsidP="00DC488C">
            <w:pPr>
              <w:tabs>
                <w:tab w:val="left" w:pos="735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6C1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  <w:shd w:val="clear" w:color="auto" w:fill="auto"/>
            <w:hideMark/>
          </w:tcPr>
          <w:p w:rsidR="00136C1A" w:rsidRPr="00136C1A" w:rsidRDefault="00136C1A" w:rsidP="00DC488C">
            <w:pPr>
              <w:tabs>
                <w:tab w:val="left" w:pos="735"/>
                <w:tab w:val="left" w:pos="1418"/>
              </w:tabs>
              <w:spacing w:after="0" w:line="240" w:lineRule="auto"/>
              <w:ind w:left="-1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6C1A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Плановая сумма налога на прибыль</w:t>
            </w:r>
          </w:p>
        </w:tc>
        <w:tc>
          <w:tcPr>
            <w:tcW w:w="992" w:type="dxa"/>
            <w:shd w:val="clear" w:color="auto" w:fill="auto"/>
            <w:hideMark/>
          </w:tcPr>
          <w:p w:rsidR="00136C1A" w:rsidRPr="00136C1A" w:rsidRDefault="00136C1A" w:rsidP="00DC488C">
            <w:pPr>
              <w:tabs>
                <w:tab w:val="left" w:pos="735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6C1A">
              <w:rPr>
                <w:rFonts w:ascii="Times New Roman" w:eastAsia="Times New Roman" w:hAnsi="Times New Roman" w:cs="Times New Roman"/>
                <w:sz w:val="20"/>
                <w:szCs w:val="20"/>
              </w:rPr>
              <w:t>млн. руб.</w:t>
            </w:r>
          </w:p>
        </w:tc>
        <w:tc>
          <w:tcPr>
            <w:tcW w:w="992" w:type="dxa"/>
            <w:shd w:val="clear" w:color="auto" w:fill="auto"/>
            <w:noWrap/>
          </w:tcPr>
          <w:p w:rsidR="00136C1A" w:rsidRPr="00136C1A" w:rsidRDefault="00136C1A" w:rsidP="00DC488C">
            <w:pPr>
              <w:tabs>
                <w:tab w:val="left" w:pos="735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6C1A">
              <w:rPr>
                <w:rFonts w:ascii="Times New Roman" w:eastAsia="Times New Roman" w:hAnsi="Times New Roman" w:cs="Times New Roman"/>
                <w:sz w:val="20"/>
                <w:szCs w:val="20"/>
              </w:rPr>
              <w:t>32,858</w:t>
            </w:r>
          </w:p>
        </w:tc>
        <w:tc>
          <w:tcPr>
            <w:tcW w:w="4501" w:type="dxa"/>
            <w:shd w:val="clear" w:color="auto" w:fill="auto"/>
            <w:noWrap/>
          </w:tcPr>
          <w:p w:rsidR="00136C1A" w:rsidRPr="00136C1A" w:rsidRDefault="00136C1A" w:rsidP="00DC488C">
            <w:pPr>
              <w:tabs>
                <w:tab w:val="left" w:pos="735"/>
                <w:tab w:val="left" w:pos="1418"/>
              </w:tabs>
              <w:spacing w:after="0" w:line="240" w:lineRule="auto"/>
              <w:ind w:lef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6C1A" w:rsidRPr="00136C1A" w:rsidTr="00DC488C">
        <w:trPr>
          <w:trHeight w:val="57"/>
        </w:trPr>
        <w:tc>
          <w:tcPr>
            <w:tcW w:w="709" w:type="dxa"/>
            <w:shd w:val="clear" w:color="auto" w:fill="auto"/>
            <w:noWrap/>
            <w:hideMark/>
          </w:tcPr>
          <w:p w:rsidR="00136C1A" w:rsidRPr="00136C1A" w:rsidRDefault="00136C1A" w:rsidP="00DC488C">
            <w:pPr>
              <w:tabs>
                <w:tab w:val="left" w:pos="735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6C1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2" w:type="dxa"/>
            <w:shd w:val="clear" w:color="auto" w:fill="auto"/>
            <w:hideMark/>
          </w:tcPr>
          <w:p w:rsidR="00136C1A" w:rsidRPr="00136C1A" w:rsidRDefault="00136C1A" w:rsidP="00DC488C">
            <w:pPr>
              <w:tabs>
                <w:tab w:val="left" w:pos="735"/>
                <w:tab w:val="left" w:pos="1418"/>
              </w:tabs>
              <w:spacing w:after="0" w:line="240" w:lineRule="auto"/>
              <w:ind w:left="-1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6C1A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выручки</w:t>
            </w:r>
          </w:p>
        </w:tc>
        <w:tc>
          <w:tcPr>
            <w:tcW w:w="992" w:type="dxa"/>
            <w:shd w:val="clear" w:color="auto" w:fill="auto"/>
            <w:hideMark/>
          </w:tcPr>
          <w:p w:rsidR="00136C1A" w:rsidRPr="00136C1A" w:rsidRDefault="00136C1A" w:rsidP="00DC488C">
            <w:pPr>
              <w:tabs>
                <w:tab w:val="left" w:pos="735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6C1A">
              <w:rPr>
                <w:rFonts w:ascii="Times New Roman" w:eastAsia="Times New Roman" w:hAnsi="Times New Roman" w:cs="Times New Roman"/>
                <w:sz w:val="20"/>
                <w:szCs w:val="20"/>
              </w:rPr>
              <w:t>млн. руб.</w:t>
            </w:r>
          </w:p>
        </w:tc>
        <w:tc>
          <w:tcPr>
            <w:tcW w:w="992" w:type="dxa"/>
            <w:shd w:val="clear" w:color="auto" w:fill="auto"/>
            <w:noWrap/>
          </w:tcPr>
          <w:p w:rsidR="00136C1A" w:rsidRPr="00136C1A" w:rsidRDefault="00136C1A" w:rsidP="00DC488C">
            <w:pPr>
              <w:tabs>
                <w:tab w:val="left" w:pos="735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6C1A">
              <w:rPr>
                <w:rFonts w:ascii="Times New Roman" w:eastAsia="Times New Roman" w:hAnsi="Times New Roman" w:cs="Times New Roman"/>
                <w:sz w:val="20"/>
                <w:szCs w:val="20"/>
              </w:rPr>
              <w:t>164,290</w:t>
            </w:r>
          </w:p>
        </w:tc>
        <w:tc>
          <w:tcPr>
            <w:tcW w:w="4501" w:type="dxa"/>
            <w:shd w:val="clear" w:color="auto" w:fill="auto"/>
            <w:noWrap/>
          </w:tcPr>
          <w:p w:rsidR="00136C1A" w:rsidRPr="00136C1A" w:rsidRDefault="00136C1A" w:rsidP="00DC488C">
            <w:pPr>
              <w:tabs>
                <w:tab w:val="left" w:pos="735"/>
                <w:tab w:val="left" w:pos="1418"/>
              </w:tabs>
              <w:spacing w:after="0" w:line="240" w:lineRule="auto"/>
              <w:ind w:lef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6C1A" w:rsidRPr="00136C1A" w:rsidTr="00DC488C">
        <w:trPr>
          <w:trHeight w:val="57"/>
        </w:trPr>
        <w:tc>
          <w:tcPr>
            <w:tcW w:w="709" w:type="dxa"/>
            <w:shd w:val="clear" w:color="auto" w:fill="auto"/>
            <w:noWrap/>
            <w:hideMark/>
          </w:tcPr>
          <w:p w:rsidR="00136C1A" w:rsidRPr="00136C1A" w:rsidRDefault="00136C1A" w:rsidP="00DC488C">
            <w:pPr>
              <w:tabs>
                <w:tab w:val="left" w:pos="735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6C1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2" w:type="dxa"/>
            <w:shd w:val="clear" w:color="auto" w:fill="auto"/>
            <w:hideMark/>
          </w:tcPr>
          <w:p w:rsidR="00136C1A" w:rsidRPr="00136C1A" w:rsidRDefault="00136C1A" w:rsidP="00DC488C">
            <w:pPr>
              <w:tabs>
                <w:tab w:val="left" w:pos="735"/>
                <w:tab w:val="left" w:pos="1418"/>
              </w:tabs>
              <w:spacing w:after="0" w:line="240" w:lineRule="auto"/>
              <w:ind w:left="-1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6C1A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транспортировки газа (по промышленным потребителям)</w:t>
            </w:r>
          </w:p>
        </w:tc>
        <w:tc>
          <w:tcPr>
            <w:tcW w:w="992" w:type="dxa"/>
            <w:shd w:val="clear" w:color="auto" w:fill="auto"/>
            <w:hideMark/>
          </w:tcPr>
          <w:p w:rsidR="00136C1A" w:rsidRPr="00136C1A" w:rsidRDefault="00136C1A" w:rsidP="00DC488C">
            <w:pPr>
              <w:tabs>
                <w:tab w:val="left" w:pos="735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6C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млн. </w:t>
            </w:r>
            <w:proofErr w:type="spellStart"/>
            <w:r w:rsidRPr="00136C1A">
              <w:rPr>
                <w:rFonts w:ascii="Times New Roman" w:eastAsia="Times New Roman" w:hAnsi="Times New Roman" w:cs="Times New Roman"/>
                <w:sz w:val="20"/>
                <w:szCs w:val="20"/>
              </w:rPr>
              <w:t>куб.м</w:t>
            </w:r>
            <w:proofErr w:type="spellEnd"/>
            <w:r w:rsidRPr="00136C1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shd w:val="clear" w:color="auto" w:fill="auto"/>
            <w:noWrap/>
          </w:tcPr>
          <w:p w:rsidR="00136C1A" w:rsidRPr="00136C1A" w:rsidRDefault="00136C1A" w:rsidP="00DC488C">
            <w:pPr>
              <w:tabs>
                <w:tab w:val="left" w:pos="735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6C1A">
              <w:rPr>
                <w:rFonts w:ascii="Times New Roman" w:eastAsia="Times New Roman" w:hAnsi="Times New Roman" w:cs="Times New Roman"/>
                <w:sz w:val="20"/>
                <w:szCs w:val="20"/>
              </w:rPr>
              <w:t>1012,075</w:t>
            </w:r>
          </w:p>
        </w:tc>
        <w:tc>
          <w:tcPr>
            <w:tcW w:w="4501" w:type="dxa"/>
            <w:shd w:val="clear" w:color="auto" w:fill="auto"/>
            <w:noWrap/>
          </w:tcPr>
          <w:p w:rsidR="00136C1A" w:rsidRPr="00136C1A" w:rsidRDefault="00136C1A" w:rsidP="00DC488C">
            <w:pPr>
              <w:spacing w:after="0" w:line="240" w:lineRule="auto"/>
              <w:ind w:lef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Прогнозный объем транспортировки газа по 1-7 группам потребителей на 2019 год по данным, представленным ГРО в ФАС России.</w:t>
            </w:r>
          </w:p>
        </w:tc>
      </w:tr>
    </w:tbl>
    <w:p w:rsidR="00136C1A" w:rsidRPr="00136C1A" w:rsidRDefault="00136C1A" w:rsidP="00136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C1A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ab/>
      </w:r>
      <w:r w:rsidRPr="00136C1A">
        <w:rPr>
          <w:rFonts w:ascii="Times New Roman" w:eastAsia="Times New Roman" w:hAnsi="Times New Roman" w:cs="Times New Roman"/>
          <w:sz w:val="24"/>
          <w:szCs w:val="24"/>
        </w:rPr>
        <w:t xml:space="preserve">Экспертная группа предлагает определить специальную надбавку (без учета НДС) на 2019 год в размере – 162,33 руб. за </w:t>
      </w:r>
      <w:proofErr w:type="spellStart"/>
      <w:r w:rsidRPr="00136C1A">
        <w:rPr>
          <w:rFonts w:ascii="Times New Roman" w:eastAsia="Times New Roman" w:hAnsi="Times New Roman" w:cs="Times New Roman"/>
          <w:sz w:val="24"/>
          <w:szCs w:val="24"/>
        </w:rPr>
        <w:t>тыс</w:t>
      </w:r>
      <w:proofErr w:type="gramStart"/>
      <w:r w:rsidRPr="00136C1A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Pr="00136C1A">
        <w:rPr>
          <w:rFonts w:ascii="Times New Roman" w:eastAsia="Times New Roman" w:hAnsi="Times New Roman" w:cs="Times New Roman"/>
          <w:sz w:val="24"/>
          <w:szCs w:val="24"/>
        </w:rPr>
        <w:t>уб.м</w:t>
      </w:r>
      <w:proofErr w:type="spellEnd"/>
      <w:r w:rsidRPr="00136C1A">
        <w:rPr>
          <w:rFonts w:ascii="Times New Roman" w:eastAsia="Times New Roman" w:hAnsi="Times New Roman" w:cs="Times New Roman"/>
          <w:sz w:val="24"/>
          <w:szCs w:val="24"/>
        </w:rPr>
        <w:t xml:space="preserve">., в том числе налог на прибыль, возникающий от ее введения, – 32,47 руб. за </w:t>
      </w:r>
      <w:proofErr w:type="spellStart"/>
      <w:r w:rsidRPr="00136C1A">
        <w:rPr>
          <w:rFonts w:ascii="Times New Roman" w:eastAsia="Times New Roman" w:hAnsi="Times New Roman" w:cs="Times New Roman"/>
          <w:sz w:val="24"/>
          <w:szCs w:val="24"/>
        </w:rPr>
        <w:t>тыс.куб.м</w:t>
      </w:r>
      <w:proofErr w:type="spellEnd"/>
      <w:r w:rsidRPr="00136C1A">
        <w:rPr>
          <w:rFonts w:ascii="Times New Roman" w:eastAsia="Times New Roman" w:hAnsi="Times New Roman" w:cs="Times New Roman"/>
          <w:sz w:val="24"/>
          <w:szCs w:val="24"/>
        </w:rPr>
        <w:t xml:space="preserve"> Рост к уровню специальной надбавки на 2018 год составляет 71,15 %;</w:t>
      </w:r>
    </w:p>
    <w:p w:rsidR="00136C1A" w:rsidRDefault="00136C1A" w:rsidP="00136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C1A">
        <w:rPr>
          <w:rFonts w:ascii="Times New Roman" w:eastAsia="Times New Roman" w:hAnsi="Times New Roman" w:cs="Times New Roman"/>
          <w:sz w:val="24"/>
          <w:szCs w:val="24"/>
        </w:rPr>
        <w:tab/>
        <w:t>Доля специальной надбавки в среднем тарифе на транспортировку газа составит 14,69%, что не превышает предельный размер - 25% от среднего тарифа на услуги по транспортировке газа по ГРС.</w:t>
      </w:r>
    </w:p>
    <w:p w:rsidR="0015156A" w:rsidRPr="00136C1A" w:rsidRDefault="0015156A" w:rsidP="00136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6C1A" w:rsidRPr="00136C1A" w:rsidRDefault="00136C1A" w:rsidP="00136C1A">
      <w:pPr>
        <w:keepNext/>
        <w:spacing w:after="0" w:line="240" w:lineRule="auto"/>
        <w:ind w:firstLine="720"/>
        <w:outlineLvl w:val="4"/>
        <w:rPr>
          <w:rFonts w:ascii="Times New Roman" w:eastAsia="Times New Roman" w:hAnsi="Times New Roman" w:cs="Times New Roman"/>
          <w:sz w:val="24"/>
          <w:szCs w:val="24"/>
        </w:rPr>
      </w:pPr>
      <w:r w:rsidRPr="00136C1A">
        <w:rPr>
          <w:rFonts w:ascii="Times New Roman" w:eastAsia="Times New Roman" w:hAnsi="Times New Roman" w:cs="Times New Roman"/>
          <w:sz w:val="24"/>
          <w:szCs w:val="24"/>
        </w:rPr>
        <w:t>2.ОАО «Малоярославецмежрайгаз»</w:t>
      </w:r>
    </w:p>
    <w:p w:rsidR="00136C1A" w:rsidRPr="00136C1A" w:rsidRDefault="00136C1A" w:rsidP="00136C1A">
      <w:pPr>
        <w:tabs>
          <w:tab w:val="left" w:pos="735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6C1A">
        <w:rPr>
          <w:rFonts w:ascii="Times New Roman" w:eastAsia="Times New Roman" w:hAnsi="Times New Roman" w:cs="Times New Roman"/>
          <w:sz w:val="24"/>
          <w:szCs w:val="24"/>
        </w:rPr>
        <w:tab/>
        <w:t xml:space="preserve">Расчет величины специальной надбавки к тарифам на услуги по транспортировке газа по ГРС на 2019 год произведен исходя </w:t>
      </w:r>
      <w:proofErr w:type="gramStart"/>
      <w:r w:rsidRPr="00136C1A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gramEnd"/>
      <w:r w:rsidRPr="00136C1A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136C1A">
        <w:rPr>
          <w:rFonts w:ascii="Times New Roman" w:eastAsia="Times New Roman" w:hAnsi="Times New Roman" w:cs="Times New Roman"/>
          <w:sz w:val="24"/>
          <w:szCs w:val="24"/>
        </w:rPr>
        <w:tab/>
      </w:r>
      <w:r w:rsidRPr="00136C1A">
        <w:rPr>
          <w:rFonts w:ascii="Times New Roman" w:eastAsia="Times New Roman" w:hAnsi="Times New Roman" w:cs="Times New Roman"/>
          <w:sz w:val="24"/>
          <w:szCs w:val="24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682"/>
        <w:gridCol w:w="1004"/>
        <w:gridCol w:w="992"/>
        <w:gridCol w:w="4359"/>
      </w:tblGrid>
      <w:tr w:rsidR="00136C1A" w:rsidRPr="00136C1A" w:rsidTr="00DC488C">
        <w:trPr>
          <w:trHeight w:val="57"/>
        </w:trPr>
        <w:tc>
          <w:tcPr>
            <w:tcW w:w="709" w:type="dxa"/>
            <w:shd w:val="clear" w:color="auto" w:fill="auto"/>
            <w:hideMark/>
          </w:tcPr>
          <w:p w:rsidR="00136C1A" w:rsidRPr="00136C1A" w:rsidRDefault="00136C1A" w:rsidP="00DC488C">
            <w:pPr>
              <w:tabs>
                <w:tab w:val="left" w:pos="735"/>
                <w:tab w:val="left" w:pos="1418"/>
              </w:tabs>
              <w:spacing w:after="0" w:line="240" w:lineRule="auto"/>
              <w:ind w:left="-108" w:hanging="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36C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№ </w:t>
            </w:r>
            <w:proofErr w:type="gramStart"/>
            <w:r w:rsidR="00DC488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</w:t>
            </w:r>
            <w:proofErr w:type="gramEnd"/>
            <w:r w:rsidR="00DC488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/п</w:t>
            </w:r>
          </w:p>
        </w:tc>
        <w:tc>
          <w:tcPr>
            <w:tcW w:w="2682" w:type="dxa"/>
            <w:shd w:val="clear" w:color="auto" w:fill="auto"/>
            <w:hideMark/>
          </w:tcPr>
          <w:p w:rsidR="00136C1A" w:rsidRPr="00136C1A" w:rsidRDefault="00136C1A" w:rsidP="00DC488C">
            <w:pPr>
              <w:tabs>
                <w:tab w:val="left" w:pos="735"/>
                <w:tab w:val="left" w:pos="1418"/>
              </w:tabs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36C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004" w:type="dxa"/>
            <w:shd w:val="clear" w:color="auto" w:fill="auto"/>
            <w:hideMark/>
          </w:tcPr>
          <w:p w:rsidR="00136C1A" w:rsidRPr="00136C1A" w:rsidRDefault="00136C1A" w:rsidP="00DC488C">
            <w:pPr>
              <w:tabs>
                <w:tab w:val="left" w:pos="735"/>
                <w:tab w:val="left" w:pos="1418"/>
              </w:tabs>
              <w:spacing w:after="0" w:line="240" w:lineRule="auto"/>
              <w:ind w:left="-108" w:firstLine="1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36C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Ед. изм.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36C1A" w:rsidRPr="00136C1A" w:rsidRDefault="00136C1A" w:rsidP="00DC488C">
            <w:pPr>
              <w:tabs>
                <w:tab w:val="left" w:pos="735"/>
                <w:tab w:val="left" w:pos="1418"/>
              </w:tabs>
              <w:spacing w:after="0" w:line="240" w:lineRule="auto"/>
              <w:ind w:left="-108" w:hanging="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36C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2019 год</w:t>
            </w:r>
          </w:p>
        </w:tc>
        <w:tc>
          <w:tcPr>
            <w:tcW w:w="4359" w:type="dxa"/>
            <w:shd w:val="clear" w:color="auto" w:fill="auto"/>
            <w:noWrap/>
            <w:hideMark/>
          </w:tcPr>
          <w:p w:rsidR="00136C1A" w:rsidRPr="00136C1A" w:rsidRDefault="00136C1A" w:rsidP="00DC488C">
            <w:pPr>
              <w:tabs>
                <w:tab w:val="left" w:pos="735"/>
                <w:tab w:val="left" w:pos="1418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6C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Комментарий</w:t>
            </w:r>
          </w:p>
        </w:tc>
      </w:tr>
      <w:tr w:rsidR="00136C1A" w:rsidRPr="00136C1A" w:rsidTr="00DC488C">
        <w:trPr>
          <w:trHeight w:val="57"/>
        </w:trPr>
        <w:tc>
          <w:tcPr>
            <w:tcW w:w="709" w:type="dxa"/>
            <w:shd w:val="clear" w:color="auto" w:fill="auto"/>
            <w:noWrap/>
            <w:hideMark/>
          </w:tcPr>
          <w:p w:rsidR="00136C1A" w:rsidRPr="00136C1A" w:rsidRDefault="00136C1A" w:rsidP="00DC488C">
            <w:pPr>
              <w:tabs>
                <w:tab w:val="left" w:pos="735"/>
                <w:tab w:val="left" w:pos="1418"/>
              </w:tabs>
              <w:spacing w:after="0" w:line="240" w:lineRule="auto"/>
              <w:ind w:left="-215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6C1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82" w:type="dxa"/>
            <w:shd w:val="clear" w:color="auto" w:fill="auto"/>
            <w:hideMark/>
          </w:tcPr>
          <w:p w:rsidR="00136C1A" w:rsidRPr="00136C1A" w:rsidRDefault="00136C1A" w:rsidP="00DC488C">
            <w:pPr>
              <w:tabs>
                <w:tab w:val="left" w:pos="735"/>
                <w:tab w:val="left" w:pos="1418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6C1A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сре</w:t>
            </w:r>
            <w:proofErr w:type="gramStart"/>
            <w:r w:rsidRPr="00136C1A">
              <w:rPr>
                <w:rFonts w:ascii="Times New Roman" w:eastAsia="Times New Roman" w:hAnsi="Times New Roman" w:cs="Times New Roman"/>
                <w:sz w:val="20"/>
                <w:szCs w:val="20"/>
              </w:rPr>
              <w:t>дств дл</w:t>
            </w:r>
            <w:proofErr w:type="gramEnd"/>
            <w:r w:rsidRPr="00136C1A">
              <w:rPr>
                <w:rFonts w:ascii="Times New Roman" w:eastAsia="Times New Roman" w:hAnsi="Times New Roman" w:cs="Times New Roman"/>
                <w:sz w:val="20"/>
                <w:szCs w:val="20"/>
              </w:rPr>
              <w:t>я финансирования программы газификации</w:t>
            </w:r>
          </w:p>
        </w:tc>
        <w:tc>
          <w:tcPr>
            <w:tcW w:w="1004" w:type="dxa"/>
            <w:shd w:val="clear" w:color="auto" w:fill="auto"/>
            <w:hideMark/>
          </w:tcPr>
          <w:p w:rsidR="00136C1A" w:rsidRPr="00136C1A" w:rsidRDefault="00136C1A" w:rsidP="00DC488C">
            <w:pPr>
              <w:tabs>
                <w:tab w:val="left" w:pos="735"/>
                <w:tab w:val="left" w:pos="1418"/>
              </w:tabs>
              <w:spacing w:after="0" w:line="240" w:lineRule="auto"/>
              <w:ind w:left="-108" w:firstLine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6C1A">
              <w:rPr>
                <w:rFonts w:ascii="Times New Roman" w:eastAsia="Times New Roman" w:hAnsi="Times New Roman" w:cs="Times New Roman"/>
                <w:sz w:val="20"/>
                <w:szCs w:val="20"/>
              </w:rPr>
              <w:t>млн. руб.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36C1A" w:rsidRPr="00136C1A" w:rsidRDefault="00136C1A" w:rsidP="00DC488C">
            <w:pPr>
              <w:tabs>
                <w:tab w:val="left" w:pos="735"/>
                <w:tab w:val="left" w:pos="1418"/>
              </w:tabs>
              <w:spacing w:after="0" w:line="240" w:lineRule="auto"/>
              <w:ind w:left="-108"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6C1A">
              <w:rPr>
                <w:rFonts w:ascii="Times New Roman" w:eastAsia="Times New Roman" w:hAnsi="Times New Roman" w:cs="Times New Roman"/>
                <w:sz w:val="20"/>
                <w:szCs w:val="20"/>
              </w:rPr>
              <w:t>21,291</w:t>
            </w:r>
          </w:p>
        </w:tc>
        <w:tc>
          <w:tcPr>
            <w:tcW w:w="4359" w:type="dxa"/>
            <w:shd w:val="clear" w:color="auto" w:fill="auto"/>
            <w:noWrap/>
          </w:tcPr>
          <w:p w:rsidR="00136C1A" w:rsidRPr="00136C1A" w:rsidRDefault="00136C1A" w:rsidP="00DC488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6C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Постановление Правительства Калужской области от 22.03.2018     № 172 (в ред. Постановления Правительства Калужской области от 30.11.2018 № 728) (14,791 </w:t>
            </w:r>
            <w:proofErr w:type="spellStart"/>
            <w:r w:rsidRPr="00136C1A">
              <w:rPr>
                <w:rFonts w:ascii="Times New Roman" w:eastAsia="Times New Roman" w:hAnsi="Times New Roman" w:cs="Times New Roman"/>
                <w:sz w:val="20"/>
                <w:szCs w:val="20"/>
              </w:rPr>
              <w:t>млн</w:t>
            </w:r>
            <w:proofErr w:type="gramStart"/>
            <w:r w:rsidRPr="00136C1A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136C1A">
              <w:rPr>
                <w:rFonts w:ascii="Times New Roman" w:eastAsia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136C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). Приказ министерства строительства и жилищно - коммунального хозяйства Калужской области от 23.03.2018  № 98 (в ред. приказа министерства строительства и жилищно-коммунального хозяйства Калужской области от 29.11.2018  № 451). (6,5 </w:t>
            </w:r>
            <w:proofErr w:type="spellStart"/>
            <w:r w:rsidRPr="00136C1A">
              <w:rPr>
                <w:rFonts w:ascii="Times New Roman" w:eastAsia="Times New Roman" w:hAnsi="Times New Roman" w:cs="Times New Roman"/>
                <w:sz w:val="20"/>
                <w:szCs w:val="20"/>
              </w:rPr>
              <w:t>млн</w:t>
            </w:r>
            <w:proofErr w:type="gramStart"/>
            <w:r w:rsidRPr="00136C1A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136C1A">
              <w:rPr>
                <w:rFonts w:ascii="Times New Roman" w:eastAsia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136C1A">
              <w:rPr>
                <w:rFonts w:ascii="Times New Roman" w:eastAsia="Times New Roman" w:hAnsi="Times New Roman" w:cs="Times New Roman"/>
                <w:sz w:val="20"/>
                <w:szCs w:val="20"/>
              </w:rPr>
              <w:t>.).</w:t>
            </w:r>
          </w:p>
        </w:tc>
      </w:tr>
      <w:tr w:rsidR="00136C1A" w:rsidRPr="00136C1A" w:rsidTr="00DC488C">
        <w:trPr>
          <w:trHeight w:val="57"/>
        </w:trPr>
        <w:tc>
          <w:tcPr>
            <w:tcW w:w="709" w:type="dxa"/>
            <w:shd w:val="clear" w:color="auto" w:fill="auto"/>
            <w:noWrap/>
            <w:hideMark/>
          </w:tcPr>
          <w:p w:rsidR="00136C1A" w:rsidRPr="00136C1A" w:rsidRDefault="00136C1A" w:rsidP="00DC488C">
            <w:pPr>
              <w:tabs>
                <w:tab w:val="left" w:pos="735"/>
                <w:tab w:val="left" w:pos="1418"/>
              </w:tabs>
              <w:spacing w:after="0" w:line="240" w:lineRule="auto"/>
              <w:ind w:left="-215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6C1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82" w:type="dxa"/>
            <w:shd w:val="clear" w:color="auto" w:fill="auto"/>
            <w:hideMark/>
          </w:tcPr>
          <w:p w:rsidR="00136C1A" w:rsidRPr="00136C1A" w:rsidRDefault="00136C1A" w:rsidP="00DC488C">
            <w:pPr>
              <w:tabs>
                <w:tab w:val="left" w:pos="735"/>
                <w:tab w:val="left" w:pos="1418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6C1A">
              <w:rPr>
                <w:rFonts w:ascii="Times New Roman" w:eastAsia="Times New Roman" w:hAnsi="Times New Roman" w:cs="Times New Roman"/>
                <w:sz w:val="20"/>
                <w:szCs w:val="20"/>
              </w:rPr>
              <w:t>Альтернативные источники финансирования программы газификации</w:t>
            </w:r>
          </w:p>
        </w:tc>
        <w:tc>
          <w:tcPr>
            <w:tcW w:w="1004" w:type="dxa"/>
            <w:shd w:val="clear" w:color="auto" w:fill="auto"/>
            <w:hideMark/>
          </w:tcPr>
          <w:p w:rsidR="00136C1A" w:rsidRPr="00136C1A" w:rsidRDefault="00136C1A" w:rsidP="00DC488C">
            <w:pPr>
              <w:tabs>
                <w:tab w:val="left" w:pos="735"/>
                <w:tab w:val="left" w:pos="1418"/>
              </w:tabs>
              <w:spacing w:after="0" w:line="240" w:lineRule="auto"/>
              <w:ind w:left="-108" w:firstLine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6C1A">
              <w:rPr>
                <w:rFonts w:ascii="Times New Roman" w:eastAsia="Times New Roman" w:hAnsi="Times New Roman" w:cs="Times New Roman"/>
                <w:sz w:val="20"/>
                <w:szCs w:val="20"/>
              </w:rPr>
              <w:t>млн. руб.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36C1A" w:rsidRPr="00136C1A" w:rsidRDefault="00136C1A" w:rsidP="00DC488C">
            <w:pPr>
              <w:tabs>
                <w:tab w:val="left" w:pos="735"/>
                <w:tab w:val="left" w:pos="1418"/>
              </w:tabs>
              <w:spacing w:after="0" w:line="240" w:lineRule="auto"/>
              <w:ind w:left="-108"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6C1A">
              <w:rPr>
                <w:rFonts w:ascii="Times New Roman" w:eastAsia="Times New Roman" w:hAnsi="Times New Roman" w:cs="Times New Roman"/>
                <w:sz w:val="20"/>
                <w:szCs w:val="20"/>
              </w:rPr>
              <w:t>0,004</w:t>
            </w:r>
          </w:p>
        </w:tc>
        <w:tc>
          <w:tcPr>
            <w:tcW w:w="4359" w:type="dxa"/>
            <w:shd w:val="clear" w:color="auto" w:fill="auto"/>
            <w:noWrap/>
          </w:tcPr>
          <w:p w:rsidR="00136C1A" w:rsidRPr="00136C1A" w:rsidRDefault="00136C1A" w:rsidP="00DC488C">
            <w:pPr>
              <w:tabs>
                <w:tab w:val="left" w:pos="735"/>
                <w:tab w:val="left" w:pos="1418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6C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Доходы, превышающие расходы от технологического присоединения по факту 2017 года -0,004 </w:t>
            </w:r>
            <w:proofErr w:type="spellStart"/>
            <w:r w:rsidRPr="00136C1A">
              <w:rPr>
                <w:rFonts w:ascii="Times New Roman" w:eastAsia="Times New Roman" w:hAnsi="Times New Roman" w:cs="Times New Roman"/>
                <w:sz w:val="20"/>
                <w:szCs w:val="20"/>
              </w:rPr>
              <w:t>млн</w:t>
            </w:r>
            <w:proofErr w:type="gramStart"/>
            <w:r w:rsidRPr="00136C1A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136C1A">
              <w:rPr>
                <w:rFonts w:ascii="Times New Roman" w:eastAsia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136C1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36C1A" w:rsidRPr="00136C1A" w:rsidTr="00DC488C">
        <w:trPr>
          <w:trHeight w:val="57"/>
        </w:trPr>
        <w:tc>
          <w:tcPr>
            <w:tcW w:w="709" w:type="dxa"/>
            <w:shd w:val="clear" w:color="auto" w:fill="auto"/>
            <w:noWrap/>
            <w:hideMark/>
          </w:tcPr>
          <w:p w:rsidR="00136C1A" w:rsidRPr="00136C1A" w:rsidRDefault="00136C1A" w:rsidP="00DC488C">
            <w:pPr>
              <w:tabs>
                <w:tab w:val="left" w:pos="735"/>
                <w:tab w:val="left" w:pos="1418"/>
              </w:tabs>
              <w:spacing w:after="0" w:line="240" w:lineRule="auto"/>
              <w:ind w:left="-215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6C1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82" w:type="dxa"/>
            <w:shd w:val="clear" w:color="auto" w:fill="auto"/>
            <w:hideMark/>
          </w:tcPr>
          <w:p w:rsidR="00136C1A" w:rsidRPr="00136C1A" w:rsidRDefault="00136C1A" w:rsidP="00DC488C">
            <w:pPr>
              <w:tabs>
                <w:tab w:val="left" w:pos="735"/>
                <w:tab w:val="left" w:pos="1418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6C1A">
              <w:rPr>
                <w:rFonts w:ascii="Times New Roman" w:eastAsia="Times New Roman" w:hAnsi="Times New Roman" w:cs="Times New Roman"/>
                <w:sz w:val="20"/>
                <w:szCs w:val="20"/>
              </w:rPr>
              <w:t>Выпадающие доходы от оказания услуг по технологическому присоединению</w:t>
            </w:r>
          </w:p>
        </w:tc>
        <w:tc>
          <w:tcPr>
            <w:tcW w:w="1004" w:type="dxa"/>
            <w:shd w:val="clear" w:color="auto" w:fill="auto"/>
            <w:hideMark/>
          </w:tcPr>
          <w:p w:rsidR="00136C1A" w:rsidRPr="00136C1A" w:rsidRDefault="00136C1A" w:rsidP="00DC488C">
            <w:pPr>
              <w:tabs>
                <w:tab w:val="left" w:pos="735"/>
                <w:tab w:val="left" w:pos="1418"/>
              </w:tabs>
              <w:spacing w:after="0" w:line="240" w:lineRule="auto"/>
              <w:ind w:left="-108" w:firstLine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6C1A">
              <w:rPr>
                <w:rFonts w:ascii="Times New Roman" w:eastAsia="Times New Roman" w:hAnsi="Times New Roman" w:cs="Times New Roman"/>
                <w:sz w:val="20"/>
                <w:szCs w:val="20"/>
              </w:rPr>
              <w:t>млн. руб.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36C1A" w:rsidRPr="00136C1A" w:rsidRDefault="00136C1A" w:rsidP="00DC488C">
            <w:pPr>
              <w:tabs>
                <w:tab w:val="left" w:pos="735"/>
                <w:tab w:val="left" w:pos="1418"/>
              </w:tabs>
              <w:spacing w:after="0" w:line="240" w:lineRule="auto"/>
              <w:ind w:left="-108"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6C1A">
              <w:rPr>
                <w:rFonts w:ascii="Times New Roman" w:eastAsia="Times New Roman" w:hAnsi="Times New Roman" w:cs="Times New Roman"/>
                <w:sz w:val="20"/>
                <w:szCs w:val="20"/>
              </w:rPr>
              <w:t>4,933</w:t>
            </w:r>
          </w:p>
        </w:tc>
        <w:tc>
          <w:tcPr>
            <w:tcW w:w="4359" w:type="dxa"/>
            <w:shd w:val="clear" w:color="auto" w:fill="auto"/>
            <w:noWrap/>
          </w:tcPr>
          <w:p w:rsidR="00136C1A" w:rsidRPr="00136C1A" w:rsidRDefault="00136C1A" w:rsidP="00DC488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Выпадающие доходы от ТП на 2019 год - 4,933 </w:t>
            </w:r>
            <w:proofErr w:type="spellStart"/>
            <w:r w:rsidRPr="0013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млн</w:t>
            </w:r>
            <w:proofErr w:type="gramStart"/>
            <w:r w:rsidRPr="0013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13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</w:t>
            </w:r>
            <w:proofErr w:type="spellEnd"/>
            <w:r w:rsidRPr="0013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(приказ министерства конкурентной политики №593-РК от 28.12.2018г )</w:t>
            </w:r>
          </w:p>
        </w:tc>
      </w:tr>
      <w:tr w:rsidR="00136C1A" w:rsidRPr="00136C1A" w:rsidTr="00DC488C">
        <w:trPr>
          <w:trHeight w:val="57"/>
        </w:trPr>
        <w:tc>
          <w:tcPr>
            <w:tcW w:w="709" w:type="dxa"/>
            <w:shd w:val="clear" w:color="auto" w:fill="auto"/>
            <w:noWrap/>
            <w:hideMark/>
          </w:tcPr>
          <w:p w:rsidR="00136C1A" w:rsidRPr="00136C1A" w:rsidRDefault="00136C1A" w:rsidP="00DC488C">
            <w:pPr>
              <w:tabs>
                <w:tab w:val="left" w:pos="735"/>
                <w:tab w:val="left" w:pos="1418"/>
              </w:tabs>
              <w:spacing w:after="0" w:line="240" w:lineRule="auto"/>
              <w:ind w:left="-215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6C1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82" w:type="dxa"/>
            <w:shd w:val="clear" w:color="auto" w:fill="auto"/>
            <w:hideMark/>
          </w:tcPr>
          <w:p w:rsidR="00136C1A" w:rsidRPr="00136C1A" w:rsidRDefault="00136C1A" w:rsidP="00DC488C">
            <w:pPr>
              <w:tabs>
                <w:tab w:val="left" w:pos="735"/>
                <w:tab w:val="left" w:pos="1418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6C1A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Плановая сумма налога на прибыль</w:t>
            </w:r>
          </w:p>
        </w:tc>
        <w:tc>
          <w:tcPr>
            <w:tcW w:w="1004" w:type="dxa"/>
            <w:shd w:val="clear" w:color="auto" w:fill="auto"/>
            <w:hideMark/>
          </w:tcPr>
          <w:p w:rsidR="00136C1A" w:rsidRPr="00136C1A" w:rsidRDefault="00136C1A" w:rsidP="00DC488C">
            <w:pPr>
              <w:tabs>
                <w:tab w:val="left" w:pos="735"/>
                <w:tab w:val="left" w:pos="1418"/>
              </w:tabs>
              <w:spacing w:after="0" w:line="240" w:lineRule="auto"/>
              <w:ind w:left="-108" w:firstLine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6C1A">
              <w:rPr>
                <w:rFonts w:ascii="Times New Roman" w:eastAsia="Times New Roman" w:hAnsi="Times New Roman" w:cs="Times New Roman"/>
                <w:sz w:val="20"/>
                <w:szCs w:val="20"/>
              </w:rPr>
              <w:t>млн. руб.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36C1A" w:rsidRPr="00136C1A" w:rsidRDefault="00136C1A" w:rsidP="00DC488C">
            <w:pPr>
              <w:tabs>
                <w:tab w:val="left" w:pos="735"/>
                <w:tab w:val="left" w:pos="1418"/>
              </w:tabs>
              <w:spacing w:after="0" w:line="240" w:lineRule="auto"/>
              <w:ind w:left="-108"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6C1A">
              <w:rPr>
                <w:rFonts w:ascii="Times New Roman" w:eastAsia="Times New Roman" w:hAnsi="Times New Roman" w:cs="Times New Roman"/>
                <w:sz w:val="20"/>
                <w:szCs w:val="20"/>
              </w:rPr>
              <w:t>6,555</w:t>
            </w:r>
          </w:p>
          <w:p w:rsidR="00136C1A" w:rsidRPr="00136C1A" w:rsidRDefault="00136C1A" w:rsidP="00DC488C">
            <w:pPr>
              <w:tabs>
                <w:tab w:val="left" w:pos="735"/>
                <w:tab w:val="left" w:pos="1418"/>
              </w:tabs>
              <w:spacing w:after="0" w:line="240" w:lineRule="auto"/>
              <w:ind w:left="-108"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9" w:type="dxa"/>
            <w:shd w:val="clear" w:color="auto" w:fill="auto"/>
            <w:noWrap/>
          </w:tcPr>
          <w:p w:rsidR="00136C1A" w:rsidRPr="00136C1A" w:rsidRDefault="00136C1A" w:rsidP="00DC488C">
            <w:pPr>
              <w:tabs>
                <w:tab w:val="left" w:pos="735"/>
                <w:tab w:val="left" w:pos="1418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6C1A" w:rsidRPr="00136C1A" w:rsidTr="00DC488C">
        <w:trPr>
          <w:trHeight w:val="57"/>
        </w:trPr>
        <w:tc>
          <w:tcPr>
            <w:tcW w:w="709" w:type="dxa"/>
            <w:shd w:val="clear" w:color="auto" w:fill="auto"/>
            <w:noWrap/>
            <w:hideMark/>
          </w:tcPr>
          <w:p w:rsidR="00136C1A" w:rsidRPr="00136C1A" w:rsidRDefault="00136C1A" w:rsidP="00DC488C">
            <w:pPr>
              <w:tabs>
                <w:tab w:val="left" w:pos="735"/>
                <w:tab w:val="left" w:pos="1418"/>
              </w:tabs>
              <w:spacing w:after="0" w:line="240" w:lineRule="auto"/>
              <w:ind w:left="-215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6C1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82" w:type="dxa"/>
            <w:shd w:val="clear" w:color="auto" w:fill="auto"/>
            <w:hideMark/>
          </w:tcPr>
          <w:p w:rsidR="00136C1A" w:rsidRPr="00136C1A" w:rsidRDefault="00136C1A" w:rsidP="00DC488C">
            <w:pPr>
              <w:tabs>
                <w:tab w:val="left" w:pos="735"/>
                <w:tab w:val="left" w:pos="1418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6C1A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выручки</w:t>
            </w:r>
          </w:p>
        </w:tc>
        <w:tc>
          <w:tcPr>
            <w:tcW w:w="1004" w:type="dxa"/>
            <w:shd w:val="clear" w:color="auto" w:fill="auto"/>
            <w:hideMark/>
          </w:tcPr>
          <w:p w:rsidR="00136C1A" w:rsidRPr="00136C1A" w:rsidRDefault="00136C1A" w:rsidP="00DC488C">
            <w:pPr>
              <w:tabs>
                <w:tab w:val="left" w:pos="735"/>
                <w:tab w:val="left" w:pos="1418"/>
              </w:tabs>
              <w:spacing w:after="0" w:line="240" w:lineRule="auto"/>
              <w:ind w:left="-108" w:firstLine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6C1A">
              <w:rPr>
                <w:rFonts w:ascii="Times New Roman" w:eastAsia="Times New Roman" w:hAnsi="Times New Roman" w:cs="Times New Roman"/>
                <w:sz w:val="20"/>
                <w:szCs w:val="20"/>
              </w:rPr>
              <w:t>млн. руб.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36C1A" w:rsidRPr="00136C1A" w:rsidRDefault="00136C1A" w:rsidP="00DC488C">
            <w:pPr>
              <w:tabs>
                <w:tab w:val="left" w:pos="735"/>
                <w:tab w:val="left" w:pos="1418"/>
              </w:tabs>
              <w:spacing w:after="0" w:line="240" w:lineRule="auto"/>
              <w:ind w:left="-108"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6C1A">
              <w:rPr>
                <w:rFonts w:ascii="Times New Roman" w:eastAsia="Times New Roman" w:hAnsi="Times New Roman" w:cs="Times New Roman"/>
                <w:sz w:val="20"/>
                <w:szCs w:val="20"/>
              </w:rPr>
              <w:t>32,775</w:t>
            </w:r>
          </w:p>
        </w:tc>
        <w:tc>
          <w:tcPr>
            <w:tcW w:w="4359" w:type="dxa"/>
            <w:shd w:val="clear" w:color="auto" w:fill="auto"/>
            <w:noWrap/>
          </w:tcPr>
          <w:p w:rsidR="00136C1A" w:rsidRPr="00136C1A" w:rsidRDefault="00136C1A" w:rsidP="00DC488C">
            <w:pPr>
              <w:tabs>
                <w:tab w:val="left" w:pos="735"/>
                <w:tab w:val="left" w:pos="1418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6C1A" w:rsidRPr="00136C1A" w:rsidTr="00DC488C">
        <w:trPr>
          <w:trHeight w:val="57"/>
        </w:trPr>
        <w:tc>
          <w:tcPr>
            <w:tcW w:w="709" w:type="dxa"/>
            <w:shd w:val="clear" w:color="auto" w:fill="auto"/>
            <w:noWrap/>
            <w:hideMark/>
          </w:tcPr>
          <w:p w:rsidR="00136C1A" w:rsidRPr="00136C1A" w:rsidRDefault="00136C1A" w:rsidP="00DC488C">
            <w:pPr>
              <w:tabs>
                <w:tab w:val="left" w:pos="735"/>
                <w:tab w:val="left" w:pos="1418"/>
              </w:tabs>
              <w:spacing w:after="0" w:line="240" w:lineRule="auto"/>
              <w:ind w:left="-215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6C1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82" w:type="dxa"/>
            <w:shd w:val="clear" w:color="auto" w:fill="auto"/>
            <w:hideMark/>
          </w:tcPr>
          <w:p w:rsidR="00136C1A" w:rsidRPr="00136C1A" w:rsidRDefault="00136C1A" w:rsidP="00DC488C">
            <w:pPr>
              <w:tabs>
                <w:tab w:val="left" w:pos="735"/>
                <w:tab w:val="left" w:pos="1418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6C1A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транспортировки газа (по промышленным потребителям)</w:t>
            </w:r>
          </w:p>
        </w:tc>
        <w:tc>
          <w:tcPr>
            <w:tcW w:w="1004" w:type="dxa"/>
            <w:shd w:val="clear" w:color="auto" w:fill="auto"/>
            <w:hideMark/>
          </w:tcPr>
          <w:p w:rsidR="00136C1A" w:rsidRPr="00136C1A" w:rsidRDefault="00136C1A" w:rsidP="00DC488C">
            <w:pPr>
              <w:tabs>
                <w:tab w:val="left" w:pos="735"/>
                <w:tab w:val="left" w:pos="1418"/>
              </w:tabs>
              <w:spacing w:after="0" w:line="240" w:lineRule="auto"/>
              <w:ind w:left="-108" w:firstLine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6C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млн. </w:t>
            </w:r>
            <w:proofErr w:type="spellStart"/>
            <w:r w:rsidRPr="00136C1A">
              <w:rPr>
                <w:rFonts w:ascii="Times New Roman" w:eastAsia="Times New Roman" w:hAnsi="Times New Roman" w:cs="Times New Roman"/>
                <w:sz w:val="20"/>
                <w:szCs w:val="20"/>
              </w:rPr>
              <w:t>куб.м</w:t>
            </w:r>
            <w:proofErr w:type="spellEnd"/>
            <w:r w:rsidRPr="00136C1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36C1A" w:rsidRPr="00136C1A" w:rsidRDefault="00136C1A" w:rsidP="00DC488C">
            <w:pPr>
              <w:tabs>
                <w:tab w:val="left" w:pos="735"/>
                <w:tab w:val="left" w:pos="1418"/>
              </w:tabs>
              <w:spacing w:after="0" w:line="240" w:lineRule="auto"/>
              <w:ind w:left="-108"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6C1A">
              <w:rPr>
                <w:rFonts w:ascii="Times New Roman" w:eastAsia="Times New Roman" w:hAnsi="Times New Roman" w:cs="Times New Roman"/>
                <w:sz w:val="20"/>
                <w:szCs w:val="20"/>
              </w:rPr>
              <w:t>156,021</w:t>
            </w:r>
          </w:p>
        </w:tc>
        <w:tc>
          <w:tcPr>
            <w:tcW w:w="4359" w:type="dxa"/>
            <w:shd w:val="clear" w:color="auto" w:fill="auto"/>
            <w:noWrap/>
          </w:tcPr>
          <w:p w:rsidR="00136C1A" w:rsidRPr="00136C1A" w:rsidRDefault="00136C1A" w:rsidP="00DC488C">
            <w:pPr>
              <w:tabs>
                <w:tab w:val="left" w:pos="735"/>
                <w:tab w:val="left" w:pos="1418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6C1A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Прогнозный объем транспортировки газа по 1-7 группам потребителей на 2019 год по данным, представленным ГРО.</w:t>
            </w:r>
          </w:p>
        </w:tc>
      </w:tr>
    </w:tbl>
    <w:p w:rsidR="00136C1A" w:rsidRPr="00136C1A" w:rsidRDefault="00136C1A" w:rsidP="00136C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6C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расчету ГРО специальная надбавка (без учета НДС) на 2019 год составит 210,07 руб. за </w:t>
      </w:r>
      <w:proofErr w:type="spellStart"/>
      <w:r w:rsidRPr="00136C1A">
        <w:rPr>
          <w:rFonts w:ascii="Times New Roman" w:eastAsia="Times New Roman" w:hAnsi="Times New Roman" w:cs="Times New Roman"/>
          <w:color w:val="000000"/>
          <w:sz w:val="24"/>
          <w:szCs w:val="24"/>
        </w:rPr>
        <w:t>тыс</w:t>
      </w:r>
      <w:proofErr w:type="gramStart"/>
      <w:r w:rsidRPr="00136C1A">
        <w:rPr>
          <w:rFonts w:ascii="Times New Roman" w:eastAsia="Times New Roman" w:hAnsi="Times New Roman" w:cs="Times New Roman"/>
          <w:color w:val="000000"/>
          <w:sz w:val="24"/>
          <w:szCs w:val="24"/>
        </w:rPr>
        <w:t>.к</w:t>
      </w:r>
      <w:proofErr w:type="gramEnd"/>
      <w:r w:rsidRPr="00136C1A">
        <w:rPr>
          <w:rFonts w:ascii="Times New Roman" w:eastAsia="Times New Roman" w:hAnsi="Times New Roman" w:cs="Times New Roman"/>
          <w:color w:val="000000"/>
          <w:sz w:val="24"/>
          <w:szCs w:val="24"/>
        </w:rPr>
        <w:t>уб.м</w:t>
      </w:r>
      <w:proofErr w:type="spellEnd"/>
      <w:r w:rsidRPr="00136C1A">
        <w:rPr>
          <w:rFonts w:ascii="Times New Roman" w:eastAsia="Times New Roman" w:hAnsi="Times New Roman" w:cs="Times New Roman"/>
          <w:color w:val="000000"/>
          <w:sz w:val="24"/>
          <w:szCs w:val="24"/>
        </w:rPr>
        <w:t>., в том числе налог на прибыль, возникающий от ее введения, – 42,01 руб. Рост к уровню специальной надбавки на 2018 год составляет 100,48%. Доля специальной надбавки в среднем тарифе на транспортировку газа составит 25,00 %, что не превышает предельный размер - 25% от среднего тарифа на услуги по транспортировке газа по ГРС.</w:t>
      </w:r>
    </w:p>
    <w:p w:rsidR="00136C1A" w:rsidRPr="00136C1A" w:rsidRDefault="00136C1A" w:rsidP="00136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36C1A" w:rsidRPr="00136C1A" w:rsidRDefault="00136C1A" w:rsidP="00136C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36C1A">
        <w:rPr>
          <w:rFonts w:ascii="Times New Roman" w:eastAsia="Times New Roman" w:hAnsi="Times New Roman" w:cs="Times New Roman"/>
          <w:bCs/>
          <w:sz w:val="24"/>
          <w:szCs w:val="24"/>
        </w:rPr>
        <w:t>3.АОрНП «</w:t>
      </w:r>
      <w:proofErr w:type="spellStart"/>
      <w:r w:rsidRPr="00136C1A">
        <w:rPr>
          <w:rFonts w:ascii="Times New Roman" w:eastAsia="Times New Roman" w:hAnsi="Times New Roman" w:cs="Times New Roman"/>
          <w:bCs/>
          <w:sz w:val="24"/>
          <w:szCs w:val="24"/>
        </w:rPr>
        <w:t>Жуковмежрайгаз</w:t>
      </w:r>
      <w:proofErr w:type="spellEnd"/>
      <w:r w:rsidRPr="00136C1A">
        <w:rPr>
          <w:rFonts w:ascii="Times New Roman" w:eastAsia="Times New Roman" w:hAnsi="Times New Roman" w:cs="Times New Roman"/>
          <w:bCs/>
          <w:sz w:val="24"/>
          <w:szCs w:val="24"/>
        </w:rPr>
        <w:t>».</w:t>
      </w:r>
    </w:p>
    <w:p w:rsidR="00E240D6" w:rsidRPr="00136C1A" w:rsidRDefault="00136C1A" w:rsidP="00E240D6">
      <w:pPr>
        <w:tabs>
          <w:tab w:val="left" w:pos="709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6C1A">
        <w:rPr>
          <w:rFonts w:ascii="Times New Roman" w:eastAsia="Times New Roman" w:hAnsi="Times New Roman" w:cs="Times New Roman"/>
          <w:sz w:val="24"/>
          <w:szCs w:val="24"/>
        </w:rPr>
        <w:tab/>
        <w:t>Расчет величины специальной надбавки к тарифам на услуги по</w:t>
      </w:r>
      <w:r w:rsidRPr="00136C1A">
        <w:rPr>
          <w:rFonts w:ascii="Times New Roman" w:eastAsia="Times New Roman" w:hAnsi="Times New Roman" w:cs="Times New Roman"/>
          <w:sz w:val="26"/>
          <w:szCs w:val="26"/>
        </w:rPr>
        <w:t xml:space="preserve"> транспортировке </w:t>
      </w:r>
      <w:r w:rsidRPr="00136C1A">
        <w:rPr>
          <w:rFonts w:ascii="Times New Roman" w:eastAsia="Times New Roman" w:hAnsi="Times New Roman" w:cs="Times New Roman"/>
          <w:sz w:val="24"/>
          <w:szCs w:val="24"/>
        </w:rPr>
        <w:t xml:space="preserve">газа по ГРС на 2019 год произведен исходя </w:t>
      </w:r>
      <w:proofErr w:type="gramStart"/>
      <w:r w:rsidRPr="00136C1A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gramEnd"/>
      <w:r w:rsidRPr="00136C1A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136C1A">
        <w:rPr>
          <w:rFonts w:ascii="Times New Roman" w:eastAsia="Times New Roman" w:hAnsi="Times New Roman" w:cs="Times New Roman"/>
          <w:sz w:val="24"/>
          <w:szCs w:val="24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2531"/>
        <w:gridCol w:w="1013"/>
        <w:gridCol w:w="992"/>
        <w:gridCol w:w="4359"/>
      </w:tblGrid>
      <w:tr w:rsidR="00136C1A" w:rsidRPr="00136C1A" w:rsidTr="00DC488C">
        <w:trPr>
          <w:trHeight w:val="57"/>
        </w:trPr>
        <w:tc>
          <w:tcPr>
            <w:tcW w:w="851" w:type="dxa"/>
            <w:shd w:val="clear" w:color="auto" w:fill="auto"/>
            <w:hideMark/>
          </w:tcPr>
          <w:p w:rsidR="00136C1A" w:rsidRPr="00136C1A" w:rsidRDefault="00136C1A" w:rsidP="00DC488C">
            <w:pPr>
              <w:tabs>
                <w:tab w:val="left" w:pos="709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36C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№ </w:t>
            </w:r>
            <w:proofErr w:type="gramStart"/>
            <w:r w:rsidRPr="00136C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</w:t>
            </w:r>
            <w:proofErr w:type="gramEnd"/>
            <w:r w:rsidRPr="00136C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/п</w:t>
            </w:r>
          </w:p>
        </w:tc>
        <w:tc>
          <w:tcPr>
            <w:tcW w:w="2531" w:type="dxa"/>
            <w:shd w:val="clear" w:color="auto" w:fill="auto"/>
            <w:hideMark/>
          </w:tcPr>
          <w:p w:rsidR="00136C1A" w:rsidRPr="00136C1A" w:rsidRDefault="00136C1A" w:rsidP="00DC488C">
            <w:pPr>
              <w:tabs>
                <w:tab w:val="left" w:pos="709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36C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013" w:type="dxa"/>
            <w:shd w:val="clear" w:color="auto" w:fill="auto"/>
            <w:hideMark/>
          </w:tcPr>
          <w:p w:rsidR="00136C1A" w:rsidRPr="00136C1A" w:rsidRDefault="00136C1A" w:rsidP="00DC488C">
            <w:pPr>
              <w:tabs>
                <w:tab w:val="left" w:pos="709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36C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Ед. изм.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36C1A" w:rsidRPr="00136C1A" w:rsidRDefault="00136C1A" w:rsidP="00DC488C">
            <w:pPr>
              <w:tabs>
                <w:tab w:val="left" w:pos="709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36C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2019 год</w:t>
            </w:r>
          </w:p>
        </w:tc>
        <w:tc>
          <w:tcPr>
            <w:tcW w:w="4359" w:type="dxa"/>
            <w:shd w:val="clear" w:color="auto" w:fill="auto"/>
            <w:noWrap/>
            <w:hideMark/>
          </w:tcPr>
          <w:p w:rsidR="00136C1A" w:rsidRPr="00136C1A" w:rsidRDefault="00136C1A" w:rsidP="00DC488C">
            <w:pPr>
              <w:tabs>
                <w:tab w:val="left" w:pos="709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6C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Комментарий</w:t>
            </w:r>
          </w:p>
        </w:tc>
      </w:tr>
      <w:tr w:rsidR="00136C1A" w:rsidRPr="00136C1A" w:rsidTr="00DC488C">
        <w:trPr>
          <w:trHeight w:val="57"/>
        </w:trPr>
        <w:tc>
          <w:tcPr>
            <w:tcW w:w="851" w:type="dxa"/>
            <w:shd w:val="clear" w:color="auto" w:fill="auto"/>
            <w:noWrap/>
            <w:hideMark/>
          </w:tcPr>
          <w:p w:rsidR="00136C1A" w:rsidRPr="00136C1A" w:rsidRDefault="00136C1A" w:rsidP="00DC488C">
            <w:pPr>
              <w:tabs>
                <w:tab w:val="left" w:pos="709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6C1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31" w:type="dxa"/>
            <w:shd w:val="clear" w:color="auto" w:fill="auto"/>
            <w:hideMark/>
          </w:tcPr>
          <w:p w:rsidR="00136C1A" w:rsidRPr="00136C1A" w:rsidRDefault="00136C1A" w:rsidP="00DC488C">
            <w:pPr>
              <w:tabs>
                <w:tab w:val="left" w:pos="709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6C1A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сре</w:t>
            </w:r>
            <w:proofErr w:type="gramStart"/>
            <w:r w:rsidRPr="00136C1A">
              <w:rPr>
                <w:rFonts w:ascii="Times New Roman" w:eastAsia="Times New Roman" w:hAnsi="Times New Roman" w:cs="Times New Roman"/>
                <w:sz w:val="20"/>
                <w:szCs w:val="20"/>
              </w:rPr>
              <w:t>дств дл</w:t>
            </w:r>
            <w:proofErr w:type="gramEnd"/>
            <w:r w:rsidRPr="00136C1A">
              <w:rPr>
                <w:rFonts w:ascii="Times New Roman" w:eastAsia="Times New Roman" w:hAnsi="Times New Roman" w:cs="Times New Roman"/>
                <w:sz w:val="20"/>
                <w:szCs w:val="20"/>
              </w:rPr>
              <w:t>я финансирования программы газификации</w:t>
            </w:r>
          </w:p>
        </w:tc>
        <w:tc>
          <w:tcPr>
            <w:tcW w:w="1013" w:type="dxa"/>
            <w:shd w:val="clear" w:color="auto" w:fill="auto"/>
            <w:hideMark/>
          </w:tcPr>
          <w:p w:rsidR="00136C1A" w:rsidRPr="00136C1A" w:rsidRDefault="00136C1A" w:rsidP="00DC488C">
            <w:pPr>
              <w:tabs>
                <w:tab w:val="left" w:pos="709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6C1A">
              <w:rPr>
                <w:rFonts w:ascii="Times New Roman" w:eastAsia="Times New Roman" w:hAnsi="Times New Roman" w:cs="Times New Roman"/>
                <w:sz w:val="20"/>
                <w:szCs w:val="20"/>
              </w:rPr>
              <w:t>млн. руб.</w:t>
            </w:r>
          </w:p>
        </w:tc>
        <w:tc>
          <w:tcPr>
            <w:tcW w:w="992" w:type="dxa"/>
            <w:shd w:val="clear" w:color="auto" w:fill="auto"/>
            <w:noWrap/>
          </w:tcPr>
          <w:p w:rsidR="00136C1A" w:rsidRPr="00136C1A" w:rsidRDefault="00136C1A" w:rsidP="00DC488C">
            <w:pPr>
              <w:tabs>
                <w:tab w:val="left" w:pos="709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6C1A">
              <w:rPr>
                <w:rFonts w:ascii="Times New Roman" w:eastAsia="Times New Roman" w:hAnsi="Times New Roman" w:cs="Times New Roman"/>
                <w:sz w:val="20"/>
                <w:szCs w:val="20"/>
              </w:rPr>
              <w:t>3,449</w:t>
            </w:r>
          </w:p>
        </w:tc>
        <w:tc>
          <w:tcPr>
            <w:tcW w:w="4359" w:type="dxa"/>
            <w:shd w:val="clear" w:color="auto" w:fill="auto"/>
            <w:noWrap/>
          </w:tcPr>
          <w:p w:rsidR="00136C1A" w:rsidRPr="00136C1A" w:rsidRDefault="00136C1A" w:rsidP="00DC488C">
            <w:pPr>
              <w:tabs>
                <w:tab w:val="left" w:pos="709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6C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Постановление Правительства Калужской области от 22.03.2018 № 172 (в ред. Постановления Правительства Калужской области от 30.11.2018 № 728) (сумма </w:t>
            </w:r>
            <w:proofErr w:type="spellStart"/>
            <w:r w:rsidRPr="00136C1A">
              <w:rPr>
                <w:rFonts w:ascii="Times New Roman" w:eastAsia="Times New Roman" w:hAnsi="Times New Roman" w:cs="Times New Roman"/>
                <w:sz w:val="20"/>
                <w:szCs w:val="20"/>
              </w:rPr>
              <w:t>среств</w:t>
            </w:r>
            <w:proofErr w:type="spellEnd"/>
            <w:r w:rsidRPr="00136C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программе - 3,570 млн. руб. в расчет - 3,449 млн. руб. с учетом не превышения 25 % </w:t>
            </w:r>
            <w:proofErr w:type="spellStart"/>
            <w:r w:rsidRPr="00136C1A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средного</w:t>
            </w:r>
            <w:proofErr w:type="spellEnd"/>
            <w:r w:rsidRPr="00136C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размера тарифа на услуги по транспортировке газа по ГРС).</w:t>
            </w:r>
          </w:p>
        </w:tc>
      </w:tr>
      <w:tr w:rsidR="00136C1A" w:rsidRPr="00136C1A" w:rsidTr="00DC488C">
        <w:trPr>
          <w:trHeight w:val="57"/>
        </w:trPr>
        <w:tc>
          <w:tcPr>
            <w:tcW w:w="851" w:type="dxa"/>
            <w:shd w:val="clear" w:color="auto" w:fill="auto"/>
            <w:noWrap/>
            <w:hideMark/>
          </w:tcPr>
          <w:p w:rsidR="00136C1A" w:rsidRPr="00136C1A" w:rsidRDefault="00136C1A" w:rsidP="00DC488C">
            <w:pPr>
              <w:tabs>
                <w:tab w:val="left" w:pos="709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6C1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31" w:type="dxa"/>
            <w:shd w:val="clear" w:color="auto" w:fill="auto"/>
            <w:hideMark/>
          </w:tcPr>
          <w:p w:rsidR="00136C1A" w:rsidRPr="00136C1A" w:rsidRDefault="00136C1A" w:rsidP="00DC488C">
            <w:pPr>
              <w:tabs>
                <w:tab w:val="left" w:pos="709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6C1A">
              <w:rPr>
                <w:rFonts w:ascii="Times New Roman" w:eastAsia="Times New Roman" w:hAnsi="Times New Roman" w:cs="Times New Roman"/>
                <w:sz w:val="20"/>
                <w:szCs w:val="20"/>
              </w:rPr>
              <w:t>Альтернативные источники финансирования программы газификации</w:t>
            </w:r>
          </w:p>
        </w:tc>
        <w:tc>
          <w:tcPr>
            <w:tcW w:w="1013" w:type="dxa"/>
            <w:shd w:val="clear" w:color="auto" w:fill="auto"/>
            <w:hideMark/>
          </w:tcPr>
          <w:p w:rsidR="00136C1A" w:rsidRPr="00136C1A" w:rsidRDefault="00136C1A" w:rsidP="00DC488C">
            <w:pPr>
              <w:tabs>
                <w:tab w:val="left" w:pos="709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6C1A">
              <w:rPr>
                <w:rFonts w:ascii="Times New Roman" w:eastAsia="Times New Roman" w:hAnsi="Times New Roman" w:cs="Times New Roman"/>
                <w:sz w:val="20"/>
                <w:szCs w:val="20"/>
              </w:rPr>
              <w:t>млн. руб.</w:t>
            </w:r>
          </w:p>
        </w:tc>
        <w:tc>
          <w:tcPr>
            <w:tcW w:w="992" w:type="dxa"/>
            <w:shd w:val="clear" w:color="auto" w:fill="auto"/>
            <w:noWrap/>
          </w:tcPr>
          <w:p w:rsidR="00136C1A" w:rsidRPr="00136C1A" w:rsidRDefault="00136C1A" w:rsidP="00DC488C">
            <w:pPr>
              <w:tabs>
                <w:tab w:val="left" w:pos="709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6C1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59" w:type="dxa"/>
            <w:shd w:val="clear" w:color="auto" w:fill="auto"/>
            <w:noWrap/>
          </w:tcPr>
          <w:p w:rsidR="00136C1A" w:rsidRPr="00136C1A" w:rsidRDefault="00136C1A" w:rsidP="00DC488C">
            <w:pPr>
              <w:tabs>
                <w:tab w:val="left" w:pos="709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6C1A" w:rsidRPr="00136C1A" w:rsidTr="00DC488C">
        <w:trPr>
          <w:trHeight w:val="57"/>
        </w:trPr>
        <w:tc>
          <w:tcPr>
            <w:tcW w:w="851" w:type="dxa"/>
            <w:shd w:val="clear" w:color="auto" w:fill="auto"/>
            <w:noWrap/>
            <w:hideMark/>
          </w:tcPr>
          <w:p w:rsidR="00136C1A" w:rsidRPr="00136C1A" w:rsidRDefault="00136C1A" w:rsidP="00DC488C">
            <w:pPr>
              <w:tabs>
                <w:tab w:val="left" w:pos="709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6C1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31" w:type="dxa"/>
            <w:shd w:val="clear" w:color="auto" w:fill="auto"/>
            <w:hideMark/>
          </w:tcPr>
          <w:p w:rsidR="00136C1A" w:rsidRPr="00136C1A" w:rsidRDefault="00136C1A" w:rsidP="00DC488C">
            <w:pPr>
              <w:tabs>
                <w:tab w:val="left" w:pos="709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6C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Выпадающие доходы от </w:t>
            </w:r>
            <w:r w:rsidRPr="00136C1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оказания услуг по технологическому присоединению</w:t>
            </w:r>
          </w:p>
        </w:tc>
        <w:tc>
          <w:tcPr>
            <w:tcW w:w="1013" w:type="dxa"/>
            <w:shd w:val="clear" w:color="auto" w:fill="auto"/>
            <w:hideMark/>
          </w:tcPr>
          <w:p w:rsidR="00136C1A" w:rsidRPr="00136C1A" w:rsidRDefault="00136C1A" w:rsidP="00DC488C">
            <w:pPr>
              <w:tabs>
                <w:tab w:val="left" w:pos="709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6C1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млн. руб.</w:t>
            </w:r>
          </w:p>
        </w:tc>
        <w:tc>
          <w:tcPr>
            <w:tcW w:w="992" w:type="dxa"/>
            <w:shd w:val="clear" w:color="auto" w:fill="auto"/>
            <w:noWrap/>
          </w:tcPr>
          <w:p w:rsidR="00136C1A" w:rsidRPr="00136C1A" w:rsidRDefault="00136C1A" w:rsidP="00DC488C">
            <w:pPr>
              <w:tabs>
                <w:tab w:val="left" w:pos="709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6C1A">
              <w:rPr>
                <w:rFonts w:ascii="Times New Roman" w:eastAsia="Times New Roman" w:hAnsi="Times New Roman" w:cs="Times New Roman"/>
                <w:sz w:val="20"/>
                <w:szCs w:val="20"/>
              </w:rPr>
              <w:t>2,871</w:t>
            </w:r>
          </w:p>
        </w:tc>
        <w:tc>
          <w:tcPr>
            <w:tcW w:w="4359" w:type="dxa"/>
            <w:shd w:val="clear" w:color="auto" w:fill="auto"/>
            <w:noWrap/>
          </w:tcPr>
          <w:p w:rsidR="00136C1A" w:rsidRPr="00136C1A" w:rsidRDefault="00136C1A" w:rsidP="00DC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Выпадающие доходы от ТП 2,871 </w:t>
            </w:r>
            <w:proofErr w:type="spellStart"/>
            <w:r w:rsidRPr="0013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млн</w:t>
            </w:r>
            <w:proofErr w:type="gramStart"/>
            <w:r w:rsidRPr="0013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13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</w:t>
            </w:r>
            <w:proofErr w:type="spellEnd"/>
            <w:r w:rsidRPr="0013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., в </w:t>
            </w:r>
            <w:r w:rsidRPr="0013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том числе: - расходы, превышающие объем средств, подлежащих компенсации ГРО за счет применения платы за ТП в 2017 году с учетом индексов-дефляторов (0,008 </w:t>
            </w:r>
            <w:proofErr w:type="spellStart"/>
            <w:r w:rsidRPr="0013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млн.руб</w:t>
            </w:r>
            <w:proofErr w:type="spellEnd"/>
            <w:r w:rsidRPr="0013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* 1,037*1,046 = 0,009 </w:t>
            </w:r>
            <w:proofErr w:type="spellStart"/>
            <w:r w:rsidRPr="0013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млн.руб</w:t>
            </w:r>
            <w:proofErr w:type="spellEnd"/>
            <w:r w:rsidRPr="0013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.)</w:t>
            </w:r>
          </w:p>
          <w:p w:rsidR="00136C1A" w:rsidRPr="00136C1A" w:rsidRDefault="00136C1A" w:rsidP="00DC488C">
            <w:pPr>
              <w:tabs>
                <w:tab w:val="left" w:pos="709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выпадающие доходы от ТП на 2019 год - 2,862 </w:t>
            </w:r>
            <w:proofErr w:type="spellStart"/>
            <w:r w:rsidRPr="0013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млн</w:t>
            </w:r>
            <w:proofErr w:type="gramStart"/>
            <w:r w:rsidRPr="0013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13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</w:t>
            </w:r>
            <w:proofErr w:type="spellEnd"/>
            <w:r w:rsidRPr="0013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(приказ министерства конкурентной политики №586-РК от 28.12.2018г )</w:t>
            </w:r>
          </w:p>
        </w:tc>
      </w:tr>
      <w:tr w:rsidR="00136C1A" w:rsidRPr="00136C1A" w:rsidTr="00DC488C">
        <w:trPr>
          <w:trHeight w:val="57"/>
        </w:trPr>
        <w:tc>
          <w:tcPr>
            <w:tcW w:w="851" w:type="dxa"/>
            <w:shd w:val="clear" w:color="auto" w:fill="auto"/>
            <w:noWrap/>
            <w:hideMark/>
          </w:tcPr>
          <w:p w:rsidR="00136C1A" w:rsidRPr="00136C1A" w:rsidRDefault="00136C1A" w:rsidP="00DC488C">
            <w:pPr>
              <w:tabs>
                <w:tab w:val="left" w:pos="709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6C1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531" w:type="dxa"/>
            <w:shd w:val="clear" w:color="auto" w:fill="auto"/>
            <w:hideMark/>
          </w:tcPr>
          <w:p w:rsidR="00136C1A" w:rsidRPr="00136C1A" w:rsidRDefault="00136C1A" w:rsidP="00DC488C">
            <w:pPr>
              <w:tabs>
                <w:tab w:val="left" w:pos="709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6C1A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Плановая сумма налога на прибыль</w:t>
            </w:r>
          </w:p>
        </w:tc>
        <w:tc>
          <w:tcPr>
            <w:tcW w:w="1013" w:type="dxa"/>
            <w:shd w:val="clear" w:color="auto" w:fill="auto"/>
            <w:hideMark/>
          </w:tcPr>
          <w:p w:rsidR="00136C1A" w:rsidRPr="00136C1A" w:rsidRDefault="00136C1A" w:rsidP="00DC488C">
            <w:pPr>
              <w:tabs>
                <w:tab w:val="left" w:pos="709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6C1A">
              <w:rPr>
                <w:rFonts w:ascii="Times New Roman" w:eastAsia="Times New Roman" w:hAnsi="Times New Roman" w:cs="Times New Roman"/>
                <w:sz w:val="20"/>
                <w:szCs w:val="20"/>
              </w:rPr>
              <w:t>млн. руб.</w:t>
            </w:r>
          </w:p>
        </w:tc>
        <w:tc>
          <w:tcPr>
            <w:tcW w:w="992" w:type="dxa"/>
            <w:shd w:val="clear" w:color="auto" w:fill="auto"/>
            <w:noWrap/>
          </w:tcPr>
          <w:p w:rsidR="00136C1A" w:rsidRPr="00136C1A" w:rsidRDefault="00136C1A" w:rsidP="00DC488C">
            <w:pPr>
              <w:tabs>
                <w:tab w:val="left" w:pos="709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6C1A">
              <w:rPr>
                <w:rFonts w:ascii="Times New Roman" w:eastAsia="Times New Roman" w:hAnsi="Times New Roman" w:cs="Times New Roman"/>
                <w:sz w:val="20"/>
                <w:szCs w:val="20"/>
              </w:rPr>
              <w:t>1,580</w:t>
            </w:r>
          </w:p>
        </w:tc>
        <w:tc>
          <w:tcPr>
            <w:tcW w:w="4359" w:type="dxa"/>
            <w:shd w:val="clear" w:color="auto" w:fill="auto"/>
            <w:noWrap/>
          </w:tcPr>
          <w:p w:rsidR="00136C1A" w:rsidRPr="00136C1A" w:rsidRDefault="00136C1A" w:rsidP="00DC488C">
            <w:pPr>
              <w:tabs>
                <w:tab w:val="left" w:pos="709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6C1A" w:rsidRPr="00136C1A" w:rsidTr="00DC488C">
        <w:trPr>
          <w:trHeight w:val="57"/>
        </w:trPr>
        <w:tc>
          <w:tcPr>
            <w:tcW w:w="851" w:type="dxa"/>
            <w:shd w:val="clear" w:color="auto" w:fill="auto"/>
            <w:noWrap/>
            <w:hideMark/>
          </w:tcPr>
          <w:p w:rsidR="00136C1A" w:rsidRPr="00136C1A" w:rsidRDefault="00136C1A" w:rsidP="00DC488C">
            <w:pPr>
              <w:tabs>
                <w:tab w:val="left" w:pos="709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6C1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31" w:type="dxa"/>
            <w:shd w:val="clear" w:color="auto" w:fill="auto"/>
            <w:hideMark/>
          </w:tcPr>
          <w:p w:rsidR="00136C1A" w:rsidRPr="00136C1A" w:rsidRDefault="00136C1A" w:rsidP="00DC488C">
            <w:pPr>
              <w:tabs>
                <w:tab w:val="left" w:pos="709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6C1A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выручки</w:t>
            </w:r>
          </w:p>
        </w:tc>
        <w:tc>
          <w:tcPr>
            <w:tcW w:w="1013" w:type="dxa"/>
            <w:shd w:val="clear" w:color="auto" w:fill="auto"/>
            <w:hideMark/>
          </w:tcPr>
          <w:p w:rsidR="00136C1A" w:rsidRPr="00136C1A" w:rsidRDefault="00136C1A" w:rsidP="00DC488C">
            <w:pPr>
              <w:tabs>
                <w:tab w:val="left" w:pos="709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6C1A">
              <w:rPr>
                <w:rFonts w:ascii="Times New Roman" w:eastAsia="Times New Roman" w:hAnsi="Times New Roman" w:cs="Times New Roman"/>
                <w:sz w:val="20"/>
                <w:szCs w:val="20"/>
              </w:rPr>
              <w:t>млн. руб.</w:t>
            </w:r>
          </w:p>
        </w:tc>
        <w:tc>
          <w:tcPr>
            <w:tcW w:w="992" w:type="dxa"/>
            <w:shd w:val="clear" w:color="auto" w:fill="auto"/>
            <w:noWrap/>
          </w:tcPr>
          <w:p w:rsidR="00136C1A" w:rsidRPr="00136C1A" w:rsidRDefault="00136C1A" w:rsidP="00DC488C">
            <w:pPr>
              <w:tabs>
                <w:tab w:val="left" w:pos="709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6C1A">
              <w:rPr>
                <w:rFonts w:ascii="Times New Roman" w:eastAsia="Times New Roman" w:hAnsi="Times New Roman" w:cs="Times New Roman"/>
                <w:sz w:val="20"/>
                <w:szCs w:val="20"/>
              </w:rPr>
              <w:t>7,900</w:t>
            </w:r>
          </w:p>
        </w:tc>
        <w:tc>
          <w:tcPr>
            <w:tcW w:w="4359" w:type="dxa"/>
            <w:shd w:val="clear" w:color="auto" w:fill="auto"/>
            <w:noWrap/>
          </w:tcPr>
          <w:p w:rsidR="00136C1A" w:rsidRPr="00136C1A" w:rsidRDefault="00136C1A" w:rsidP="00DC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6C1A" w:rsidRPr="00136C1A" w:rsidTr="00DC488C">
        <w:trPr>
          <w:trHeight w:val="57"/>
        </w:trPr>
        <w:tc>
          <w:tcPr>
            <w:tcW w:w="851" w:type="dxa"/>
            <w:shd w:val="clear" w:color="auto" w:fill="auto"/>
            <w:noWrap/>
            <w:hideMark/>
          </w:tcPr>
          <w:p w:rsidR="00136C1A" w:rsidRPr="00136C1A" w:rsidRDefault="00136C1A" w:rsidP="00DC488C">
            <w:pPr>
              <w:tabs>
                <w:tab w:val="left" w:pos="709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6C1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31" w:type="dxa"/>
            <w:shd w:val="clear" w:color="auto" w:fill="auto"/>
            <w:hideMark/>
          </w:tcPr>
          <w:p w:rsidR="00136C1A" w:rsidRPr="00136C1A" w:rsidRDefault="00136C1A" w:rsidP="00DC488C">
            <w:pPr>
              <w:tabs>
                <w:tab w:val="left" w:pos="709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6C1A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транспортировки газа (по промышленным потребителям)</w:t>
            </w:r>
          </w:p>
        </w:tc>
        <w:tc>
          <w:tcPr>
            <w:tcW w:w="1013" w:type="dxa"/>
            <w:shd w:val="clear" w:color="auto" w:fill="auto"/>
            <w:hideMark/>
          </w:tcPr>
          <w:p w:rsidR="00136C1A" w:rsidRPr="00136C1A" w:rsidRDefault="00136C1A" w:rsidP="00DC488C">
            <w:pPr>
              <w:tabs>
                <w:tab w:val="left" w:pos="709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6C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млн. </w:t>
            </w:r>
            <w:proofErr w:type="spellStart"/>
            <w:r w:rsidRPr="00136C1A">
              <w:rPr>
                <w:rFonts w:ascii="Times New Roman" w:eastAsia="Times New Roman" w:hAnsi="Times New Roman" w:cs="Times New Roman"/>
                <w:sz w:val="20"/>
                <w:szCs w:val="20"/>
              </w:rPr>
              <w:t>куб.м</w:t>
            </w:r>
            <w:proofErr w:type="spellEnd"/>
            <w:r w:rsidRPr="00136C1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shd w:val="clear" w:color="auto" w:fill="auto"/>
            <w:noWrap/>
          </w:tcPr>
          <w:p w:rsidR="00136C1A" w:rsidRPr="00136C1A" w:rsidRDefault="00136C1A" w:rsidP="00DC488C">
            <w:pPr>
              <w:tabs>
                <w:tab w:val="left" w:pos="709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6C1A">
              <w:rPr>
                <w:rFonts w:ascii="Times New Roman" w:eastAsia="Times New Roman" w:hAnsi="Times New Roman" w:cs="Times New Roman"/>
                <w:sz w:val="20"/>
                <w:szCs w:val="20"/>
              </w:rPr>
              <w:t>52,470</w:t>
            </w:r>
          </w:p>
        </w:tc>
        <w:tc>
          <w:tcPr>
            <w:tcW w:w="4359" w:type="dxa"/>
            <w:shd w:val="clear" w:color="auto" w:fill="auto"/>
            <w:noWrap/>
          </w:tcPr>
          <w:p w:rsidR="00136C1A" w:rsidRPr="00136C1A" w:rsidRDefault="00136C1A" w:rsidP="00DC488C">
            <w:pPr>
              <w:tabs>
                <w:tab w:val="left" w:pos="709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6C1A">
              <w:rPr>
                <w:rFonts w:ascii="Times New Roman" w:eastAsia="Times New Roman" w:hAnsi="Times New Roman" w:cs="Times New Roman"/>
                <w:sz w:val="20"/>
                <w:szCs w:val="20"/>
              </w:rPr>
              <w:t>Исходя из объемов, учтенных ФАС России при установлении тарифов на транспортировку газа на 2019 год.</w:t>
            </w:r>
          </w:p>
        </w:tc>
      </w:tr>
    </w:tbl>
    <w:p w:rsidR="00136C1A" w:rsidRPr="00136C1A" w:rsidRDefault="00136C1A" w:rsidP="00136C1A">
      <w:pPr>
        <w:tabs>
          <w:tab w:val="left" w:pos="709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C1A">
        <w:rPr>
          <w:rFonts w:ascii="Times New Roman" w:eastAsia="Times New Roman" w:hAnsi="Times New Roman" w:cs="Times New Roman"/>
          <w:sz w:val="26"/>
          <w:szCs w:val="26"/>
        </w:rPr>
        <w:tab/>
      </w:r>
      <w:r w:rsidRPr="00136C1A">
        <w:rPr>
          <w:rFonts w:ascii="Times New Roman" w:eastAsia="Times New Roman" w:hAnsi="Times New Roman" w:cs="Times New Roman"/>
          <w:sz w:val="24"/>
          <w:szCs w:val="24"/>
        </w:rPr>
        <w:t xml:space="preserve">По расчету ГРО специальная надбавка (НДС не облагается) на 2019 год составит 150,56 руб. за </w:t>
      </w:r>
      <w:proofErr w:type="spellStart"/>
      <w:r w:rsidRPr="00136C1A">
        <w:rPr>
          <w:rFonts w:ascii="Times New Roman" w:eastAsia="Times New Roman" w:hAnsi="Times New Roman" w:cs="Times New Roman"/>
          <w:sz w:val="24"/>
          <w:szCs w:val="24"/>
        </w:rPr>
        <w:t>тыс</w:t>
      </w:r>
      <w:proofErr w:type="gramStart"/>
      <w:r w:rsidRPr="00136C1A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Pr="00136C1A">
        <w:rPr>
          <w:rFonts w:ascii="Times New Roman" w:eastAsia="Times New Roman" w:hAnsi="Times New Roman" w:cs="Times New Roman"/>
          <w:sz w:val="24"/>
          <w:szCs w:val="24"/>
        </w:rPr>
        <w:t>уб.м</w:t>
      </w:r>
      <w:proofErr w:type="spellEnd"/>
      <w:r w:rsidRPr="00136C1A">
        <w:rPr>
          <w:rFonts w:ascii="Times New Roman" w:eastAsia="Times New Roman" w:hAnsi="Times New Roman" w:cs="Times New Roman"/>
          <w:sz w:val="24"/>
          <w:szCs w:val="24"/>
        </w:rPr>
        <w:t>., в том числе налог на прибыль, возникающий от ее введения, – 30,11 руб. Рост к уровню специальной надбавки на 2018 год составляет 96,16%. Доля специальной надбавки в среднем тарифе на транспортировку газа составит 24,98 %, что не превышает предельный размер - 25% от среднего тарифа на услуги по транспортировке газа по ГРС.</w:t>
      </w:r>
    </w:p>
    <w:p w:rsidR="00136C1A" w:rsidRPr="00136C1A" w:rsidRDefault="00136C1A" w:rsidP="00136C1A">
      <w:pPr>
        <w:tabs>
          <w:tab w:val="left" w:pos="709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36C1A" w:rsidRPr="00136C1A" w:rsidRDefault="00136C1A" w:rsidP="00136C1A">
      <w:pPr>
        <w:tabs>
          <w:tab w:val="left" w:pos="709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36C1A">
        <w:rPr>
          <w:rFonts w:ascii="Times New Roman" w:eastAsia="Times New Roman" w:hAnsi="Times New Roman" w:cs="Times New Roman"/>
          <w:bCs/>
          <w:sz w:val="24"/>
          <w:szCs w:val="24"/>
        </w:rPr>
        <w:t>4. АО «Газпром газораспределение Обнинск».</w:t>
      </w:r>
    </w:p>
    <w:p w:rsidR="00136C1A" w:rsidRPr="00136C1A" w:rsidRDefault="00136C1A" w:rsidP="006E6250">
      <w:pPr>
        <w:tabs>
          <w:tab w:val="left" w:pos="709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6C1A">
        <w:rPr>
          <w:rFonts w:ascii="Times New Roman" w:eastAsia="Times New Roman" w:hAnsi="Times New Roman" w:cs="Times New Roman"/>
          <w:sz w:val="24"/>
          <w:szCs w:val="24"/>
        </w:rPr>
        <w:tab/>
        <w:t xml:space="preserve">Расчет величины специальной надбавки к тарифам на услуги по транспортировке газа по ГРС на 2019 год произведен исходя </w:t>
      </w:r>
      <w:proofErr w:type="gramStart"/>
      <w:r w:rsidRPr="00136C1A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gramEnd"/>
      <w:r w:rsidRPr="00136C1A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W w:w="98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3260"/>
        <w:gridCol w:w="992"/>
        <w:gridCol w:w="992"/>
        <w:gridCol w:w="4179"/>
      </w:tblGrid>
      <w:tr w:rsidR="00136C1A" w:rsidRPr="00136C1A" w:rsidTr="00DC488C">
        <w:trPr>
          <w:trHeight w:val="68"/>
        </w:trPr>
        <w:tc>
          <w:tcPr>
            <w:tcW w:w="426" w:type="dxa"/>
            <w:shd w:val="clear" w:color="auto" w:fill="auto"/>
            <w:hideMark/>
          </w:tcPr>
          <w:p w:rsidR="00136C1A" w:rsidRPr="00136C1A" w:rsidRDefault="00136C1A" w:rsidP="006E6250">
            <w:pPr>
              <w:tabs>
                <w:tab w:val="left" w:pos="709"/>
                <w:tab w:val="left" w:pos="1418"/>
              </w:tabs>
              <w:spacing w:after="0" w:line="240" w:lineRule="auto"/>
              <w:ind w:right="-6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36C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№ </w:t>
            </w:r>
            <w:proofErr w:type="gramStart"/>
            <w:r w:rsidRPr="00136C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</w:t>
            </w:r>
            <w:proofErr w:type="gramEnd"/>
            <w:r w:rsidRPr="00136C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/п</w:t>
            </w:r>
          </w:p>
        </w:tc>
        <w:tc>
          <w:tcPr>
            <w:tcW w:w="3260" w:type="dxa"/>
            <w:shd w:val="clear" w:color="auto" w:fill="auto"/>
            <w:hideMark/>
          </w:tcPr>
          <w:p w:rsidR="00136C1A" w:rsidRPr="00136C1A" w:rsidRDefault="00136C1A" w:rsidP="00DC488C">
            <w:pPr>
              <w:tabs>
                <w:tab w:val="left" w:pos="709"/>
                <w:tab w:val="left" w:pos="1418"/>
              </w:tabs>
              <w:spacing w:after="0" w:line="240" w:lineRule="auto"/>
              <w:ind w:left="-108" w:right="-69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36C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2" w:type="dxa"/>
            <w:shd w:val="clear" w:color="auto" w:fill="auto"/>
            <w:hideMark/>
          </w:tcPr>
          <w:p w:rsidR="00136C1A" w:rsidRPr="00136C1A" w:rsidRDefault="00136C1A" w:rsidP="00DC488C">
            <w:pPr>
              <w:tabs>
                <w:tab w:val="left" w:pos="709"/>
                <w:tab w:val="left" w:pos="1418"/>
              </w:tabs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36C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Ед. изм.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36C1A" w:rsidRPr="00136C1A" w:rsidRDefault="00136C1A" w:rsidP="00DC488C">
            <w:pPr>
              <w:tabs>
                <w:tab w:val="left" w:pos="709"/>
                <w:tab w:val="left" w:pos="1418"/>
              </w:tabs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36C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2019 год</w:t>
            </w:r>
          </w:p>
        </w:tc>
        <w:tc>
          <w:tcPr>
            <w:tcW w:w="4179" w:type="dxa"/>
            <w:shd w:val="clear" w:color="auto" w:fill="auto"/>
            <w:noWrap/>
            <w:hideMark/>
          </w:tcPr>
          <w:p w:rsidR="00136C1A" w:rsidRPr="00136C1A" w:rsidRDefault="00136C1A" w:rsidP="00DC488C">
            <w:pPr>
              <w:tabs>
                <w:tab w:val="left" w:pos="709"/>
                <w:tab w:val="left" w:pos="1418"/>
              </w:tabs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6C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Комментарий</w:t>
            </w:r>
          </w:p>
        </w:tc>
      </w:tr>
      <w:tr w:rsidR="00136C1A" w:rsidRPr="00136C1A" w:rsidTr="00DC488C">
        <w:trPr>
          <w:trHeight w:val="68"/>
        </w:trPr>
        <w:tc>
          <w:tcPr>
            <w:tcW w:w="426" w:type="dxa"/>
            <w:shd w:val="clear" w:color="auto" w:fill="auto"/>
            <w:noWrap/>
            <w:hideMark/>
          </w:tcPr>
          <w:p w:rsidR="00136C1A" w:rsidRPr="00136C1A" w:rsidRDefault="00136C1A" w:rsidP="006E6250">
            <w:pPr>
              <w:tabs>
                <w:tab w:val="left" w:pos="709"/>
                <w:tab w:val="left" w:pos="1418"/>
              </w:tabs>
              <w:spacing w:after="0" w:line="240" w:lineRule="auto"/>
              <w:ind w:right="-6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6C1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  <w:shd w:val="clear" w:color="auto" w:fill="auto"/>
            <w:hideMark/>
          </w:tcPr>
          <w:p w:rsidR="00136C1A" w:rsidRPr="00136C1A" w:rsidRDefault="00136C1A" w:rsidP="00DC488C">
            <w:pPr>
              <w:tabs>
                <w:tab w:val="left" w:pos="709"/>
                <w:tab w:val="left" w:pos="1418"/>
              </w:tabs>
              <w:spacing w:after="0" w:line="240" w:lineRule="auto"/>
              <w:ind w:left="-108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6C1A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сре</w:t>
            </w:r>
            <w:proofErr w:type="gramStart"/>
            <w:r w:rsidRPr="00136C1A">
              <w:rPr>
                <w:rFonts w:ascii="Times New Roman" w:eastAsia="Times New Roman" w:hAnsi="Times New Roman" w:cs="Times New Roman"/>
                <w:sz w:val="20"/>
                <w:szCs w:val="20"/>
              </w:rPr>
              <w:t>дств дл</w:t>
            </w:r>
            <w:proofErr w:type="gramEnd"/>
            <w:r w:rsidRPr="00136C1A">
              <w:rPr>
                <w:rFonts w:ascii="Times New Roman" w:eastAsia="Times New Roman" w:hAnsi="Times New Roman" w:cs="Times New Roman"/>
                <w:sz w:val="20"/>
                <w:szCs w:val="20"/>
              </w:rPr>
              <w:t>я финансирования программы газификации</w:t>
            </w:r>
          </w:p>
        </w:tc>
        <w:tc>
          <w:tcPr>
            <w:tcW w:w="992" w:type="dxa"/>
            <w:shd w:val="clear" w:color="auto" w:fill="auto"/>
            <w:hideMark/>
          </w:tcPr>
          <w:p w:rsidR="00136C1A" w:rsidRPr="00136C1A" w:rsidRDefault="00136C1A" w:rsidP="00DC488C">
            <w:pPr>
              <w:tabs>
                <w:tab w:val="left" w:pos="709"/>
                <w:tab w:val="left" w:pos="1418"/>
              </w:tabs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6C1A">
              <w:rPr>
                <w:rFonts w:ascii="Times New Roman" w:eastAsia="Times New Roman" w:hAnsi="Times New Roman" w:cs="Times New Roman"/>
                <w:sz w:val="20"/>
                <w:szCs w:val="20"/>
              </w:rPr>
              <w:t>млн. руб.</w:t>
            </w:r>
          </w:p>
        </w:tc>
        <w:tc>
          <w:tcPr>
            <w:tcW w:w="992" w:type="dxa"/>
            <w:shd w:val="clear" w:color="auto" w:fill="auto"/>
            <w:noWrap/>
          </w:tcPr>
          <w:p w:rsidR="00136C1A" w:rsidRPr="00136C1A" w:rsidRDefault="00136C1A" w:rsidP="00DC488C">
            <w:pPr>
              <w:tabs>
                <w:tab w:val="left" w:pos="709"/>
                <w:tab w:val="left" w:pos="1418"/>
              </w:tabs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5,200</w:t>
            </w:r>
          </w:p>
        </w:tc>
        <w:tc>
          <w:tcPr>
            <w:tcW w:w="4179" w:type="dxa"/>
            <w:shd w:val="clear" w:color="auto" w:fill="auto"/>
            <w:noWrap/>
          </w:tcPr>
          <w:p w:rsidR="00136C1A" w:rsidRPr="00136C1A" w:rsidRDefault="00136C1A" w:rsidP="00DC488C">
            <w:pPr>
              <w:tabs>
                <w:tab w:val="left" w:pos="709"/>
                <w:tab w:val="left" w:pos="1418"/>
              </w:tabs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6C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Приказ министерства строительства и жилищно - коммунального хозяйства Калужской области от 23.03.2018 № 98 (в ред. приказа министерства строительства и жилищно-коммунального хозяйства Калужской области от 29.11.2018  № 451). (5,2 </w:t>
            </w:r>
            <w:proofErr w:type="spellStart"/>
            <w:r w:rsidRPr="00136C1A">
              <w:rPr>
                <w:rFonts w:ascii="Times New Roman" w:eastAsia="Times New Roman" w:hAnsi="Times New Roman" w:cs="Times New Roman"/>
                <w:sz w:val="20"/>
                <w:szCs w:val="20"/>
              </w:rPr>
              <w:t>млн</w:t>
            </w:r>
            <w:proofErr w:type="gramStart"/>
            <w:r w:rsidRPr="00136C1A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136C1A">
              <w:rPr>
                <w:rFonts w:ascii="Times New Roman" w:eastAsia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136C1A">
              <w:rPr>
                <w:rFonts w:ascii="Times New Roman" w:eastAsia="Times New Roman" w:hAnsi="Times New Roman" w:cs="Times New Roman"/>
                <w:sz w:val="20"/>
                <w:szCs w:val="20"/>
              </w:rPr>
              <w:t>.).</w:t>
            </w:r>
          </w:p>
        </w:tc>
      </w:tr>
      <w:tr w:rsidR="00136C1A" w:rsidRPr="00136C1A" w:rsidTr="00DC488C">
        <w:trPr>
          <w:trHeight w:val="68"/>
        </w:trPr>
        <w:tc>
          <w:tcPr>
            <w:tcW w:w="426" w:type="dxa"/>
            <w:shd w:val="clear" w:color="auto" w:fill="auto"/>
            <w:noWrap/>
            <w:hideMark/>
          </w:tcPr>
          <w:p w:rsidR="00136C1A" w:rsidRPr="00136C1A" w:rsidRDefault="00136C1A" w:rsidP="006E6250">
            <w:pPr>
              <w:tabs>
                <w:tab w:val="left" w:pos="709"/>
                <w:tab w:val="left" w:pos="1418"/>
              </w:tabs>
              <w:spacing w:after="0" w:line="240" w:lineRule="auto"/>
              <w:ind w:right="-6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6C1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  <w:shd w:val="clear" w:color="auto" w:fill="auto"/>
            <w:hideMark/>
          </w:tcPr>
          <w:p w:rsidR="00136C1A" w:rsidRPr="00136C1A" w:rsidRDefault="00136C1A" w:rsidP="00DC488C">
            <w:pPr>
              <w:tabs>
                <w:tab w:val="left" w:pos="709"/>
                <w:tab w:val="left" w:pos="1418"/>
              </w:tabs>
              <w:spacing w:after="0" w:line="240" w:lineRule="auto"/>
              <w:ind w:left="-108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6C1A">
              <w:rPr>
                <w:rFonts w:ascii="Times New Roman" w:eastAsia="Times New Roman" w:hAnsi="Times New Roman" w:cs="Times New Roman"/>
                <w:sz w:val="20"/>
                <w:szCs w:val="20"/>
              </w:rPr>
              <w:t>Альтернативные источники финансирования программы газификации</w:t>
            </w:r>
          </w:p>
        </w:tc>
        <w:tc>
          <w:tcPr>
            <w:tcW w:w="992" w:type="dxa"/>
            <w:shd w:val="clear" w:color="auto" w:fill="auto"/>
            <w:hideMark/>
          </w:tcPr>
          <w:p w:rsidR="00136C1A" w:rsidRPr="00136C1A" w:rsidRDefault="00136C1A" w:rsidP="00DC488C">
            <w:pPr>
              <w:tabs>
                <w:tab w:val="left" w:pos="709"/>
                <w:tab w:val="left" w:pos="1418"/>
              </w:tabs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6C1A">
              <w:rPr>
                <w:rFonts w:ascii="Times New Roman" w:eastAsia="Times New Roman" w:hAnsi="Times New Roman" w:cs="Times New Roman"/>
                <w:sz w:val="20"/>
                <w:szCs w:val="20"/>
              </w:rPr>
              <w:t>млн. руб.</w:t>
            </w:r>
          </w:p>
        </w:tc>
        <w:tc>
          <w:tcPr>
            <w:tcW w:w="992" w:type="dxa"/>
            <w:shd w:val="clear" w:color="auto" w:fill="auto"/>
            <w:noWrap/>
          </w:tcPr>
          <w:p w:rsidR="00136C1A" w:rsidRPr="00136C1A" w:rsidRDefault="00136C1A" w:rsidP="00DC488C">
            <w:pPr>
              <w:tabs>
                <w:tab w:val="left" w:pos="709"/>
                <w:tab w:val="left" w:pos="1418"/>
              </w:tabs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79" w:type="dxa"/>
            <w:shd w:val="clear" w:color="auto" w:fill="auto"/>
            <w:noWrap/>
          </w:tcPr>
          <w:p w:rsidR="00136C1A" w:rsidRPr="00136C1A" w:rsidRDefault="00136C1A" w:rsidP="00DC488C">
            <w:pPr>
              <w:tabs>
                <w:tab w:val="left" w:pos="709"/>
                <w:tab w:val="left" w:pos="1418"/>
              </w:tabs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6C1A" w:rsidRPr="00136C1A" w:rsidTr="00DC488C">
        <w:trPr>
          <w:trHeight w:val="68"/>
        </w:trPr>
        <w:tc>
          <w:tcPr>
            <w:tcW w:w="426" w:type="dxa"/>
            <w:shd w:val="clear" w:color="auto" w:fill="auto"/>
            <w:noWrap/>
            <w:hideMark/>
          </w:tcPr>
          <w:p w:rsidR="00136C1A" w:rsidRPr="00136C1A" w:rsidRDefault="00136C1A" w:rsidP="006E6250">
            <w:pPr>
              <w:tabs>
                <w:tab w:val="left" w:pos="709"/>
                <w:tab w:val="left" w:pos="1418"/>
              </w:tabs>
              <w:spacing w:after="0" w:line="240" w:lineRule="auto"/>
              <w:ind w:right="-6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6C1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0" w:type="dxa"/>
            <w:shd w:val="clear" w:color="auto" w:fill="auto"/>
            <w:hideMark/>
          </w:tcPr>
          <w:p w:rsidR="00136C1A" w:rsidRPr="00136C1A" w:rsidRDefault="00136C1A" w:rsidP="00DC488C">
            <w:pPr>
              <w:tabs>
                <w:tab w:val="left" w:pos="709"/>
                <w:tab w:val="left" w:pos="1418"/>
              </w:tabs>
              <w:spacing w:after="0" w:line="240" w:lineRule="auto"/>
              <w:ind w:left="-108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6C1A">
              <w:rPr>
                <w:rFonts w:ascii="Times New Roman" w:eastAsia="Times New Roman" w:hAnsi="Times New Roman" w:cs="Times New Roman"/>
                <w:sz w:val="20"/>
                <w:szCs w:val="20"/>
              </w:rPr>
              <w:t>Выпадающие доходы от оказания услуг по технологическому присоединению</w:t>
            </w:r>
          </w:p>
        </w:tc>
        <w:tc>
          <w:tcPr>
            <w:tcW w:w="992" w:type="dxa"/>
            <w:shd w:val="clear" w:color="auto" w:fill="auto"/>
            <w:hideMark/>
          </w:tcPr>
          <w:p w:rsidR="00136C1A" w:rsidRPr="00136C1A" w:rsidRDefault="00136C1A" w:rsidP="00DC488C">
            <w:pPr>
              <w:tabs>
                <w:tab w:val="left" w:pos="709"/>
                <w:tab w:val="left" w:pos="1418"/>
              </w:tabs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6C1A">
              <w:rPr>
                <w:rFonts w:ascii="Times New Roman" w:eastAsia="Times New Roman" w:hAnsi="Times New Roman" w:cs="Times New Roman"/>
                <w:sz w:val="20"/>
                <w:szCs w:val="20"/>
              </w:rPr>
              <w:t>млн. руб.</w:t>
            </w:r>
          </w:p>
        </w:tc>
        <w:tc>
          <w:tcPr>
            <w:tcW w:w="992" w:type="dxa"/>
            <w:shd w:val="clear" w:color="auto" w:fill="auto"/>
            <w:noWrap/>
          </w:tcPr>
          <w:p w:rsidR="00136C1A" w:rsidRPr="00136C1A" w:rsidRDefault="00136C1A" w:rsidP="00DC488C">
            <w:pPr>
              <w:tabs>
                <w:tab w:val="left" w:pos="709"/>
                <w:tab w:val="left" w:pos="1418"/>
              </w:tabs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79" w:type="dxa"/>
            <w:shd w:val="clear" w:color="auto" w:fill="auto"/>
            <w:noWrap/>
          </w:tcPr>
          <w:p w:rsidR="00136C1A" w:rsidRPr="00136C1A" w:rsidRDefault="00136C1A" w:rsidP="00DC488C">
            <w:pPr>
              <w:tabs>
                <w:tab w:val="left" w:pos="709"/>
                <w:tab w:val="left" w:pos="1418"/>
              </w:tabs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6C1A" w:rsidRPr="00136C1A" w:rsidTr="00DC488C">
        <w:trPr>
          <w:trHeight w:val="68"/>
        </w:trPr>
        <w:tc>
          <w:tcPr>
            <w:tcW w:w="426" w:type="dxa"/>
            <w:shd w:val="clear" w:color="auto" w:fill="auto"/>
            <w:noWrap/>
            <w:hideMark/>
          </w:tcPr>
          <w:p w:rsidR="00136C1A" w:rsidRPr="00136C1A" w:rsidRDefault="00136C1A" w:rsidP="006E6250">
            <w:pPr>
              <w:tabs>
                <w:tab w:val="left" w:pos="709"/>
                <w:tab w:val="left" w:pos="1418"/>
              </w:tabs>
              <w:spacing w:after="0" w:line="240" w:lineRule="auto"/>
              <w:ind w:right="-6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6C1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60" w:type="dxa"/>
            <w:shd w:val="clear" w:color="auto" w:fill="auto"/>
            <w:hideMark/>
          </w:tcPr>
          <w:p w:rsidR="00136C1A" w:rsidRPr="00136C1A" w:rsidRDefault="00136C1A" w:rsidP="00DC488C">
            <w:pPr>
              <w:tabs>
                <w:tab w:val="left" w:pos="709"/>
                <w:tab w:val="left" w:pos="1418"/>
              </w:tabs>
              <w:spacing w:after="0" w:line="240" w:lineRule="auto"/>
              <w:ind w:left="-108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6C1A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Плановая сумма налога на прибыль</w:t>
            </w:r>
          </w:p>
        </w:tc>
        <w:tc>
          <w:tcPr>
            <w:tcW w:w="992" w:type="dxa"/>
            <w:shd w:val="clear" w:color="auto" w:fill="auto"/>
            <w:hideMark/>
          </w:tcPr>
          <w:p w:rsidR="00136C1A" w:rsidRPr="00136C1A" w:rsidRDefault="00136C1A" w:rsidP="00DC488C">
            <w:pPr>
              <w:tabs>
                <w:tab w:val="left" w:pos="709"/>
                <w:tab w:val="left" w:pos="1418"/>
              </w:tabs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6C1A">
              <w:rPr>
                <w:rFonts w:ascii="Times New Roman" w:eastAsia="Times New Roman" w:hAnsi="Times New Roman" w:cs="Times New Roman"/>
                <w:sz w:val="20"/>
                <w:szCs w:val="20"/>
              </w:rPr>
              <w:t>млн. руб.</w:t>
            </w:r>
          </w:p>
        </w:tc>
        <w:tc>
          <w:tcPr>
            <w:tcW w:w="992" w:type="dxa"/>
            <w:shd w:val="clear" w:color="auto" w:fill="auto"/>
            <w:noWrap/>
          </w:tcPr>
          <w:p w:rsidR="00136C1A" w:rsidRPr="00136C1A" w:rsidRDefault="00136C1A" w:rsidP="00DC488C">
            <w:pPr>
              <w:tabs>
                <w:tab w:val="left" w:pos="709"/>
                <w:tab w:val="left" w:pos="1418"/>
              </w:tabs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1,300</w:t>
            </w:r>
          </w:p>
        </w:tc>
        <w:tc>
          <w:tcPr>
            <w:tcW w:w="4179" w:type="dxa"/>
            <w:shd w:val="clear" w:color="auto" w:fill="auto"/>
            <w:noWrap/>
          </w:tcPr>
          <w:p w:rsidR="00136C1A" w:rsidRPr="00136C1A" w:rsidRDefault="00136C1A" w:rsidP="00DC488C">
            <w:pPr>
              <w:tabs>
                <w:tab w:val="left" w:pos="709"/>
                <w:tab w:val="left" w:pos="1418"/>
              </w:tabs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6C1A" w:rsidRPr="00136C1A" w:rsidTr="00DC488C">
        <w:trPr>
          <w:trHeight w:val="68"/>
        </w:trPr>
        <w:tc>
          <w:tcPr>
            <w:tcW w:w="426" w:type="dxa"/>
            <w:shd w:val="clear" w:color="auto" w:fill="auto"/>
            <w:noWrap/>
            <w:hideMark/>
          </w:tcPr>
          <w:p w:rsidR="00136C1A" w:rsidRPr="00136C1A" w:rsidRDefault="00136C1A" w:rsidP="006E6250">
            <w:pPr>
              <w:tabs>
                <w:tab w:val="left" w:pos="709"/>
                <w:tab w:val="left" w:pos="1418"/>
              </w:tabs>
              <w:spacing w:after="0" w:line="240" w:lineRule="auto"/>
              <w:ind w:right="-6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6C1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60" w:type="dxa"/>
            <w:shd w:val="clear" w:color="auto" w:fill="auto"/>
            <w:hideMark/>
          </w:tcPr>
          <w:p w:rsidR="00136C1A" w:rsidRPr="00136C1A" w:rsidRDefault="00136C1A" w:rsidP="00DC488C">
            <w:pPr>
              <w:tabs>
                <w:tab w:val="left" w:pos="709"/>
                <w:tab w:val="left" w:pos="1418"/>
              </w:tabs>
              <w:spacing w:after="0" w:line="240" w:lineRule="auto"/>
              <w:ind w:left="-108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6C1A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выручки</w:t>
            </w:r>
          </w:p>
        </w:tc>
        <w:tc>
          <w:tcPr>
            <w:tcW w:w="992" w:type="dxa"/>
            <w:shd w:val="clear" w:color="auto" w:fill="auto"/>
            <w:hideMark/>
          </w:tcPr>
          <w:p w:rsidR="00136C1A" w:rsidRPr="00136C1A" w:rsidRDefault="00136C1A" w:rsidP="00DC488C">
            <w:pPr>
              <w:tabs>
                <w:tab w:val="left" w:pos="709"/>
                <w:tab w:val="left" w:pos="1418"/>
              </w:tabs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6C1A">
              <w:rPr>
                <w:rFonts w:ascii="Times New Roman" w:eastAsia="Times New Roman" w:hAnsi="Times New Roman" w:cs="Times New Roman"/>
                <w:sz w:val="20"/>
                <w:szCs w:val="20"/>
              </w:rPr>
              <w:t>млн. руб.</w:t>
            </w:r>
          </w:p>
        </w:tc>
        <w:tc>
          <w:tcPr>
            <w:tcW w:w="992" w:type="dxa"/>
            <w:shd w:val="clear" w:color="auto" w:fill="auto"/>
            <w:noWrap/>
          </w:tcPr>
          <w:p w:rsidR="00136C1A" w:rsidRPr="00136C1A" w:rsidRDefault="00136C1A" w:rsidP="00DC488C">
            <w:pPr>
              <w:tabs>
                <w:tab w:val="left" w:pos="709"/>
                <w:tab w:val="left" w:pos="1418"/>
              </w:tabs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6,500</w:t>
            </w:r>
          </w:p>
        </w:tc>
        <w:tc>
          <w:tcPr>
            <w:tcW w:w="4179" w:type="dxa"/>
            <w:shd w:val="clear" w:color="auto" w:fill="auto"/>
            <w:noWrap/>
          </w:tcPr>
          <w:p w:rsidR="00136C1A" w:rsidRPr="00136C1A" w:rsidRDefault="00136C1A" w:rsidP="00DC488C">
            <w:pPr>
              <w:tabs>
                <w:tab w:val="left" w:pos="709"/>
                <w:tab w:val="left" w:pos="1418"/>
              </w:tabs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6C1A" w:rsidRPr="00136C1A" w:rsidTr="00DC488C">
        <w:trPr>
          <w:trHeight w:val="68"/>
        </w:trPr>
        <w:tc>
          <w:tcPr>
            <w:tcW w:w="426" w:type="dxa"/>
            <w:shd w:val="clear" w:color="auto" w:fill="auto"/>
            <w:noWrap/>
            <w:hideMark/>
          </w:tcPr>
          <w:p w:rsidR="00136C1A" w:rsidRPr="00136C1A" w:rsidRDefault="00136C1A" w:rsidP="006E6250">
            <w:pPr>
              <w:tabs>
                <w:tab w:val="left" w:pos="709"/>
                <w:tab w:val="left" w:pos="1418"/>
              </w:tabs>
              <w:spacing w:after="0" w:line="240" w:lineRule="auto"/>
              <w:ind w:right="-6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6C1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60" w:type="dxa"/>
            <w:shd w:val="clear" w:color="auto" w:fill="auto"/>
            <w:hideMark/>
          </w:tcPr>
          <w:p w:rsidR="00136C1A" w:rsidRPr="00136C1A" w:rsidRDefault="00136C1A" w:rsidP="00DC488C">
            <w:pPr>
              <w:tabs>
                <w:tab w:val="left" w:pos="709"/>
                <w:tab w:val="left" w:pos="1418"/>
              </w:tabs>
              <w:spacing w:after="0" w:line="240" w:lineRule="auto"/>
              <w:ind w:left="-108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6C1A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транспортировки газа (по промышленным потребителям)</w:t>
            </w:r>
          </w:p>
        </w:tc>
        <w:tc>
          <w:tcPr>
            <w:tcW w:w="992" w:type="dxa"/>
            <w:shd w:val="clear" w:color="auto" w:fill="auto"/>
            <w:hideMark/>
          </w:tcPr>
          <w:p w:rsidR="00136C1A" w:rsidRPr="00136C1A" w:rsidRDefault="00136C1A" w:rsidP="00DC488C">
            <w:pPr>
              <w:tabs>
                <w:tab w:val="left" w:pos="709"/>
                <w:tab w:val="left" w:pos="1418"/>
              </w:tabs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6C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млн. </w:t>
            </w:r>
            <w:proofErr w:type="spellStart"/>
            <w:r w:rsidRPr="00136C1A">
              <w:rPr>
                <w:rFonts w:ascii="Times New Roman" w:eastAsia="Times New Roman" w:hAnsi="Times New Roman" w:cs="Times New Roman"/>
                <w:sz w:val="20"/>
                <w:szCs w:val="20"/>
              </w:rPr>
              <w:t>куб.м</w:t>
            </w:r>
            <w:proofErr w:type="spellEnd"/>
            <w:r w:rsidRPr="00136C1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shd w:val="clear" w:color="auto" w:fill="auto"/>
            <w:noWrap/>
          </w:tcPr>
          <w:p w:rsidR="00136C1A" w:rsidRPr="00136C1A" w:rsidRDefault="00136C1A" w:rsidP="00DC488C">
            <w:pPr>
              <w:tabs>
                <w:tab w:val="left" w:pos="709"/>
                <w:tab w:val="left" w:pos="1418"/>
              </w:tabs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225,019</w:t>
            </w:r>
          </w:p>
        </w:tc>
        <w:tc>
          <w:tcPr>
            <w:tcW w:w="4179" w:type="dxa"/>
            <w:shd w:val="clear" w:color="auto" w:fill="auto"/>
            <w:noWrap/>
          </w:tcPr>
          <w:p w:rsidR="00136C1A" w:rsidRPr="00136C1A" w:rsidRDefault="00136C1A" w:rsidP="00DC488C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Прогнозный объем транспортировки газа по 1-7 группам потребителей на 2019 год исходя из среднего </w:t>
            </w:r>
            <w:proofErr w:type="spellStart"/>
            <w:r w:rsidRPr="0013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обьма</w:t>
            </w:r>
            <w:proofErr w:type="spellEnd"/>
            <w:r w:rsidRPr="0013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 2016-2018 годы по данным, представленным ГРО.</w:t>
            </w:r>
          </w:p>
        </w:tc>
      </w:tr>
    </w:tbl>
    <w:p w:rsidR="00136C1A" w:rsidRPr="00136C1A" w:rsidRDefault="00136C1A" w:rsidP="00136C1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C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Экспертная группа предлагает определить специальную надбавку (без учета НДС) на 2019 год в размере – 28,89 руб. за </w:t>
      </w:r>
      <w:proofErr w:type="spellStart"/>
      <w:r w:rsidRPr="00136C1A">
        <w:rPr>
          <w:rFonts w:ascii="Times New Roman" w:eastAsia="Times New Roman" w:hAnsi="Times New Roman" w:cs="Times New Roman"/>
          <w:color w:val="000000"/>
          <w:sz w:val="24"/>
          <w:szCs w:val="24"/>
        </w:rPr>
        <w:t>тыс</w:t>
      </w:r>
      <w:proofErr w:type="gramStart"/>
      <w:r w:rsidRPr="00136C1A">
        <w:rPr>
          <w:rFonts w:ascii="Times New Roman" w:eastAsia="Times New Roman" w:hAnsi="Times New Roman" w:cs="Times New Roman"/>
          <w:color w:val="000000"/>
          <w:sz w:val="24"/>
          <w:szCs w:val="24"/>
        </w:rPr>
        <w:t>.к</w:t>
      </w:r>
      <w:proofErr w:type="gramEnd"/>
      <w:r w:rsidRPr="00136C1A">
        <w:rPr>
          <w:rFonts w:ascii="Times New Roman" w:eastAsia="Times New Roman" w:hAnsi="Times New Roman" w:cs="Times New Roman"/>
          <w:color w:val="000000"/>
          <w:sz w:val="24"/>
          <w:szCs w:val="24"/>
        </w:rPr>
        <w:t>уб.м</w:t>
      </w:r>
      <w:proofErr w:type="spellEnd"/>
      <w:r w:rsidRPr="00136C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., в том числе налог на прибыль, возникающий от ее введения, – 5,78 руб. за </w:t>
      </w:r>
      <w:proofErr w:type="spellStart"/>
      <w:r w:rsidRPr="00136C1A">
        <w:rPr>
          <w:rFonts w:ascii="Times New Roman" w:eastAsia="Times New Roman" w:hAnsi="Times New Roman" w:cs="Times New Roman"/>
          <w:color w:val="000000"/>
          <w:sz w:val="24"/>
          <w:szCs w:val="24"/>
        </w:rPr>
        <w:t>тыс.куб.м</w:t>
      </w:r>
      <w:proofErr w:type="spellEnd"/>
      <w:r w:rsidRPr="00136C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Рост к уровню специальной надбавки на 2018 год составляет 72,09 %. Доля специальной надбавки в среднем тарифе на транспортировку газа составит 10,19 %, </w:t>
      </w:r>
      <w:r w:rsidRPr="00136C1A">
        <w:rPr>
          <w:rFonts w:ascii="Times New Roman" w:eastAsia="Times New Roman" w:hAnsi="Times New Roman" w:cs="Times New Roman"/>
          <w:sz w:val="24"/>
          <w:szCs w:val="24"/>
        </w:rPr>
        <w:t>что не превышает предельный размер - 25% от среднего тарифа на услуги по транспортировке газа по ГРС.</w:t>
      </w:r>
    </w:p>
    <w:p w:rsidR="00136C1A" w:rsidRPr="00136C1A" w:rsidRDefault="00136C1A" w:rsidP="00136C1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C1A">
        <w:rPr>
          <w:rFonts w:ascii="Times New Roman" w:eastAsia="Times New Roman" w:hAnsi="Times New Roman" w:cs="Times New Roman"/>
          <w:sz w:val="24"/>
          <w:szCs w:val="24"/>
        </w:rPr>
        <w:t xml:space="preserve">Экспертная оценка </w:t>
      </w:r>
      <w:proofErr w:type="gramStart"/>
      <w:r w:rsidRPr="00136C1A">
        <w:rPr>
          <w:rFonts w:ascii="Times New Roman" w:eastAsia="Times New Roman" w:hAnsi="Times New Roman" w:cs="Times New Roman"/>
          <w:sz w:val="24"/>
          <w:szCs w:val="24"/>
        </w:rPr>
        <w:t>по определению размера специальных надбавок к тарифам                 на услуги по транспортировке газа по газораспределительным сетям</w:t>
      </w:r>
      <w:proofErr w:type="gramEnd"/>
      <w:r w:rsidRPr="00136C1A">
        <w:rPr>
          <w:rFonts w:ascii="Times New Roman" w:eastAsia="Times New Roman" w:hAnsi="Times New Roman" w:cs="Times New Roman"/>
          <w:sz w:val="24"/>
          <w:szCs w:val="24"/>
        </w:rPr>
        <w:t xml:space="preserve"> для финансирования программы газификации Калужской области на 2019 год в экспертном заключении                  и приложениях к нему.</w:t>
      </w:r>
    </w:p>
    <w:p w:rsidR="00136C1A" w:rsidRPr="00136C1A" w:rsidRDefault="00136C1A" w:rsidP="00136C1A">
      <w:pPr>
        <w:tabs>
          <w:tab w:val="left" w:pos="709"/>
          <w:tab w:val="left" w:pos="851"/>
          <w:tab w:val="left" w:pos="992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C1A">
        <w:rPr>
          <w:rFonts w:ascii="Times New Roman" w:eastAsia="Times New Roman" w:hAnsi="Times New Roman" w:cs="Times New Roman"/>
          <w:sz w:val="24"/>
          <w:szCs w:val="24"/>
        </w:rPr>
        <w:t>Предлагае</w:t>
      </w:r>
      <w:r w:rsidR="00E240D6">
        <w:rPr>
          <w:rFonts w:ascii="Times New Roman" w:eastAsia="Times New Roman" w:hAnsi="Times New Roman" w:cs="Times New Roman"/>
          <w:sz w:val="24"/>
          <w:szCs w:val="24"/>
        </w:rPr>
        <w:t>тся</w:t>
      </w:r>
      <w:r w:rsidRPr="00136C1A">
        <w:rPr>
          <w:rFonts w:ascii="Times New Roman" w:eastAsia="Times New Roman" w:hAnsi="Times New Roman" w:cs="Times New Roman"/>
          <w:sz w:val="24"/>
          <w:szCs w:val="24"/>
        </w:rPr>
        <w:t xml:space="preserve"> комиссии утвердить специальные надбавки </w:t>
      </w:r>
      <w:proofErr w:type="gramStart"/>
      <w:r w:rsidRPr="00136C1A">
        <w:rPr>
          <w:rFonts w:ascii="Times New Roman" w:eastAsia="Times New Roman" w:hAnsi="Times New Roman" w:cs="Times New Roman"/>
          <w:sz w:val="24"/>
          <w:szCs w:val="24"/>
        </w:rPr>
        <w:t>к тарифам на услуги                  по транспортировке газа по газораспределительным сетям для финансирования</w:t>
      </w:r>
      <w:proofErr w:type="gramEnd"/>
      <w:r w:rsidRPr="00136C1A">
        <w:rPr>
          <w:rFonts w:ascii="Times New Roman" w:eastAsia="Times New Roman" w:hAnsi="Times New Roman" w:cs="Times New Roman"/>
          <w:sz w:val="24"/>
          <w:szCs w:val="24"/>
        </w:rPr>
        <w:t xml:space="preserve"> программы газификации Калужской области на 2019 год.</w:t>
      </w:r>
    </w:p>
    <w:p w:rsidR="00AD4450" w:rsidRPr="00136C1A" w:rsidRDefault="00AD4450" w:rsidP="00392D49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4450" w:rsidRPr="00136C1A" w:rsidRDefault="00AD4450" w:rsidP="00392D49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C1A">
        <w:rPr>
          <w:rFonts w:ascii="Times New Roman" w:eastAsia="Times New Roman" w:hAnsi="Times New Roman" w:cs="Times New Roman"/>
          <w:sz w:val="24"/>
          <w:szCs w:val="24"/>
        </w:rPr>
        <w:t>Комиссия по тарифам и ценам министерства конкурентной политики Калужской области РЕШИЛА:</w:t>
      </w:r>
    </w:p>
    <w:p w:rsidR="00136C1A" w:rsidRPr="00136C1A" w:rsidRDefault="00136C1A" w:rsidP="00136C1A">
      <w:pPr>
        <w:tabs>
          <w:tab w:val="num" w:pos="42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C1A">
        <w:rPr>
          <w:rFonts w:ascii="Times New Roman" w:eastAsia="Times New Roman" w:hAnsi="Times New Roman" w:cs="Times New Roman"/>
          <w:sz w:val="24"/>
          <w:szCs w:val="24"/>
        </w:rPr>
        <w:t>Утвердить на 2019 год предложенные, специальные надбавки к тарифам на транспортировку газа по газораспределительным сетям</w:t>
      </w:r>
      <w:r w:rsidRPr="00136C1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36C1A">
        <w:rPr>
          <w:rFonts w:ascii="Times New Roman" w:eastAsia="Times New Roman" w:hAnsi="Times New Roman" w:cs="Times New Roman"/>
          <w:sz w:val="24"/>
          <w:szCs w:val="24"/>
        </w:rPr>
        <w:t>газораспределительными организациями:</w:t>
      </w:r>
    </w:p>
    <w:p w:rsidR="00136C1A" w:rsidRPr="00136C1A" w:rsidRDefault="00136C1A" w:rsidP="00136C1A">
      <w:pPr>
        <w:tabs>
          <w:tab w:val="num" w:pos="426"/>
          <w:tab w:val="left" w:pos="127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C1A">
        <w:rPr>
          <w:rFonts w:ascii="Times New Roman" w:eastAsia="Times New Roman" w:hAnsi="Times New Roman" w:cs="Times New Roman"/>
          <w:sz w:val="24"/>
          <w:szCs w:val="24"/>
        </w:rPr>
        <w:t>1. Акционерное общество «Газпром газораспределение Калуга» для всех групп потребителей (кроме населения) (без НДС) – 162,33 руб. за 1000 куб. м;</w:t>
      </w:r>
    </w:p>
    <w:p w:rsidR="00136C1A" w:rsidRPr="00136C1A" w:rsidRDefault="00136C1A" w:rsidP="00136C1A">
      <w:pPr>
        <w:tabs>
          <w:tab w:val="num" w:pos="42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C1A">
        <w:rPr>
          <w:rFonts w:ascii="Times New Roman" w:eastAsia="Times New Roman" w:hAnsi="Times New Roman" w:cs="Times New Roman"/>
          <w:sz w:val="24"/>
          <w:szCs w:val="24"/>
        </w:rPr>
        <w:t xml:space="preserve">2. Открытое акционерное общество «Малоярославецмежрайгаз» для всех групп потребителей (кроме населения) (без НДС) – 210,07 руб. за 1000 куб. м; </w:t>
      </w:r>
    </w:p>
    <w:p w:rsidR="00136C1A" w:rsidRPr="00136C1A" w:rsidRDefault="00136C1A" w:rsidP="00136C1A">
      <w:pPr>
        <w:tabs>
          <w:tab w:val="num" w:pos="42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C1A">
        <w:rPr>
          <w:rFonts w:ascii="Times New Roman" w:eastAsia="Times New Roman" w:hAnsi="Times New Roman" w:cs="Times New Roman"/>
          <w:sz w:val="24"/>
          <w:szCs w:val="24"/>
        </w:rPr>
        <w:t>3. Акционерное общество работников «Народное предприятие «</w:t>
      </w:r>
      <w:proofErr w:type="spellStart"/>
      <w:r w:rsidRPr="00136C1A">
        <w:rPr>
          <w:rFonts w:ascii="Times New Roman" w:eastAsia="Times New Roman" w:hAnsi="Times New Roman" w:cs="Times New Roman"/>
          <w:sz w:val="24"/>
          <w:szCs w:val="24"/>
        </w:rPr>
        <w:t>Жуковмежрайгаз</w:t>
      </w:r>
      <w:proofErr w:type="spellEnd"/>
      <w:r w:rsidRPr="00136C1A">
        <w:rPr>
          <w:rFonts w:ascii="Times New Roman" w:eastAsia="Times New Roman" w:hAnsi="Times New Roman" w:cs="Times New Roman"/>
          <w:sz w:val="24"/>
          <w:szCs w:val="24"/>
        </w:rPr>
        <w:t>» для всех групп потребителей (кроме населения) (НДС не облагается) – 150,56 руб. за 1000 куб. м;</w:t>
      </w:r>
    </w:p>
    <w:p w:rsidR="00136C1A" w:rsidRPr="00136C1A" w:rsidRDefault="00136C1A" w:rsidP="00136C1A">
      <w:pPr>
        <w:tabs>
          <w:tab w:val="num" w:pos="42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6C1A">
        <w:rPr>
          <w:rFonts w:ascii="Times New Roman" w:eastAsia="Times New Roman" w:hAnsi="Times New Roman" w:cs="Times New Roman"/>
          <w:sz w:val="24"/>
          <w:szCs w:val="24"/>
        </w:rPr>
        <w:t>4. Акционерное общество «Газпром газораспределение Обнинск» для всех групп потребителей (кроме</w:t>
      </w:r>
      <w:r w:rsidRPr="00136C1A">
        <w:rPr>
          <w:rFonts w:ascii="Times New Roman" w:eastAsia="Times New Roman" w:hAnsi="Times New Roman" w:cs="Times New Roman"/>
          <w:sz w:val="26"/>
          <w:szCs w:val="26"/>
        </w:rPr>
        <w:t xml:space="preserve"> населения) (без НДС) – 28,89 руб. за 1000 куб. м.</w:t>
      </w:r>
    </w:p>
    <w:p w:rsidR="001452EF" w:rsidRPr="00AD4450" w:rsidRDefault="001452EF" w:rsidP="00AD4450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76C1" w:rsidRPr="00B20DC2" w:rsidRDefault="002476C1" w:rsidP="003026C2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0DC2">
        <w:rPr>
          <w:rFonts w:ascii="Times New Roman" w:hAnsi="Times New Roman" w:cs="Times New Roman"/>
          <w:b/>
          <w:sz w:val="24"/>
          <w:szCs w:val="24"/>
        </w:rPr>
        <w:t xml:space="preserve">Решение принято в соответствии с пояснительной запиской </w:t>
      </w:r>
      <w:r w:rsidR="00D06801">
        <w:rPr>
          <w:rFonts w:ascii="Times New Roman" w:hAnsi="Times New Roman" w:cs="Times New Roman"/>
          <w:b/>
          <w:sz w:val="24"/>
          <w:szCs w:val="24"/>
        </w:rPr>
        <w:t>и</w:t>
      </w:r>
      <w:r w:rsidR="00E240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1748">
        <w:rPr>
          <w:rFonts w:ascii="Times New Roman" w:hAnsi="Times New Roman" w:cs="Times New Roman"/>
          <w:b/>
          <w:sz w:val="24"/>
          <w:szCs w:val="24"/>
        </w:rPr>
        <w:t>э</w:t>
      </w:r>
      <w:r w:rsidR="008A1748" w:rsidRPr="008A1748">
        <w:rPr>
          <w:rFonts w:ascii="Times New Roman" w:hAnsi="Times New Roman" w:cs="Times New Roman"/>
          <w:b/>
          <w:sz w:val="24"/>
          <w:szCs w:val="24"/>
        </w:rPr>
        <w:t>ксперт</w:t>
      </w:r>
      <w:r w:rsidR="00D06801">
        <w:rPr>
          <w:rFonts w:ascii="Times New Roman" w:hAnsi="Times New Roman" w:cs="Times New Roman"/>
          <w:b/>
          <w:sz w:val="24"/>
          <w:szCs w:val="24"/>
        </w:rPr>
        <w:t>ным заключением</w:t>
      </w:r>
      <w:r w:rsidR="00D06801" w:rsidRPr="00D06801">
        <w:t xml:space="preserve"> </w:t>
      </w:r>
      <w:r w:rsidR="00D06801" w:rsidRPr="00D06801">
        <w:rPr>
          <w:rFonts w:ascii="Times New Roman" w:hAnsi="Times New Roman" w:cs="Times New Roman"/>
          <w:b/>
          <w:sz w:val="24"/>
          <w:szCs w:val="24"/>
        </w:rPr>
        <w:t xml:space="preserve">от 17.01.2019 </w:t>
      </w:r>
      <w:r w:rsidRPr="00B20DC2">
        <w:rPr>
          <w:rFonts w:ascii="Times New Roman" w:hAnsi="Times New Roman" w:cs="Times New Roman"/>
          <w:b/>
          <w:sz w:val="24"/>
          <w:szCs w:val="24"/>
        </w:rPr>
        <w:t>в форме приказа (прилагается), голосовали единогласно.</w:t>
      </w:r>
    </w:p>
    <w:p w:rsidR="005F3155" w:rsidRDefault="005F3155" w:rsidP="003026C2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801" w:rsidRDefault="00D06801" w:rsidP="003026C2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76C1" w:rsidRPr="002476C1" w:rsidRDefault="00136C1A" w:rsidP="003026C2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2476C1" w:rsidRPr="002476C1">
        <w:rPr>
          <w:rFonts w:ascii="Times New Roman" w:hAnsi="Times New Roman" w:cs="Times New Roman"/>
          <w:b/>
          <w:sz w:val="24"/>
          <w:szCs w:val="24"/>
        </w:rPr>
        <w:t>.</w:t>
      </w:r>
      <w:r w:rsidR="00D06801" w:rsidRPr="00D06801">
        <w:t xml:space="preserve"> </w:t>
      </w:r>
      <w:r w:rsidR="00D06801" w:rsidRPr="00D06801">
        <w:rPr>
          <w:rFonts w:ascii="Times New Roman" w:hAnsi="Times New Roman" w:cs="Times New Roman"/>
          <w:b/>
          <w:sz w:val="24"/>
          <w:szCs w:val="24"/>
        </w:rPr>
        <w:t>Об утверждении производственной программы в сфере водоснабжения и (или) водоотведения для общества с ограниченной ответственностью «Глорион» на 2019 год</w:t>
      </w:r>
      <w:r w:rsidR="00D06801">
        <w:rPr>
          <w:rFonts w:ascii="Times New Roman" w:hAnsi="Times New Roman" w:cs="Times New Roman"/>
          <w:b/>
          <w:sz w:val="24"/>
          <w:szCs w:val="24"/>
        </w:rPr>
        <w:t>.</w:t>
      </w:r>
    </w:p>
    <w:p w:rsidR="002476C1" w:rsidRPr="002476C1" w:rsidRDefault="003026C2" w:rsidP="003026C2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2476C1" w:rsidRPr="002476C1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-----------------------------------------------------------------------------------------------------------------------</w:t>
      </w:r>
    </w:p>
    <w:p w:rsidR="002476C1" w:rsidRPr="002476C1" w:rsidRDefault="002476C1" w:rsidP="003026C2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76C1">
        <w:rPr>
          <w:rFonts w:ascii="Times New Roman" w:hAnsi="Times New Roman" w:cs="Times New Roman"/>
          <w:b/>
          <w:sz w:val="24"/>
          <w:szCs w:val="24"/>
        </w:rPr>
        <w:t xml:space="preserve">Доложил: </w:t>
      </w:r>
      <w:r w:rsidR="00136C1A">
        <w:rPr>
          <w:rFonts w:ascii="Times New Roman" w:hAnsi="Times New Roman" w:cs="Times New Roman"/>
          <w:b/>
          <w:sz w:val="24"/>
          <w:szCs w:val="24"/>
        </w:rPr>
        <w:t>С.И</w:t>
      </w:r>
      <w:r w:rsidR="00FC18B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36C1A">
        <w:rPr>
          <w:rFonts w:ascii="Times New Roman" w:hAnsi="Times New Roman" w:cs="Times New Roman"/>
          <w:b/>
          <w:sz w:val="24"/>
          <w:szCs w:val="24"/>
        </w:rPr>
        <w:t>Ландухова</w:t>
      </w:r>
      <w:r w:rsidRPr="002476C1">
        <w:rPr>
          <w:rFonts w:ascii="Times New Roman" w:hAnsi="Times New Roman" w:cs="Times New Roman"/>
          <w:b/>
          <w:sz w:val="24"/>
          <w:szCs w:val="24"/>
        </w:rPr>
        <w:t>.</w:t>
      </w:r>
    </w:p>
    <w:p w:rsidR="00136C1A" w:rsidRDefault="00136C1A" w:rsidP="003026C2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56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42"/>
        <w:gridCol w:w="487"/>
        <w:gridCol w:w="709"/>
        <w:gridCol w:w="604"/>
        <w:gridCol w:w="604"/>
        <w:gridCol w:w="525"/>
        <w:gridCol w:w="709"/>
        <w:gridCol w:w="189"/>
        <w:gridCol w:w="441"/>
        <w:gridCol w:w="126"/>
        <w:gridCol w:w="570"/>
        <w:gridCol w:w="139"/>
        <w:gridCol w:w="386"/>
        <w:gridCol w:w="181"/>
        <w:gridCol w:w="283"/>
        <w:gridCol w:w="142"/>
        <w:gridCol w:w="221"/>
        <w:gridCol w:w="669"/>
        <w:gridCol w:w="394"/>
        <w:gridCol w:w="134"/>
        <w:gridCol w:w="483"/>
        <w:gridCol w:w="401"/>
        <w:gridCol w:w="163"/>
        <w:gridCol w:w="630"/>
        <w:gridCol w:w="165"/>
        <w:gridCol w:w="71"/>
      </w:tblGrid>
      <w:tr w:rsidR="00D06801" w:rsidRPr="00D06801" w:rsidTr="006E14D5">
        <w:trPr>
          <w:gridAfter w:val="1"/>
          <w:wAfter w:w="71" w:type="dxa"/>
          <w:trHeight w:val="57"/>
        </w:trPr>
        <w:tc>
          <w:tcPr>
            <w:tcW w:w="9497" w:type="dxa"/>
            <w:gridSpan w:val="25"/>
            <w:shd w:val="clear" w:color="FFFFFF" w:fill="auto"/>
          </w:tcPr>
          <w:p w:rsidR="00D06801" w:rsidRPr="00D06801" w:rsidRDefault="00D06801" w:rsidP="00D06801">
            <w:pPr>
              <w:widowControl w:val="0"/>
              <w:shd w:val="clear" w:color="auto" w:fill="FFFFFF"/>
              <w:tabs>
                <w:tab w:val="left" w:pos="1027"/>
              </w:tabs>
              <w:autoSpaceDE w:val="0"/>
              <w:autoSpaceDN w:val="0"/>
              <w:adjustRightInd w:val="0"/>
              <w:spacing w:after="0" w:line="240" w:lineRule="auto"/>
              <w:ind w:right="344"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Регулируемой организацией представлен проект производственной программы в сфере водоснабжения и (или) водоотведения на 2019 год.</w:t>
            </w:r>
          </w:p>
        </w:tc>
      </w:tr>
      <w:tr w:rsidR="00D06801" w:rsidRPr="00D06801" w:rsidTr="006E14D5">
        <w:trPr>
          <w:gridAfter w:val="1"/>
          <w:wAfter w:w="71" w:type="dxa"/>
          <w:trHeight w:val="57"/>
        </w:trPr>
        <w:tc>
          <w:tcPr>
            <w:tcW w:w="9497" w:type="dxa"/>
            <w:gridSpan w:val="25"/>
            <w:shd w:val="clear" w:color="FFFFFF" w:fill="auto"/>
          </w:tcPr>
          <w:p w:rsidR="00D06801" w:rsidRPr="00D06801" w:rsidRDefault="00D06801" w:rsidP="006E14D5">
            <w:pPr>
              <w:widowControl w:val="0"/>
              <w:shd w:val="clear" w:color="auto" w:fill="FFFFFF"/>
              <w:tabs>
                <w:tab w:val="left" w:pos="1027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 производственной программы разрабатывается регулируемой организацией и утверждается министерством конкурентной политики Калужской области в соответствии с требованиями Федерального закона «О водоснабжении и водоотведении» и постановления Правительства РФ от 29.07.2013 № 641 «Об инвестиционных и производственных программах организаций, осуществляющих деятельность в сфере водоснабжения и водоотведения».</w:t>
            </w:r>
          </w:p>
        </w:tc>
      </w:tr>
      <w:tr w:rsidR="00D06801" w:rsidRPr="00D06801" w:rsidTr="006E14D5">
        <w:trPr>
          <w:gridAfter w:val="1"/>
          <w:wAfter w:w="71" w:type="dxa"/>
          <w:trHeight w:val="57"/>
        </w:trPr>
        <w:tc>
          <w:tcPr>
            <w:tcW w:w="9497" w:type="dxa"/>
            <w:gridSpan w:val="25"/>
            <w:shd w:val="clear" w:color="FFFFFF" w:fill="auto"/>
          </w:tcPr>
          <w:p w:rsidR="00D06801" w:rsidRPr="00D06801" w:rsidRDefault="00D06801" w:rsidP="006E14D5">
            <w:pPr>
              <w:widowControl w:val="0"/>
              <w:shd w:val="clear" w:color="auto" w:fill="FFFFFF"/>
              <w:tabs>
                <w:tab w:val="left" w:pos="1027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рассмотрения проекта производственной программы в сфере водоснабжения и (или) водоотведения на 2019 год экспертной группой предлагается утвердить для общества с ограниченной ответственностью «Глорион» на 2019 год производственную программу:</w:t>
            </w:r>
          </w:p>
        </w:tc>
      </w:tr>
      <w:tr w:rsidR="00D06801" w:rsidRPr="00D06801" w:rsidTr="006E14D5">
        <w:trPr>
          <w:trHeight w:val="57"/>
        </w:trPr>
        <w:tc>
          <w:tcPr>
            <w:tcW w:w="629" w:type="dxa"/>
            <w:gridSpan w:val="2"/>
            <w:shd w:val="clear" w:color="FFFFFF" w:fill="auto"/>
            <w:vAlign w:val="bottom"/>
          </w:tcPr>
          <w:p w:rsidR="00D06801" w:rsidRPr="00D06801" w:rsidRDefault="00D06801" w:rsidP="00D06801">
            <w:pPr>
              <w:widowControl w:val="0"/>
              <w:shd w:val="clear" w:color="auto" w:fill="FFFFFF"/>
              <w:tabs>
                <w:tab w:val="left" w:pos="1027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D06801" w:rsidRPr="00D06801" w:rsidRDefault="00D06801" w:rsidP="00D06801">
            <w:pPr>
              <w:widowControl w:val="0"/>
              <w:shd w:val="clear" w:color="auto" w:fill="FFFFFF"/>
              <w:tabs>
                <w:tab w:val="left" w:pos="1027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:rsidR="00D06801" w:rsidRPr="00D06801" w:rsidRDefault="00D06801" w:rsidP="00D06801">
            <w:pPr>
              <w:widowControl w:val="0"/>
              <w:shd w:val="clear" w:color="auto" w:fill="FFFFFF"/>
              <w:tabs>
                <w:tab w:val="left" w:pos="1027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:rsidR="00D06801" w:rsidRPr="00D06801" w:rsidRDefault="00D06801" w:rsidP="00D06801">
            <w:pPr>
              <w:widowControl w:val="0"/>
              <w:shd w:val="clear" w:color="auto" w:fill="FFFFFF"/>
              <w:tabs>
                <w:tab w:val="left" w:pos="1027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D06801" w:rsidRPr="00D06801" w:rsidRDefault="00D06801" w:rsidP="00D06801">
            <w:pPr>
              <w:widowControl w:val="0"/>
              <w:shd w:val="clear" w:color="auto" w:fill="FFFFFF"/>
              <w:tabs>
                <w:tab w:val="left" w:pos="1027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D06801" w:rsidRPr="00D06801" w:rsidRDefault="00D06801" w:rsidP="00D06801">
            <w:pPr>
              <w:widowControl w:val="0"/>
              <w:shd w:val="clear" w:color="auto" w:fill="FFFFFF"/>
              <w:tabs>
                <w:tab w:val="left" w:pos="1027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gridSpan w:val="2"/>
            <w:shd w:val="clear" w:color="FFFFFF" w:fill="auto"/>
            <w:vAlign w:val="bottom"/>
          </w:tcPr>
          <w:p w:rsidR="00D06801" w:rsidRPr="00D06801" w:rsidRDefault="00D06801" w:rsidP="00D06801">
            <w:pPr>
              <w:widowControl w:val="0"/>
              <w:shd w:val="clear" w:color="auto" w:fill="FFFFFF"/>
              <w:tabs>
                <w:tab w:val="left" w:pos="1027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D06801" w:rsidRPr="00D06801" w:rsidRDefault="00D06801" w:rsidP="00D06801">
            <w:pPr>
              <w:widowControl w:val="0"/>
              <w:shd w:val="clear" w:color="auto" w:fill="FFFFFF"/>
              <w:tabs>
                <w:tab w:val="left" w:pos="1027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5" w:type="dxa"/>
            <w:gridSpan w:val="2"/>
            <w:shd w:val="clear" w:color="FFFFFF" w:fill="auto"/>
            <w:vAlign w:val="bottom"/>
          </w:tcPr>
          <w:p w:rsidR="00D06801" w:rsidRPr="00D06801" w:rsidRDefault="00D06801" w:rsidP="00D06801">
            <w:pPr>
              <w:widowControl w:val="0"/>
              <w:shd w:val="clear" w:color="auto" w:fill="FFFFFF"/>
              <w:tabs>
                <w:tab w:val="left" w:pos="1027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7" w:type="dxa"/>
            <w:gridSpan w:val="4"/>
            <w:shd w:val="clear" w:color="FFFFFF" w:fill="auto"/>
            <w:vAlign w:val="bottom"/>
          </w:tcPr>
          <w:p w:rsidR="00D06801" w:rsidRPr="00D06801" w:rsidRDefault="00D06801" w:rsidP="00D06801">
            <w:pPr>
              <w:widowControl w:val="0"/>
              <w:shd w:val="clear" w:color="auto" w:fill="FFFFFF"/>
              <w:tabs>
                <w:tab w:val="left" w:pos="1027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D06801" w:rsidRPr="00D06801" w:rsidRDefault="00D06801" w:rsidP="00D06801">
            <w:pPr>
              <w:widowControl w:val="0"/>
              <w:shd w:val="clear" w:color="auto" w:fill="FFFFFF"/>
              <w:tabs>
                <w:tab w:val="left" w:pos="1027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D06801" w:rsidRPr="00D06801" w:rsidRDefault="00D06801" w:rsidP="00D06801">
            <w:pPr>
              <w:widowControl w:val="0"/>
              <w:shd w:val="clear" w:color="auto" w:fill="FFFFFF"/>
              <w:tabs>
                <w:tab w:val="left" w:pos="1027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7" w:type="dxa"/>
            <w:gridSpan w:val="2"/>
            <w:shd w:val="clear" w:color="FFFFFF" w:fill="auto"/>
            <w:vAlign w:val="bottom"/>
          </w:tcPr>
          <w:p w:rsidR="00D06801" w:rsidRPr="00D06801" w:rsidRDefault="00D06801" w:rsidP="00D06801">
            <w:pPr>
              <w:widowControl w:val="0"/>
              <w:shd w:val="clear" w:color="auto" w:fill="FFFFFF"/>
              <w:tabs>
                <w:tab w:val="left" w:pos="1027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gridSpan w:val="2"/>
            <w:shd w:val="clear" w:color="FFFFFF" w:fill="auto"/>
            <w:vAlign w:val="bottom"/>
          </w:tcPr>
          <w:p w:rsidR="00D06801" w:rsidRPr="00D06801" w:rsidRDefault="00D06801" w:rsidP="00D06801">
            <w:pPr>
              <w:widowControl w:val="0"/>
              <w:shd w:val="clear" w:color="auto" w:fill="FFFFFF"/>
              <w:tabs>
                <w:tab w:val="left" w:pos="1027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D06801" w:rsidRPr="00D06801" w:rsidRDefault="00D06801" w:rsidP="00D06801">
            <w:pPr>
              <w:widowControl w:val="0"/>
              <w:shd w:val="clear" w:color="auto" w:fill="FFFFFF"/>
              <w:tabs>
                <w:tab w:val="left" w:pos="1027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shd w:val="clear" w:color="FFFFFF" w:fill="auto"/>
            <w:vAlign w:val="bottom"/>
          </w:tcPr>
          <w:p w:rsidR="00D06801" w:rsidRPr="00D06801" w:rsidRDefault="00D06801" w:rsidP="00D06801">
            <w:pPr>
              <w:widowControl w:val="0"/>
              <w:shd w:val="clear" w:color="auto" w:fill="FFFFFF"/>
              <w:tabs>
                <w:tab w:val="left" w:pos="1027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6801" w:rsidRPr="00D06801" w:rsidTr="006E14D5">
        <w:trPr>
          <w:gridAfter w:val="1"/>
          <w:wAfter w:w="71" w:type="dxa"/>
          <w:trHeight w:val="57"/>
        </w:trPr>
        <w:tc>
          <w:tcPr>
            <w:tcW w:w="9497" w:type="dxa"/>
            <w:gridSpan w:val="25"/>
            <w:shd w:val="clear" w:color="FFFFFF" w:fill="auto"/>
            <w:vAlign w:val="bottom"/>
          </w:tcPr>
          <w:p w:rsidR="00D06801" w:rsidRPr="006E14D5" w:rsidRDefault="00D06801" w:rsidP="006E14D5">
            <w:pPr>
              <w:widowControl w:val="0"/>
              <w:shd w:val="clear" w:color="auto" w:fill="FFFFFF"/>
              <w:tabs>
                <w:tab w:val="left" w:pos="1027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 ПРОГРАММА</w:t>
            </w:r>
            <w:r w:rsidRPr="006E1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 сфере водоснабжения и (или) водоотведения для общества с ограниченной ответственностью «Глорион» на 2019 год.</w:t>
            </w:r>
          </w:p>
        </w:tc>
      </w:tr>
      <w:tr w:rsidR="00D06801" w:rsidRPr="00D06801" w:rsidTr="006E14D5">
        <w:trPr>
          <w:trHeight w:val="57"/>
        </w:trPr>
        <w:tc>
          <w:tcPr>
            <w:tcW w:w="8702" w:type="dxa"/>
            <w:gridSpan w:val="23"/>
            <w:shd w:val="clear" w:color="FFFFFF" w:fill="auto"/>
            <w:vAlign w:val="bottom"/>
          </w:tcPr>
          <w:p w:rsidR="00D06801" w:rsidRPr="00D06801" w:rsidRDefault="00D06801" w:rsidP="00D06801">
            <w:pPr>
              <w:widowControl w:val="0"/>
              <w:shd w:val="clear" w:color="auto" w:fill="FFFFFF"/>
              <w:tabs>
                <w:tab w:val="left" w:pos="1027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D06801" w:rsidRPr="00D06801" w:rsidRDefault="00D06801" w:rsidP="00D06801">
            <w:pPr>
              <w:widowControl w:val="0"/>
              <w:shd w:val="clear" w:color="auto" w:fill="FFFFFF"/>
              <w:tabs>
                <w:tab w:val="left" w:pos="1027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shd w:val="clear" w:color="FFFFFF" w:fill="auto"/>
            <w:vAlign w:val="bottom"/>
          </w:tcPr>
          <w:p w:rsidR="00D06801" w:rsidRPr="00D06801" w:rsidRDefault="00D06801" w:rsidP="00D06801">
            <w:pPr>
              <w:widowControl w:val="0"/>
              <w:shd w:val="clear" w:color="auto" w:fill="FFFFFF"/>
              <w:tabs>
                <w:tab w:val="left" w:pos="1027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6801" w:rsidRPr="00D06801" w:rsidTr="006E14D5">
        <w:trPr>
          <w:gridAfter w:val="1"/>
          <w:wAfter w:w="71" w:type="dxa"/>
          <w:trHeight w:val="57"/>
        </w:trPr>
        <w:tc>
          <w:tcPr>
            <w:tcW w:w="9497" w:type="dxa"/>
            <w:gridSpan w:val="25"/>
            <w:shd w:val="clear" w:color="FFFFFF" w:fill="auto"/>
            <w:vAlign w:val="bottom"/>
          </w:tcPr>
          <w:p w:rsidR="00D06801" w:rsidRPr="00D06801" w:rsidRDefault="00D06801" w:rsidP="006E14D5">
            <w:pPr>
              <w:widowControl w:val="0"/>
              <w:shd w:val="clear" w:color="auto" w:fill="FFFFFF"/>
              <w:tabs>
                <w:tab w:val="left" w:pos="1027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 I</w:t>
            </w:r>
          </w:p>
        </w:tc>
      </w:tr>
      <w:tr w:rsidR="00D06801" w:rsidRPr="00D06801" w:rsidTr="006E14D5">
        <w:trPr>
          <w:gridAfter w:val="1"/>
          <w:wAfter w:w="71" w:type="dxa"/>
          <w:trHeight w:val="57"/>
        </w:trPr>
        <w:tc>
          <w:tcPr>
            <w:tcW w:w="9497" w:type="dxa"/>
            <w:gridSpan w:val="25"/>
            <w:shd w:val="clear" w:color="FFFFFF" w:fill="auto"/>
            <w:vAlign w:val="bottom"/>
          </w:tcPr>
          <w:p w:rsidR="00D06801" w:rsidRPr="00D06801" w:rsidRDefault="00D06801" w:rsidP="006E14D5">
            <w:pPr>
              <w:widowControl w:val="0"/>
              <w:shd w:val="clear" w:color="auto" w:fill="FFFFFF"/>
              <w:tabs>
                <w:tab w:val="left" w:pos="1027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Паспорт производственной программы</w:t>
            </w:r>
          </w:p>
        </w:tc>
      </w:tr>
      <w:tr w:rsidR="00D06801" w:rsidRPr="00D06801" w:rsidTr="006E14D5">
        <w:trPr>
          <w:gridAfter w:val="1"/>
          <w:wAfter w:w="71" w:type="dxa"/>
          <w:trHeight w:val="57"/>
        </w:trPr>
        <w:tc>
          <w:tcPr>
            <w:tcW w:w="453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6801" w:rsidRPr="006E14D5" w:rsidRDefault="00D06801" w:rsidP="006E14D5">
            <w:pPr>
              <w:widowControl w:val="0"/>
              <w:shd w:val="clear" w:color="auto" w:fill="FFFFFF"/>
              <w:tabs>
                <w:tab w:val="left" w:pos="10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14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регулируемой организации, ее местонахождение</w:t>
            </w:r>
          </w:p>
        </w:tc>
        <w:tc>
          <w:tcPr>
            <w:tcW w:w="496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6801" w:rsidRPr="006E14D5" w:rsidRDefault="00D06801" w:rsidP="006E14D5">
            <w:pPr>
              <w:widowControl w:val="0"/>
              <w:shd w:val="clear" w:color="auto" w:fill="FFFFFF"/>
              <w:tabs>
                <w:tab w:val="left" w:pos="10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14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«Глорион», 248000,г</w:t>
            </w:r>
            <w:proofErr w:type="gramStart"/>
            <w:r w:rsidRPr="006E14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6E14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алуга,ул.Гагарина,д.1,оф. 701</w:t>
            </w:r>
          </w:p>
        </w:tc>
      </w:tr>
      <w:tr w:rsidR="00D06801" w:rsidRPr="00D06801" w:rsidTr="006E14D5">
        <w:trPr>
          <w:gridAfter w:val="1"/>
          <w:wAfter w:w="71" w:type="dxa"/>
          <w:trHeight w:val="57"/>
        </w:trPr>
        <w:tc>
          <w:tcPr>
            <w:tcW w:w="453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6801" w:rsidRPr="006E14D5" w:rsidRDefault="00D06801" w:rsidP="006E14D5">
            <w:pPr>
              <w:widowControl w:val="0"/>
              <w:shd w:val="clear" w:color="auto" w:fill="FFFFFF"/>
              <w:tabs>
                <w:tab w:val="left" w:pos="10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14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96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6801" w:rsidRPr="006E14D5" w:rsidRDefault="00D06801" w:rsidP="006E14D5">
            <w:pPr>
              <w:widowControl w:val="0"/>
              <w:shd w:val="clear" w:color="auto" w:fill="FFFFFF"/>
              <w:tabs>
                <w:tab w:val="left" w:pos="10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14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конкурентной политики Калужской области,</w:t>
            </w:r>
            <w:r w:rsidR="006E14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E14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Плеханова, д. 45, г. Калуга, 248001</w:t>
            </w:r>
            <w:r w:rsidRPr="006E14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</w:tr>
      <w:tr w:rsidR="00D06801" w:rsidRPr="00D06801" w:rsidTr="006E14D5">
        <w:trPr>
          <w:gridAfter w:val="1"/>
          <w:wAfter w:w="71" w:type="dxa"/>
          <w:trHeight w:val="57"/>
        </w:trPr>
        <w:tc>
          <w:tcPr>
            <w:tcW w:w="453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6801" w:rsidRPr="006E14D5" w:rsidRDefault="00D06801" w:rsidP="006E14D5">
            <w:pPr>
              <w:widowControl w:val="0"/>
              <w:shd w:val="clear" w:color="auto" w:fill="FFFFFF"/>
              <w:tabs>
                <w:tab w:val="left" w:pos="10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14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Период реализации производственной программы</w:t>
            </w:r>
          </w:p>
        </w:tc>
        <w:tc>
          <w:tcPr>
            <w:tcW w:w="496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6801" w:rsidRPr="006E14D5" w:rsidRDefault="00D06801" w:rsidP="006E14D5">
            <w:pPr>
              <w:widowControl w:val="0"/>
              <w:shd w:val="clear" w:color="auto" w:fill="FFFFFF"/>
              <w:tabs>
                <w:tab w:val="left" w:pos="10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14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05.02.2019 по 31.12.2019</w:t>
            </w:r>
          </w:p>
        </w:tc>
      </w:tr>
      <w:tr w:rsidR="00D06801" w:rsidRPr="00D06801" w:rsidTr="006E14D5">
        <w:trPr>
          <w:gridAfter w:val="1"/>
          <w:wAfter w:w="71" w:type="dxa"/>
          <w:trHeight w:val="57"/>
        </w:trPr>
        <w:tc>
          <w:tcPr>
            <w:tcW w:w="9497" w:type="dxa"/>
            <w:gridSpan w:val="25"/>
            <w:shd w:val="clear" w:color="FFFFFF" w:fill="auto"/>
            <w:vAlign w:val="bottom"/>
          </w:tcPr>
          <w:p w:rsidR="00D06801" w:rsidRPr="00D06801" w:rsidRDefault="00D06801" w:rsidP="006E14D5">
            <w:pPr>
              <w:widowControl w:val="0"/>
              <w:shd w:val="clear" w:color="auto" w:fill="FFFFFF"/>
              <w:tabs>
                <w:tab w:val="left" w:pos="1027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 II</w:t>
            </w:r>
          </w:p>
        </w:tc>
      </w:tr>
      <w:tr w:rsidR="00D06801" w:rsidRPr="00D06801" w:rsidTr="006E14D5">
        <w:trPr>
          <w:gridAfter w:val="1"/>
          <w:wAfter w:w="71" w:type="dxa"/>
          <w:trHeight w:val="57"/>
        </w:trPr>
        <w:tc>
          <w:tcPr>
            <w:tcW w:w="9497" w:type="dxa"/>
            <w:gridSpan w:val="25"/>
            <w:shd w:val="clear" w:color="FFFFFF" w:fill="auto"/>
            <w:vAlign w:val="bottom"/>
          </w:tcPr>
          <w:p w:rsidR="00D06801" w:rsidRPr="00D06801" w:rsidRDefault="00D06801" w:rsidP="006E14D5">
            <w:pPr>
              <w:widowControl w:val="0"/>
              <w:shd w:val="clear" w:color="auto" w:fill="FFFFFF"/>
              <w:tabs>
                <w:tab w:val="left" w:pos="1027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 Перечень плановых мероприятий по ремонту объектов централизованных систем водоснабжения и (или) водоотведения объектов централизованных систем водоснабжения и (или) водоотведения</w:t>
            </w:r>
          </w:p>
        </w:tc>
      </w:tr>
      <w:tr w:rsidR="00D06801" w:rsidRPr="00D06801" w:rsidTr="006E6250">
        <w:trPr>
          <w:gridAfter w:val="1"/>
          <w:wAfter w:w="71" w:type="dxa"/>
          <w:trHeight w:val="57"/>
        </w:trPr>
        <w:tc>
          <w:tcPr>
            <w:tcW w:w="62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6801" w:rsidRPr="006E14D5" w:rsidRDefault="00D06801" w:rsidP="006E6250">
            <w:pPr>
              <w:widowControl w:val="0"/>
              <w:shd w:val="clear" w:color="auto" w:fill="FFFFFF"/>
              <w:tabs>
                <w:tab w:val="left" w:pos="1027"/>
              </w:tabs>
              <w:autoSpaceDE w:val="0"/>
              <w:autoSpaceDN w:val="0"/>
              <w:adjustRightInd w:val="0"/>
              <w:spacing w:after="0" w:line="240" w:lineRule="auto"/>
              <w:ind w:left="-697" w:right="-46" w:firstLine="58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14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№</w:t>
            </w: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6801" w:rsidRPr="006E14D5" w:rsidRDefault="00D06801" w:rsidP="006E6250">
            <w:pPr>
              <w:widowControl w:val="0"/>
              <w:shd w:val="clear" w:color="auto" w:fill="FFFFFF"/>
              <w:tabs>
                <w:tab w:val="left" w:pos="1027"/>
              </w:tabs>
              <w:autoSpaceDE w:val="0"/>
              <w:autoSpaceDN w:val="0"/>
              <w:adjustRightInd w:val="0"/>
              <w:spacing w:after="0" w:line="240" w:lineRule="auto"/>
              <w:ind w:left="-697" w:right="-46" w:firstLine="58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14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03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6801" w:rsidRPr="006E14D5" w:rsidRDefault="00D06801" w:rsidP="006E6250">
            <w:pPr>
              <w:widowControl w:val="0"/>
              <w:shd w:val="clear" w:color="auto" w:fill="FFFFFF"/>
              <w:tabs>
                <w:tab w:val="left" w:pos="1027"/>
              </w:tabs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14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График реализации мероприятий</w:t>
            </w:r>
          </w:p>
        </w:tc>
        <w:tc>
          <w:tcPr>
            <w:tcW w:w="368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6801" w:rsidRPr="006E14D5" w:rsidRDefault="00D06801" w:rsidP="006E6250">
            <w:pPr>
              <w:widowControl w:val="0"/>
              <w:shd w:val="clear" w:color="auto" w:fill="FFFFFF"/>
              <w:tabs>
                <w:tab w:val="left" w:pos="1027"/>
              </w:tabs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14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Финансовые потребности на реализацию мероприятия, тыс. руб.</w:t>
            </w:r>
          </w:p>
        </w:tc>
      </w:tr>
      <w:tr w:rsidR="00D06801" w:rsidRPr="00D06801" w:rsidTr="006E6250">
        <w:trPr>
          <w:gridAfter w:val="1"/>
          <w:wAfter w:w="71" w:type="dxa"/>
          <w:trHeight w:val="57"/>
        </w:trPr>
        <w:tc>
          <w:tcPr>
            <w:tcW w:w="62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6801" w:rsidRPr="006E14D5" w:rsidRDefault="00D06801" w:rsidP="006E6250">
            <w:pPr>
              <w:widowControl w:val="0"/>
              <w:shd w:val="clear" w:color="auto" w:fill="FFFFFF"/>
              <w:tabs>
                <w:tab w:val="left" w:pos="1027"/>
              </w:tabs>
              <w:autoSpaceDE w:val="0"/>
              <w:autoSpaceDN w:val="0"/>
              <w:adjustRightInd w:val="0"/>
              <w:spacing w:after="0" w:line="240" w:lineRule="auto"/>
              <w:ind w:left="-697" w:right="-46" w:firstLine="58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14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6801" w:rsidRPr="006E14D5" w:rsidRDefault="00D06801" w:rsidP="006E6250">
            <w:pPr>
              <w:widowControl w:val="0"/>
              <w:shd w:val="clear" w:color="auto" w:fill="FFFFFF"/>
              <w:tabs>
                <w:tab w:val="left" w:pos="1027"/>
              </w:tabs>
              <w:autoSpaceDE w:val="0"/>
              <w:autoSpaceDN w:val="0"/>
              <w:adjustRightInd w:val="0"/>
              <w:spacing w:after="0" w:line="240" w:lineRule="auto"/>
              <w:ind w:left="-697" w:right="-46" w:firstLine="58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14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3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6801" w:rsidRPr="006E14D5" w:rsidRDefault="00D06801" w:rsidP="006E6250">
            <w:pPr>
              <w:widowControl w:val="0"/>
              <w:shd w:val="clear" w:color="auto" w:fill="FFFFFF"/>
              <w:tabs>
                <w:tab w:val="left" w:pos="1027"/>
              </w:tabs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14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68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6801" w:rsidRPr="006E14D5" w:rsidRDefault="00D06801" w:rsidP="006E6250">
            <w:pPr>
              <w:widowControl w:val="0"/>
              <w:shd w:val="clear" w:color="auto" w:fill="FFFFFF"/>
              <w:tabs>
                <w:tab w:val="left" w:pos="1027"/>
              </w:tabs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14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D06801" w:rsidRPr="00D06801" w:rsidTr="006E6250">
        <w:trPr>
          <w:gridAfter w:val="1"/>
          <w:wAfter w:w="71" w:type="dxa"/>
          <w:trHeight w:val="57"/>
        </w:trPr>
        <w:tc>
          <w:tcPr>
            <w:tcW w:w="378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6801" w:rsidRPr="006E14D5" w:rsidRDefault="00D06801" w:rsidP="006E6250">
            <w:pPr>
              <w:widowControl w:val="0"/>
              <w:shd w:val="clear" w:color="auto" w:fill="FFFFFF"/>
              <w:tabs>
                <w:tab w:val="left" w:pos="1027"/>
              </w:tabs>
              <w:autoSpaceDE w:val="0"/>
              <w:autoSpaceDN w:val="0"/>
              <w:adjustRightInd w:val="0"/>
              <w:spacing w:after="0" w:line="240" w:lineRule="auto"/>
              <w:ind w:left="-697" w:right="-46" w:firstLine="58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14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203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6801" w:rsidRPr="006E14D5" w:rsidRDefault="00D06801" w:rsidP="006E6250">
            <w:pPr>
              <w:widowControl w:val="0"/>
              <w:shd w:val="clear" w:color="auto" w:fill="FFFFFF"/>
              <w:tabs>
                <w:tab w:val="left" w:pos="1027"/>
              </w:tabs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6801" w:rsidRPr="006E14D5" w:rsidRDefault="00D06801" w:rsidP="006E6250">
            <w:pPr>
              <w:widowControl w:val="0"/>
              <w:shd w:val="clear" w:color="auto" w:fill="FFFFFF"/>
              <w:tabs>
                <w:tab w:val="left" w:pos="1027"/>
              </w:tabs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6801" w:rsidRPr="00D06801" w:rsidTr="006E6250">
        <w:trPr>
          <w:gridAfter w:val="1"/>
          <w:wAfter w:w="71" w:type="dxa"/>
          <w:trHeight w:val="57"/>
        </w:trPr>
        <w:tc>
          <w:tcPr>
            <w:tcW w:w="378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6801" w:rsidRPr="006E14D5" w:rsidRDefault="00D06801" w:rsidP="006E6250">
            <w:pPr>
              <w:widowControl w:val="0"/>
              <w:shd w:val="clear" w:color="auto" w:fill="FFFFFF"/>
              <w:tabs>
                <w:tab w:val="left" w:pos="1027"/>
              </w:tabs>
              <w:autoSpaceDE w:val="0"/>
              <w:autoSpaceDN w:val="0"/>
              <w:adjustRightInd w:val="0"/>
              <w:spacing w:after="0" w:line="240" w:lineRule="auto"/>
              <w:ind w:left="-697" w:right="-46" w:firstLine="58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14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203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6801" w:rsidRPr="006E14D5" w:rsidRDefault="00D06801" w:rsidP="006E6250">
            <w:pPr>
              <w:widowControl w:val="0"/>
              <w:shd w:val="clear" w:color="auto" w:fill="FFFFFF"/>
              <w:tabs>
                <w:tab w:val="left" w:pos="1027"/>
              </w:tabs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6801" w:rsidRPr="006E14D5" w:rsidRDefault="00D06801" w:rsidP="006E6250">
            <w:pPr>
              <w:widowControl w:val="0"/>
              <w:shd w:val="clear" w:color="auto" w:fill="FFFFFF"/>
              <w:tabs>
                <w:tab w:val="left" w:pos="1027"/>
              </w:tabs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6801" w:rsidRPr="00D06801" w:rsidTr="006E14D5">
        <w:trPr>
          <w:gridAfter w:val="1"/>
          <w:wAfter w:w="71" w:type="dxa"/>
          <w:trHeight w:val="57"/>
        </w:trPr>
        <w:tc>
          <w:tcPr>
            <w:tcW w:w="9497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6801" w:rsidRPr="006E14D5" w:rsidRDefault="00D06801" w:rsidP="006E6250">
            <w:pPr>
              <w:widowControl w:val="0"/>
              <w:shd w:val="clear" w:color="auto" w:fill="FFFFFF"/>
              <w:tabs>
                <w:tab w:val="left" w:pos="1027"/>
              </w:tabs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14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D06801" w:rsidRPr="00D06801" w:rsidTr="006E6250">
        <w:trPr>
          <w:gridAfter w:val="1"/>
          <w:wAfter w:w="71" w:type="dxa"/>
          <w:trHeight w:val="57"/>
        </w:trPr>
        <w:tc>
          <w:tcPr>
            <w:tcW w:w="378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6801" w:rsidRPr="006E14D5" w:rsidRDefault="00D06801" w:rsidP="006E6250">
            <w:pPr>
              <w:widowControl w:val="0"/>
              <w:shd w:val="clear" w:color="auto" w:fill="FFFFFF"/>
              <w:tabs>
                <w:tab w:val="left" w:pos="1027"/>
              </w:tabs>
              <w:autoSpaceDE w:val="0"/>
              <w:autoSpaceDN w:val="0"/>
              <w:adjustRightInd w:val="0"/>
              <w:spacing w:after="0" w:line="240" w:lineRule="auto"/>
              <w:ind w:left="-697" w:right="-46" w:firstLine="58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14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Техническая вода</w:t>
            </w:r>
          </w:p>
        </w:tc>
        <w:tc>
          <w:tcPr>
            <w:tcW w:w="203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6801" w:rsidRPr="006E14D5" w:rsidRDefault="00D06801" w:rsidP="006E6250">
            <w:pPr>
              <w:widowControl w:val="0"/>
              <w:shd w:val="clear" w:color="auto" w:fill="FFFFFF"/>
              <w:tabs>
                <w:tab w:val="left" w:pos="1027"/>
              </w:tabs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6801" w:rsidRPr="006E14D5" w:rsidRDefault="00D06801" w:rsidP="006E6250">
            <w:pPr>
              <w:widowControl w:val="0"/>
              <w:shd w:val="clear" w:color="auto" w:fill="FFFFFF"/>
              <w:tabs>
                <w:tab w:val="left" w:pos="1027"/>
              </w:tabs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6801" w:rsidRPr="00D06801" w:rsidTr="006E14D5">
        <w:trPr>
          <w:gridAfter w:val="1"/>
          <w:wAfter w:w="71" w:type="dxa"/>
          <w:trHeight w:val="57"/>
        </w:trPr>
        <w:tc>
          <w:tcPr>
            <w:tcW w:w="9497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6801" w:rsidRPr="006E14D5" w:rsidRDefault="00D06801" w:rsidP="006E6250">
            <w:pPr>
              <w:widowControl w:val="0"/>
              <w:shd w:val="clear" w:color="auto" w:fill="FFFFFF"/>
              <w:tabs>
                <w:tab w:val="left" w:pos="1027"/>
              </w:tabs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14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D06801" w:rsidRPr="00D06801" w:rsidTr="006E6250">
        <w:trPr>
          <w:gridAfter w:val="1"/>
          <w:wAfter w:w="71" w:type="dxa"/>
          <w:trHeight w:val="57"/>
        </w:trPr>
        <w:tc>
          <w:tcPr>
            <w:tcW w:w="378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6801" w:rsidRPr="006E14D5" w:rsidRDefault="00D06801" w:rsidP="006E6250">
            <w:pPr>
              <w:widowControl w:val="0"/>
              <w:shd w:val="clear" w:color="auto" w:fill="FFFFFF"/>
              <w:tabs>
                <w:tab w:val="left" w:pos="1027"/>
              </w:tabs>
              <w:autoSpaceDE w:val="0"/>
              <w:autoSpaceDN w:val="0"/>
              <w:adjustRightInd w:val="0"/>
              <w:spacing w:after="0" w:line="240" w:lineRule="auto"/>
              <w:ind w:left="-697" w:right="-46" w:firstLine="58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14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Транспортировка воды</w:t>
            </w:r>
          </w:p>
        </w:tc>
        <w:tc>
          <w:tcPr>
            <w:tcW w:w="203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6801" w:rsidRPr="006E14D5" w:rsidRDefault="00D06801" w:rsidP="006E6250">
            <w:pPr>
              <w:widowControl w:val="0"/>
              <w:shd w:val="clear" w:color="auto" w:fill="FFFFFF"/>
              <w:tabs>
                <w:tab w:val="left" w:pos="1027"/>
              </w:tabs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6801" w:rsidRPr="006E14D5" w:rsidRDefault="00D06801" w:rsidP="006E6250">
            <w:pPr>
              <w:widowControl w:val="0"/>
              <w:shd w:val="clear" w:color="auto" w:fill="FFFFFF"/>
              <w:tabs>
                <w:tab w:val="left" w:pos="1027"/>
              </w:tabs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6801" w:rsidRPr="00D06801" w:rsidTr="006E6250">
        <w:trPr>
          <w:gridAfter w:val="1"/>
          <w:wAfter w:w="71" w:type="dxa"/>
          <w:trHeight w:val="57"/>
        </w:trPr>
        <w:tc>
          <w:tcPr>
            <w:tcW w:w="62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6801" w:rsidRPr="006E14D5" w:rsidRDefault="00D06801" w:rsidP="006E6250">
            <w:pPr>
              <w:widowControl w:val="0"/>
              <w:shd w:val="clear" w:color="auto" w:fill="FFFFFF"/>
              <w:tabs>
                <w:tab w:val="left" w:pos="1027"/>
              </w:tabs>
              <w:autoSpaceDE w:val="0"/>
              <w:autoSpaceDN w:val="0"/>
              <w:adjustRightInd w:val="0"/>
              <w:spacing w:after="0" w:line="240" w:lineRule="auto"/>
              <w:ind w:left="-697" w:right="-46" w:firstLine="58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6801" w:rsidRPr="006E14D5" w:rsidRDefault="00D06801" w:rsidP="006E6250">
            <w:pPr>
              <w:widowControl w:val="0"/>
              <w:shd w:val="clear" w:color="auto" w:fill="FFFFFF"/>
              <w:tabs>
                <w:tab w:val="left" w:pos="1027"/>
              </w:tabs>
              <w:autoSpaceDE w:val="0"/>
              <w:autoSpaceDN w:val="0"/>
              <w:adjustRightInd w:val="0"/>
              <w:spacing w:after="0" w:line="240" w:lineRule="auto"/>
              <w:ind w:left="-697" w:right="-46" w:firstLine="58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14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планируются</w:t>
            </w:r>
          </w:p>
        </w:tc>
        <w:tc>
          <w:tcPr>
            <w:tcW w:w="203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6801" w:rsidRPr="006E14D5" w:rsidRDefault="00D06801" w:rsidP="006E6250">
            <w:pPr>
              <w:widowControl w:val="0"/>
              <w:shd w:val="clear" w:color="auto" w:fill="FFFFFF"/>
              <w:tabs>
                <w:tab w:val="left" w:pos="1027"/>
              </w:tabs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14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2019 год</w:t>
            </w:r>
          </w:p>
        </w:tc>
        <w:tc>
          <w:tcPr>
            <w:tcW w:w="368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6801" w:rsidRPr="006E14D5" w:rsidRDefault="00D06801" w:rsidP="006E6250">
            <w:pPr>
              <w:widowControl w:val="0"/>
              <w:shd w:val="clear" w:color="auto" w:fill="FFFFFF"/>
              <w:tabs>
                <w:tab w:val="left" w:pos="1027"/>
              </w:tabs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14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06801" w:rsidRPr="00D06801" w:rsidTr="006E6250">
        <w:trPr>
          <w:gridAfter w:val="1"/>
          <w:wAfter w:w="71" w:type="dxa"/>
          <w:trHeight w:val="57"/>
        </w:trPr>
        <w:tc>
          <w:tcPr>
            <w:tcW w:w="378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6801" w:rsidRPr="006E14D5" w:rsidRDefault="00D06801" w:rsidP="006E6250">
            <w:pPr>
              <w:widowControl w:val="0"/>
              <w:shd w:val="clear" w:color="auto" w:fill="FFFFFF"/>
              <w:tabs>
                <w:tab w:val="left" w:pos="1027"/>
              </w:tabs>
              <w:autoSpaceDE w:val="0"/>
              <w:autoSpaceDN w:val="0"/>
              <w:adjustRightInd w:val="0"/>
              <w:spacing w:after="0" w:line="240" w:lineRule="auto"/>
              <w:ind w:left="-697" w:right="-46" w:firstLine="58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14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Водоотведение</w:t>
            </w:r>
          </w:p>
        </w:tc>
        <w:tc>
          <w:tcPr>
            <w:tcW w:w="203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6801" w:rsidRPr="006E14D5" w:rsidRDefault="00D06801" w:rsidP="006E6250">
            <w:pPr>
              <w:widowControl w:val="0"/>
              <w:shd w:val="clear" w:color="auto" w:fill="FFFFFF"/>
              <w:tabs>
                <w:tab w:val="left" w:pos="1027"/>
              </w:tabs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6801" w:rsidRPr="006E14D5" w:rsidRDefault="00D06801" w:rsidP="006E6250">
            <w:pPr>
              <w:widowControl w:val="0"/>
              <w:shd w:val="clear" w:color="auto" w:fill="FFFFFF"/>
              <w:tabs>
                <w:tab w:val="left" w:pos="1027"/>
              </w:tabs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6801" w:rsidRPr="00D06801" w:rsidTr="006E14D5">
        <w:trPr>
          <w:gridAfter w:val="1"/>
          <w:wAfter w:w="71" w:type="dxa"/>
          <w:trHeight w:val="57"/>
        </w:trPr>
        <w:tc>
          <w:tcPr>
            <w:tcW w:w="9497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6801" w:rsidRPr="006E14D5" w:rsidRDefault="00D06801" w:rsidP="006E6250">
            <w:pPr>
              <w:widowControl w:val="0"/>
              <w:shd w:val="clear" w:color="auto" w:fill="FFFFFF"/>
              <w:tabs>
                <w:tab w:val="left" w:pos="1027"/>
              </w:tabs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14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D06801" w:rsidRPr="00D06801" w:rsidTr="006E6250">
        <w:trPr>
          <w:gridAfter w:val="1"/>
          <w:wAfter w:w="71" w:type="dxa"/>
          <w:trHeight w:val="57"/>
        </w:trPr>
        <w:tc>
          <w:tcPr>
            <w:tcW w:w="378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6801" w:rsidRPr="006E14D5" w:rsidRDefault="00D06801" w:rsidP="006E6250">
            <w:pPr>
              <w:widowControl w:val="0"/>
              <w:shd w:val="clear" w:color="auto" w:fill="FFFFFF"/>
              <w:tabs>
                <w:tab w:val="left" w:pos="1027"/>
              </w:tabs>
              <w:autoSpaceDE w:val="0"/>
              <w:autoSpaceDN w:val="0"/>
              <w:adjustRightInd w:val="0"/>
              <w:spacing w:after="0" w:line="240" w:lineRule="auto"/>
              <w:ind w:left="-697" w:right="-46" w:firstLine="58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14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203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6801" w:rsidRPr="006E14D5" w:rsidRDefault="00D06801" w:rsidP="006E6250">
            <w:pPr>
              <w:widowControl w:val="0"/>
              <w:shd w:val="clear" w:color="auto" w:fill="FFFFFF"/>
              <w:tabs>
                <w:tab w:val="left" w:pos="1027"/>
              </w:tabs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6801" w:rsidRPr="006E14D5" w:rsidRDefault="00D06801" w:rsidP="006E6250">
            <w:pPr>
              <w:widowControl w:val="0"/>
              <w:shd w:val="clear" w:color="auto" w:fill="FFFFFF"/>
              <w:tabs>
                <w:tab w:val="left" w:pos="1027"/>
              </w:tabs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6801" w:rsidRPr="00D06801" w:rsidTr="006E6250">
        <w:trPr>
          <w:gridAfter w:val="1"/>
          <w:wAfter w:w="71" w:type="dxa"/>
          <w:trHeight w:val="57"/>
        </w:trPr>
        <w:tc>
          <w:tcPr>
            <w:tcW w:w="62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6801" w:rsidRPr="006E14D5" w:rsidRDefault="00D06801" w:rsidP="006E6250">
            <w:pPr>
              <w:widowControl w:val="0"/>
              <w:shd w:val="clear" w:color="auto" w:fill="FFFFFF"/>
              <w:tabs>
                <w:tab w:val="left" w:pos="1027"/>
              </w:tabs>
              <w:autoSpaceDE w:val="0"/>
              <w:autoSpaceDN w:val="0"/>
              <w:adjustRightInd w:val="0"/>
              <w:spacing w:after="0" w:line="240" w:lineRule="auto"/>
              <w:ind w:left="-697" w:right="-46" w:firstLine="58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6801" w:rsidRPr="006E14D5" w:rsidRDefault="00D06801" w:rsidP="006E6250">
            <w:pPr>
              <w:widowControl w:val="0"/>
              <w:shd w:val="clear" w:color="auto" w:fill="FFFFFF"/>
              <w:tabs>
                <w:tab w:val="left" w:pos="1027"/>
              </w:tabs>
              <w:autoSpaceDE w:val="0"/>
              <w:autoSpaceDN w:val="0"/>
              <w:adjustRightInd w:val="0"/>
              <w:spacing w:after="0" w:line="240" w:lineRule="auto"/>
              <w:ind w:left="-697" w:right="-46" w:firstLine="58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14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планируются</w:t>
            </w:r>
          </w:p>
        </w:tc>
        <w:tc>
          <w:tcPr>
            <w:tcW w:w="203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6801" w:rsidRPr="006E14D5" w:rsidRDefault="00D06801" w:rsidP="006E6250">
            <w:pPr>
              <w:widowControl w:val="0"/>
              <w:shd w:val="clear" w:color="auto" w:fill="FFFFFF"/>
              <w:tabs>
                <w:tab w:val="left" w:pos="1027"/>
              </w:tabs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14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2019 год</w:t>
            </w:r>
          </w:p>
        </w:tc>
        <w:tc>
          <w:tcPr>
            <w:tcW w:w="368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6801" w:rsidRPr="006E14D5" w:rsidRDefault="00D06801" w:rsidP="006E6250">
            <w:pPr>
              <w:widowControl w:val="0"/>
              <w:shd w:val="clear" w:color="auto" w:fill="FFFFFF"/>
              <w:tabs>
                <w:tab w:val="left" w:pos="1027"/>
              </w:tabs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14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06801" w:rsidRPr="00D06801" w:rsidTr="006E14D5">
        <w:trPr>
          <w:gridAfter w:val="1"/>
          <w:wAfter w:w="71" w:type="dxa"/>
          <w:trHeight w:val="57"/>
        </w:trPr>
        <w:tc>
          <w:tcPr>
            <w:tcW w:w="9497" w:type="dxa"/>
            <w:gridSpan w:val="25"/>
            <w:shd w:val="clear" w:color="FFFFFF" w:fill="auto"/>
            <w:vAlign w:val="bottom"/>
          </w:tcPr>
          <w:p w:rsidR="00D06801" w:rsidRPr="00D06801" w:rsidRDefault="00D06801" w:rsidP="006E14D5">
            <w:pPr>
              <w:widowControl w:val="0"/>
              <w:shd w:val="clear" w:color="auto" w:fill="FFFFFF"/>
              <w:tabs>
                <w:tab w:val="left" w:pos="1027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 Перечень плановых мероприятий направленных на улучшение качества питьевой воды и очистки сточных вод объектов централизованных систем водоснабжения и (или) водоотведения</w:t>
            </w:r>
          </w:p>
        </w:tc>
      </w:tr>
      <w:tr w:rsidR="00D06801" w:rsidRPr="00D06801" w:rsidTr="00F85EA9">
        <w:trPr>
          <w:gridAfter w:val="1"/>
          <w:wAfter w:w="71" w:type="dxa"/>
          <w:trHeight w:val="57"/>
        </w:trPr>
        <w:tc>
          <w:tcPr>
            <w:tcW w:w="62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6801" w:rsidRPr="006E14D5" w:rsidRDefault="00D06801" w:rsidP="00D06801">
            <w:pPr>
              <w:widowControl w:val="0"/>
              <w:shd w:val="clear" w:color="auto" w:fill="FFFFFF"/>
              <w:tabs>
                <w:tab w:val="left" w:pos="1027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14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6801" w:rsidRPr="006E14D5" w:rsidRDefault="00D06801" w:rsidP="006E14D5">
            <w:pPr>
              <w:widowControl w:val="0"/>
              <w:shd w:val="clear" w:color="auto" w:fill="FFFFFF"/>
              <w:tabs>
                <w:tab w:val="left" w:pos="10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14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03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6801" w:rsidRPr="006E14D5" w:rsidRDefault="00D06801" w:rsidP="006E14D5">
            <w:pPr>
              <w:widowControl w:val="0"/>
              <w:shd w:val="clear" w:color="auto" w:fill="FFFFFF"/>
              <w:tabs>
                <w:tab w:val="left" w:pos="10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14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График реализации мероприятий</w:t>
            </w:r>
          </w:p>
        </w:tc>
        <w:tc>
          <w:tcPr>
            <w:tcW w:w="368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6801" w:rsidRPr="006E14D5" w:rsidRDefault="00D06801" w:rsidP="006E14D5">
            <w:pPr>
              <w:widowControl w:val="0"/>
              <w:shd w:val="clear" w:color="auto" w:fill="FFFFFF"/>
              <w:tabs>
                <w:tab w:val="left" w:pos="10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14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Финансовые потребности на реализацию мероприятия, тыс. руб.</w:t>
            </w:r>
          </w:p>
        </w:tc>
      </w:tr>
      <w:tr w:rsidR="00D06801" w:rsidRPr="00D06801" w:rsidTr="00F85EA9">
        <w:trPr>
          <w:gridAfter w:val="1"/>
          <w:wAfter w:w="71" w:type="dxa"/>
          <w:trHeight w:val="57"/>
        </w:trPr>
        <w:tc>
          <w:tcPr>
            <w:tcW w:w="62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6801" w:rsidRPr="006E14D5" w:rsidRDefault="00D06801" w:rsidP="00D06801">
            <w:pPr>
              <w:widowControl w:val="0"/>
              <w:shd w:val="clear" w:color="auto" w:fill="FFFFFF"/>
              <w:tabs>
                <w:tab w:val="left" w:pos="1027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14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6801" w:rsidRPr="006E14D5" w:rsidRDefault="00D06801" w:rsidP="006E14D5">
            <w:pPr>
              <w:widowControl w:val="0"/>
              <w:shd w:val="clear" w:color="auto" w:fill="FFFFFF"/>
              <w:tabs>
                <w:tab w:val="left" w:pos="10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14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3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6801" w:rsidRPr="006E14D5" w:rsidRDefault="00D06801" w:rsidP="006E14D5">
            <w:pPr>
              <w:widowControl w:val="0"/>
              <w:shd w:val="clear" w:color="auto" w:fill="FFFFFF"/>
              <w:tabs>
                <w:tab w:val="left" w:pos="10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14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68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6801" w:rsidRPr="006E14D5" w:rsidRDefault="00D06801" w:rsidP="006E14D5">
            <w:pPr>
              <w:widowControl w:val="0"/>
              <w:shd w:val="clear" w:color="auto" w:fill="FFFFFF"/>
              <w:tabs>
                <w:tab w:val="left" w:pos="10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14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D06801" w:rsidRPr="00D06801" w:rsidTr="00F85EA9">
        <w:trPr>
          <w:gridAfter w:val="1"/>
          <w:wAfter w:w="71" w:type="dxa"/>
          <w:trHeight w:val="57"/>
        </w:trPr>
        <w:tc>
          <w:tcPr>
            <w:tcW w:w="378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6801" w:rsidRPr="006E14D5" w:rsidRDefault="00D06801" w:rsidP="006E14D5">
            <w:pPr>
              <w:widowControl w:val="0"/>
              <w:shd w:val="clear" w:color="auto" w:fill="FFFFFF"/>
              <w:tabs>
                <w:tab w:val="left" w:pos="10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14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203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6801" w:rsidRPr="006E14D5" w:rsidRDefault="00D06801" w:rsidP="006E14D5">
            <w:pPr>
              <w:widowControl w:val="0"/>
              <w:shd w:val="clear" w:color="auto" w:fill="FFFFFF"/>
              <w:tabs>
                <w:tab w:val="left" w:pos="10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6801" w:rsidRPr="006E14D5" w:rsidRDefault="00D06801" w:rsidP="006E14D5">
            <w:pPr>
              <w:widowControl w:val="0"/>
              <w:shd w:val="clear" w:color="auto" w:fill="FFFFFF"/>
              <w:tabs>
                <w:tab w:val="left" w:pos="10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6801" w:rsidRPr="00D06801" w:rsidTr="00F85EA9">
        <w:trPr>
          <w:gridAfter w:val="1"/>
          <w:wAfter w:w="71" w:type="dxa"/>
          <w:trHeight w:val="57"/>
        </w:trPr>
        <w:tc>
          <w:tcPr>
            <w:tcW w:w="378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6801" w:rsidRPr="006E14D5" w:rsidRDefault="00D06801" w:rsidP="006E14D5">
            <w:pPr>
              <w:widowControl w:val="0"/>
              <w:shd w:val="clear" w:color="auto" w:fill="FFFFFF"/>
              <w:tabs>
                <w:tab w:val="left" w:pos="10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14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203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6801" w:rsidRPr="006E14D5" w:rsidRDefault="00D06801" w:rsidP="006E14D5">
            <w:pPr>
              <w:widowControl w:val="0"/>
              <w:shd w:val="clear" w:color="auto" w:fill="FFFFFF"/>
              <w:tabs>
                <w:tab w:val="left" w:pos="10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6801" w:rsidRPr="006E14D5" w:rsidRDefault="00D06801" w:rsidP="006E14D5">
            <w:pPr>
              <w:widowControl w:val="0"/>
              <w:shd w:val="clear" w:color="auto" w:fill="FFFFFF"/>
              <w:tabs>
                <w:tab w:val="left" w:pos="10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6801" w:rsidRPr="00D06801" w:rsidTr="006E14D5">
        <w:trPr>
          <w:gridAfter w:val="1"/>
          <w:wAfter w:w="71" w:type="dxa"/>
          <w:trHeight w:val="57"/>
        </w:trPr>
        <w:tc>
          <w:tcPr>
            <w:tcW w:w="9497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6801" w:rsidRPr="006E14D5" w:rsidRDefault="00D06801" w:rsidP="00D06801">
            <w:pPr>
              <w:widowControl w:val="0"/>
              <w:shd w:val="clear" w:color="auto" w:fill="FFFFFF"/>
              <w:tabs>
                <w:tab w:val="left" w:pos="1027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14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D06801" w:rsidRPr="00D06801" w:rsidTr="00F85EA9">
        <w:trPr>
          <w:gridAfter w:val="1"/>
          <w:wAfter w:w="71" w:type="dxa"/>
          <w:trHeight w:val="57"/>
        </w:trPr>
        <w:tc>
          <w:tcPr>
            <w:tcW w:w="378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6801" w:rsidRPr="006E14D5" w:rsidRDefault="00D06801" w:rsidP="00D06801">
            <w:pPr>
              <w:widowControl w:val="0"/>
              <w:shd w:val="clear" w:color="auto" w:fill="FFFFFF"/>
              <w:tabs>
                <w:tab w:val="left" w:pos="1027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14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Техническая вода</w:t>
            </w:r>
          </w:p>
        </w:tc>
        <w:tc>
          <w:tcPr>
            <w:tcW w:w="203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6801" w:rsidRPr="006E14D5" w:rsidRDefault="00D06801" w:rsidP="00D06801">
            <w:pPr>
              <w:widowControl w:val="0"/>
              <w:shd w:val="clear" w:color="auto" w:fill="FFFFFF"/>
              <w:tabs>
                <w:tab w:val="left" w:pos="1027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6801" w:rsidRPr="006E14D5" w:rsidRDefault="00D06801" w:rsidP="00D06801">
            <w:pPr>
              <w:widowControl w:val="0"/>
              <w:shd w:val="clear" w:color="auto" w:fill="FFFFFF"/>
              <w:tabs>
                <w:tab w:val="left" w:pos="1027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6801" w:rsidRPr="00D06801" w:rsidTr="006E14D5">
        <w:trPr>
          <w:gridAfter w:val="1"/>
          <w:wAfter w:w="71" w:type="dxa"/>
          <w:trHeight w:val="57"/>
        </w:trPr>
        <w:tc>
          <w:tcPr>
            <w:tcW w:w="9497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6801" w:rsidRPr="006E14D5" w:rsidRDefault="00D06801" w:rsidP="00D06801">
            <w:pPr>
              <w:widowControl w:val="0"/>
              <w:shd w:val="clear" w:color="auto" w:fill="FFFFFF"/>
              <w:tabs>
                <w:tab w:val="left" w:pos="1027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14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D06801" w:rsidRPr="00D06801" w:rsidTr="00F85EA9">
        <w:trPr>
          <w:gridAfter w:val="1"/>
          <w:wAfter w:w="71" w:type="dxa"/>
          <w:trHeight w:val="57"/>
        </w:trPr>
        <w:tc>
          <w:tcPr>
            <w:tcW w:w="378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6801" w:rsidRPr="006E14D5" w:rsidRDefault="00D06801" w:rsidP="00D06801">
            <w:pPr>
              <w:widowControl w:val="0"/>
              <w:shd w:val="clear" w:color="auto" w:fill="FFFFFF"/>
              <w:tabs>
                <w:tab w:val="left" w:pos="1027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14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Транспортировка воды</w:t>
            </w:r>
          </w:p>
        </w:tc>
        <w:tc>
          <w:tcPr>
            <w:tcW w:w="203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6801" w:rsidRPr="006E14D5" w:rsidRDefault="00D06801" w:rsidP="00D06801">
            <w:pPr>
              <w:widowControl w:val="0"/>
              <w:shd w:val="clear" w:color="auto" w:fill="FFFFFF"/>
              <w:tabs>
                <w:tab w:val="left" w:pos="1027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6801" w:rsidRPr="006E14D5" w:rsidRDefault="00D06801" w:rsidP="00D06801">
            <w:pPr>
              <w:widowControl w:val="0"/>
              <w:shd w:val="clear" w:color="auto" w:fill="FFFFFF"/>
              <w:tabs>
                <w:tab w:val="left" w:pos="1027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6801" w:rsidRPr="00D06801" w:rsidTr="00F85EA9">
        <w:trPr>
          <w:gridAfter w:val="1"/>
          <w:wAfter w:w="71" w:type="dxa"/>
          <w:trHeight w:val="57"/>
        </w:trPr>
        <w:tc>
          <w:tcPr>
            <w:tcW w:w="62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6801" w:rsidRPr="006E14D5" w:rsidRDefault="00D06801" w:rsidP="00D06801">
            <w:pPr>
              <w:widowControl w:val="0"/>
              <w:shd w:val="clear" w:color="auto" w:fill="FFFFFF"/>
              <w:tabs>
                <w:tab w:val="left" w:pos="1027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6801" w:rsidRPr="006E14D5" w:rsidRDefault="00D06801" w:rsidP="00D06801">
            <w:pPr>
              <w:widowControl w:val="0"/>
              <w:shd w:val="clear" w:color="auto" w:fill="FFFFFF"/>
              <w:tabs>
                <w:tab w:val="left" w:pos="1027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14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планируются</w:t>
            </w:r>
          </w:p>
        </w:tc>
        <w:tc>
          <w:tcPr>
            <w:tcW w:w="203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6801" w:rsidRPr="006E14D5" w:rsidRDefault="00D06801" w:rsidP="00D06801">
            <w:pPr>
              <w:widowControl w:val="0"/>
              <w:shd w:val="clear" w:color="auto" w:fill="FFFFFF"/>
              <w:tabs>
                <w:tab w:val="left" w:pos="1027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14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2019 год</w:t>
            </w:r>
          </w:p>
        </w:tc>
        <w:tc>
          <w:tcPr>
            <w:tcW w:w="368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6801" w:rsidRPr="006E14D5" w:rsidRDefault="00D06801" w:rsidP="00D06801">
            <w:pPr>
              <w:widowControl w:val="0"/>
              <w:shd w:val="clear" w:color="auto" w:fill="FFFFFF"/>
              <w:tabs>
                <w:tab w:val="left" w:pos="1027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14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06801" w:rsidRPr="00D06801" w:rsidTr="00F85EA9">
        <w:trPr>
          <w:gridAfter w:val="1"/>
          <w:wAfter w:w="71" w:type="dxa"/>
          <w:trHeight w:val="57"/>
        </w:trPr>
        <w:tc>
          <w:tcPr>
            <w:tcW w:w="378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6801" w:rsidRPr="006E14D5" w:rsidRDefault="00D06801" w:rsidP="00D06801">
            <w:pPr>
              <w:widowControl w:val="0"/>
              <w:shd w:val="clear" w:color="auto" w:fill="FFFFFF"/>
              <w:tabs>
                <w:tab w:val="left" w:pos="1027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14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Водоотведение</w:t>
            </w:r>
          </w:p>
        </w:tc>
        <w:tc>
          <w:tcPr>
            <w:tcW w:w="203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6801" w:rsidRPr="006E14D5" w:rsidRDefault="00D06801" w:rsidP="00D06801">
            <w:pPr>
              <w:widowControl w:val="0"/>
              <w:shd w:val="clear" w:color="auto" w:fill="FFFFFF"/>
              <w:tabs>
                <w:tab w:val="left" w:pos="1027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6801" w:rsidRPr="006E14D5" w:rsidRDefault="00D06801" w:rsidP="00D06801">
            <w:pPr>
              <w:widowControl w:val="0"/>
              <w:shd w:val="clear" w:color="auto" w:fill="FFFFFF"/>
              <w:tabs>
                <w:tab w:val="left" w:pos="1027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6801" w:rsidRPr="00D06801" w:rsidTr="006E14D5">
        <w:trPr>
          <w:gridAfter w:val="1"/>
          <w:wAfter w:w="71" w:type="dxa"/>
          <w:trHeight w:val="57"/>
        </w:trPr>
        <w:tc>
          <w:tcPr>
            <w:tcW w:w="9497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6801" w:rsidRPr="006E14D5" w:rsidRDefault="00D06801" w:rsidP="00D06801">
            <w:pPr>
              <w:widowControl w:val="0"/>
              <w:shd w:val="clear" w:color="auto" w:fill="FFFFFF"/>
              <w:tabs>
                <w:tab w:val="left" w:pos="1027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14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D06801" w:rsidRPr="00D06801" w:rsidTr="00F85EA9">
        <w:trPr>
          <w:gridAfter w:val="1"/>
          <w:wAfter w:w="71" w:type="dxa"/>
          <w:trHeight w:val="57"/>
        </w:trPr>
        <w:tc>
          <w:tcPr>
            <w:tcW w:w="378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6801" w:rsidRPr="006E14D5" w:rsidRDefault="00D06801" w:rsidP="00D06801">
            <w:pPr>
              <w:widowControl w:val="0"/>
              <w:shd w:val="clear" w:color="auto" w:fill="FFFFFF"/>
              <w:tabs>
                <w:tab w:val="left" w:pos="1027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14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203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6801" w:rsidRPr="006E14D5" w:rsidRDefault="00D06801" w:rsidP="00D06801">
            <w:pPr>
              <w:widowControl w:val="0"/>
              <w:shd w:val="clear" w:color="auto" w:fill="FFFFFF"/>
              <w:tabs>
                <w:tab w:val="left" w:pos="1027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6801" w:rsidRPr="006E14D5" w:rsidRDefault="00D06801" w:rsidP="00D06801">
            <w:pPr>
              <w:widowControl w:val="0"/>
              <w:shd w:val="clear" w:color="auto" w:fill="FFFFFF"/>
              <w:tabs>
                <w:tab w:val="left" w:pos="1027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6801" w:rsidRPr="00D06801" w:rsidTr="00F85EA9">
        <w:trPr>
          <w:gridAfter w:val="1"/>
          <w:wAfter w:w="71" w:type="dxa"/>
          <w:trHeight w:val="57"/>
        </w:trPr>
        <w:tc>
          <w:tcPr>
            <w:tcW w:w="62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6801" w:rsidRPr="006E14D5" w:rsidRDefault="00D06801" w:rsidP="00D06801">
            <w:pPr>
              <w:widowControl w:val="0"/>
              <w:shd w:val="clear" w:color="auto" w:fill="FFFFFF"/>
              <w:tabs>
                <w:tab w:val="left" w:pos="1027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6801" w:rsidRPr="006E14D5" w:rsidRDefault="00D06801" w:rsidP="00D06801">
            <w:pPr>
              <w:widowControl w:val="0"/>
              <w:shd w:val="clear" w:color="auto" w:fill="FFFFFF"/>
              <w:tabs>
                <w:tab w:val="left" w:pos="1027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14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планируются</w:t>
            </w:r>
          </w:p>
        </w:tc>
        <w:tc>
          <w:tcPr>
            <w:tcW w:w="203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6801" w:rsidRPr="006E14D5" w:rsidRDefault="00D06801" w:rsidP="00D06801">
            <w:pPr>
              <w:widowControl w:val="0"/>
              <w:shd w:val="clear" w:color="auto" w:fill="FFFFFF"/>
              <w:tabs>
                <w:tab w:val="left" w:pos="1027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14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2019 год</w:t>
            </w:r>
          </w:p>
        </w:tc>
        <w:tc>
          <w:tcPr>
            <w:tcW w:w="368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6801" w:rsidRPr="006E14D5" w:rsidRDefault="00D06801" w:rsidP="00D06801">
            <w:pPr>
              <w:widowControl w:val="0"/>
              <w:shd w:val="clear" w:color="auto" w:fill="FFFFFF"/>
              <w:tabs>
                <w:tab w:val="left" w:pos="1027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14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06801" w:rsidRPr="00D06801" w:rsidTr="006E14D5">
        <w:trPr>
          <w:gridAfter w:val="1"/>
          <w:wAfter w:w="71" w:type="dxa"/>
          <w:trHeight w:val="57"/>
        </w:trPr>
        <w:tc>
          <w:tcPr>
            <w:tcW w:w="9497" w:type="dxa"/>
            <w:gridSpan w:val="25"/>
            <w:shd w:val="clear" w:color="FFFFFF" w:fill="auto"/>
            <w:vAlign w:val="bottom"/>
          </w:tcPr>
          <w:p w:rsidR="00D06801" w:rsidRPr="00D06801" w:rsidRDefault="00D06801" w:rsidP="00D06801">
            <w:pPr>
              <w:widowControl w:val="0"/>
              <w:shd w:val="clear" w:color="auto" w:fill="FFFFFF"/>
              <w:tabs>
                <w:tab w:val="left" w:pos="1027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 объектов централизованных систем водоснабжения и (или) водоотведения</w:t>
            </w:r>
          </w:p>
        </w:tc>
      </w:tr>
      <w:tr w:rsidR="00D06801" w:rsidRPr="00D06801" w:rsidTr="006E14D5">
        <w:trPr>
          <w:gridAfter w:val="1"/>
          <w:wAfter w:w="71" w:type="dxa"/>
          <w:trHeight w:val="57"/>
        </w:trPr>
        <w:tc>
          <w:tcPr>
            <w:tcW w:w="62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6801" w:rsidRPr="006E14D5" w:rsidRDefault="00D06801" w:rsidP="006E6250">
            <w:pPr>
              <w:widowControl w:val="0"/>
              <w:shd w:val="clear" w:color="auto" w:fill="FFFFFF"/>
              <w:tabs>
                <w:tab w:val="left" w:pos="1027"/>
              </w:tabs>
              <w:autoSpaceDE w:val="0"/>
              <w:autoSpaceDN w:val="0"/>
              <w:adjustRightInd w:val="0"/>
              <w:spacing w:after="0" w:line="240" w:lineRule="auto"/>
              <w:ind w:left="-407"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14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6801" w:rsidRPr="006E14D5" w:rsidRDefault="00D06801" w:rsidP="006E6250">
            <w:pPr>
              <w:widowControl w:val="0"/>
              <w:shd w:val="clear" w:color="auto" w:fill="FFFFFF"/>
              <w:tabs>
                <w:tab w:val="left" w:pos="1027"/>
              </w:tabs>
              <w:autoSpaceDE w:val="0"/>
              <w:autoSpaceDN w:val="0"/>
              <w:adjustRightInd w:val="0"/>
              <w:spacing w:after="0" w:line="240" w:lineRule="auto"/>
              <w:ind w:left="-407"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14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31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6801" w:rsidRPr="006E14D5" w:rsidRDefault="00D06801" w:rsidP="006E6250">
            <w:pPr>
              <w:widowControl w:val="0"/>
              <w:shd w:val="clear" w:color="auto" w:fill="FFFFFF"/>
              <w:tabs>
                <w:tab w:val="left" w:pos="1027"/>
              </w:tabs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14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График реализации мероприятий</w:t>
            </w:r>
          </w:p>
        </w:tc>
        <w:tc>
          <w:tcPr>
            <w:tcW w:w="34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6801" w:rsidRPr="006E14D5" w:rsidRDefault="00D06801" w:rsidP="006E6250">
            <w:pPr>
              <w:widowControl w:val="0"/>
              <w:shd w:val="clear" w:color="auto" w:fill="FFFFFF"/>
              <w:tabs>
                <w:tab w:val="left" w:pos="1027"/>
              </w:tabs>
              <w:autoSpaceDE w:val="0"/>
              <w:autoSpaceDN w:val="0"/>
              <w:adjustRightInd w:val="0"/>
              <w:spacing w:after="0" w:line="240" w:lineRule="auto"/>
              <w:ind w:left="-407"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14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Финансовые потребности на реализацию мероприятия, тыс. руб.</w:t>
            </w:r>
          </w:p>
        </w:tc>
      </w:tr>
      <w:tr w:rsidR="00D06801" w:rsidRPr="00D06801" w:rsidTr="006E14D5">
        <w:trPr>
          <w:gridAfter w:val="1"/>
          <w:wAfter w:w="71" w:type="dxa"/>
          <w:trHeight w:val="57"/>
        </w:trPr>
        <w:tc>
          <w:tcPr>
            <w:tcW w:w="62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6801" w:rsidRPr="006E14D5" w:rsidRDefault="00D06801" w:rsidP="006E6250">
            <w:pPr>
              <w:widowControl w:val="0"/>
              <w:shd w:val="clear" w:color="auto" w:fill="FFFFFF"/>
              <w:tabs>
                <w:tab w:val="left" w:pos="1027"/>
              </w:tabs>
              <w:autoSpaceDE w:val="0"/>
              <w:autoSpaceDN w:val="0"/>
              <w:adjustRightInd w:val="0"/>
              <w:spacing w:after="0" w:line="240" w:lineRule="auto"/>
              <w:ind w:left="-407"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14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6801" w:rsidRPr="006E14D5" w:rsidRDefault="00D06801" w:rsidP="006E6250">
            <w:pPr>
              <w:widowControl w:val="0"/>
              <w:shd w:val="clear" w:color="auto" w:fill="FFFFFF"/>
              <w:tabs>
                <w:tab w:val="left" w:pos="1027"/>
              </w:tabs>
              <w:autoSpaceDE w:val="0"/>
              <w:autoSpaceDN w:val="0"/>
              <w:adjustRightInd w:val="0"/>
              <w:spacing w:after="0" w:line="240" w:lineRule="auto"/>
              <w:ind w:left="-407"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14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1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6801" w:rsidRPr="006E14D5" w:rsidRDefault="00D06801" w:rsidP="006E6250">
            <w:pPr>
              <w:widowControl w:val="0"/>
              <w:shd w:val="clear" w:color="auto" w:fill="FFFFFF"/>
              <w:tabs>
                <w:tab w:val="left" w:pos="1027"/>
              </w:tabs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14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6801" w:rsidRPr="006E14D5" w:rsidRDefault="00D06801" w:rsidP="006E6250">
            <w:pPr>
              <w:widowControl w:val="0"/>
              <w:shd w:val="clear" w:color="auto" w:fill="FFFFFF"/>
              <w:tabs>
                <w:tab w:val="left" w:pos="1027"/>
              </w:tabs>
              <w:autoSpaceDE w:val="0"/>
              <w:autoSpaceDN w:val="0"/>
              <w:adjustRightInd w:val="0"/>
              <w:spacing w:after="0" w:line="240" w:lineRule="auto"/>
              <w:ind w:left="-407"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14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D06801" w:rsidRPr="00D06801" w:rsidTr="006E14D5">
        <w:trPr>
          <w:gridAfter w:val="1"/>
          <w:wAfter w:w="71" w:type="dxa"/>
          <w:trHeight w:val="57"/>
        </w:trPr>
        <w:tc>
          <w:tcPr>
            <w:tcW w:w="378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6801" w:rsidRPr="006E14D5" w:rsidRDefault="00D06801" w:rsidP="006E6250">
            <w:pPr>
              <w:widowControl w:val="0"/>
              <w:shd w:val="clear" w:color="auto" w:fill="FFFFFF"/>
              <w:tabs>
                <w:tab w:val="left" w:pos="1027"/>
              </w:tabs>
              <w:autoSpaceDE w:val="0"/>
              <w:autoSpaceDN w:val="0"/>
              <w:adjustRightInd w:val="0"/>
              <w:spacing w:after="0" w:line="240" w:lineRule="auto"/>
              <w:ind w:left="-407"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14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231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6801" w:rsidRPr="006E14D5" w:rsidRDefault="00D06801" w:rsidP="006E6250">
            <w:pPr>
              <w:widowControl w:val="0"/>
              <w:shd w:val="clear" w:color="auto" w:fill="FFFFFF"/>
              <w:tabs>
                <w:tab w:val="left" w:pos="1027"/>
              </w:tabs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6801" w:rsidRPr="006E14D5" w:rsidRDefault="00D06801" w:rsidP="006E6250">
            <w:pPr>
              <w:widowControl w:val="0"/>
              <w:shd w:val="clear" w:color="auto" w:fill="FFFFFF"/>
              <w:tabs>
                <w:tab w:val="left" w:pos="1027"/>
              </w:tabs>
              <w:autoSpaceDE w:val="0"/>
              <w:autoSpaceDN w:val="0"/>
              <w:adjustRightInd w:val="0"/>
              <w:spacing w:after="0" w:line="240" w:lineRule="auto"/>
              <w:ind w:left="-407"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6801" w:rsidRPr="00D06801" w:rsidTr="006E14D5">
        <w:trPr>
          <w:gridAfter w:val="1"/>
          <w:wAfter w:w="71" w:type="dxa"/>
          <w:trHeight w:val="57"/>
        </w:trPr>
        <w:tc>
          <w:tcPr>
            <w:tcW w:w="378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6801" w:rsidRPr="006E14D5" w:rsidRDefault="00D06801" w:rsidP="006E6250">
            <w:pPr>
              <w:widowControl w:val="0"/>
              <w:shd w:val="clear" w:color="auto" w:fill="FFFFFF"/>
              <w:tabs>
                <w:tab w:val="left" w:pos="1027"/>
              </w:tabs>
              <w:autoSpaceDE w:val="0"/>
              <w:autoSpaceDN w:val="0"/>
              <w:adjustRightInd w:val="0"/>
              <w:spacing w:after="0" w:line="240" w:lineRule="auto"/>
              <w:ind w:left="-407"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14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231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6801" w:rsidRPr="006E14D5" w:rsidRDefault="00D06801" w:rsidP="006E6250">
            <w:pPr>
              <w:widowControl w:val="0"/>
              <w:shd w:val="clear" w:color="auto" w:fill="FFFFFF"/>
              <w:tabs>
                <w:tab w:val="left" w:pos="1027"/>
              </w:tabs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6801" w:rsidRPr="006E14D5" w:rsidRDefault="00D06801" w:rsidP="006E6250">
            <w:pPr>
              <w:widowControl w:val="0"/>
              <w:shd w:val="clear" w:color="auto" w:fill="FFFFFF"/>
              <w:tabs>
                <w:tab w:val="left" w:pos="1027"/>
              </w:tabs>
              <w:autoSpaceDE w:val="0"/>
              <w:autoSpaceDN w:val="0"/>
              <w:adjustRightInd w:val="0"/>
              <w:spacing w:after="0" w:line="240" w:lineRule="auto"/>
              <w:ind w:left="-407"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6801" w:rsidRPr="00D06801" w:rsidTr="006E14D5">
        <w:trPr>
          <w:gridAfter w:val="1"/>
          <w:wAfter w:w="71" w:type="dxa"/>
          <w:trHeight w:val="57"/>
        </w:trPr>
        <w:tc>
          <w:tcPr>
            <w:tcW w:w="9497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6801" w:rsidRPr="006E14D5" w:rsidRDefault="00D06801" w:rsidP="006E6250">
            <w:pPr>
              <w:widowControl w:val="0"/>
              <w:shd w:val="clear" w:color="auto" w:fill="FFFFFF"/>
              <w:tabs>
                <w:tab w:val="left" w:pos="1027"/>
              </w:tabs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14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D06801" w:rsidRPr="00D06801" w:rsidTr="006E14D5">
        <w:trPr>
          <w:gridAfter w:val="1"/>
          <w:wAfter w:w="71" w:type="dxa"/>
          <w:trHeight w:val="57"/>
        </w:trPr>
        <w:tc>
          <w:tcPr>
            <w:tcW w:w="378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6801" w:rsidRPr="006E14D5" w:rsidRDefault="00D06801" w:rsidP="006E6250">
            <w:pPr>
              <w:widowControl w:val="0"/>
              <w:shd w:val="clear" w:color="auto" w:fill="FFFFFF"/>
              <w:tabs>
                <w:tab w:val="left" w:pos="1027"/>
              </w:tabs>
              <w:autoSpaceDE w:val="0"/>
              <w:autoSpaceDN w:val="0"/>
              <w:adjustRightInd w:val="0"/>
              <w:spacing w:after="0" w:line="240" w:lineRule="auto"/>
              <w:ind w:left="-407"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14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Техническая вода</w:t>
            </w:r>
          </w:p>
        </w:tc>
        <w:tc>
          <w:tcPr>
            <w:tcW w:w="231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6801" w:rsidRPr="006E14D5" w:rsidRDefault="00D06801" w:rsidP="006E6250">
            <w:pPr>
              <w:widowControl w:val="0"/>
              <w:shd w:val="clear" w:color="auto" w:fill="FFFFFF"/>
              <w:tabs>
                <w:tab w:val="left" w:pos="1027"/>
              </w:tabs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6801" w:rsidRPr="006E14D5" w:rsidRDefault="00D06801" w:rsidP="006E6250">
            <w:pPr>
              <w:widowControl w:val="0"/>
              <w:shd w:val="clear" w:color="auto" w:fill="FFFFFF"/>
              <w:tabs>
                <w:tab w:val="left" w:pos="1027"/>
              </w:tabs>
              <w:autoSpaceDE w:val="0"/>
              <w:autoSpaceDN w:val="0"/>
              <w:adjustRightInd w:val="0"/>
              <w:spacing w:after="0" w:line="240" w:lineRule="auto"/>
              <w:ind w:left="-407"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6801" w:rsidRPr="00D06801" w:rsidTr="006E14D5">
        <w:trPr>
          <w:gridAfter w:val="1"/>
          <w:wAfter w:w="71" w:type="dxa"/>
          <w:trHeight w:val="57"/>
        </w:trPr>
        <w:tc>
          <w:tcPr>
            <w:tcW w:w="9497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6801" w:rsidRPr="006E14D5" w:rsidRDefault="00D06801" w:rsidP="006E6250">
            <w:pPr>
              <w:widowControl w:val="0"/>
              <w:shd w:val="clear" w:color="auto" w:fill="FFFFFF"/>
              <w:tabs>
                <w:tab w:val="left" w:pos="1027"/>
              </w:tabs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14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D06801" w:rsidRPr="00D06801" w:rsidTr="006E14D5">
        <w:trPr>
          <w:gridAfter w:val="1"/>
          <w:wAfter w:w="71" w:type="dxa"/>
          <w:trHeight w:val="57"/>
        </w:trPr>
        <w:tc>
          <w:tcPr>
            <w:tcW w:w="378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6801" w:rsidRPr="006E14D5" w:rsidRDefault="00D06801" w:rsidP="006E6250">
            <w:pPr>
              <w:widowControl w:val="0"/>
              <w:shd w:val="clear" w:color="auto" w:fill="FFFFFF"/>
              <w:tabs>
                <w:tab w:val="left" w:pos="1027"/>
              </w:tabs>
              <w:autoSpaceDE w:val="0"/>
              <w:autoSpaceDN w:val="0"/>
              <w:adjustRightInd w:val="0"/>
              <w:spacing w:after="0" w:line="240" w:lineRule="auto"/>
              <w:ind w:left="-407"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14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Транспортировка воды</w:t>
            </w:r>
          </w:p>
        </w:tc>
        <w:tc>
          <w:tcPr>
            <w:tcW w:w="231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6801" w:rsidRPr="006E14D5" w:rsidRDefault="00D06801" w:rsidP="006E6250">
            <w:pPr>
              <w:widowControl w:val="0"/>
              <w:shd w:val="clear" w:color="auto" w:fill="FFFFFF"/>
              <w:tabs>
                <w:tab w:val="left" w:pos="1027"/>
              </w:tabs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6801" w:rsidRPr="006E14D5" w:rsidRDefault="00D06801" w:rsidP="006E6250">
            <w:pPr>
              <w:widowControl w:val="0"/>
              <w:shd w:val="clear" w:color="auto" w:fill="FFFFFF"/>
              <w:tabs>
                <w:tab w:val="left" w:pos="1027"/>
              </w:tabs>
              <w:autoSpaceDE w:val="0"/>
              <w:autoSpaceDN w:val="0"/>
              <w:adjustRightInd w:val="0"/>
              <w:spacing w:after="0" w:line="240" w:lineRule="auto"/>
              <w:ind w:left="-407"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6801" w:rsidRPr="00D06801" w:rsidTr="006E14D5">
        <w:trPr>
          <w:gridAfter w:val="1"/>
          <w:wAfter w:w="71" w:type="dxa"/>
          <w:trHeight w:val="57"/>
        </w:trPr>
        <w:tc>
          <w:tcPr>
            <w:tcW w:w="62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6801" w:rsidRPr="006E14D5" w:rsidRDefault="00D06801" w:rsidP="006E6250">
            <w:pPr>
              <w:widowControl w:val="0"/>
              <w:shd w:val="clear" w:color="auto" w:fill="FFFFFF"/>
              <w:tabs>
                <w:tab w:val="left" w:pos="1027"/>
              </w:tabs>
              <w:autoSpaceDE w:val="0"/>
              <w:autoSpaceDN w:val="0"/>
              <w:adjustRightInd w:val="0"/>
              <w:spacing w:after="0" w:line="240" w:lineRule="auto"/>
              <w:ind w:left="-407"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6801" w:rsidRPr="006E14D5" w:rsidRDefault="00D06801" w:rsidP="006E6250">
            <w:pPr>
              <w:widowControl w:val="0"/>
              <w:shd w:val="clear" w:color="auto" w:fill="FFFFFF"/>
              <w:tabs>
                <w:tab w:val="left" w:pos="1027"/>
              </w:tabs>
              <w:autoSpaceDE w:val="0"/>
              <w:autoSpaceDN w:val="0"/>
              <w:adjustRightInd w:val="0"/>
              <w:spacing w:after="0" w:line="240" w:lineRule="auto"/>
              <w:ind w:left="-407"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14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планируются</w:t>
            </w:r>
          </w:p>
        </w:tc>
        <w:tc>
          <w:tcPr>
            <w:tcW w:w="231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6801" w:rsidRPr="006E14D5" w:rsidRDefault="00D06801" w:rsidP="006E6250">
            <w:pPr>
              <w:widowControl w:val="0"/>
              <w:shd w:val="clear" w:color="auto" w:fill="FFFFFF"/>
              <w:tabs>
                <w:tab w:val="left" w:pos="1027"/>
              </w:tabs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14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2019 год</w:t>
            </w:r>
          </w:p>
        </w:tc>
        <w:tc>
          <w:tcPr>
            <w:tcW w:w="34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6801" w:rsidRPr="006E14D5" w:rsidRDefault="00D06801" w:rsidP="006E6250">
            <w:pPr>
              <w:widowControl w:val="0"/>
              <w:shd w:val="clear" w:color="auto" w:fill="FFFFFF"/>
              <w:tabs>
                <w:tab w:val="left" w:pos="1027"/>
              </w:tabs>
              <w:autoSpaceDE w:val="0"/>
              <w:autoSpaceDN w:val="0"/>
              <w:adjustRightInd w:val="0"/>
              <w:spacing w:after="0" w:line="240" w:lineRule="auto"/>
              <w:ind w:left="-407"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14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06801" w:rsidRPr="00D06801" w:rsidTr="006E14D5">
        <w:trPr>
          <w:gridAfter w:val="1"/>
          <w:wAfter w:w="71" w:type="dxa"/>
          <w:trHeight w:val="57"/>
        </w:trPr>
        <w:tc>
          <w:tcPr>
            <w:tcW w:w="378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6801" w:rsidRPr="006E14D5" w:rsidRDefault="00D06801" w:rsidP="006E6250">
            <w:pPr>
              <w:widowControl w:val="0"/>
              <w:shd w:val="clear" w:color="auto" w:fill="FFFFFF"/>
              <w:tabs>
                <w:tab w:val="left" w:pos="1027"/>
              </w:tabs>
              <w:autoSpaceDE w:val="0"/>
              <w:autoSpaceDN w:val="0"/>
              <w:adjustRightInd w:val="0"/>
              <w:spacing w:after="0" w:line="240" w:lineRule="auto"/>
              <w:ind w:left="-407"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14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Водоотведение</w:t>
            </w:r>
          </w:p>
        </w:tc>
        <w:tc>
          <w:tcPr>
            <w:tcW w:w="231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6801" w:rsidRPr="006E14D5" w:rsidRDefault="00D06801" w:rsidP="006E6250">
            <w:pPr>
              <w:widowControl w:val="0"/>
              <w:shd w:val="clear" w:color="auto" w:fill="FFFFFF"/>
              <w:tabs>
                <w:tab w:val="left" w:pos="1027"/>
              </w:tabs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6801" w:rsidRPr="006E14D5" w:rsidRDefault="00D06801" w:rsidP="006E6250">
            <w:pPr>
              <w:widowControl w:val="0"/>
              <w:shd w:val="clear" w:color="auto" w:fill="FFFFFF"/>
              <w:tabs>
                <w:tab w:val="left" w:pos="1027"/>
              </w:tabs>
              <w:autoSpaceDE w:val="0"/>
              <w:autoSpaceDN w:val="0"/>
              <w:adjustRightInd w:val="0"/>
              <w:spacing w:after="0" w:line="240" w:lineRule="auto"/>
              <w:ind w:left="-407"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6801" w:rsidRPr="00D06801" w:rsidTr="006E14D5">
        <w:trPr>
          <w:gridAfter w:val="1"/>
          <w:wAfter w:w="71" w:type="dxa"/>
          <w:trHeight w:val="57"/>
        </w:trPr>
        <w:tc>
          <w:tcPr>
            <w:tcW w:w="9497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6801" w:rsidRPr="006E14D5" w:rsidRDefault="00D06801" w:rsidP="006E6250">
            <w:pPr>
              <w:widowControl w:val="0"/>
              <w:shd w:val="clear" w:color="auto" w:fill="FFFFFF"/>
              <w:tabs>
                <w:tab w:val="left" w:pos="1027"/>
              </w:tabs>
              <w:autoSpaceDE w:val="0"/>
              <w:autoSpaceDN w:val="0"/>
              <w:adjustRightInd w:val="0"/>
              <w:spacing w:after="0" w:line="240" w:lineRule="auto"/>
              <w:ind w:left="-407"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14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D06801" w:rsidRPr="00D06801" w:rsidTr="006E14D5">
        <w:trPr>
          <w:gridAfter w:val="1"/>
          <w:wAfter w:w="71" w:type="dxa"/>
          <w:trHeight w:val="57"/>
        </w:trPr>
        <w:tc>
          <w:tcPr>
            <w:tcW w:w="378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6801" w:rsidRPr="006E14D5" w:rsidRDefault="00D06801" w:rsidP="006E6250">
            <w:pPr>
              <w:widowControl w:val="0"/>
              <w:shd w:val="clear" w:color="auto" w:fill="FFFFFF"/>
              <w:tabs>
                <w:tab w:val="left" w:pos="1027"/>
              </w:tabs>
              <w:autoSpaceDE w:val="0"/>
              <w:autoSpaceDN w:val="0"/>
              <w:adjustRightInd w:val="0"/>
              <w:spacing w:after="0" w:line="240" w:lineRule="auto"/>
              <w:ind w:left="-407"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14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231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6801" w:rsidRPr="006E14D5" w:rsidRDefault="00D06801" w:rsidP="006E6250">
            <w:pPr>
              <w:widowControl w:val="0"/>
              <w:shd w:val="clear" w:color="auto" w:fill="FFFFFF"/>
              <w:tabs>
                <w:tab w:val="left" w:pos="1027"/>
              </w:tabs>
              <w:autoSpaceDE w:val="0"/>
              <w:autoSpaceDN w:val="0"/>
              <w:adjustRightInd w:val="0"/>
              <w:spacing w:after="0" w:line="240" w:lineRule="auto"/>
              <w:ind w:left="-407"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6801" w:rsidRPr="006E14D5" w:rsidRDefault="00D06801" w:rsidP="006E6250">
            <w:pPr>
              <w:widowControl w:val="0"/>
              <w:shd w:val="clear" w:color="auto" w:fill="FFFFFF"/>
              <w:tabs>
                <w:tab w:val="left" w:pos="1027"/>
              </w:tabs>
              <w:autoSpaceDE w:val="0"/>
              <w:autoSpaceDN w:val="0"/>
              <w:adjustRightInd w:val="0"/>
              <w:spacing w:after="0" w:line="240" w:lineRule="auto"/>
              <w:ind w:left="-407"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6801" w:rsidRPr="00D06801" w:rsidTr="006E14D5">
        <w:trPr>
          <w:gridAfter w:val="1"/>
          <w:wAfter w:w="71" w:type="dxa"/>
          <w:trHeight w:val="57"/>
        </w:trPr>
        <w:tc>
          <w:tcPr>
            <w:tcW w:w="62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6801" w:rsidRPr="006E14D5" w:rsidRDefault="00D06801" w:rsidP="006E6250">
            <w:pPr>
              <w:widowControl w:val="0"/>
              <w:shd w:val="clear" w:color="auto" w:fill="FFFFFF"/>
              <w:tabs>
                <w:tab w:val="left" w:pos="1027"/>
              </w:tabs>
              <w:autoSpaceDE w:val="0"/>
              <w:autoSpaceDN w:val="0"/>
              <w:adjustRightInd w:val="0"/>
              <w:spacing w:after="0" w:line="240" w:lineRule="auto"/>
              <w:ind w:left="-407"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6801" w:rsidRPr="006E14D5" w:rsidRDefault="00D06801" w:rsidP="006E6250">
            <w:pPr>
              <w:widowControl w:val="0"/>
              <w:shd w:val="clear" w:color="auto" w:fill="FFFFFF"/>
              <w:tabs>
                <w:tab w:val="left" w:pos="1027"/>
              </w:tabs>
              <w:autoSpaceDE w:val="0"/>
              <w:autoSpaceDN w:val="0"/>
              <w:adjustRightInd w:val="0"/>
              <w:spacing w:after="0" w:line="240" w:lineRule="auto"/>
              <w:ind w:left="-407"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14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планируются</w:t>
            </w:r>
          </w:p>
        </w:tc>
        <w:tc>
          <w:tcPr>
            <w:tcW w:w="231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6801" w:rsidRPr="006E14D5" w:rsidRDefault="00D06801" w:rsidP="006E6250">
            <w:pPr>
              <w:widowControl w:val="0"/>
              <w:shd w:val="clear" w:color="auto" w:fill="FFFFFF"/>
              <w:tabs>
                <w:tab w:val="left" w:pos="1027"/>
              </w:tabs>
              <w:autoSpaceDE w:val="0"/>
              <w:autoSpaceDN w:val="0"/>
              <w:adjustRightInd w:val="0"/>
              <w:spacing w:after="0" w:line="240" w:lineRule="auto"/>
              <w:ind w:left="-407"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14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2019 год</w:t>
            </w:r>
          </w:p>
        </w:tc>
        <w:tc>
          <w:tcPr>
            <w:tcW w:w="34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6801" w:rsidRPr="006E14D5" w:rsidRDefault="00D06801" w:rsidP="006E6250">
            <w:pPr>
              <w:widowControl w:val="0"/>
              <w:shd w:val="clear" w:color="auto" w:fill="FFFFFF"/>
              <w:tabs>
                <w:tab w:val="left" w:pos="1027"/>
              </w:tabs>
              <w:autoSpaceDE w:val="0"/>
              <w:autoSpaceDN w:val="0"/>
              <w:adjustRightInd w:val="0"/>
              <w:spacing w:after="0" w:line="240" w:lineRule="auto"/>
              <w:ind w:left="-407"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14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06801" w:rsidRPr="00D06801" w:rsidTr="006E14D5">
        <w:trPr>
          <w:gridAfter w:val="1"/>
          <w:wAfter w:w="71" w:type="dxa"/>
          <w:trHeight w:val="57"/>
        </w:trPr>
        <w:tc>
          <w:tcPr>
            <w:tcW w:w="9497" w:type="dxa"/>
            <w:gridSpan w:val="25"/>
            <w:shd w:val="clear" w:color="FFFFFF" w:fill="auto"/>
            <w:vAlign w:val="bottom"/>
          </w:tcPr>
          <w:p w:rsidR="00D06801" w:rsidRPr="00D06801" w:rsidRDefault="00D06801" w:rsidP="006E14D5">
            <w:pPr>
              <w:widowControl w:val="0"/>
              <w:shd w:val="clear" w:color="auto" w:fill="FFFFFF"/>
              <w:tabs>
                <w:tab w:val="left" w:pos="1027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 III</w:t>
            </w:r>
          </w:p>
        </w:tc>
      </w:tr>
      <w:tr w:rsidR="00D06801" w:rsidRPr="00D06801" w:rsidTr="006E14D5">
        <w:trPr>
          <w:gridAfter w:val="1"/>
          <w:wAfter w:w="71" w:type="dxa"/>
          <w:trHeight w:val="57"/>
        </w:trPr>
        <w:tc>
          <w:tcPr>
            <w:tcW w:w="9497" w:type="dxa"/>
            <w:gridSpan w:val="25"/>
            <w:shd w:val="clear" w:color="FFFFFF" w:fill="auto"/>
            <w:vAlign w:val="bottom"/>
          </w:tcPr>
          <w:p w:rsidR="00D06801" w:rsidRPr="00D06801" w:rsidRDefault="00D06801" w:rsidP="006E14D5">
            <w:pPr>
              <w:widowControl w:val="0"/>
              <w:shd w:val="clear" w:color="auto" w:fill="FFFFFF"/>
              <w:tabs>
                <w:tab w:val="left" w:pos="1027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Планируемый объем подачи воды (объем принимаемых сточных вод)</w:t>
            </w:r>
          </w:p>
        </w:tc>
      </w:tr>
      <w:tr w:rsidR="00D06801" w:rsidRPr="00D06801" w:rsidTr="006E14D5">
        <w:trPr>
          <w:gridAfter w:val="1"/>
          <w:wAfter w:w="71" w:type="dxa"/>
          <w:trHeight w:val="57"/>
        </w:trPr>
        <w:tc>
          <w:tcPr>
            <w:tcW w:w="62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6801" w:rsidRPr="006E14D5" w:rsidRDefault="00D06801" w:rsidP="006E14D5">
            <w:pPr>
              <w:widowControl w:val="0"/>
              <w:shd w:val="clear" w:color="auto" w:fill="FFFFFF"/>
              <w:tabs>
                <w:tab w:val="left" w:pos="1027"/>
              </w:tabs>
              <w:autoSpaceDE w:val="0"/>
              <w:autoSpaceDN w:val="0"/>
              <w:adjustRightInd w:val="0"/>
              <w:spacing w:after="0" w:line="240" w:lineRule="auto"/>
              <w:ind w:right="-46" w:firstLine="70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14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461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6801" w:rsidRPr="006E14D5" w:rsidRDefault="00D06801" w:rsidP="006E6250">
            <w:pPr>
              <w:widowControl w:val="0"/>
              <w:shd w:val="clear" w:color="auto" w:fill="FFFFFF"/>
              <w:tabs>
                <w:tab w:val="left" w:pos="1027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14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Показатели производственной деятельности</w:t>
            </w:r>
          </w:p>
        </w:tc>
        <w:tc>
          <w:tcPr>
            <w:tcW w:w="121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6801" w:rsidRPr="006E14D5" w:rsidRDefault="00D06801" w:rsidP="006E6250">
            <w:pPr>
              <w:widowControl w:val="0"/>
              <w:shd w:val="clear" w:color="auto" w:fill="FFFFFF"/>
              <w:tabs>
                <w:tab w:val="left" w:pos="1027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14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Единицы измерения</w:t>
            </w:r>
          </w:p>
        </w:tc>
        <w:tc>
          <w:tcPr>
            <w:tcW w:w="303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6801" w:rsidRPr="006E14D5" w:rsidRDefault="00D06801" w:rsidP="006E6250">
            <w:pPr>
              <w:widowControl w:val="0"/>
              <w:shd w:val="clear" w:color="auto" w:fill="FFFFFF"/>
              <w:tabs>
                <w:tab w:val="left" w:pos="1027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14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 год</w:t>
            </w:r>
          </w:p>
        </w:tc>
      </w:tr>
      <w:tr w:rsidR="00D06801" w:rsidRPr="00D06801" w:rsidTr="006E14D5">
        <w:trPr>
          <w:gridAfter w:val="1"/>
          <w:wAfter w:w="71" w:type="dxa"/>
          <w:trHeight w:val="57"/>
        </w:trPr>
        <w:tc>
          <w:tcPr>
            <w:tcW w:w="62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06801" w:rsidRPr="006E14D5" w:rsidRDefault="00D06801" w:rsidP="006E14D5">
            <w:pPr>
              <w:widowControl w:val="0"/>
              <w:shd w:val="clear" w:color="auto" w:fill="FFFFFF"/>
              <w:tabs>
                <w:tab w:val="left" w:pos="1027"/>
              </w:tabs>
              <w:autoSpaceDE w:val="0"/>
              <w:autoSpaceDN w:val="0"/>
              <w:adjustRightInd w:val="0"/>
              <w:spacing w:after="0" w:line="240" w:lineRule="auto"/>
              <w:ind w:right="-46" w:firstLine="70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14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1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06801" w:rsidRPr="006E14D5" w:rsidRDefault="00D06801" w:rsidP="006E6250">
            <w:pPr>
              <w:widowControl w:val="0"/>
              <w:shd w:val="clear" w:color="auto" w:fill="FFFFFF"/>
              <w:tabs>
                <w:tab w:val="left" w:pos="1027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14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1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06801" w:rsidRPr="006E14D5" w:rsidRDefault="00D06801" w:rsidP="006E6250">
            <w:pPr>
              <w:widowControl w:val="0"/>
              <w:shd w:val="clear" w:color="auto" w:fill="FFFFFF"/>
              <w:tabs>
                <w:tab w:val="left" w:pos="1027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14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3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06801" w:rsidRPr="006E14D5" w:rsidRDefault="00D06801" w:rsidP="006E6250">
            <w:pPr>
              <w:widowControl w:val="0"/>
              <w:shd w:val="clear" w:color="auto" w:fill="FFFFFF"/>
              <w:tabs>
                <w:tab w:val="left" w:pos="1027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14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D06801" w:rsidRPr="00D06801" w:rsidTr="006E14D5">
        <w:trPr>
          <w:gridAfter w:val="1"/>
          <w:wAfter w:w="71" w:type="dxa"/>
          <w:trHeight w:val="57"/>
        </w:trPr>
        <w:tc>
          <w:tcPr>
            <w:tcW w:w="524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6801" w:rsidRPr="006E14D5" w:rsidRDefault="00D06801" w:rsidP="006E6250">
            <w:pPr>
              <w:widowControl w:val="0"/>
              <w:shd w:val="clear" w:color="auto" w:fill="FFFFFF"/>
              <w:tabs>
                <w:tab w:val="left" w:pos="1027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14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21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6801" w:rsidRPr="006E14D5" w:rsidRDefault="00D06801" w:rsidP="006E6250">
            <w:pPr>
              <w:widowControl w:val="0"/>
              <w:shd w:val="clear" w:color="auto" w:fill="FFFFFF"/>
              <w:tabs>
                <w:tab w:val="left" w:pos="1027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3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6801" w:rsidRPr="006E14D5" w:rsidRDefault="00D06801" w:rsidP="006E6250">
            <w:pPr>
              <w:widowControl w:val="0"/>
              <w:shd w:val="clear" w:color="auto" w:fill="FFFFFF"/>
              <w:tabs>
                <w:tab w:val="left" w:pos="1027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6801" w:rsidRPr="00D06801" w:rsidTr="006E14D5">
        <w:trPr>
          <w:gridAfter w:val="1"/>
          <w:wAfter w:w="71" w:type="dxa"/>
          <w:trHeight w:val="57"/>
        </w:trPr>
        <w:tc>
          <w:tcPr>
            <w:tcW w:w="62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6801" w:rsidRPr="006E14D5" w:rsidRDefault="00D06801" w:rsidP="006E14D5">
            <w:pPr>
              <w:widowControl w:val="0"/>
              <w:shd w:val="clear" w:color="auto" w:fill="FFFFFF"/>
              <w:tabs>
                <w:tab w:val="left" w:pos="1027"/>
              </w:tabs>
              <w:autoSpaceDE w:val="0"/>
              <w:autoSpaceDN w:val="0"/>
              <w:adjustRightInd w:val="0"/>
              <w:spacing w:after="0" w:line="240" w:lineRule="auto"/>
              <w:ind w:right="-46" w:firstLine="70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6801" w:rsidRPr="006E14D5" w:rsidRDefault="00D06801" w:rsidP="006E6250">
            <w:pPr>
              <w:widowControl w:val="0"/>
              <w:shd w:val="clear" w:color="auto" w:fill="FFFFFF"/>
              <w:tabs>
                <w:tab w:val="left" w:pos="1027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14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Планируемый объем подачи воды</w:t>
            </w:r>
          </w:p>
        </w:tc>
        <w:tc>
          <w:tcPr>
            <w:tcW w:w="121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6801" w:rsidRPr="006E14D5" w:rsidRDefault="00D06801" w:rsidP="006E6250">
            <w:pPr>
              <w:widowControl w:val="0"/>
              <w:shd w:val="clear" w:color="auto" w:fill="FFFFFF"/>
              <w:tabs>
                <w:tab w:val="left" w:pos="1027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14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тыс. </w:t>
            </w:r>
            <w:proofErr w:type="spellStart"/>
            <w:r w:rsidRPr="006E14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куб</w:t>
            </w:r>
            <w:proofErr w:type="gramStart"/>
            <w:r w:rsidRPr="006E14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303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6801" w:rsidRPr="006E14D5" w:rsidRDefault="00D06801" w:rsidP="006E6250">
            <w:pPr>
              <w:widowControl w:val="0"/>
              <w:shd w:val="clear" w:color="auto" w:fill="FFFFFF"/>
              <w:tabs>
                <w:tab w:val="left" w:pos="1027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14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D06801" w:rsidRPr="00D06801" w:rsidTr="006E14D5">
        <w:trPr>
          <w:gridAfter w:val="1"/>
          <w:wAfter w:w="71" w:type="dxa"/>
          <w:trHeight w:val="57"/>
        </w:trPr>
        <w:tc>
          <w:tcPr>
            <w:tcW w:w="524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6801" w:rsidRPr="006E14D5" w:rsidRDefault="00D06801" w:rsidP="006E6250">
            <w:pPr>
              <w:widowControl w:val="0"/>
              <w:shd w:val="clear" w:color="auto" w:fill="FFFFFF"/>
              <w:tabs>
                <w:tab w:val="left" w:pos="1027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14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Техническая вода</w:t>
            </w:r>
          </w:p>
        </w:tc>
        <w:tc>
          <w:tcPr>
            <w:tcW w:w="121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6801" w:rsidRPr="006E14D5" w:rsidRDefault="00D06801" w:rsidP="006E6250">
            <w:pPr>
              <w:widowControl w:val="0"/>
              <w:shd w:val="clear" w:color="auto" w:fill="FFFFFF"/>
              <w:tabs>
                <w:tab w:val="left" w:pos="1027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3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6801" w:rsidRPr="006E14D5" w:rsidRDefault="00D06801" w:rsidP="006E6250">
            <w:pPr>
              <w:widowControl w:val="0"/>
              <w:shd w:val="clear" w:color="auto" w:fill="FFFFFF"/>
              <w:tabs>
                <w:tab w:val="left" w:pos="1027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6801" w:rsidRPr="00D06801" w:rsidTr="006E14D5">
        <w:trPr>
          <w:gridAfter w:val="1"/>
          <w:wAfter w:w="71" w:type="dxa"/>
          <w:trHeight w:val="57"/>
        </w:trPr>
        <w:tc>
          <w:tcPr>
            <w:tcW w:w="62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6801" w:rsidRPr="006E14D5" w:rsidRDefault="00D06801" w:rsidP="006E14D5">
            <w:pPr>
              <w:widowControl w:val="0"/>
              <w:shd w:val="clear" w:color="auto" w:fill="FFFFFF"/>
              <w:tabs>
                <w:tab w:val="left" w:pos="1027"/>
              </w:tabs>
              <w:autoSpaceDE w:val="0"/>
              <w:autoSpaceDN w:val="0"/>
              <w:adjustRightInd w:val="0"/>
              <w:spacing w:after="0" w:line="240" w:lineRule="auto"/>
              <w:ind w:right="-46" w:firstLine="70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6801" w:rsidRPr="006E14D5" w:rsidRDefault="00D06801" w:rsidP="006E6250">
            <w:pPr>
              <w:widowControl w:val="0"/>
              <w:shd w:val="clear" w:color="auto" w:fill="FFFFFF"/>
              <w:tabs>
                <w:tab w:val="left" w:pos="1027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14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Планируемый объем подачи воды</w:t>
            </w:r>
          </w:p>
        </w:tc>
        <w:tc>
          <w:tcPr>
            <w:tcW w:w="121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6801" w:rsidRPr="006E14D5" w:rsidRDefault="00D06801" w:rsidP="006E6250">
            <w:pPr>
              <w:widowControl w:val="0"/>
              <w:shd w:val="clear" w:color="auto" w:fill="FFFFFF"/>
              <w:tabs>
                <w:tab w:val="left" w:pos="1027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14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тыс. </w:t>
            </w:r>
            <w:proofErr w:type="spellStart"/>
            <w:r w:rsidRPr="006E14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куб</w:t>
            </w:r>
            <w:proofErr w:type="gramStart"/>
            <w:r w:rsidRPr="006E14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303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6801" w:rsidRPr="006E14D5" w:rsidRDefault="00D06801" w:rsidP="006E6250">
            <w:pPr>
              <w:widowControl w:val="0"/>
              <w:shd w:val="clear" w:color="auto" w:fill="FFFFFF"/>
              <w:tabs>
                <w:tab w:val="left" w:pos="1027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14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D06801" w:rsidRPr="00D06801" w:rsidTr="006E14D5">
        <w:trPr>
          <w:gridAfter w:val="1"/>
          <w:wAfter w:w="71" w:type="dxa"/>
          <w:trHeight w:val="57"/>
        </w:trPr>
        <w:tc>
          <w:tcPr>
            <w:tcW w:w="524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6801" w:rsidRPr="006E14D5" w:rsidRDefault="00D06801" w:rsidP="006E6250">
            <w:pPr>
              <w:widowControl w:val="0"/>
              <w:shd w:val="clear" w:color="auto" w:fill="FFFFFF"/>
              <w:tabs>
                <w:tab w:val="left" w:pos="1027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14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Транспортировка воды</w:t>
            </w:r>
          </w:p>
        </w:tc>
        <w:tc>
          <w:tcPr>
            <w:tcW w:w="121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6801" w:rsidRPr="006E14D5" w:rsidRDefault="00D06801" w:rsidP="006E6250">
            <w:pPr>
              <w:widowControl w:val="0"/>
              <w:shd w:val="clear" w:color="auto" w:fill="FFFFFF"/>
              <w:tabs>
                <w:tab w:val="left" w:pos="1027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3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6801" w:rsidRPr="006E14D5" w:rsidRDefault="00D06801" w:rsidP="006E6250">
            <w:pPr>
              <w:widowControl w:val="0"/>
              <w:shd w:val="clear" w:color="auto" w:fill="FFFFFF"/>
              <w:tabs>
                <w:tab w:val="left" w:pos="1027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6801" w:rsidRPr="00D06801" w:rsidTr="006E14D5">
        <w:trPr>
          <w:gridAfter w:val="1"/>
          <w:wAfter w:w="71" w:type="dxa"/>
          <w:trHeight w:val="57"/>
        </w:trPr>
        <w:tc>
          <w:tcPr>
            <w:tcW w:w="62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6801" w:rsidRPr="006E14D5" w:rsidRDefault="00D06801" w:rsidP="006E14D5">
            <w:pPr>
              <w:widowControl w:val="0"/>
              <w:shd w:val="clear" w:color="auto" w:fill="FFFFFF"/>
              <w:tabs>
                <w:tab w:val="left" w:pos="1027"/>
              </w:tabs>
              <w:autoSpaceDE w:val="0"/>
              <w:autoSpaceDN w:val="0"/>
              <w:adjustRightInd w:val="0"/>
              <w:spacing w:after="0" w:line="240" w:lineRule="auto"/>
              <w:ind w:right="-46" w:firstLine="70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6801" w:rsidRPr="006E14D5" w:rsidRDefault="00D06801" w:rsidP="006E6250">
            <w:pPr>
              <w:widowControl w:val="0"/>
              <w:shd w:val="clear" w:color="auto" w:fill="FFFFFF"/>
              <w:tabs>
                <w:tab w:val="left" w:pos="1027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14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Планируемый объем подачи воды</w:t>
            </w:r>
          </w:p>
        </w:tc>
        <w:tc>
          <w:tcPr>
            <w:tcW w:w="121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6801" w:rsidRPr="006E14D5" w:rsidRDefault="00D06801" w:rsidP="006E6250">
            <w:pPr>
              <w:widowControl w:val="0"/>
              <w:shd w:val="clear" w:color="auto" w:fill="FFFFFF"/>
              <w:tabs>
                <w:tab w:val="left" w:pos="1027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14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тыс. </w:t>
            </w:r>
            <w:proofErr w:type="spellStart"/>
            <w:r w:rsidRPr="006E14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куб</w:t>
            </w:r>
            <w:proofErr w:type="gramStart"/>
            <w:r w:rsidRPr="006E14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303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6801" w:rsidRPr="006E14D5" w:rsidRDefault="00D06801" w:rsidP="006E6250">
            <w:pPr>
              <w:widowControl w:val="0"/>
              <w:shd w:val="clear" w:color="auto" w:fill="FFFFFF"/>
              <w:tabs>
                <w:tab w:val="left" w:pos="1027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14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63,05</w:t>
            </w:r>
          </w:p>
        </w:tc>
      </w:tr>
      <w:tr w:rsidR="00D06801" w:rsidRPr="00D06801" w:rsidTr="006E14D5">
        <w:trPr>
          <w:gridAfter w:val="1"/>
          <w:wAfter w:w="71" w:type="dxa"/>
          <w:trHeight w:val="57"/>
        </w:trPr>
        <w:tc>
          <w:tcPr>
            <w:tcW w:w="524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6801" w:rsidRPr="006E14D5" w:rsidRDefault="00D06801" w:rsidP="006E6250">
            <w:pPr>
              <w:widowControl w:val="0"/>
              <w:shd w:val="clear" w:color="auto" w:fill="FFFFFF"/>
              <w:tabs>
                <w:tab w:val="left" w:pos="1027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14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Водоотведение</w:t>
            </w:r>
          </w:p>
        </w:tc>
        <w:tc>
          <w:tcPr>
            <w:tcW w:w="121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6801" w:rsidRPr="006E14D5" w:rsidRDefault="00D06801" w:rsidP="006E6250">
            <w:pPr>
              <w:widowControl w:val="0"/>
              <w:shd w:val="clear" w:color="auto" w:fill="FFFFFF"/>
              <w:tabs>
                <w:tab w:val="left" w:pos="1027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3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6801" w:rsidRPr="006E14D5" w:rsidRDefault="00D06801" w:rsidP="006E6250">
            <w:pPr>
              <w:widowControl w:val="0"/>
              <w:shd w:val="clear" w:color="auto" w:fill="FFFFFF"/>
              <w:tabs>
                <w:tab w:val="left" w:pos="1027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6801" w:rsidRPr="00D06801" w:rsidTr="006E14D5">
        <w:trPr>
          <w:gridAfter w:val="1"/>
          <w:wAfter w:w="71" w:type="dxa"/>
          <w:trHeight w:val="57"/>
        </w:trPr>
        <w:tc>
          <w:tcPr>
            <w:tcW w:w="62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6801" w:rsidRPr="006E14D5" w:rsidRDefault="00D06801" w:rsidP="006E14D5">
            <w:pPr>
              <w:widowControl w:val="0"/>
              <w:shd w:val="clear" w:color="auto" w:fill="FFFFFF"/>
              <w:tabs>
                <w:tab w:val="left" w:pos="1027"/>
              </w:tabs>
              <w:autoSpaceDE w:val="0"/>
              <w:autoSpaceDN w:val="0"/>
              <w:adjustRightInd w:val="0"/>
              <w:spacing w:after="0" w:line="240" w:lineRule="auto"/>
              <w:ind w:right="-46" w:firstLine="70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6801" w:rsidRPr="006E14D5" w:rsidRDefault="00D06801" w:rsidP="006E6250">
            <w:pPr>
              <w:widowControl w:val="0"/>
              <w:shd w:val="clear" w:color="auto" w:fill="FFFFFF"/>
              <w:tabs>
                <w:tab w:val="left" w:pos="1027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14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Планируемый объем сточных вод</w:t>
            </w:r>
          </w:p>
        </w:tc>
        <w:tc>
          <w:tcPr>
            <w:tcW w:w="121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6801" w:rsidRPr="006E14D5" w:rsidRDefault="00D06801" w:rsidP="006E6250">
            <w:pPr>
              <w:widowControl w:val="0"/>
              <w:shd w:val="clear" w:color="auto" w:fill="FFFFFF"/>
              <w:tabs>
                <w:tab w:val="left" w:pos="1027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14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тыс. </w:t>
            </w:r>
            <w:proofErr w:type="spellStart"/>
            <w:r w:rsidRPr="006E14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куб</w:t>
            </w:r>
            <w:proofErr w:type="gramStart"/>
            <w:r w:rsidRPr="006E14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303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6801" w:rsidRPr="006E14D5" w:rsidRDefault="00D06801" w:rsidP="006E6250">
            <w:pPr>
              <w:widowControl w:val="0"/>
              <w:shd w:val="clear" w:color="auto" w:fill="FFFFFF"/>
              <w:tabs>
                <w:tab w:val="left" w:pos="1027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14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D06801" w:rsidRPr="00D06801" w:rsidTr="006E14D5">
        <w:trPr>
          <w:gridAfter w:val="1"/>
          <w:wAfter w:w="71" w:type="dxa"/>
          <w:trHeight w:val="57"/>
        </w:trPr>
        <w:tc>
          <w:tcPr>
            <w:tcW w:w="524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6801" w:rsidRPr="006E14D5" w:rsidRDefault="00D06801" w:rsidP="006E6250">
            <w:pPr>
              <w:widowControl w:val="0"/>
              <w:shd w:val="clear" w:color="auto" w:fill="FFFFFF"/>
              <w:tabs>
                <w:tab w:val="left" w:pos="1027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14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21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6801" w:rsidRPr="006E14D5" w:rsidRDefault="00D06801" w:rsidP="006E6250">
            <w:pPr>
              <w:widowControl w:val="0"/>
              <w:shd w:val="clear" w:color="auto" w:fill="FFFFFF"/>
              <w:tabs>
                <w:tab w:val="left" w:pos="1027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3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6801" w:rsidRPr="006E14D5" w:rsidRDefault="00D06801" w:rsidP="006E6250">
            <w:pPr>
              <w:widowControl w:val="0"/>
              <w:shd w:val="clear" w:color="auto" w:fill="FFFFFF"/>
              <w:tabs>
                <w:tab w:val="left" w:pos="1027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6801" w:rsidRPr="00D06801" w:rsidTr="006E14D5">
        <w:trPr>
          <w:gridAfter w:val="1"/>
          <w:wAfter w:w="71" w:type="dxa"/>
          <w:trHeight w:val="57"/>
        </w:trPr>
        <w:tc>
          <w:tcPr>
            <w:tcW w:w="62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6801" w:rsidRPr="006E14D5" w:rsidRDefault="00D06801" w:rsidP="006E14D5">
            <w:pPr>
              <w:widowControl w:val="0"/>
              <w:shd w:val="clear" w:color="auto" w:fill="FFFFFF"/>
              <w:tabs>
                <w:tab w:val="left" w:pos="1027"/>
              </w:tabs>
              <w:autoSpaceDE w:val="0"/>
              <w:autoSpaceDN w:val="0"/>
              <w:adjustRightInd w:val="0"/>
              <w:spacing w:after="0" w:line="240" w:lineRule="auto"/>
              <w:ind w:right="-46" w:firstLine="70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6801" w:rsidRPr="006E14D5" w:rsidRDefault="00D06801" w:rsidP="006E6250">
            <w:pPr>
              <w:widowControl w:val="0"/>
              <w:shd w:val="clear" w:color="auto" w:fill="FFFFFF"/>
              <w:tabs>
                <w:tab w:val="left" w:pos="1027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14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Планируемый объем сточных вод</w:t>
            </w:r>
          </w:p>
        </w:tc>
        <w:tc>
          <w:tcPr>
            <w:tcW w:w="121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6801" w:rsidRPr="006E14D5" w:rsidRDefault="00D06801" w:rsidP="006E6250">
            <w:pPr>
              <w:widowControl w:val="0"/>
              <w:shd w:val="clear" w:color="auto" w:fill="FFFFFF"/>
              <w:tabs>
                <w:tab w:val="left" w:pos="1027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14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тыс. </w:t>
            </w:r>
            <w:proofErr w:type="spellStart"/>
            <w:r w:rsidRPr="006E14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куб</w:t>
            </w:r>
            <w:proofErr w:type="gramStart"/>
            <w:r w:rsidRPr="006E14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303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6801" w:rsidRPr="006E14D5" w:rsidRDefault="00D06801" w:rsidP="006E6250">
            <w:pPr>
              <w:widowControl w:val="0"/>
              <w:shd w:val="clear" w:color="auto" w:fill="FFFFFF"/>
              <w:tabs>
                <w:tab w:val="left" w:pos="1027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14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63,05</w:t>
            </w:r>
          </w:p>
        </w:tc>
      </w:tr>
      <w:tr w:rsidR="00D06801" w:rsidRPr="00D06801" w:rsidTr="006E14D5">
        <w:trPr>
          <w:gridAfter w:val="1"/>
          <w:wAfter w:w="71" w:type="dxa"/>
          <w:trHeight w:val="57"/>
        </w:trPr>
        <w:tc>
          <w:tcPr>
            <w:tcW w:w="9497" w:type="dxa"/>
            <w:gridSpan w:val="25"/>
            <w:shd w:val="clear" w:color="FFFFFF" w:fill="auto"/>
            <w:vAlign w:val="bottom"/>
          </w:tcPr>
          <w:p w:rsidR="00D06801" w:rsidRPr="00D06801" w:rsidRDefault="00D06801" w:rsidP="006E14D5">
            <w:pPr>
              <w:widowControl w:val="0"/>
              <w:shd w:val="clear" w:color="auto" w:fill="FFFFFF"/>
              <w:tabs>
                <w:tab w:val="left" w:pos="1027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 IV</w:t>
            </w:r>
          </w:p>
        </w:tc>
      </w:tr>
      <w:tr w:rsidR="00D06801" w:rsidRPr="00D06801" w:rsidTr="006E14D5">
        <w:trPr>
          <w:gridAfter w:val="1"/>
          <w:wAfter w:w="71" w:type="dxa"/>
          <w:trHeight w:val="57"/>
        </w:trPr>
        <w:tc>
          <w:tcPr>
            <w:tcW w:w="9497" w:type="dxa"/>
            <w:gridSpan w:val="25"/>
            <w:shd w:val="clear" w:color="FFFFFF" w:fill="auto"/>
            <w:vAlign w:val="bottom"/>
          </w:tcPr>
          <w:p w:rsidR="00D06801" w:rsidRPr="00D06801" w:rsidRDefault="00D06801" w:rsidP="006E14D5">
            <w:pPr>
              <w:widowControl w:val="0"/>
              <w:shd w:val="clear" w:color="auto" w:fill="FFFFFF"/>
              <w:tabs>
                <w:tab w:val="left" w:pos="1027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D06801" w:rsidRPr="00D06801" w:rsidTr="006E14D5">
        <w:trPr>
          <w:gridAfter w:val="1"/>
          <w:wAfter w:w="71" w:type="dxa"/>
          <w:trHeight w:val="57"/>
        </w:trPr>
        <w:tc>
          <w:tcPr>
            <w:tcW w:w="62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6801" w:rsidRPr="006E14D5" w:rsidRDefault="00D06801" w:rsidP="00D06801">
            <w:pPr>
              <w:widowControl w:val="0"/>
              <w:shd w:val="clear" w:color="auto" w:fill="FFFFFF"/>
              <w:tabs>
                <w:tab w:val="left" w:pos="1027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14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447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06801" w:rsidRPr="006E14D5" w:rsidRDefault="00D06801" w:rsidP="006E14D5">
            <w:pPr>
              <w:widowControl w:val="0"/>
              <w:shd w:val="clear" w:color="auto" w:fill="FFFFFF"/>
              <w:tabs>
                <w:tab w:val="left" w:pos="10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14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потребностей</w:t>
            </w:r>
          </w:p>
        </w:tc>
        <w:tc>
          <w:tcPr>
            <w:tcW w:w="20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6801" w:rsidRPr="006E14D5" w:rsidRDefault="00D06801" w:rsidP="006E14D5">
            <w:pPr>
              <w:widowControl w:val="0"/>
              <w:shd w:val="clear" w:color="auto" w:fill="FFFFFF"/>
              <w:tabs>
                <w:tab w:val="left" w:pos="10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14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Единицы измерения</w:t>
            </w:r>
          </w:p>
        </w:tc>
        <w:tc>
          <w:tcPr>
            <w:tcW w:w="237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6801" w:rsidRPr="006E14D5" w:rsidRDefault="00D06801" w:rsidP="006E14D5">
            <w:pPr>
              <w:widowControl w:val="0"/>
              <w:shd w:val="clear" w:color="auto" w:fill="FFFFFF"/>
              <w:tabs>
                <w:tab w:val="left" w:pos="10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14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 финансовых потребностей в год</w:t>
            </w:r>
          </w:p>
        </w:tc>
      </w:tr>
      <w:tr w:rsidR="00D06801" w:rsidRPr="00D06801" w:rsidTr="006E14D5">
        <w:trPr>
          <w:gridAfter w:val="1"/>
          <w:wAfter w:w="71" w:type="dxa"/>
          <w:trHeight w:val="57"/>
        </w:trPr>
        <w:tc>
          <w:tcPr>
            <w:tcW w:w="62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6801" w:rsidRPr="006E14D5" w:rsidRDefault="00D06801" w:rsidP="00D06801">
            <w:pPr>
              <w:widowControl w:val="0"/>
              <w:shd w:val="clear" w:color="auto" w:fill="FFFFFF"/>
              <w:tabs>
                <w:tab w:val="left" w:pos="1027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14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7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06801" w:rsidRPr="006E14D5" w:rsidRDefault="00D06801" w:rsidP="006E14D5">
            <w:pPr>
              <w:widowControl w:val="0"/>
              <w:shd w:val="clear" w:color="auto" w:fill="FFFFFF"/>
              <w:tabs>
                <w:tab w:val="left" w:pos="10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14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6801" w:rsidRPr="006E14D5" w:rsidRDefault="00D06801" w:rsidP="006E14D5">
            <w:pPr>
              <w:widowControl w:val="0"/>
              <w:shd w:val="clear" w:color="auto" w:fill="FFFFFF"/>
              <w:tabs>
                <w:tab w:val="left" w:pos="10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14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7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6801" w:rsidRPr="006E14D5" w:rsidRDefault="00D06801" w:rsidP="006E14D5">
            <w:pPr>
              <w:widowControl w:val="0"/>
              <w:shd w:val="clear" w:color="auto" w:fill="FFFFFF"/>
              <w:tabs>
                <w:tab w:val="left" w:pos="10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14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D06801" w:rsidRPr="00D06801" w:rsidTr="006E14D5">
        <w:trPr>
          <w:gridAfter w:val="1"/>
          <w:wAfter w:w="71" w:type="dxa"/>
          <w:trHeight w:val="57"/>
        </w:trPr>
        <w:tc>
          <w:tcPr>
            <w:tcW w:w="510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06801" w:rsidRPr="006E14D5" w:rsidRDefault="00D06801" w:rsidP="006E14D5">
            <w:pPr>
              <w:widowControl w:val="0"/>
              <w:shd w:val="clear" w:color="auto" w:fill="FFFFFF"/>
              <w:tabs>
                <w:tab w:val="left" w:pos="10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14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20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6801" w:rsidRPr="006E14D5" w:rsidRDefault="00D06801" w:rsidP="006E14D5">
            <w:pPr>
              <w:widowControl w:val="0"/>
              <w:shd w:val="clear" w:color="auto" w:fill="FFFFFF"/>
              <w:tabs>
                <w:tab w:val="left" w:pos="10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6801" w:rsidRPr="006E14D5" w:rsidRDefault="00D06801" w:rsidP="006E14D5">
            <w:pPr>
              <w:widowControl w:val="0"/>
              <w:shd w:val="clear" w:color="auto" w:fill="FFFFFF"/>
              <w:tabs>
                <w:tab w:val="left" w:pos="10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6801" w:rsidRPr="00D06801" w:rsidTr="006E14D5">
        <w:trPr>
          <w:gridAfter w:val="1"/>
          <w:wAfter w:w="71" w:type="dxa"/>
          <w:trHeight w:val="57"/>
        </w:trPr>
        <w:tc>
          <w:tcPr>
            <w:tcW w:w="62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6801" w:rsidRPr="006E14D5" w:rsidRDefault="00D06801" w:rsidP="00D06801">
            <w:pPr>
              <w:widowControl w:val="0"/>
              <w:shd w:val="clear" w:color="auto" w:fill="FFFFFF"/>
              <w:tabs>
                <w:tab w:val="left" w:pos="1027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7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06801" w:rsidRPr="006E14D5" w:rsidRDefault="00D06801" w:rsidP="006E14D5">
            <w:pPr>
              <w:widowControl w:val="0"/>
              <w:shd w:val="clear" w:color="auto" w:fill="FFFFFF"/>
              <w:tabs>
                <w:tab w:val="left" w:pos="10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14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20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6801" w:rsidRPr="006E14D5" w:rsidRDefault="00D06801" w:rsidP="006E14D5">
            <w:pPr>
              <w:widowControl w:val="0"/>
              <w:shd w:val="clear" w:color="auto" w:fill="FFFFFF"/>
              <w:tabs>
                <w:tab w:val="left" w:pos="10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6801" w:rsidRPr="006E14D5" w:rsidRDefault="00D06801" w:rsidP="006E14D5">
            <w:pPr>
              <w:widowControl w:val="0"/>
              <w:shd w:val="clear" w:color="auto" w:fill="FFFFFF"/>
              <w:tabs>
                <w:tab w:val="left" w:pos="10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6801" w:rsidRPr="00D06801" w:rsidTr="006E14D5">
        <w:trPr>
          <w:gridAfter w:val="1"/>
          <w:wAfter w:w="71" w:type="dxa"/>
          <w:trHeight w:val="57"/>
        </w:trPr>
        <w:tc>
          <w:tcPr>
            <w:tcW w:w="62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6801" w:rsidRPr="006E14D5" w:rsidRDefault="00D06801" w:rsidP="00D06801">
            <w:pPr>
              <w:widowControl w:val="0"/>
              <w:shd w:val="clear" w:color="auto" w:fill="FFFFFF"/>
              <w:tabs>
                <w:tab w:val="left" w:pos="1027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7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06801" w:rsidRPr="006E14D5" w:rsidRDefault="00D06801" w:rsidP="006E14D5">
            <w:pPr>
              <w:widowControl w:val="0"/>
              <w:shd w:val="clear" w:color="auto" w:fill="FFFFFF"/>
              <w:tabs>
                <w:tab w:val="left" w:pos="10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14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финансовых потребностей</w:t>
            </w:r>
          </w:p>
        </w:tc>
        <w:tc>
          <w:tcPr>
            <w:tcW w:w="20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6801" w:rsidRPr="006E14D5" w:rsidRDefault="00D06801" w:rsidP="006E14D5">
            <w:pPr>
              <w:widowControl w:val="0"/>
              <w:shd w:val="clear" w:color="auto" w:fill="FFFFFF"/>
              <w:tabs>
                <w:tab w:val="left" w:pos="10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14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237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6801" w:rsidRPr="006E14D5" w:rsidRDefault="00D06801" w:rsidP="006E14D5">
            <w:pPr>
              <w:widowControl w:val="0"/>
              <w:shd w:val="clear" w:color="auto" w:fill="FFFFFF"/>
              <w:tabs>
                <w:tab w:val="left" w:pos="10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14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D06801" w:rsidRPr="00D06801" w:rsidTr="006E14D5">
        <w:trPr>
          <w:gridAfter w:val="1"/>
          <w:wAfter w:w="71" w:type="dxa"/>
          <w:trHeight w:val="57"/>
        </w:trPr>
        <w:tc>
          <w:tcPr>
            <w:tcW w:w="62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6801" w:rsidRPr="006E14D5" w:rsidRDefault="00D06801" w:rsidP="00D06801">
            <w:pPr>
              <w:widowControl w:val="0"/>
              <w:shd w:val="clear" w:color="auto" w:fill="FFFFFF"/>
              <w:tabs>
                <w:tab w:val="left" w:pos="1027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7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06801" w:rsidRPr="006E14D5" w:rsidRDefault="00D06801" w:rsidP="006E14D5">
            <w:pPr>
              <w:widowControl w:val="0"/>
              <w:shd w:val="clear" w:color="auto" w:fill="FFFFFF"/>
              <w:tabs>
                <w:tab w:val="left" w:pos="10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14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Техническая вода</w:t>
            </w:r>
          </w:p>
        </w:tc>
        <w:tc>
          <w:tcPr>
            <w:tcW w:w="20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6801" w:rsidRPr="006E14D5" w:rsidRDefault="00D06801" w:rsidP="006E14D5">
            <w:pPr>
              <w:widowControl w:val="0"/>
              <w:shd w:val="clear" w:color="auto" w:fill="FFFFFF"/>
              <w:tabs>
                <w:tab w:val="left" w:pos="10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6801" w:rsidRPr="006E14D5" w:rsidRDefault="00D06801" w:rsidP="006E14D5">
            <w:pPr>
              <w:widowControl w:val="0"/>
              <w:shd w:val="clear" w:color="auto" w:fill="FFFFFF"/>
              <w:tabs>
                <w:tab w:val="left" w:pos="10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6801" w:rsidRPr="00D06801" w:rsidTr="006E14D5">
        <w:trPr>
          <w:gridAfter w:val="1"/>
          <w:wAfter w:w="71" w:type="dxa"/>
          <w:trHeight w:val="57"/>
        </w:trPr>
        <w:tc>
          <w:tcPr>
            <w:tcW w:w="62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6801" w:rsidRPr="006E14D5" w:rsidRDefault="00D06801" w:rsidP="00D06801">
            <w:pPr>
              <w:widowControl w:val="0"/>
              <w:shd w:val="clear" w:color="auto" w:fill="FFFFFF"/>
              <w:tabs>
                <w:tab w:val="left" w:pos="1027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7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06801" w:rsidRPr="006E14D5" w:rsidRDefault="00D06801" w:rsidP="006E14D5">
            <w:pPr>
              <w:widowControl w:val="0"/>
              <w:shd w:val="clear" w:color="auto" w:fill="FFFFFF"/>
              <w:tabs>
                <w:tab w:val="left" w:pos="10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14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финансовых потребностей</w:t>
            </w:r>
          </w:p>
        </w:tc>
        <w:tc>
          <w:tcPr>
            <w:tcW w:w="20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6801" w:rsidRPr="006E14D5" w:rsidRDefault="00D06801" w:rsidP="006E14D5">
            <w:pPr>
              <w:widowControl w:val="0"/>
              <w:shd w:val="clear" w:color="auto" w:fill="FFFFFF"/>
              <w:tabs>
                <w:tab w:val="left" w:pos="10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14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237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6801" w:rsidRPr="006E14D5" w:rsidRDefault="00D06801" w:rsidP="006E14D5">
            <w:pPr>
              <w:widowControl w:val="0"/>
              <w:shd w:val="clear" w:color="auto" w:fill="FFFFFF"/>
              <w:tabs>
                <w:tab w:val="left" w:pos="10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14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D06801" w:rsidRPr="00D06801" w:rsidTr="006E14D5">
        <w:trPr>
          <w:gridAfter w:val="1"/>
          <w:wAfter w:w="71" w:type="dxa"/>
          <w:trHeight w:val="57"/>
        </w:trPr>
        <w:tc>
          <w:tcPr>
            <w:tcW w:w="62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6801" w:rsidRPr="006E14D5" w:rsidRDefault="00D06801" w:rsidP="00D06801">
            <w:pPr>
              <w:widowControl w:val="0"/>
              <w:shd w:val="clear" w:color="auto" w:fill="FFFFFF"/>
              <w:tabs>
                <w:tab w:val="left" w:pos="1027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7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06801" w:rsidRPr="006E14D5" w:rsidRDefault="00D06801" w:rsidP="006E14D5">
            <w:pPr>
              <w:widowControl w:val="0"/>
              <w:shd w:val="clear" w:color="auto" w:fill="FFFFFF"/>
              <w:tabs>
                <w:tab w:val="left" w:pos="10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14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Транспортировка воды</w:t>
            </w:r>
          </w:p>
        </w:tc>
        <w:tc>
          <w:tcPr>
            <w:tcW w:w="20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6801" w:rsidRPr="006E14D5" w:rsidRDefault="00D06801" w:rsidP="006E14D5">
            <w:pPr>
              <w:widowControl w:val="0"/>
              <w:shd w:val="clear" w:color="auto" w:fill="FFFFFF"/>
              <w:tabs>
                <w:tab w:val="left" w:pos="10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6801" w:rsidRPr="006E14D5" w:rsidRDefault="00D06801" w:rsidP="006E14D5">
            <w:pPr>
              <w:widowControl w:val="0"/>
              <w:shd w:val="clear" w:color="auto" w:fill="FFFFFF"/>
              <w:tabs>
                <w:tab w:val="left" w:pos="10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6801" w:rsidRPr="00D06801" w:rsidTr="006E14D5">
        <w:trPr>
          <w:gridAfter w:val="1"/>
          <w:wAfter w:w="71" w:type="dxa"/>
          <w:trHeight w:val="57"/>
        </w:trPr>
        <w:tc>
          <w:tcPr>
            <w:tcW w:w="62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6801" w:rsidRPr="006E14D5" w:rsidRDefault="00D06801" w:rsidP="00D06801">
            <w:pPr>
              <w:widowControl w:val="0"/>
              <w:shd w:val="clear" w:color="auto" w:fill="FFFFFF"/>
              <w:tabs>
                <w:tab w:val="left" w:pos="1027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7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06801" w:rsidRPr="006E14D5" w:rsidRDefault="00D06801" w:rsidP="006E14D5">
            <w:pPr>
              <w:widowControl w:val="0"/>
              <w:shd w:val="clear" w:color="auto" w:fill="FFFFFF"/>
              <w:tabs>
                <w:tab w:val="left" w:pos="10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14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финансовых потребностей</w:t>
            </w:r>
          </w:p>
        </w:tc>
        <w:tc>
          <w:tcPr>
            <w:tcW w:w="20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6801" w:rsidRPr="006E14D5" w:rsidRDefault="00D06801" w:rsidP="006E14D5">
            <w:pPr>
              <w:widowControl w:val="0"/>
              <w:shd w:val="clear" w:color="auto" w:fill="FFFFFF"/>
              <w:tabs>
                <w:tab w:val="left" w:pos="10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14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237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6801" w:rsidRPr="006E14D5" w:rsidRDefault="00D06801" w:rsidP="006E14D5">
            <w:pPr>
              <w:widowControl w:val="0"/>
              <w:shd w:val="clear" w:color="auto" w:fill="FFFFFF"/>
              <w:tabs>
                <w:tab w:val="left" w:pos="10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14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790,60</w:t>
            </w:r>
          </w:p>
        </w:tc>
      </w:tr>
      <w:tr w:rsidR="00D06801" w:rsidRPr="00D06801" w:rsidTr="006E14D5">
        <w:trPr>
          <w:gridAfter w:val="1"/>
          <w:wAfter w:w="71" w:type="dxa"/>
          <w:trHeight w:val="57"/>
        </w:trPr>
        <w:tc>
          <w:tcPr>
            <w:tcW w:w="62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6801" w:rsidRPr="006E14D5" w:rsidRDefault="00D06801" w:rsidP="00D06801">
            <w:pPr>
              <w:widowControl w:val="0"/>
              <w:shd w:val="clear" w:color="auto" w:fill="FFFFFF"/>
              <w:tabs>
                <w:tab w:val="left" w:pos="1027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7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06801" w:rsidRPr="006E14D5" w:rsidRDefault="00D06801" w:rsidP="006E14D5">
            <w:pPr>
              <w:widowControl w:val="0"/>
              <w:shd w:val="clear" w:color="auto" w:fill="FFFFFF"/>
              <w:tabs>
                <w:tab w:val="left" w:pos="10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14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Водоотведение</w:t>
            </w:r>
          </w:p>
        </w:tc>
        <w:tc>
          <w:tcPr>
            <w:tcW w:w="20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6801" w:rsidRPr="006E14D5" w:rsidRDefault="00D06801" w:rsidP="006E14D5">
            <w:pPr>
              <w:widowControl w:val="0"/>
              <w:shd w:val="clear" w:color="auto" w:fill="FFFFFF"/>
              <w:tabs>
                <w:tab w:val="left" w:pos="10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6801" w:rsidRPr="006E14D5" w:rsidRDefault="00D06801" w:rsidP="006E14D5">
            <w:pPr>
              <w:widowControl w:val="0"/>
              <w:shd w:val="clear" w:color="auto" w:fill="FFFFFF"/>
              <w:tabs>
                <w:tab w:val="left" w:pos="10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6801" w:rsidRPr="00D06801" w:rsidTr="006E14D5">
        <w:trPr>
          <w:gridAfter w:val="1"/>
          <w:wAfter w:w="71" w:type="dxa"/>
          <w:trHeight w:val="57"/>
        </w:trPr>
        <w:tc>
          <w:tcPr>
            <w:tcW w:w="62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6801" w:rsidRPr="006E14D5" w:rsidRDefault="00D06801" w:rsidP="00D06801">
            <w:pPr>
              <w:widowControl w:val="0"/>
              <w:shd w:val="clear" w:color="auto" w:fill="FFFFFF"/>
              <w:tabs>
                <w:tab w:val="left" w:pos="1027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7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06801" w:rsidRPr="006E14D5" w:rsidRDefault="00D06801" w:rsidP="006E14D5">
            <w:pPr>
              <w:widowControl w:val="0"/>
              <w:shd w:val="clear" w:color="auto" w:fill="FFFFFF"/>
              <w:tabs>
                <w:tab w:val="left" w:pos="10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14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финансовых потребностей</w:t>
            </w:r>
          </w:p>
        </w:tc>
        <w:tc>
          <w:tcPr>
            <w:tcW w:w="20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6801" w:rsidRPr="006E14D5" w:rsidRDefault="00D06801" w:rsidP="006E14D5">
            <w:pPr>
              <w:widowControl w:val="0"/>
              <w:shd w:val="clear" w:color="auto" w:fill="FFFFFF"/>
              <w:tabs>
                <w:tab w:val="left" w:pos="10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14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237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6801" w:rsidRPr="006E14D5" w:rsidRDefault="00D06801" w:rsidP="006E14D5">
            <w:pPr>
              <w:widowControl w:val="0"/>
              <w:shd w:val="clear" w:color="auto" w:fill="FFFFFF"/>
              <w:tabs>
                <w:tab w:val="left" w:pos="10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14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D06801" w:rsidRPr="00D06801" w:rsidTr="006E14D5">
        <w:trPr>
          <w:gridAfter w:val="1"/>
          <w:wAfter w:w="71" w:type="dxa"/>
          <w:trHeight w:val="57"/>
        </w:trPr>
        <w:tc>
          <w:tcPr>
            <w:tcW w:w="62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6801" w:rsidRPr="006E14D5" w:rsidRDefault="00D06801" w:rsidP="00D06801">
            <w:pPr>
              <w:widowControl w:val="0"/>
              <w:shd w:val="clear" w:color="auto" w:fill="FFFFFF"/>
              <w:tabs>
                <w:tab w:val="left" w:pos="1027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7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06801" w:rsidRPr="006E14D5" w:rsidRDefault="00D06801" w:rsidP="006E14D5">
            <w:pPr>
              <w:widowControl w:val="0"/>
              <w:shd w:val="clear" w:color="auto" w:fill="FFFFFF"/>
              <w:tabs>
                <w:tab w:val="left" w:pos="10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14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20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6801" w:rsidRPr="006E14D5" w:rsidRDefault="00D06801" w:rsidP="006E14D5">
            <w:pPr>
              <w:widowControl w:val="0"/>
              <w:shd w:val="clear" w:color="auto" w:fill="FFFFFF"/>
              <w:tabs>
                <w:tab w:val="left" w:pos="10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6801" w:rsidRPr="006E14D5" w:rsidRDefault="00D06801" w:rsidP="006E14D5">
            <w:pPr>
              <w:widowControl w:val="0"/>
              <w:shd w:val="clear" w:color="auto" w:fill="FFFFFF"/>
              <w:tabs>
                <w:tab w:val="left" w:pos="10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6801" w:rsidRPr="00D06801" w:rsidTr="006E14D5">
        <w:trPr>
          <w:gridAfter w:val="1"/>
          <w:wAfter w:w="71" w:type="dxa"/>
          <w:trHeight w:val="57"/>
        </w:trPr>
        <w:tc>
          <w:tcPr>
            <w:tcW w:w="62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6801" w:rsidRPr="006E14D5" w:rsidRDefault="00D06801" w:rsidP="00D06801">
            <w:pPr>
              <w:widowControl w:val="0"/>
              <w:shd w:val="clear" w:color="auto" w:fill="FFFFFF"/>
              <w:tabs>
                <w:tab w:val="left" w:pos="1027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7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06801" w:rsidRPr="006E14D5" w:rsidRDefault="00D06801" w:rsidP="006E14D5">
            <w:pPr>
              <w:widowControl w:val="0"/>
              <w:shd w:val="clear" w:color="auto" w:fill="FFFFFF"/>
              <w:tabs>
                <w:tab w:val="left" w:pos="10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14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финансовых потребностей</w:t>
            </w:r>
          </w:p>
        </w:tc>
        <w:tc>
          <w:tcPr>
            <w:tcW w:w="20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6801" w:rsidRPr="006E14D5" w:rsidRDefault="00D06801" w:rsidP="006E14D5">
            <w:pPr>
              <w:widowControl w:val="0"/>
              <w:shd w:val="clear" w:color="auto" w:fill="FFFFFF"/>
              <w:tabs>
                <w:tab w:val="left" w:pos="10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14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237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6801" w:rsidRPr="006E14D5" w:rsidRDefault="00D06801" w:rsidP="006E14D5">
            <w:pPr>
              <w:widowControl w:val="0"/>
              <w:shd w:val="clear" w:color="auto" w:fill="FFFFFF"/>
              <w:tabs>
                <w:tab w:val="left" w:pos="10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14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603,90</w:t>
            </w:r>
          </w:p>
        </w:tc>
      </w:tr>
      <w:tr w:rsidR="00D06801" w:rsidRPr="00D06801" w:rsidTr="006E14D5">
        <w:trPr>
          <w:gridAfter w:val="1"/>
          <w:wAfter w:w="71" w:type="dxa"/>
          <w:trHeight w:val="57"/>
        </w:trPr>
        <w:tc>
          <w:tcPr>
            <w:tcW w:w="9497" w:type="dxa"/>
            <w:gridSpan w:val="25"/>
            <w:shd w:val="clear" w:color="FFFFFF" w:fill="auto"/>
            <w:vAlign w:val="bottom"/>
          </w:tcPr>
          <w:p w:rsidR="00D06801" w:rsidRPr="00D06801" w:rsidRDefault="00D06801" w:rsidP="006E14D5">
            <w:pPr>
              <w:widowControl w:val="0"/>
              <w:shd w:val="clear" w:color="auto" w:fill="FFFFFF"/>
              <w:tabs>
                <w:tab w:val="left" w:pos="1027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 V</w:t>
            </w:r>
          </w:p>
        </w:tc>
      </w:tr>
      <w:tr w:rsidR="00D06801" w:rsidRPr="00D06801" w:rsidTr="006E14D5">
        <w:trPr>
          <w:gridAfter w:val="1"/>
          <w:wAfter w:w="71" w:type="dxa"/>
          <w:trHeight w:val="57"/>
        </w:trPr>
        <w:tc>
          <w:tcPr>
            <w:tcW w:w="9497" w:type="dxa"/>
            <w:gridSpan w:val="25"/>
            <w:shd w:val="clear" w:color="FFFFFF" w:fill="auto"/>
            <w:vAlign w:val="bottom"/>
          </w:tcPr>
          <w:p w:rsidR="00D06801" w:rsidRPr="00D06801" w:rsidRDefault="00D06801" w:rsidP="00D06801">
            <w:pPr>
              <w:widowControl w:val="0"/>
              <w:shd w:val="clear" w:color="auto" w:fill="FFFFFF"/>
              <w:tabs>
                <w:tab w:val="left" w:pos="1027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</w:t>
            </w:r>
          </w:p>
        </w:tc>
      </w:tr>
      <w:tr w:rsidR="00D06801" w:rsidRPr="00D06801" w:rsidTr="00E240D6">
        <w:trPr>
          <w:gridBefore w:val="1"/>
          <w:gridAfter w:val="1"/>
          <w:wBefore w:w="142" w:type="dxa"/>
          <w:wAfter w:w="71" w:type="dxa"/>
          <w:trHeight w:val="57"/>
        </w:trPr>
        <w:tc>
          <w:tcPr>
            <w:tcW w:w="7513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6801" w:rsidRPr="006E14D5" w:rsidRDefault="00D06801" w:rsidP="006E6250">
            <w:pPr>
              <w:widowControl w:val="0"/>
              <w:shd w:val="clear" w:color="auto" w:fill="FFFFFF"/>
              <w:tabs>
                <w:tab w:val="left" w:pos="1027"/>
              </w:tabs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14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6801" w:rsidRPr="006E14D5" w:rsidRDefault="00D06801" w:rsidP="006E6250">
            <w:pPr>
              <w:widowControl w:val="0"/>
              <w:shd w:val="clear" w:color="auto" w:fill="FFFFFF"/>
              <w:tabs>
                <w:tab w:val="left" w:pos="1027"/>
              </w:tabs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14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9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6801" w:rsidRPr="006E14D5" w:rsidRDefault="00D06801" w:rsidP="006E6250">
            <w:pPr>
              <w:widowControl w:val="0"/>
              <w:shd w:val="clear" w:color="auto" w:fill="FFFFFF"/>
              <w:tabs>
                <w:tab w:val="left" w:pos="1027"/>
              </w:tabs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14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 2019</w:t>
            </w:r>
          </w:p>
        </w:tc>
      </w:tr>
      <w:tr w:rsidR="00D06801" w:rsidRPr="00D06801" w:rsidTr="00E240D6">
        <w:trPr>
          <w:gridBefore w:val="1"/>
          <w:gridAfter w:val="1"/>
          <w:wBefore w:w="142" w:type="dxa"/>
          <w:wAfter w:w="71" w:type="dxa"/>
          <w:trHeight w:val="57"/>
        </w:trPr>
        <w:tc>
          <w:tcPr>
            <w:tcW w:w="9355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6801" w:rsidRPr="006E14D5" w:rsidRDefault="00D06801" w:rsidP="006E6250">
            <w:pPr>
              <w:widowControl w:val="0"/>
              <w:shd w:val="clear" w:color="auto" w:fill="FFFFFF"/>
              <w:tabs>
                <w:tab w:val="left" w:pos="1027"/>
              </w:tabs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14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Показатели качества питьевой воды</w:t>
            </w:r>
          </w:p>
        </w:tc>
      </w:tr>
      <w:tr w:rsidR="00D06801" w:rsidRPr="00D06801" w:rsidTr="00E240D6">
        <w:trPr>
          <w:gridBefore w:val="1"/>
          <w:gridAfter w:val="1"/>
          <w:wBefore w:w="142" w:type="dxa"/>
          <w:wAfter w:w="71" w:type="dxa"/>
          <w:trHeight w:val="57"/>
        </w:trPr>
        <w:tc>
          <w:tcPr>
            <w:tcW w:w="7513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6801" w:rsidRPr="006E14D5" w:rsidRDefault="00D06801" w:rsidP="006E6250">
            <w:pPr>
              <w:widowControl w:val="0"/>
              <w:shd w:val="clear" w:color="auto" w:fill="FFFFFF"/>
              <w:tabs>
                <w:tab w:val="left" w:pos="1027"/>
              </w:tabs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14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8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6801" w:rsidRPr="006E14D5" w:rsidRDefault="00D06801" w:rsidP="006E6250">
            <w:pPr>
              <w:widowControl w:val="0"/>
              <w:shd w:val="clear" w:color="auto" w:fill="FFFFFF"/>
              <w:tabs>
                <w:tab w:val="left" w:pos="1027"/>
              </w:tabs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14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6801" w:rsidRPr="006E14D5" w:rsidRDefault="00D06801" w:rsidP="006E6250">
            <w:pPr>
              <w:widowControl w:val="0"/>
              <w:shd w:val="clear" w:color="auto" w:fill="FFFFFF"/>
              <w:tabs>
                <w:tab w:val="left" w:pos="1027"/>
              </w:tabs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14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06801" w:rsidRPr="00D06801" w:rsidTr="00E240D6">
        <w:trPr>
          <w:gridBefore w:val="1"/>
          <w:gridAfter w:val="1"/>
          <w:wBefore w:w="142" w:type="dxa"/>
          <w:wAfter w:w="71" w:type="dxa"/>
          <w:trHeight w:val="57"/>
        </w:trPr>
        <w:tc>
          <w:tcPr>
            <w:tcW w:w="7513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6801" w:rsidRPr="006E14D5" w:rsidRDefault="00D06801" w:rsidP="006E6250">
            <w:pPr>
              <w:widowControl w:val="0"/>
              <w:shd w:val="clear" w:color="auto" w:fill="FFFFFF"/>
              <w:tabs>
                <w:tab w:val="left" w:pos="1027"/>
              </w:tabs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14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8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6801" w:rsidRPr="006E14D5" w:rsidRDefault="00D06801" w:rsidP="006E6250">
            <w:pPr>
              <w:widowControl w:val="0"/>
              <w:shd w:val="clear" w:color="auto" w:fill="FFFFFF"/>
              <w:tabs>
                <w:tab w:val="left" w:pos="1027"/>
              </w:tabs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14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6801" w:rsidRPr="006E14D5" w:rsidRDefault="00D06801" w:rsidP="006E6250">
            <w:pPr>
              <w:widowControl w:val="0"/>
              <w:shd w:val="clear" w:color="auto" w:fill="FFFFFF"/>
              <w:tabs>
                <w:tab w:val="left" w:pos="1027"/>
              </w:tabs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14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06801" w:rsidRPr="00D06801" w:rsidTr="00E240D6">
        <w:trPr>
          <w:gridBefore w:val="1"/>
          <w:gridAfter w:val="1"/>
          <w:wBefore w:w="142" w:type="dxa"/>
          <w:wAfter w:w="71" w:type="dxa"/>
          <w:trHeight w:val="57"/>
        </w:trPr>
        <w:tc>
          <w:tcPr>
            <w:tcW w:w="9355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6801" w:rsidRPr="006E14D5" w:rsidRDefault="00D06801" w:rsidP="006E6250">
            <w:pPr>
              <w:widowControl w:val="0"/>
              <w:shd w:val="clear" w:color="auto" w:fill="FFFFFF"/>
              <w:tabs>
                <w:tab w:val="left" w:pos="1027"/>
              </w:tabs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14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D06801" w:rsidRPr="00D06801" w:rsidTr="00E240D6">
        <w:trPr>
          <w:gridBefore w:val="1"/>
          <w:gridAfter w:val="1"/>
          <w:wBefore w:w="142" w:type="dxa"/>
          <w:wAfter w:w="71" w:type="dxa"/>
          <w:trHeight w:val="57"/>
        </w:trPr>
        <w:tc>
          <w:tcPr>
            <w:tcW w:w="7513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6801" w:rsidRPr="006E14D5" w:rsidRDefault="00D06801" w:rsidP="006E6250">
            <w:pPr>
              <w:widowControl w:val="0"/>
              <w:shd w:val="clear" w:color="auto" w:fill="FFFFFF"/>
              <w:tabs>
                <w:tab w:val="left" w:pos="1027"/>
              </w:tabs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E14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  <w:proofErr w:type="gramEnd"/>
          </w:p>
        </w:tc>
        <w:tc>
          <w:tcPr>
            <w:tcW w:w="8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6801" w:rsidRPr="006E14D5" w:rsidRDefault="00D06801" w:rsidP="006E6250">
            <w:pPr>
              <w:widowControl w:val="0"/>
              <w:shd w:val="clear" w:color="auto" w:fill="FFFFFF"/>
              <w:tabs>
                <w:tab w:val="left" w:pos="1027"/>
              </w:tabs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14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ед./</w:t>
            </w:r>
            <w:proofErr w:type="gramStart"/>
            <w:r w:rsidRPr="006E14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9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6801" w:rsidRPr="006E14D5" w:rsidRDefault="00D06801" w:rsidP="006E6250">
            <w:pPr>
              <w:widowControl w:val="0"/>
              <w:shd w:val="clear" w:color="auto" w:fill="FFFFFF"/>
              <w:tabs>
                <w:tab w:val="left" w:pos="1027"/>
              </w:tabs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14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06801" w:rsidRPr="00D06801" w:rsidTr="00E240D6">
        <w:trPr>
          <w:gridBefore w:val="1"/>
          <w:gridAfter w:val="1"/>
          <w:wBefore w:w="142" w:type="dxa"/>
          <w:wAfter w:w="71" w:type="dxa"/>
          <w:trHeight w:val="57"/>
        </w:trPr>
        <w:tc>
          <w:tcPr>
            <w:tcW w:w="7513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6801" w:rsidRPr="006E14D5" w:rsidRDefault="00D06801" w:rsidP="006E6250">
            <w:pPr>
              <w:widowControl w:val="0"/>
              <w:shd w:val="clear" w:color="auto" w:fill="FFFFFF"/>
              <w:tabs>
                <w:tab w:val="left" w:pos="1027"/>
              </w:tabs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E14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надежности и бесперебойности водоотведения (удельное количество аварий и засоров в расчете на протяженность канализационной сети в год</w:t>
            </w:r>
            <w:proofErr w:type="gramEnd"/>
          </w:p>
        </w:tc>
        <w:tc>
          <w:tcPr>
            <w:tcW w:w="8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6801" w:rsidRPr="006E14D5" w:rsidRDefault="00D06801" w:rsidP="006E6250">
            <w:pPr>
              <w:widowControl w:val="0"/>
              <w:shd w:val="clear" w:color="auto" w:fill="FFFFFF"/>
              <w:tabs>
                <w:tab w:val="left" w:pos="1027"/>
              </w:tabs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14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ед./</w:t>
            </w:r>
            <w:proofErr w:type="gramStart"/>
            <w:r w:rsidRPr="006E14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9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6801" w:rsidRPr="006E14D5" w:rsidRDefault="00D06801" w:rsidP="006E6250">
            <w:pPr>
              <w:widowControl w:val="0"/>
              <w:shd w:val="clear" w:color="auto" w:fill="FFFFFF"/>
              <w:tabs>
                <w:tab w:val="left" w:pos="1027"/>
              </w:tabs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14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06801" w:rsidRPr="00D06801" w:rsidTr="00E240D6">
        <w:trPr>
          <w:gridBefore w:val="1"/>
          <w:gridAfter w:val="1"/>
          <w:wBefore w:w="142" w:type="dxa"/>
          <w:wAfter w:w="71" w:type="dxa"/>
          <w:trHeight w:val="57"/>
        </w:trPr>
        <w:tc>
          <w:tcPr>
            <w:tcW w:w="9355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6801" w:rsidRPr="006E14D5" w:rsidRDefault="00D06801" w:rsidP="006E6250">
            <w:pPr>
              <w:widowControl w:val="0"/>
              <w:shd w:val="clear" w:color="auto" w:fill="FFFFFF"/>
              <w:tabs>
                <w:tab w:val="left" w:pos="1027"/>
              </w:tabs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14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Показатели качества очистки сточных вод</w:t>
            </w:r>
          </w:p>
        </w:tc>
      </w:tr>
      <w:tr w:rsidR="00D06801" w:rsidRPr="00D06801" w:rsidTr="00E240D6">
        <w:trPr>
          <w:gridBefore w:val="1"/>
          <w:gridAfter w:val="1"/>
          <w:wBefore w:w="142" w:type="dxa"/>
          <w:wAfter w:w="71" w:type="dxa"/>
          <w:trHeight w:val="57"/>
        </w:trPr>
        <w:tc>
          <w:tcPr>
            <w:tcW w:w="7513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6801" w:rsidRPr="006E14D5" w:rsidRDefault="00D06801" w:rsidP="006E6250">
            <w:pPr>
              <w:widowControl w:val="0"/>
              <w:shd w:val="clear" w:color="auto" w:fill="FFFFFF"/>
              <w:tabs>
                <w:tab w:val="left" w:pos="1027"/>
              </w:tabs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14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8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6801" w:rsidRPr="006E14D5" w:rsidRDefault="00D06801" w:rsidP="006E6250">
            <w:pPr>
              <w:widowControl w:val="0"/>
              <w:shd w:val="clear" w:color="auto" w:fill="FFFFFF"/>
              <w:tabs>
                <w:tab w:val="left" w:pos="1027"/>
              </w:tabs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14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6801" w:rsidRPr="006E14D5" w:rsidRDefault="00D06801" w:rsidP="006E6250">
            <w:pPr>
              <w:widowControl w:val="0"/>
              <w:shd w:val="clear" w:color="auto" w:fill="FFFFFF"/>
              <w:tabs>
                <w:tab w:val="left" w:pos="1027"/>
              </w:tabs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14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06801" w:rsidRPr="00D06801" w:rsidTr="00E240D6">
        <w:trPr>
          <w:gridBefore w:val="1"/>
          <w:gridAfter w:val="1"/>
          <w:wBefore w:w="142" w:type="dxa"/>
          <w:wAfter w:w="71" w:type="dxa"/>
          <w:trHeight w:val="57"/>
        </w:trPr>
        <w:tc>
          <w:tcPr>
            <w:tcW w:w="7513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6801" w:rsidRPr="006E14D5" w:rsidRDefault="00D06801" w:rsidP="006E6250">
            <w:pPr>
              <w:widowControl w:val="0"/>
              <w:shd w:val="clear" w:color="auto" w:fill="FFFFFF"/>
              <w:tabs>
                <w:tab w:val="left" w:pos="1027"/>
              </w:tabs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14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8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6801" w:rsidRPr="006E14D5" w:rsidRDefault="00D06801" w:rsidP="006E6250">
            <w:pPr>
              <w:widowControl w:val="0"/>
              <w:shd w:val="clear" w:color="auto" w:fill="FFFFFF"/>
              <w:tabs>
                <w:tab w:val="left" w:pos="1027"/>
              </w:tabs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14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6801" w:rsidRPr="006E14D5" w:rsidRDefault="00D06801" w:rsidP="006E6250">
            <w:pPr>
              <w:widowControl w:val="0"/>
              <w:shd w:val="clear" w:color="auto" w:fill="FFFFFF"/>
              <w:tabs>
                <w:tab w:val="left" w:pos="1027"/>
              </w:tabs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14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06801" w:rsidRPr="00D06801" w:rsidTr="00E240D6">
        <w:trPr>
          <w:gridBefore w:val="1"/>
          <w:gridAfter w:val="1"/>
          <w:wBefore w:w="142" w:type="dxa"/>
          <w:wAfter w:w="71" w:type="dxa"/>
          <w:trHeight w:val="57"/>
        </w:trPr>
        <w:tc>
          <w:tcPr>
            <w:tcW w:w="7513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6801" w:rsidRPr="006E14D5" w:rsidRDefault="00D06801" w:rsidP="006E6250">
            <w:pPr>
              <w:widowControl w:val="0"/>
              <w:shd w:val="clear" w:color="auto" w:fill="FFFFFF"/>
              <w:tabs>
                <w:tab w:val="left" w:pos="1027"/>
              </w:tabs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E14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Доля проб сточных вод, не соответствующих установленным нормативам </w:t>
            </w:r>
            <w:r w:rsidRPr="006E14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  <w:proofErr w:type="gramEnd"/>
          </w:p>
        </w:tc>
        <w:tc>
          <w:tcPr>
            <w:tcW w:w="8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6801" w:rsidRPr="006E14D5" w:rsidRDefault="00D06801" w:rsidP="006E6250">
            <w:pPr>
              <w:widowControl w:val="0"/>
              <w:shd w:val="clear" w:color="auto" w:fill="FFFFFF"/>
              <w:tabs>
                <w:tab w:val="left" w:pos="1027"/>
              </w:tabs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14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%</w:t>
            </w:r>
          </w:p>
        </w:tc>
        <w:tc>
          <w:tcPr>
            <w:tcW w:w="9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6801" w:rsidRPr="006E14D5" w:rsidRDefault="00D06801" w:rsidP="006E6250">
            <w:pPr>
              <w:widowControl w:val="0"/>
              <w:shd w:val="clear" w:color="auto" w:fill="FFFFFF"/>
              <w:tabs>
                <w:tab w:val="left" w:pos="1027"/>
              </w:tabs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14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06801" w:rsidRPr="00D06801" w:rsidTr="00E240D6">
        <w:trPr>
          <w:gridBefore w:val="1"/>
          <w:gridAfter w:val="1"/>
          <w:wBefore w:w="142" w:type="dxa"/>
          <w:wAfter w:w="71" w:type="dxa"/>
          <w:trHeight w:val="57"/>
        </w:trPr>
        <w:tc>
          <w:tcPr>
            <w:tcW w:w="9355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6801" w:rsidRPr="006E14D5" w:rsidRDefault="00D06801" w:rsidP="006E6250">
            <w:pPr>
              <w:widowControl w:val="0"/>
              <w:shd w:val="clear" w:color="auto" w:fill="FFFFFF"/>
              <w:tabs>
                <w:tab w:val="left" w:pos="1027"/>
              </w:tabs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14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Показатели энергетической эффективности</w:t>
            </w:r>
          </w:p>
        </w:tc>
      </w:tr>
      <w:tr w:rsidR="00D06801" w:rsidRPr="00D06801" w:rsidTr="00E240D6">
        <w:trPr>
          <w:gridBefore w:val="1"/>
          <w:gridAfter w:val="1"/>
          <w:wBefore w:w="142" w:type="dxa"/>
          <w:wAfter w:w="71" w:type="dxa"/>
          <w:trHeight w:val="57"/>
        </w:trPr>
        <w:tc>
          <w:tcPr>
            <w:tcW w:w="7513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6801" w:rsidRPr="006E14D5" w:rsidRDefault="00D06801" w:rsidP="006E6250">
            <w:pPr>
              <w:widowControl w:val="0"/>
              <w:shd w:val="clear" w:color="auto" w:fill="FFFFFF"/>
              <w:tabs>
                <w:tab w:val="left" w:pos="1027"/>
              </w:tabs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14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8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6801" w:rsidRPr="006E14D5" w:rsidRDefault="00D06801" w:rsidP="006E6250">
            <w:pPr>
              <w:widowControl w:val="0"/>
              <w:shd w:val="clear" w:color="auto" w:fill="FFFFFF"/>
              <w:tabs>
                <w:tab w:val="left" w:pos="1027"/>
              </w:tabs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14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6801" w:rsidRPr="006E14D5" w:rsidRDefault="00D06801" w:rsidP="006E6250">
            <w:pPr>
              <w:widowControl w:val="0"/>
              <w:shd w:val="clear" w:color="auto" w:fill="FFFFFF"/>
              <w:tabs>
                <w:tab w:val="left" w:pos="1027"/>
              </w:tabs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14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06801" w:rsidRPr="00D06801" w:rsidTr="00E240D6">
        <w:trPr>
          <w:gridBefore w:val="1"/>
          <w:gridAfter w:val="1"/>
          <w:wBefore w:w="142" w:type="dxa"/>
          <w:wAfter w:w="71" w:type="dxa"/>
          <w:trHeight w:val="57"/>
        </w:trPr>
        <w:tc>
          <w:tcPr>
            <w:tcW w:w="7513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6801" w:rsidRPr="006E14D5" w:rsidRDefault="00D06801" w:rsidP="006E6250">
            <w:pPr>
              <w:widowControl w:val="0"/>
              <w:shd w:val="clear" w:color="auto" w:fill="FFFFFF"/>
              <w:tabs>
                <w:tab w:val="left" w:pos="1027"/>
              </w:tabs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14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8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6801" w:rsidRPr="006E14D5" w:rsidRDefault="00D06801" w:rsidP="006E6250">
            <w:pPr>
              <w:widowControl w:val="0"/>
              <w:shd w:val="clear" w:color="auto" w:fill="FFFFFF"/>
              <w:tabs>
                <w:tab w:val="left" w:pos="1027"/>
              </w:tabs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14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квт*ч/</w:t>
            </w:r>
            <w:proofErr w:type="spellStart"/>
            <w:r w:rsidRPr="006E14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куб</w:t>
            </w:r>
            <w:proofErr w:type="gramStart"/>
            <w:r w:rsidRPr="006E14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9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6801" w:rsidRPr="006E14D5" w:rsidRDefault="00D06801" w:rsidP="006E6250">
            <w:pPr>
              <w:widowControl w:val="0"/>
              <w:shd w:val="clear" w:color="auto" w:fill="FFFFFF"/>
              <w:tabs>
                <w:tab w:val="left" w:pos="1027"/>
              </w:tabs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14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06801" w:rsidRPr="00D06801" w:rsidTr="00E240D6">
        <w:trPr>
          <w:gridBefore w:val="1"/>
          <w:gridAfter w:val="1"/>
          <w:wBefore w:w="142" w:type="dxa"/>
          <w:wAfter w:w="71" w:type="dxa"/>
          <w:trHeight w:val="57"/>
        </w:trPr>
        <w:tc>
          <w:tcPr>
            <w:tcW w:w="7513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6801" w:rsidRPr="006E14D5" w:rsidRDefault="00D06801" w:rsidP="006E6250">
            <w:pPr>
              <w:widowControl w:val="0"/>
              <w:shd w:val="clear" w:color="auto" w:fill="FFFFFF"/>
              <w:tabs>
                <w:tab w:val="left" w:pos="1027"/>
              </w:tabs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14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8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6801" w:rsidRPr="006E14D5" w:rsidRDefault="00D06801" w:rsidP="006E6250">
            <w:pPr>
              <w:widowControl w:val="0"/>
              <w:shd w:val="clear" w:color="auto" w:fill="FFFFFF"/>
              <w:tabs>
                <w:tab w:val="left" w:pos="1027"/>
              </w:tabs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14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квт*ч/</w:t>
            </w:r>
            <w:proofErr w:type="spellStart"/>
            <w:r w:rsidRPr="006E14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куб</w:t>
            </w:r>
            <w:proofErr w:type="gramStart"/>
            <w:r w:rsidRPr="006E14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9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6801" w:rsidRPr="006E14D5" w:rsidRDefault="00D06801" w:rsidP="006E6250">
            <w:pPr>
              <w:widowControl w:val="0"/>
              <w:shd w:val="clear" w:color="auto" w:fill="FFFFFF"/>
              <w:tabs>
                <w:tab w:val="left" w:pos="1027"/>
              </w:tabs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14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0,47</w:t>
            </w:r>
          </w:p>
        </w:tc>
      </w:tr>
      <w:tr w:rsidR="00D06801" w:rsidRPr="00D06801" w:rsidTr="00E240D6">
        <w:trPr>
          <w:gridBefore w:val="1"/>
          <w:gridAfter w:val="1"/>
          <w:wBefore w:w="142" w:type="dxa"/>
          <w:wAfter w:w="71" w:type="dxa"/>
          <w:trHeight w:val="57"/>
        </w:trPr>
        <w:tc>
          <w:tcPr>
            <w:tcW w:w="7513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6801" w:rsidRPr="006E14D5" w:rsidRDefault="00D06801" w:rsidP="006E6250">
            <w:pPr>
              <w:widowControl w:val="0"/>
              <w:shd w:val="clear" w:color="auto" w:fill="FFFFFF"/>
              <w:tabs>
                <w:tab w:val="left" w:pos="1027"/>
              </w:tabs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14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8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6801" w:rsidRPr="006E14D5" w:rsidRDefault="00D06801" w:rsidP="006E6250">
            <w:pPr>
              <w:widowControl w:val="0"/>
              <w:shd w:val="clear" w:color="auto" w:fill="FFFFFF"/>
              <w:tabs>
                <w:tab w:val="left" w:pos="1027"/>
              </w:tabs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14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квт*ч/</w:t>
            </w:r>
            <w:proofErr w:type="spellStart"/>
            <w:r w:rsidRPr="006E14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куб</w:t>
            </w:r>
            <w:proofErr w:type="gramStart"/>
            <w:r w:rsidRPr="006E14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9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6801" w:rsidRPr="006E14D5" w:rsidRDefault="00D06801" w:rsidP="006E6250">
            <w:pPr>
              <w:widowControl w:val="0"/>
              <w:shd w:val="clear" w:color="auto" w:fill="FFFFFF"/>
              <w:tabs>
                <w:tab w:val="left" w:pos="1027"/>
              </w:tabs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14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06801" w:rsidRPr="00D06801" w:rsidTr="00E240D6">
        <w:trPr>
          <w:gridBefore w:val="1"/>
          <w:gridAfter w:val="1"/>
          <w:wBefore w:w="142" w:type="dxa"/>
          <w:wAfter w:w="71" w:type="dxa"/>
          <w:trHeight w:val="57"/>
        </w:trPr>
        <w:tc>
          <w:tcPr>
            <w:tcW w:w="7513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6801" w:rsidRPr="006E14D5" w:rsidRDefault="00D06801" w:rsidP="006E6250">
            <w:pPr>
              <w:widowControl w:val="0"/>
              <w:shd w:val="clear" w:color="auto" w:fill="FFFFFF"/>
              <w:tabs>
                <w:tab w:val="left" w:pos="1027"/>
              </w:tabs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14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8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6801" w:rsidRPr="006E14D5" w:rsidRDefault="00D06801" w:rsidP="006E6250">
            <w:pPr>
              <w:widowControl w:val="0"/>
              <w:shd w:val="clear" w:color="auto" w:fill="FFFFFF"/>
              <w:tabs>
                <w:tab w:val="left" w:pos="1027"/>
              </w:tabs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14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квт*ч/</w:t>
            </w:r>
            <w:proofErr w:type="spellStart"/>
            <w:r w:rsidRPr="006E14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куб</w:t>
            </w:r>
            <w:proofErr w:type="gramStart"/>
            <w:r w:rsidRPr="006E14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9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6801" w:rsidRPr="006E14D5" w:rsidRDefault="00D06801" w:rsidP="006E6250">
            <w:pPr>
              <w:widowControl w:val="0"/>
              <w:shd w:val="clear" w:color="auto" w:fill="FFFFFF"/>
              <w:tabs>
                <w:tab w:val="left" w:pos="1027"/>
              </w:tabs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14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06801" w:rsidRPr="00D06801" w:rsidTr="006E14D5">
        <w:trPr>
          <w:gridAfter w:val="1"/>
          <w:wAfter w:w="71" w:type="dxa"/>
          <w:trHeight w:val="57"/>
        </w:trPr>
        <w:tc>
          <w:tcPr>
            <w:tcW w:w="9497" w:type="dxa"/>
            <w:gridSpan w:val="25"/>
            <w:shd w:val="clear" w:color="FFFFFF" w:fill="auto"/>
            <w:vAlign w:val="bottom"/>
          </w:tcPr>
          <w:p w:rsidR="00D06801" w:rsidRPr="00D06801" w:rsidRDefault="00D06801" w:rsidP="006E14D5">
            <w:pPr>
              <w:widowControl w:val="0"/>
              <w:shd w:val="clear" w:color="auto" w:fill="FFFFFF"/>
              <w:tabs>
                <w:tab w:val="left" w:pos="1027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 VI</w:t>
            </w:r>
          </w:p>
        </w:tc>
      </w:tr>
      <w:tr w:rsidR="00D06801" w:rsidRPr="00D06801" w:rsidTr="006E14D5">
        <w:trPr>
          <w:gridAfter w:val="1"/>
          <w:wAfter w:w="71" w:type="dxa"/>
          <w:trHeight w:val="57"/>
        </w:trPr>
        <w:tc>
          <w:tcPr>
            <w:tcW w:w="9497" w:type="dxa"/>
            <w:gridSpan w:val="25"/>
            <w:shd w:val="clear" w:color="FFFFFF" w:fill="auto"/>
          </w:tcPr>
          <w:p w:rsidR="00D06801" w:rsidRPr="00D06801" w:rsidRDefault="00D06801" w:rsidP="00D06801">
            <w:pPr>
              <w:widowControl w:val="0"/>
              <w:shd w:val="clear" w:color="auto" w:fill="FFFFFF"/>
              <w:tabs>
                <w:tab w:val="left" w:pos="1027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</w:tc>
      </w:tr>
      <w:tr w:rsidR="00D06801" w:rsidRPr="00D06801" w:rsidTr="006E14D5">
        <w:trPr>
          <w:gridAfter w:val="1"/>
          <w:wAfter w:w="71" w:type="dxa"/>
          <w:trHeight w:val="57"/>
        </w:trPr>
        <w:tc>
          <w:tcPr>
            <w:tcW w:w="9497" w:type="dxa"/>
            <w:gridSpan w:val="25"/>
            <w:shd w:val="clear" w:color="FFFFFF" w:fill="auto"/>
          </w:tcPr>
          <w:p w:rsidR="00D06801" w:rsidRPr="00D06801" w:rsidRDefault="00D06801" w:rsidP="00D06801">
            <w:pPr>
              <w:widowControl w:val="0"/>
              <w:shd w:val="clear" w:color="auto" w:fill="FFFFFF"/>
              <w:tabs>
                <w:tab w:val="left" w:pos="1027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деятельности не приводится в связи с тем, что организация ранее не осуществляла регулируемую деятельность</w:t>
            </w:r>
          </w:p>
        </w:tc>
      </w:tr>
      <w:tr w:rsidR="00D06801" w:rsidRPr="00D06801" w:rsidTr="006E14D5">
        <w:trPr>
          <w:gridAfter w:val="1"/>
          <w:wAfter w:w="71" w:type="dxa"/>
          <w:trHeight w:val="57"/>
        </w:trPr>
        <w:tc>
          <w:tcPr>
            <w:tcW w:w="9497" w:type="dxa"/>
            <w:gridSpan w:val="25"/>
            <w:shd w:val="clear" w:color="FFFFFF" w:fill="auto"/>
            <w:vAlign w:val="bottom"/>
          </w:tcPr>
          <w:p w:rsidR="00D06801" w:rsidRPr="00D06801" w:rsidRDefault="00D06801" w:rsidP="006E14D5">
            <w:pPr>
              <w:widowControl w:val="0"/>
              <w:shd w:val="clear" w:color="auto" w:fill="FFFFFF"/>
              <w:tabs>
                <w:tab w:val="left" w:pos="102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 VII</w:t>
            </w:r>
          </w:p>
        </w:tc>
      </w:tr>
      <w:tr w:rsidR="00D06801" w:rsidRPr="00D06801" w:rsidTr="006E14D5">
        <w:trPr>
          <w:gridAfter w:val="1"/>
          <w:wAfter w:w="71" w:type="dxa"/>
          <w:trHeight w:val="57"/>
        </w:trPr>
        <w:tc>
          <w:tcPr>
            <w:tcW w:w="9497" w:type="dxa"/>
            <w:gridSpan w:val="25"/>
            <w:shd w:val="clear" w:color="FFFFFF" w:fill="auto"/>
            <w:vAlign w:val="bottom"/>
          </w:tcPr>
          <w:p w:rsidR="00D06801" w:rsidRPr="00D06801" w:rsidRDefault="00D06801" w:rsidP="006E14D5">
            <w:pPr>
              <w:widowControl w:val="0"/>
              <w:shd w:val="clear" w:color="auto" w:fill="FFFFFF"/>
              <w:tabs>
                <w:tab w:val="left" w:pos="102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 об исполнении производственной программы</w:t>
            </w:r>
            <w:r w:rsidRPr="00D06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за 2017 год</w:t>
            </w:r>
            <w:r w:rsidRPr="00D06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D06801" w:rsidRPr="00D06801" w:rsidTr="006E14D5">
        <w:trPr>
          <w:gridAfter w:val="1"/>
          <w:wAfter w:w="71" w:type="dxa"/>
          <w:trHeight w:val="57"/>
        </w:trPr>
        <w:tc>
          <w:tcPr>
            <w:tcW w:w="9497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6801" w:rsidRPr="00D06801" w:rsidRDefault="00D06801" w:rsidP="00D06801">
            <w:pPr>
              <w:widowControl w:val="0"/>
              <w:shd w:val="clear" w:color="auto" w:fill="FFFFFF"/>
              <w:tabs>
                <w:tab w:val="left" w:pos="1027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Ранее организация не осуществляла регулируемую деятельность</w:t>
            </w:r>
          </w:p>
        </w:tc>
      </w:tr>
      <w:tr w:rsidR="00D06801" w:rsidRPr="00D06801" w:rsidTr="006E14D5">
        <w:trPr>
          <w:gridAfter w:val="1"/>
          <w:wAfter w:w="71" w:type="dxa"/>
          <w:trHeight w:val="57"/>
        </w:trPr>
        <w:tc>
          <w:tcPr>
            <w:tcW w:w="9497" w:type="dxa"/>
            <w:gridSpan w:val="25"/>
            <w:shd w:val="clear" w:color="FFFFFF" w:fill="auto"/>
            <w:vAlign w:val="bottom"/>
          </w:tcPr>
          <w:p w:rsidR="00D06801" w:rsidRPr="00D06801" w:rsidRDefault="00D06801" w:rsidP="006E14D5">
            <w:pPr>
              <w:widowControl w:val="0"/>
              <w:shd w:val="clear" w:color="auto" w:fill="FFFFFF"/>
              <w:tabs>
                <w:tab w:val="left" w:pos="1027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 VIII</w:t>
            </w:r>
          </w:p>
        </w:tc>
      </w:tr>
      <w:tr w:rsidR="00D06801" w:rsidRPr="00D06801" w:rsidTr="006E14D5">
        <w:trPr>
          <w:gridAfter w:val="1"/>
          <w:wAfter w:w="71" w:type="dxa"/>
          <w:trHeight w:val="57"/>
        </w:trPr>
        <w:tc>
          <w:tcPr>
            <w:tcW w:w="9497" w:type="dxa"/>
            <w:gridSpan w:val="25"/>
            <w:shd w:val="clear" w:color="FFFFFF" w:fill="auto"/>
            <w:vAlign w:val="bottom"/>
          </w:tcPr>
          <w:p w:rsidR="00D06801" w:rsidRPr="00D06801" w:rsidRDefault="00D06801" w:rsidP="00D06801">
            <w:pPr>
              <w:widowControl w:val="0"/>
              <w:shd w:val="clear" w:color="auto" w:fill="FFFFFF"/>
              <w:tabs>
                <w:tab w:val="left" w:pos="1027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Мероприятия, направленные на повышение качества обслуживания абонентов</w:t>
            </w:r>
          </w:p>
        </w:tc>
      </w:tr>
      <w:tr w:rsidR="00D06801" w:rsidRPr="00D06801" w:rsidTr="006E14D5">
        <w:trPr>
          <w:gridAfter w:val="1"/>
          <w:wAfter w:w="71" w:type="dxa"/>
          <w:trHeight w:val="57"/>
        </w:trPr>
        <w:tc>
          <w:tcPr>
            <w:tcW w:w="9497" w:type="dxa"/>
            <w:gridSpan w:val="25"/>
            <w:shd w:val="clear" w:color="FFFFFF" w:fill="auto"/>
            <w:vAlign w:val="bottom"/>
          </w:tcPr>
          <w:p w:rsidR="00D06801" w:rsidRPr="00D06801" w:rsidRDefault="00D06801" w:rsidP="00D06801">
            <w:pPr>
              <w:widowControl w:val="0"/>
              <w:shd w:val="clear" w:color="auto" w:fill="FFFFFF"/>
              <w:tabs>
                <w:tab w:val="left" w:pos="1027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2.1. Перечень плановых мероприятий направленных на повышение </w:t>
            </w:r>
            <w:proofErr w:type="gramStart"/>
            <w:r w:rsidRPr="00D06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качества обслуживания абонентов объектов централизованных систем водоснабжения</w:t>
            </w:r>
            <w:proofErr w:type="gramEnd"/>
            <w:r w:rsidRPr="00D06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(или) водоотведения</w:t>
            </w:r>
          </w:p>
        </w:tc>
      </w:tr>
      <w:tr w:rsidR="00D06801" w:rsidRPr="00D06801" w:rsidTr="006E14D5">
        <w:trPr>
          <w:gridAfter w:val="1"/>
          <w:wAfter w:w="71" w:type="dxa"/>
          <w:trHeight w:val="57"/>
        </w:trPr>
        <w:tc>
          <w:tcPr>
            <w:tcW w:w="62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6801" w:rsidRPr="006E14D5" w:rsidRDefault="00D06801" w:rsidP="00D06801">
            <w:pPr>
              <w:widowControl w:val="0"/>
              <w:shd w:val="clear" w:color="auto" w:fill="FFFFFF"/>
              <w:tabs>
                <w:tab w:val="left" w:pos="1027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14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33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6801" w:rsidRPr="006E14D5" w:rsidRDefault="00D06801" w:rsidP="006E14D5">
            <w:pPr>
              <w:widowControl w:val="0"/>
              <w:shd w:val="clear" w:color="auto" w:fill="FFFFFF"/>
              <w:tabs>
                <w:tab w:val="left" w:pos="10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14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26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6801" w:rsidRPr="006E14D5" w:rsidRDefault="00D06801" w:rsidP="006E14D5">
            <w:pPr>
              <w:widowControl w:val="0"/>
              <w:shd w:val="clear" w:color="auto" w:fill="FFFFFF"/>
              <w:tabs>
                <w:tab w:val="left" w:pos="10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14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График реализации мероприятий</w:t>
            </w:r>
          </w:p>
        </w:tc>
        <w:tc>
          <w:tcPr>
            <w:tcW w:w="326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6801" w:rsidRPr="006E14D5" w:rsidRDefault="00D06801" w:rsidP="006E14D5">
            <w:pPr>
              <w:widowControl w:val="0"/>
              <w:shd w:val="clear" w:color="auto" w:fill="FFFFFF"/>
              <w:tabs>
                <w:tab w:val="left" w:pos="10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14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Финансовые потребности на реализацию мероприятия, тыс. руб.</w:t>
            </w:r>
          </w:p>
        </w:tc>
      </w:tr>
      <w:tr w:rsidR="00D06801" w:rsidRPr="00D06801" w:rsidTr="006E14D5">
        <w:trPr>
          <w:gridAfter w:val="1"/>
          <w:wAfter w:w="71" w:type="dxa"/>
          <w:trHeight w:val="57"/>
        </w:trPr>
        <w:tc>
          <w:tcPr>
            <w:tcW w:w="62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6801" w:rsidRPr="006E14D5" w:rsidRDefault="00D06801" w:rsidP="00D06801">
            <w:pPr>
              <w:widowControl w:val="0"/>
              <w:shd w:val="clear" w:color="auto" w:fill="FFFFFF"/>
              <w:tabs>
                <w:tab w:val="left" w:pos="1027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14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6801" w:rsidRPr="006E14D5" w:rsidRDefault="00D06801" w:rsidP="006E14D5">
            <w:pPr>
              <w:widowControl w:val="0"/>
              <w:shd w:val="clear" w:color="auto" w:fill="FFFFFF"/>
              <w:tabs>
                <w:tab w:val="left" w:pos="10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14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6801" w:rsidRPr="006E14D5" w:rsidRDefault="00D06801" w:rsidP="006E14D5">
            <w:pPr>
              <w:widowControl w:val="0"/>
              <w:shd w:val="clear" w:color="auto" w:fill="FFFFFF"/>
              <w:tabs>
                <w:tab w:val="left" w:pos="10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14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6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6801" w:rsidRPr="006E14D5" w:rsidRDefault="00D06801" w:rsidP="006E14D5">
            <w:pPr>
              <w:widowControl w:val="0"/>
              <w:shd w:val="clear" w:color="auto" w:fill="FFFFFF"/>
              <w:tabs>
                <w:tab w:val="left" w:pos="10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14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D06801" w:rsidRPr="00D06801" w:rsidTr="006E14D5">
        <w:trPr>
          <w:gridAfter w:val="1"/>
          <w:wAfter w:w="71" w:type="dxa"/>
          <w:trHeight w:val="57"/>
        </w:trPr>
        <w:tc>
          <w:tcPr>
            <w:tcW w:w="396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6801" w:rsidRPr="006E14D5" w:rsidRDefault="00D06801" w:rsidP="006E14D5">
            <w:pPr>
              <w:widowControl w:val="0"/>
              <w:shd w:val="clear" w:color="auto" w:fill="FFFFFF"/>
              <w:tabs>
                <w:tab w:val="left" w:pos="10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14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226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6801" w:rsidRPr="006E14D5" w:rsidRDefault="00D06801" w:rsidP="006E14D5">
            <w:pPr>
              <w:widowControl w:val="0"/>
              <w:shd w:val="clear" w:color="auto" w:fill="FFFFFF"/>
              <w:tabs>
                <w:tab w:val="left" w:pos="10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6801" w:rsidRPr="006E14D5" w:rsidRDefault="00D06801" w:rsidP="006E14D5">
            <w:pPr>
              <w:widowControl w:val="0"/>
              <w:shd w:val="clear" w:color="auto" w:fill="FFFFFF"/>
              <w:tabs>
                <w:tab w:val="left" w:pos="10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6801" w:rsidRPr="00D06801" w:rsidTr="006E14D5">
        <w:trPr>
          <w:gridAfter w:val="1"/>
          <w:wAfter w:w="71" w:type="dxa"/>
          <w:trHeight w:val="57"/>
        </w:trPr>
        <w:tc>
          <w:tcPr>
            <w:tcW w:w="396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6801" w:rsidRPr="006E14D5" w:rsidRDefault="00D06801" w:rsidP="006E14D5">
            <w:pPr>
              <w:widowControl w:val="0"/>
              <w:shd w:val="clear" w:color="auto" w:fill="FFFFFF"/>
              <w:tabs>
                <w:tab w:val="left" w:pos="10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14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226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6801" w:rsidRPr="006E14D5" w:rsidRDefault="00D06801" w:rsidP="006E14D5">
            <w:pPr>
              <w:widowControl w:val="0"/>
              <w:shd w:val="clear" w:color="auto" w:fill="FFFFFF"/>
              <w:tabs>
                <w:tab w:val="left" w:pos="10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6801" w:rsidRPr="006E14D5" w:rsidRDefault="00D06801" w:rsidP="006E14D5">
            <w:pPr>
              <w:widowControl w:val="0"/>
              <w:shd w:val="clear" w:color="auto" w:fill="FFFFFF"/>
              <w:tabs>
                <w:tab w:val="left" w:pos="10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6801" w:rsidRPr="00D06801" w:rsidTr="006E14D5">
        <w:trPr>
          <w:gridAfter w:val="1"/>
          <w:wAfter w:w="71" w:type="dxa"/>
          <w:trHeight w:val="57"/>
        </w:trPr>
        <w:tc>
          <w:tcPr>
            <w:tcW w:w="62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6801" w:rsidRPr="006E14D5" w:rsidRDefault="00D06801" w:rsidP="00D06801">
            <w:pPr>
              <w:widowControl w:val="0"/>
              <w:shd w:val="clear" w:color="auto" w:fill="FFFFFF"/>
              <w:tabs>
                <w:tab w:val="left" w:pos="1027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6801" w:rsidRPr="006E14D5" w:rsidRDefault="00D06801" w:rsidP="006E14D5">
            <w:pPr>
              <w:widowControl w:val="0"/>
              <w:shd w:val="clear" w:color="auto" w:fill="FFFFFF"/>
              <w:tabs>
                <w:tab w:val="left" w:pos="10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14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планируются</w:t>
            </w:r>
          </w:p>
        </w:tc>
        <w:tc>
          <w:tcPr>
            <w:tcW w:w="226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6801" w:rsidRPr="006E14D5" w:rsidRDefault="00D06801" w:rsidP="006E14D5">
            <w:pPr>
              <w:widowControl w:val="0"/>
              <w:shd w:val="clear" w:color="auto" w:fill="FFFFFF"/>
              <w:tabs>
                <w:tab w:val="left" w:pos="10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14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2019 год</w:t>
            </w:r>
          </w:p>
        </w:tc>
        <w:tc>
          <w:tcPr>
            <w:tcW w:w="326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6801" w:rsidRPr="006E14D5" w:rsidRDefault="00D06801" w:rsidP="006E14D5">
            <w:pPr>
              <w:widowControl w:val="0"/>
              <w:shd w:val="clear" w:color="auto" w:fill="FFFFFF"/>
              <w:tabs>
                <w:tab w:val="left" w:pos="10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14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06801" w:rsidRPr="00D06801" w:rsidTr="006E14D5">
        <w:trPr>
          <w:gridAfter w:val="1"/>
          <w:wAfter w:w="71" w:type="dxa"/>
          <w:trHeight w:val="57"/>
        </w:trPr>
        <w:tc>
          <w:tcPr>
            <w:tcW w:w="396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6801" w:rsidRPr="006E14D5" w:rsidRDefault="00D06801" w:rsidP="006E14D5">
            <w:pPr>
              <w:widowControl w:val="0"/>
              <w:shd w:val="clear" w:color="auto" w:fill="FFFFFF"/>
              <w:tabs>
                <w:tab w:val="left" w:pos="10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14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Техническая вода</w:t>
            </w:r>
          </w:p>
        </w:tc>
        <w:tc>
          <w:tcPr>
            <w:tcW w:w="226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6801" w:rsidRPr="006E14D5" w:rsidRDefault="00D06801" w:rsidP="006E14D5">
            <w:pPr>
              <w:widowControl w:val="0"/>
              <w:shd w:val="clear" w:color="auto" w:fill="FFFFFF"/>
              <w:tabs>
                <w:tab w:val="left" w:pos="10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6801" w:rsidRPr="006E14D5" w:rsidRDefault="00D06801" w:rsidP="006E14D5">
            <w:pPr>
              <w:widowControl w:val="0"/>
              <w:shd w:val="clear" w:color="auto" w:fill="FFFFFF"/>
              <w:tabs>
                <w:tab w:val="left" w:pos="10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6801" w:rsidRPr="00D06801" w:rsidTr="006E14D5">
        <w:trPr>
          <w:gridAfter w:val="1"/>
          <w:wAfter w:w="71" w:type="dxa"/>
          <w:trHeight w:val="57"/>
        </w:trPr>
        <w:tc>
          <w:tcPr>
            <w:tcW w:w="396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6801" w:rsidRPr="006E14D5" w:rsidRDefault="00D06801" w:rsidP="006E14D5">
            <w:pPr>
              <w:widowControl w:val="0"/>
              <w:shd w:val="clear" w:color="auto" w:fill="FFFFFF"/>
              <w:tabs>
                <w:tab w:val="left" w:pos="10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14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226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6801" w:rsidRPr="006E14D5" w:rsidRDefault="00D06801" w:rsidP="006E14D5">
            <w:pPr>
              <w:widowControl w:val="0"/>
              <w:shd w:val="clear" w:color="auto" w:fill="FFFFFF"/>
              <w:tabs>
                <w:tab w:val="left" w:pos="10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6801" w:rsidRPr="006E14D5" w:rsidRDefault="00D06801" w:rsidP="006E14D5">
            <w:pPr>
              <w:widowControl w:val="0"/>
              <w:shd w:val="clear" w:color="auto" w:fill="FFFFFF"/>
              <w:tabs>
                <w:tab w:val="left" w:pos="10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6801" w:rsidRPr="00D06801" w:rsidTr="006E14D5">
        <w:trPr>
          <w:gridAfter w:val="1"/>
          <w:wAfter w:w="71" w:type="dxa"/>
          <w:trHeight w:val="57"/>
        </w:trPr>
        <w:tc>
          <w:tcPr>
            <w:tcW w:w="62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6801" w:rsidRPr="006E14D5" w:rsidRDefault="00D06801" w:rsidP="00D06801">
            <w:pPr>
              <w:widowControl w:val="0"/>
              <w:shd w:val="clear" w:color="auto" w:fill="FFFFFF"/>
              <w:tabs>
                <w:tab w:val="left" w:pos="1027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6801" w:rsidRPr="006E14D5" w:rsidRDefault="00D06801" w:rsidP="006E14D5">
            <w:pPr>
              <w:widowControl w:val="0"/>
              <w:shd w:val="clear" w:color="auto" w:fill="FFFFFF"/>
              <w:tabs>
                <w:tab w:val="left" w:pos="10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14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планируются</w:t>
            </w:r>
          </w:p>
        </w:tc>
        <w:tc>
          <w:tcPr>
            <w:tcW w:w="226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6801" w:rsidRPr="006E14D5" w:rsidRDefault="00D06801" w:rsidP="006E14D5">
            <w:pPr>
              <w:widowControl w:val="0"/>
              <w:shd w:val="clear" w:color="auto" w:fill="FFFFFF"/>
              <w:tabs>
                <w:tab w:val="left" w:pos="10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14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2019 год</w:t>
            </w:r>
          </w:p>
        </w:tc>
        <w:tc>
          <w:tcPr>
            <w:tcW w:w="326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6801" w:rsidRPr="006E14D5" w:rsidRDefault="00D06801" w:rsidP="006E14D5">
            <w:pPr>
              <w:widowControl w:val="0"/>
              <w:shd w:val="clear" w:color="auto" w:fill="FFFFFF"/>
              <w:tabs>
                <w:tab w:val="left" w:pos="10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14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06801" w:rsidRPr="00D06801" w:rsidTr="006E14D5">
        <w:trPr>
          <w:gridAfter w:val="1"/>
          <w:wAfter w:w="71" w:type="dxa"/>
          <w:trHeight w:val="57"/>
        </w:trPr>
        <w:tc>
          <w:tcPr>
            <w:tcW w:w="396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6801" w:rsidRPr="006E14D5" w:rsidRDefault="00D06801" w:rsidP="006E14D5">
            <w:pPr>
              <w:widowControl w:val="0"/>
              <w:shd w:val="clear" w:color="auto" w:fill="FFFFFF"/>
              <w:tabs>
                <w:tab w:val="left" w:pos="10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14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Транспортировка воды</w:t>
            </w:r>
          </w:p>
        </w:tc>
        <w:tc>
          <w:tcPr>
            <w:tcW w:w="226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6801" w:rsidRPr="006E14D5" w:rsidRDefault="00D06801" w:rsidP="006E14D5">
            <w:pPr>
              <w:widowControl w:val="0"/>
              <w:shd w:val="clear" w:color="auto" w:fill="FFFFFF"/>
              <w:tabs>
                <w:tab w:val="left" w:pos="10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6801" w:rsidRPr="006E14D5" w:rsidRDefault="00D06801" w:rsidP="006E14D5">
            <w:pPr>
              <w:widowControl w:val="0"/>
              <w:shd w:val="clear" w:color="auto" w:fill="FFFFFF"/>
              <w:tabs>
                <w:tab w:val="left" w:pos="10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6801" w:rsidRPr="00D06801" w:rsidTr="006E14D5">
        <w:trPr>
          <w:gridAfter w:val="1"/>
          <w:wAfter w:w="71" w:type="dxa"/>
          <w:trHeight w:val="57"/>
        </w:trPr>
        <w:tc>
          <w:tcPr>
            <w:tcW w:w="396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6801" w:rsidRPr="006E14D5" w:rsidRDefault="00D06801" w:rsidP="006E14D5">
            <w:pPr>
              <w:widowControl w:val="0"/>
              <w:shd w:val="clear" w:color="auto" w:fill="FFFFFF"/>
              <w:tabs>
                <w:tab w:val="left" w:pos="10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14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226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6801" w:rsidRPr="006E14D5" w:rsidRDefault="00D06801" w:rsidP="006E14D5">
            <w:pPr>
              <w:widowControl w:val="0"/>
              <w:shd w:val="clear" w:color="auto" w:fill="FFFFFF"/>
              <w:tabs>
                <w:tab w:val="left" w:pos="10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6801" w:rsidRPr="006E14D5" w:rsidRDefault="00D06801" w:rsidP="006E14D5">
            <w:pPr>
              <w:widowControl w:val="0"/>
              <w:shd w:val="clear" w:color="auto" w:fill="FFFFFF"/>
              <w:tabs>
                <w:tab w:val="left" w:pos="10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6801" w:rsidRPr="00D06801" w:rsidTr="006E14D5">
        <w:trPr>
          <w:gridAfter w:val="1"/>
          <w:wAfter w:w="71" w:type="dxa"/>
          <w:trHeight w:val="57"/>
        </w:trPr>
        <w:tc>
          <w:tcPr>
            <w:tcW w:w="62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6801" w:rsidRPr="006E14D5" w:rsidRDefault="00D06801" w:rsidP="00D06801">
            <w:pPr>
              <w:widowControl w:val="0"/>
              <w:shd w:val="clear" w:color="auto" w:fill="FFFFFF"/>
              <w:tabs>
                <w:tab w:val="left" w:pos="1027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6801" w:rsidRPr="006E14D5" w:rsidRDefault="00D06801" w:rsidP="006E14D5">
            <w:pPr>
              <w:widowControl w:val="0"/>
              <w:shd w:val="clear" w:color="auto" w:fill="FFFFFF"/>
              <w:tabs>
                <w:tab w:val="left" w:pos="10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14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планируются</w:t>
            </w:r>
          </w:p>
        </w:tc>
        <w:tc>
          <w:tcPr>
            <w:tcW w:w="226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6801" w:rsidRPr="006E14D5" w:rsidRDefault="00D06801" w:rsidP="006E14D5">
            <w:pPr>
              <w:widowControl w:val="0"/>
              <w:shd w:val="clear" w:color="auto" w:fill="FFFFFF"/>
              <w:tabs>
                <w:tab w:val="left" w:pos="10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14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2019 год</w:t>
            </w:r>
          </w:p>
        </w:tc>
        <w:tc>
          <w:tcPr>
            <w:tcW w:w="326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6801" w:rsidRPr="006E14D5" w:rsidRDefault="00D06801" w:rsidP="006E14D5">
            <w:pPr>
              <w:widowControl w:val="0"/>
              <w:shd w:val="clear" w:color="auto" w:fill="FFFFFF"/>
              <w:tabs>
                <w:tab w:val="left" w:pos="10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14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06801" w:rsidRPr="00D06801" w:rsidTr="006E14D5">
        <w:trPr>
          <w:gridAfter w:val="1"/>
          <w:wAfter w:w="71" w:type="dxa"/>
          <w:trHeight w:val="57"/>
        </w:trPr>
        <w:tc>
          <w:tcPr>
            <w:tcW w:w="396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6801" w:rsidRPr="006E14D5" w:rsidRDefault="00D06801" w:rsidP="006E14D5">
            <w:pPr>
              <w:widowControl w:val="0"/>
              <w:shd w:val="clear" w:color="auto" w:fill="FFFFFF"/>
              <w:tabs>
                <w:tab w:val="left" w:pos="10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14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Водоотведение</w:t>
            </w:r>
          </w:p>
        </w:tc>
        <w:tc>
          <w:tcPr>
            <w:tcW w:w="226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6801" w:rsidRPr="006E14D5" w:rsidRDefault="00D06801" w:rsidP="006E14D5">
            <w:pPr>
              <w:widowControl w:val="0"/>
              <w:shd w:val="clear" w:color="auto" w:fill="FFFFFF"/>
              <w:tabs>
                <w:tab w:val="left" w:pos="10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6801" w:rsidRPr="006E14D5" w:rsidRDefault="00D06801" w:rsidP="006E14D5">
            <w:pPr>
              <w:widowControl w:val="0"/>
              <w:shd w:val="clear" w:color="auto" w:fill="FFFFFF"/>
              <w:tabs>
                <w:tab w:val="left" w:pos="10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6801" w:rsidRPr="00D06801" w:rsidTr="006E14D5">
        <w:trPr>
          <w:gridAfter w:val="1"/>
          <w:wAfter w:w="71" w:type="dxa"/>
          <w:trHeight w:val="57"/>
        </w:trPr>
        <w:tc>
          <w:tcPr>
            <w:tcW w:w="396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6801" w:rsidRPr="006E14D5" w:rsidRDefault="00D06801" w:rsidP="006E14D5">
            <w:pPr>
              <w:widowControl w:val="0"/>
              <w:shd w:val="clear" w:color="auto" w:fill="FFFFFF"/>
              <w:tabs>
                <w:tab w:val="left" w:pos="10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14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226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6801" w:rsidRPr="006E14D5" w:rsidRDefault="00D06801" w:rsidP="006E14D5">
            <w:pPr>
              <w:widowControl w:val="0"/>
              <w:shd w:val="clear" w:color="auto" w:fill="FFFFFF"/>
              <w:tabs>
                <w:tab w:val="left" w:pos="10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6801" w:rsidRPr="006E14D5" w:rsidRDefault="00D06801" w:rsidP="006E14D5">
            <w:pPr>
              <w:widowControl w:val="0"/>
              <w:shd w:val="clear" w:color="auto" w:fill="FFFFFF"/>
              <w:tabs>
                <w:tab w:val="left" w:pos="10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6801" w:rsidRPr="00D06801" w:rsidTr="006E14D5">
        <w:trPr>
          <w:gridAfter w:val="1"/>
          <w:wAfter w:w="71" w:type="dxa"/>
          <w:trHeight w:val="57"/>
        </w:trPr>
        <w:tc>
          <w:tcPr>
            <w:tcW w:w="62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6801" w:rsidRPr="006E14D5" w:rsidRDefault="00D06801" w:rsidP="00D06801">
            <w:pPr>
              <w:widowControl w:val="0"/>
              <w:shd w:val="clear" w:color="auto" w:fill="FFFFFF"/>
              <w:tabs>
                <w:tab w:val="left" w:pos="1027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6801" w:rsidRPr="006E14D5" w:rsidRDefault="00D06801" w:rsidP="006E14D5">
            <w:pPr>
              <w:widowControl w:val="0"/>
              <w:shd w:val="clear" w:color="auto" w:fill="FFFFFF"/>
              <w:tabs>
                <w:tab w:val="left" w:pos="10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14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планируются</w:t>
            </w:r>
          </w:p>
        </w:tc>
        <w:tc>
          <w:tcPr>
            <w:tcW w:w="226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6801" w:rsidRPr="006E14D5" w:rsidRDefault="00D06801" w:rsidP="006E14D5">
            <w:pPr>
              <w:widowControl w:val="0"/>
              <w:shd w:val="clear" w:color="auto" w:fill="FFFFFF"/>
              <w:tabs>
                <w:tab w:val="left" w:pos="10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14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2019 год</w:t>
            </w:r>
          </w:p>
        </w:tc>
        <w:tc>
          <w:tcPr>
            <w:tcW w:w="326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6801" w:rsidRPr="006E14D5" w:rsidRDefault="00D06801" w:rsidP="006E14D5">
            <w:pPr>
              <w:widowControl w:val="0"/>
              <w:shd w:val="clear" w:color="auto" w:fill="FFFFFF"/>
              <w:tabs>
                <w:tab w:val="left" w:pos="10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14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06801" w:rsidRPr="00D06801" w:rsidTr="006E14D5">
        <w:trPr>
          <w:gridAfter w:val="1"/>
          <w:wAfter w:w="71" w:type="dxa"/>
          <w:trHeight w:val="57"/>
        </w:trPr>
        <w:tc>
          <w:tcPr>
            <w:tcW w:w="396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6801" w:rsidRPr="006E14D5" w:rsidRDefault="00D06801" w:rsidP="006E14D5">
            <w:pPr>
              <w:widowControl w:val="0"/>
              <w:shd w:val="clear" w:color="auto" w:fill="FFFFFF"/>
              <w:tabs>
                <w:tab w:val="left" w:pos="10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14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226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6801" w:rsidRPr="006E14D5" w:rsidRDefault="00D06801" w:rsidP="006E14D5">
            <w:pPr>
              <w:widowControl w:val="0"/>
              <w:shd w:val="clear" w:color="auto" w:fill="FFFFFF"/>
              <w:tabs>
                <w:tab w:val="left" w:pos="10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6801" w:rsidRPr="006E14D5" w:rsidRDefault="00D06801" w:rsidP="006E14D5">
            <w:pPr>
              <w:widowControl w:val="0"/>
              <w:shd w:val="clear" w:color="auto" w:fill="FFFFFF"/>
              <w:tabs>
                <w:tab w:val="left" w:pos="10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6801" w:rsidRPr="00D06801" w:rsidTr="006E14D5">
        <w:trPr>
          <w:gridAfter w:val="1"/>
          <w:wAfter w:w="71" w:type="dxa"/>
          <w:trHeight w:val="57"/>
        </w:trPr>
        <w:tc>
          <w:tcPr>
            <w:tcW w:w="396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6801" w:rsidRPr="006E14D5" w:rsidRDefault="00D06801" w:rsidP="006E14D5">
            <w:pPr>
              <w:widowControl w:val="0"/>
              <w:shd w:val="clear" w:color="auto" w:fill="FFFFFF"/>
              <w:tabs>
                <w:tab w:val="left" w:pos="10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14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226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6801" w:rsidRPr="006E14D5" w:rsidRDefault="00D06801" w:rsidP="006E14D5">
            <w:pPr>
              <w:widowControl w:val="0"/>
              <w:shd w:val="clear" w:color="auto" w:fill="FFFFFF"/>
              <w:tabs>
                <w:tab w:val="left" w:pos="10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6801" w:rsidRPr="006E14D5" w:rsidRDefault="00D06801" w:rsidP="006E14D5">
            <w:pPr>
              <w:widowControl w:val="0"/>
              <w:shd w:val="clear" w:color="auto" w:fill="FFFFFF"/>
              <w:tabs>
                <w:tab w:val="left" w:pos="10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6801" w:rsidRPr="00D06801" w:rsidTr="006E14D5">
        <w:trPr>
          <w:gridAfter w:val="1"/>
          <w:wAfter w:w="71" w:type="dxa"/>
          <w:trHeight w:val="57"/>
        </w:trPr>
        <w:tc>
          <w:tcPr>
            <w:tcW w:w="62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6801" w:rsidRPr="00D06801" w:rsidRDefault="00D06801" w:rsidP="00D06801">
            <w:pPr>
              <w:widowControl w:val="0"/>
              <w:shd w:val="clear" w:color="auto" w:fill="FFFFFF"/>
              <w:tabs>
                <w:tab w:val="left" w:pos="1027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6801" w:rsidRPr="00D06801" w:rsidRDefault="00D06801" w:rsidP="006E14D5">
            <w:pPr>
              <w:widowControl w:val="0"/>
              <w:shd w:val="clear" w:color="auto" w:fill="FFFFFF"/>
              <w:tabs>
                <w:tab w:val="left" w:pos="10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планируются</w:t>
            </w:r>
          </w:p>
        </w:tc>
        <w:tc>
          <w:tcPr>
            <w:tcW w:w="226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6801" w:rsidRPr="00D06801" w:rsidRDefault="00D06801" w:rsidP="006E14D5">
            <w:pPr>
              <w:widowControl w:val="0"/>
              <w:shd w:val="clear" w:color="auto" w:fill="FFFFFF"/>
              <w:tabs>
                <w:tab w:val="left" w:pos="10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2019 год</w:t>
            </w:r>
          </w:p>
        </w:tc>
        <w:tc>
          <w:tcPr>
            <w:tcW w:w="326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6801" w:rsidRPr="00D06801" w:rsidRDefault="00D06801" w:rsidP="006E14D5">
            <w:pPr>
              <w:widowControl w:val="0"/>
              <w:shd w:val="clear" w:color="auto" w:fill="FFFFFF"/>
              <w:tabs>
                <w:tab w:val="left" w:pos="10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2476C1" w:rsidRPr="008C2713" w:rsidRDefault="002476C1" w:rsidP="003026C2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2713">
        <w:rPr>
          <w:rFonts w:ascii="Times New Roman" w:hAnsi="Times New Roman" w:cs="Times New Roman"/>
          <w:color w:val="000000"/>
          <w:sz w:val="24"/>
          <w:szCs w:val="24"/>
        </w:rPr>
        <w:t>Комиссия по тарифам и ценам министерства конкурентной политики Калужской области РЕШИЛА:</w:t>
      </w:r>
    </w:p>
    <w:p w:rsidR="00D06801" w:rsidRDefault="00D06801" w:rsidP="003026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С 5 февраля 2019 года у</w:t>
      </w:r>
      <w:r w:rsidRPr="00D06801">
        <w:rPr>
          <w:rFonts w:ascii="Times New Roman" w:hAnsi="Times New Roman" w:cs="Times New Roman"/>
          <w:color w:val="000000"/>
          <w:sz w:val="24"/>
          <w:szCs w:val="24"/>
        </w:rPr>
        <w:t xml:space="preserve">твердить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предложенную </w:t>
      </w:r>
      <w:r w:rsidRPr="00D06801">
        <w:rPr>
          <w:rFonts w:ascii="Times New Roman" w:hAnsi="Times New Roman" w:cs="Times New Roman"/>
          <w:color w:val="000000"/>
          <w:sz w:val="24"/>
          <w:szCs w:val="24"/>
        </w:rPr>
        <w:t>производственную программу в сфере водоснабжения и (или) водоотведения для общества с ограниченной ответственностью «Глорион» на 2019 год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06801" w:rsidRDefault="00D06801" w:rsidP="003026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476C1" w:rsidRPr="008C2713" w:rsidRDefault="002476C1" w:rsidP="003026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2713">
        <w:rPr>
          <w:rFonts w:ascii="Times New Roman" w:hAnsi="Times New Roman" w:cs="Times New Roman"/>
          <w:b/>
          <w:sz w:val="24"/>
          <w:szCs w:val="24"/>
        </w:rPr>
        <w:t>Решение принято в соответств</w:t>
      </w:r>
      <w:r w:rsidR="00FC18BC" w:rsidRPr="008C2713">
        <w:rPr>
          <w:rFonts w:ascii="Times New Roman" w:hAnsi="Times New Roman" w:cs="Times New Roman"/>
          <w:b/>
          <w:sz w:val="24"/>
          <w:szCs w:val="24"/>
        </w:rPr>
        <w:t xml:space="preserve">ии с пояснительной запиской от </w:t>
      </w:r>
      <w:r w:rsidR="006E14D5">
        <w:rPr>
          <w:rFonts w:ascii="Times New Roman" w:hAnsi="Times New Roman" w:cs="Times New Roman"/>
          <w:b/>
          <w:sz w:val="24"/>
          <w:szCs w:val="24"/>
        </w:rPr>
        <w:t>10</w:t>
      </w:r>
      <w:r w:rsidR="00FC18BC" w:rsidRPr="008C2713">
        <w:rPr>
          <w:rFonts w:ascii="Times New Roman" w:hAnsi="Times New Roman" w:cs="Times New Roman"/>
          <w:b/>
          <w:sz w:val="24"/>
          <w:szCs w:val="24"/>
        </w:rPr>
        <w:t>.0</w:t>
      </w:r>
      <w:r w:rsidR="006E14D5">
        <w:rPr>
          <w:rFonts w:ascii="Times New Roman" w:hAnsi="Times New Roman" w:cs="Times New Roman"/>
          <w:b/>
          <w:sz w:val="24"/>
          <w:szCs w:val="24"/>
        </w:rPr>
        <w:t>1</w:t>
      </w:r>
      <w:r w:rsidR="00FC18BC" w:rsidRPr="008C2713">
        <w:rPr>
          <w:rFonts w:ascii="Times New Roman" w:hAnsi="Times New Roman" w:cs="Times New Roman"/>
          <w:b/>
          <w:sz w:val="24"/>
          <w:szCs w:val="24"/>
        </w:rPr>
        <w:t>.201</w:t>
      </w:r>
      <w:r w:rsidR="006E14D5">
        <w:rPr>
          <w:rFonts w:ascii="Times New Roman" w:hAnsi="Times New Roman" w:cs="Times New Roman"/>
          <w:b/>
          <w:sz w:val="24"/>
          <w:szCs w:val="24"/>
        </w:rPr>
        <w:t>9</w:t>
      </w:r>
      <w:r w:rsidRPr="008C2713">
        <w:rPr>
          <w:rFonts w:ascii="Times New Roman" w:hAnsi="Times New Roman" w:cs="Times New Roman"/>
          <w:b/>
          <w:sz w:val="24"/>
          <w:szCs w:val="24"/>
        </w:rPr>
        <w:t xml:space="preserve"> в форме приказа (прилагается), голосовали единогласно.</w:t>
      </w:r>
    </w:p>
    <w:p w:rsidR="0039722F" w:rsidRDefault="0039722F" w:rsidP="003026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801" w:rsidRDefault="00D06801" w:rsidP="003026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722F" w:rsidRPr="00357A64" w:rsidRDefault="007D76AD" w:rsidP="007D76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7A64">
        <w:rPr>
          <w:rFonts w:ascii="Times New Roman" w:hAnsi="Times New Roman" w:cs="Times New Roman"/>
          <w:b/>
          <w:sz w:val="24"/>
          <w:szCs w:val="24"/>
        </w:rPr>
        <w:t>3</w:t>
      </w:r>
      <w:r w:rsidR="00FC18BC" w:rsidRPr="00357A64">
        <w:rPr>
          <w:rFonts w:ascii="Times New Roman" w:hAnsi="Times New Roman" w:cs="Times New Roman"/>
          <w:b/>
          <w:sz w:val="24"/>
          <w:szCs w:val="24"/>
        </w:rPr>
        <w:t>.</w:t>
      </w:r>
      <w:r w:rsidRPr="00357A64">
        <w:rPr>
          <w:rFonts w:ascii="Times New Roman" w:hAnsi="Times New Roman" w:cs="Times New Roman"/>
          <w:b/>
          <w:sz w:val="24"/>
          <w:szCs w:val="24"/>
        </w:rPr>
        <w:t xml:space="preserve"> Об установлении тарифов на транспортировку воды и</w:t>
      </w:r>
      <w:r w:rsidR="006E62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7A64">
        <w:rPr>
          <w:rFonts w:ascii="Times New Roman" w:hAnsi="Times New Roman" w:cs="Times New Roman"/>
          <w:b/>
          <w:sz w:val="24"/>
          <w:szCs w:val="24"/>
        </w:rPr>
        <w:t>транспортировку сточных вод для общества с ограниченной ответственностью «Глорион» на 2019 год.</w:t>
      </w:r>
    </w:p>
    <w:p w:rsidR="0039722F" w:rsidRPr="00357A64" w:rsidRDefault="003026C2" w:rsidP="007D76AD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7A64">
        <w:rPr>
          <w:rFonts w:ascii="Times New Roman" w:hAnsi="Times New Roman" w:cs="Times New Roman"/>
          <w:b/>
          <w:sz w:val="24"/>
          <w:szCs w:val="24"/>
        </w:rPr>
        <w:t>-</w:t>
      </w:r>
      <w:r w:rsidR="0039722F" w:rsidRPr="00357A64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</w:t>
      </w:r>
      <w:r w:rsidR="003C4F08" w:rsidRPr="00357A64">
        <w:rPr>
          <w:rFonts w:ascii="Times New Roman" w:hAnsi="Times New Roman" w:cs="Times New Roman"/>
          <w:b/>
          <w:sz w:val="24"/>
          <w:szCs w:val="24"/>
        </w:rPr>
        <w:t>-------------------------------</w:t>
      </w:r>
    </w:p>
    <w:p w:rsidR="0039722F" w:rsidRPr="00357A64" w:rsidRDefault="0039722F" w:rsidP="007D76AD">
      <w:pPr>
        <w:tabs>
          <w:tab w:val="left" w:pos="720"/>
          <w:tab w:val="left" w:pos="1418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7A64">
        <w:rPr>
          <w:rFonts w:ascii="Times New Roman" w:hAnsi="Times New Roman" w:cs="Times New Roman"/>
          <w:b/>
          <w:sz w:val="24"/>
          <w:szCs w:val="24"/>
        </w:rPr>
        <w:t xml:space="preserve">Доложил: </w:t>
      </w:r>
      <w:r w:rsidR="007D76AD" w:rsidRPr="00357A64">
        <w:rPr>
          <w:rFonts w:ascii="Times New Roman" w:hAnsi="Times New Roman" w:cs="Times New Roman"/>
          <w:b/>
          <w:sz w:val="24"/>
          <w:szCs w:val="24"/>
        </w:rPr>
        <w:t>С</w:t>
      </w:r>
      <w:r w:rsidRPr="00357A64">
        <w:rPr>
          <w:rFonts w:ascii="Times New Roman" w:hAnsi="Times New Roman" w:cs="Times New Roman"/>
          <w:b/>
          <w:sz w:val="24"/>
          <w:szCs w:val="24"/>
        </w:rPr>
        <w:t>.</w:t>
      </w:r>
      <w:r w:rsidR="007D76AD" w:rsidRPr="00357A64">
        <w:rPr>
          <w:rFonts w:ascii="Times New Roman" w:hAnsi="Times New Roman" w:cs="Times New Roman"/>
          <w:b/>
          <w:sz w:val="24"/>
          <w:szCs w:val="24"/>
        </w:rPr>
        <w:t>И. Ландухова.</w:t>
      </w:r>
    </w:p>
    <w:p w:rsidR="0039722F" w:rsidRPr="00357A64" w:rsidRDefault="0039722F" w:rsidP="003026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Style0"/>
        <w:tblW w:w="1001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14"/>
        <w:gridCol w:w="2052"/>
        <w:gridCol w:w="169"/>
        <w:gridCol w:w="431"/>
        <w:gridCol w:w="562"/>
        <w:gridCol w:w="141"/>
        <w:gridCol w:w="474"/>
        <w:gridCol w:w="11"/>
        <w:gridCol w:w="614"/>
        <w:gridCol w:w="35"/>
        <w:gridCol w:w="284"/>
        <w:gridCol w:w="116"/>
        <w:gridCol w:w="734"/>
        <w:gridCol w:w="464"/>
        <w:gridCol w:w="103"/>
        <w:gridCol w:w="567"/>
        <w:gridCol w:w="1067"/>
        <w:gridCol w:w="1201"/>
        <w:gridCol w:w="375"/>
      </w:tblGrid>
      <w:tr w:rsidR="0096041E" w:rsidRPr="00357A64" w:rsidTr="0015213D">
        <w:trPr>
          <w:gridAfter w:val="1"/>
          <w:wAfter w:w="375" w:type="dxa"/>
          <w:trHeight w:val="345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96041E" w:rsidRPr="00E240D6" w:rsidRDefault="0096041E" w:rsidP="0096041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0D6">
              <w:rPr>
                <w:rFonts w:ascii="Times New Roman" w:hAnsi="Times New Roman" w:cs="Times New Roman"/>
                <w:sz w:val="24"/>
                <w:szCs w:val="24"/>
              </w:rPr>
              <w:t>Основные сведения о регулируемой организации:</w:t>
            </w:r>
          </w:p>
        </w:tc>
      </w:tr>
      <w:tr w:rsidR="007D76AD" w:rsidRPr="00357A64" w:rsidTr="00F14A76">
        <w:trPr>
          <w:gridAfter w:val="1"/>
          <w:wAfter w:w="375" w:type="dxa"/>
          <w:trHeight w:val="57"/>
        </w:trPr>
        <w:tc>
          <w:tcPr>
            <w:tcW w:w="445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6AD" w:rsidRPr="00357A64" w:rsidRDefault="007D76AD" w:rsidP="00357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Полное наименование</w:t>
            </w:r>
            <w:r w:rsidR="00357A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регулируемой организации</w:t>
            </w:r>
          </w:p>
        </w:tc>
        <w:tc>
          <w:tcPr>
            <w:tcW w:w="518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6AD" w:rsidRPr="00357A64" w:rsidRDefault="007D76AD" w:rsidP="00357A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«Глорион»</w:t>
            </w:r>
          </w:p>
        </w:tc>
      </w:tr>
      <w:tr w:rsidR="007D76AD" w:rsidRPr="00357A64" w:rsidTr="00F14A76">
        <w:trPr>
          <w:gridAfter w:val="1"/>
          <w:wAfter w:w="375" w:type="dxa"/>
          <w:trHeight w:val="57"/>
        </w:trPr>
        <w:tc>
          <w:tcPr>
            <w:tcW w:w="445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6AD" w:rsidRPr="00357A64" w:rsidRDefault="007D76AD" w:rsidP="00E24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Основной государственный</w:t>
            </w:r>
            <w:r w:rsidR="00357A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</w:t>
            </w:r>
          </w:p>
        </w:tc>
        <w:tc>
          <w:tcPr>
            <w:tcW w:w="518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6AD" w:rsidRPr="00357A64" w:rsidRDefault="007D76AD" w:rsidP="00357A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1184027005612</w:t>
            </w:r>
          </w:p>
        </w:tc>
      </w:tr>
      <w:tr w:rsidR="007D76AD" w:rsidRPr="00357A64" w:rsidTr="00F14A76">
        <w:trPr>
          <w:gridAfter w:val="1"/>
          <w:wAfter w:w="375" w:type="dxa"/>
          <w:trHeight w:val="57"/>
        </w:trPr>
        <w:tc>
          <w:tcPr>
            <w:tcW w:w="445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6AD" w:rsidRPr="00357A64" w:rsidRDefault="007D76AD" w:rsidP="00357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518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6AD" w:rsidRPr="00357A64" w:rsidRDefault="007D76AD" w:rsidP="00357A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4027136895</w:t>
            </w:r>
          </w:p>
        </w:tc>
      </w:tr>
      <w:tr w:rsidR="007D76AD" w:rsidRPr="00357A64" w:rsidTr="00F14A76">
        <w:trPr>
          <w:gridAfter w:val="1"/>
          <w:wAfter w:w="375" w:type="dxa"/>
          <w:trHeight w:val="57"/>
        </w:trPr>
        <w:tc>
          <w:tcPr>
            <w:tcW w:w="445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6AD" w:rsidRPr="00357A64" w:rsidRDefault="007D76AD" w:rsidP="00357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КПП</w:t>
            </w:r>
          </w:p>
        </w:tc>
        <w:tc>
          <w:tcPr>
            <w:tcW w:w="518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6AD" w:rsidRPr="00357A64" w:rsidRDefault="007D76AD" w:rsidP="00357A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402701001</w:t>
            </w:r>
          </w:p>
        </w:tc>
      </w:tr>
      <w:tr w:rsidR="007D76AD" w:rsidRPr="00357A64" w:rsidTr="00F14A76">
        <w:trPr>
          <w:gridAfter w:val="1"/>
          <w:wAfter w:w="375" w:type="dxa"/>
          <w:trHeight w:val="57"/>
        </w:trPr>
        <w:tc>
          <w:tcPr>
            <w:tcW w:w="445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6AD" w:rsidRPr="00357A64" w:rsidRDefault="007D76AD" w:rsidP="00357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Применяемая система налогообложения</w:t>
            </w:r>
          </w:p>
        </w:tc>
        <w:tc>
          <w:tcPr>
            <w:tcW w:w="518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6AD" w:rsidRPr="00357A64" w:rsidRDefault="007D76AD" w:rsidP="00357A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Упрощенная система налогообложения</w:t>
            </w:r>
          </w:p>
        </w:tc>
      </w:tr>
      <w:tr w:rsidR="007D76AD" w:rsidRPr="00357A64" w:rsidTr="00F14A76">
        <w:trPr>
          <w:gridAfter w:val="1"/>
          <w:wAfter w:w="375" w:type="dxa"/>
          <w:trHeight w:val="57"/>
        </w:trPr>
        <w:tc>
          <w:tcPr>
            <w:tcW w:w="445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6AD" w:rsidRPr="00357A64" w:rsidRDefault="007D76AD" w:rsidP="00357A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Вид регулируемой деятельности</w:t>
            </w:r>
          </w:p>
        </w:tc>
        <w:tc>
          <w:tcPr>
            <w:tcW w:w="518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6AD" w:rsidRPr="00357A64" w:rsidRDefault="007D76AD" w:rsidP="00357A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водоснабжение и (или) водоотведение</w:t>
            </w:r>
          </w:p>
        </w:tc>
      </w:tr>
      <w:tr w:rsidR="007D76AD" w:rsidRPr="00357A64" w:rsidTr="00F14A76">
        <w:trPr>
          <w:gridAfter w:val="1"/>
          <w:wAfter w:w="375" w:type="dxa"/>
          <w:trHeight w:val="57"/>
        </w:trPr>
        <w:tc>
          <w:tcPr>
            <w:tcW w:w="445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6AD" w:rsidRPr="00357A64" w:rsidRDefault="007D76AD" w:rsidP="00357A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Юридический адрес организации</w:t>
            </w:r>
          </w:p>
        </w:tc>
        <w:tc>
          <w:tcPr>
            <w:tcW w:w="518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6AD" w:rsidRPr="00357A64" w:rsidRDefault="007D76AD" w:rsidP="00357A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248000,г</w:t>
            </w:r>
            <w:proofErr w:type="gramStart"/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алуга,ул.Гагарина,д.1,оф. 701</w:t>
            </w:r>
          </w:p>
        </w:tc>
      </w:tr>
      <w:tr w:rsidR="007D76AD" w:rsidRPr="00357A64" w:rsidTr="00F14A76">
        <w:trPr>
          <w:gridAfter w:val="1"/>
          <w:wAfter w:w="375" w:type="dxa"/>
          <w:trHeight w:val="57"/>
        </w:trPr>
        <w:tc>
          <w:tcPr>
            <w:tcW w:w="445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6AD" w:rsidRPr="00357A64" w:rsidRDefault="007D76AD" w:rsidP="00357A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Почтовый адрес организации</w:t>
            </w:r>
          </w:p>
        </w:tc>
        <w:tc>
          <w:tcPr>
            <w:tcW w:w="518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6AD" w:rsidRPr="00357A64" w:rsidRDefault="007D76AD" w:rsidP="00357A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248029,г</w:t>
            </w:r>
            <w:proofErr w:type="gramStart"/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алуга,ул.Белокирпичная,20</w:t>
            </w:r>
          </w:p>
        </w:tc>
      </w:tr>
      <w:tr w:rsidR="007D76AD" w:rsidRPr="00357A64" w:rsidTr="00F14A76">
        <w:trPr>
          <w:gridAfter w:val="1"/>
          <w:wAfter w:w="375" w:type="dxa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7D76AD" w:rsidRPr="00357A64" w:rsidRDefault="007D76AD" w:rsidP="007D76A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A64">
              <w:rPr>
                <w:rFonts w:ascii="Times New Roman" w:hAnsi="Times New Roman" w:cs="Times New Roman"/>
                <w:sz w:val="24"/>
                <w:szCs w:val="24"/>
              </w:rPr>
              <w:t>Организация представила в министерство конкурентной политики Калужской области предложение, для установления одноставочных тарифов на транспортировку воды и транспортировку сточных вод методом экономически обоснованных расходов на 2019 год в следующих размерах:</w:t>
            </w:r>
          </w:p>
        </w:tc>
      </w:tr>
      <w:tr w:rsidR="007D76AD" w:rsidRPr="00357A64" w:rsidTr="00F85EA9">
        <w:trPr>
          <w:gridAfter w:val="1"/>
          <w:wAfter w:w="375" w:type="dxa"/>
          <w:trHeight w:val="20"/>
        </w:trPr>
        <w:tc>
          <w:tcPr>
            <w:tcW w:w="9639" w:type="dxa"/>
            <w:gridSpan w:val="18"/>
            <w:shd w:val="clear" w:color="FFFFFF" w:fill="auto"/>
            <w:vAlign w:val="center"/>
          </w:tcPr>
          <w:p w:rsidR="007D76AD" w:rsidRPr="00357A64" w:rsidRDefault="007D76AD" w:rsidP="007D76AD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40D6" w:rsidRPr="00357A64" w:rsidTr="00F85EA9">
        <w:trPr>
          <w:gridAfter w:val="1"/>
          <w:wAfter w:w="375" w:type="dxa"/>
          <w:trHeight w:val="20"/>
        </w:trPr>
        <w:tc>
          <w:tcPr>
            <w:tcW w:w="3266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57A64" w:rsidRPr="00E240D6" w:rsidRDefault="00357A64" w:rsidP="00F85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0D6">
              <w:rPr>
                <w:rFonts w:ascii="Times New Roman" w:hAnsi="Times New Roman" w:cs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802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57A64" w:rsidRPr="00E240D6" w:rsidRDefault="00357A64" w:rsidP="00F85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57A64" w:rsidRPr="00E240D6" w:rsidRDefault="00357A64" w:rsidP="00F85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0D6">
              <w:rPr>
                <w:rFonts w:ascii="Times New Roman" w:hAnsi="Times New Roman" w:cs="Times New Roman"/>
                <w:sz w:val="20"/>
                <w:szCs w:val="20"/>
              </w:rPr>
              <w:t>Период действия тарифов</w:t>
            </w:r>
          </w:p>
        </w:tc>
      </w:tr>
      <w:tr w:rsidR="00F14A76" w:rsidRPr="00357A64" w:rsidTr="00F85EA9">
        <w:trPr>
          <w:gridAfter w:val="1"/>
          <w:wAfter w:w="375" w:type="dxa"/>
          <w:trHeight w:val="20"/>
        </w:trPr>
        <w:tc>
          <w:tcPr>
            <w:tcW w:w="3266" w:type="dxa"/>
            <w:gridSpan w:val="4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57A64" w:rsidRPr="00E240D6" w:rsidRDefault="00357A64" w:rsidP="00F85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2" w:type="dxa"/>
            <w:gridSpan w:val="5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57A64" w:rsidRPr="00E240D6" w:rsidRDefault="00357A64" w:rsidP="00F85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57A64" w:rsidRPr="00E240D6" w:rsidRDefault="00357A64" w:rsidP="00F85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0D6">
              <w:rPr>
                <w:rFonts w:ascii="Times New Roman" w:hAnsi="Times New Roman" w:cs="Times New Roman"/>
                <w:sz w:val="20"/>
                <w:szCs w:val="20"/>
              </w:rPr>
              <w:t>01.01-30.06 2019</w:t>
            </w:r>
          </w:p>
        </w:tc>
        <w:tc>
          <w:tcPr>
            <w:tcW w:w="293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57A64" w:rsidRPr="00E240D6" w:rsidRDefault="00357A64" w:rsidP="00F85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0D6">
              <w:rPr>
                <w:rFonts w:ascii="Times New Roman" w:hAnsi="Times New Roman" w:cs="Times New Roman"/>
                <w:sz w:val="20"/>
                <w:szCs w:val="20"/>
              </w:rPr>
              <w:t>01.07-31.12 2019</w:t>
            </w:r>
          </w:p>
        </w:tc>
      </w:tr>
      <w:tr w:rsidR="00357A64" w:rsidRPr="00357A64" w:rsidTr="00F85EA9">
        <w:trPr>
          <w:gridAfter w:val="1"/>
          <w:wAfter w:w="375" w:type="dxa"/>
          <w:trHeight w:val="20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57A64" w:rsidRPr="00E240D6" w:rsidRDefault="00357A64" w:rsidP="00F85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0D6">
              <w:rPr>
                <w:rFonts w:ascii="Times New Roman" w:hAnsi="Times New Roman" w:cs="Times New Roman"/>
                <w:sz w:val="20"/>
                <w:szCs w:val="20"/>
              </w:rPr>
              <w:t>Тарифы</w:t>
            </w:r>
          </w:p>
        </w:tc>
      </w:tr>
      <w:tr w:rsidR="00F14A76" w:rsidRPr="00357A64" w:rsidTr="00F85EA9">
        <w:trPr>
          <w:gridAfter w:val="1"/>
          <w:wAfter w:w="375" w:type="dxa"/>
          <w:trHeight w:val="20"/>
        </w:trPr>
        <w:tc>
          <w:tcPr>
            <w:tcW w:w="326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57A64" w:rsidRPr="00E240D6" w:rsidRDefault="00357A64" w:rsidP="00F85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0D6">
              <w:rPr>
                <w:rFonts w:ascii="Times New Roman" w:hAnsi="Times New Roman" w:cs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80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57A64" w:rsidRPr="00E240D6" w:rsidRDefault="00357A64" w:rsidP="00F85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0D6">
              <w:rPr>
                <w:rFonts w:ascii="Times New Roman" w:hAnsi="Times New Roman" w:cs="Times New Roman"/>
                <w:sz w:val="20"/>
                <w:szCs w:val="20"/>
              </w:rPr>
              <w:t>руб./м3</w:t>
            </w:r>
          </w:p>
        </w:tc>
        <w:tc>
          <w:tcPr>
            <w:tcW w:w="16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57A64" w:rsidRPr="00E240D6" w:rsidRDefault="00357A64" w:rsidP="00F85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0D6">
              <w:rPr>
                <w:rFonts w:ascii="Times New Roman" w:hAnsi="Times New Roman" w:cs="Times New Roman"/>
                <w:sz w:val="20"/>
                <w:szCs w:val="20"/>
              </w:rPr>
              <w:t>13,83</w:t>
            </w:r>
          </w:p>
        </w:tc>
        <w:tc>
          <w:tcPr>
            <w:tcW w:w="293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57A64" w:rsidRPr="00E240D6" w:rsidRDefault="00357A64" w:rsidP="00F85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0D6">
              <w:rPr>
                <w:rFonts w:ascii="Times New Roman" w:hAnsi="Times New Roman" w:cs="Times New Roman"/>
                <w:sz w:val="20"/>
                <w:szCs w:val="20"/>
              </w:rPr>
              <w:t>13,83</w:t>
            </w:r>
          </w:p>
        </w:tc>
      </w:tr>
      <w:tr w:rsidR="00F14A76" w:rsidRPr="00357A64" w:rsidTr="00F14A76">
        <w:trPr>
          <w:gridAfter w:val="1"/>
          <w:wAfter w:w="375" w:type="dxa"/>
          <w:trHeight w:val="57"/>
        </w:trPr>
        <w:tc>
          <w:tcPr>
            <w:tcW w:w="326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57A64" w:rsidRPr="00E240D6" w:rsidRDefault="00357A64" w:rsidP="00F85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0D6">
              <w:rPr>
                <w:rFonts w:ascii="Times New Roman" w:hAnsi="Times New Roman" w:cs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80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57A64" w:rsidRPr="00E240D6" w:rsidRDefault="00357A64" w:rsidP="00F85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0D6">
              <w:rPr>
                <w:rFonts w:ascii="Times New Roman" w:hAnsi="Times New Roman" w:cs="Times New Roman"/>
                <w:sz w:val="20"/>
                <w:szCs w:val="20"/>
              </w:rPr>
              <w:t>руб./м3</w:t>
            </w:r>
          </w:p>
        </w:tc>
        <w:tc>
          <w:tcPr>
            <w:tcW w:w="16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57A64" w:rsidRPr="00E240D6" w:rsidRDefault="00357A64" w:rsidP="00F85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0D6">
              <w:rPr>
                <w:rFonts w:ascii="Times New Roman" w:hAnsi="Times New Roman" w:cs="Times New Roman"/>
                <w:sz w:val="20"/>
                <w:szCs w:val="20"/>
              </w:rPr>
              <w:t>10,81</w:t>
            </w:r>
          </w:p>
        </w:tc>
        <w:tc>
          <w:tcPr>
            <w:tcW w:w="293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57A64" w:rsidRPr="00E240D6" w:rsidRDefault="00357A64" w:rsidP="00F85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0D6">
              <w:rPr>
                <w:rFonts w:ascii="Times New Roman" w:hAnsi="Times New Roman" w:cs="Times New Roman"/>
                <w:sz w:val="20"/>
                <w:szCs w:val="20"/>
              </w:rPr>
              <w:t>10,81</w:t>
            </w:r>
          </w:p>
        </w:tc>
      </w:tr>
      <w:tr w:rsidR="007D76AD" w:rsidRPr="00357A64" w:rsidTr="00F14A76">
        <w:trPr>
          <w:gridAfter w:val="1"/>
          <w:wAfter w:w="375" w:type="dxa"/>
          <w:trHeight w:val="57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7D76AD" w:rsidRPr="00E240D6" w:rsidRDefault="007D76AD" w:rsidP="007D76A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6AD" w:rsidRPr="00E240D6" w:rsidRDefault="007D76AD" w:rsidP="007D76A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0D6">
              <w:rPr>
                <w:rFonts w:ascii="Times New Roman" w:hAnsi="Times New Roman" w:cs="Times New Roman"/>
                <w:sz w:val="24"/>
                <w:szCs w:val="24"/>
              </w:rPr>
              <w:t>По представленным организацией материалам, приказами министерства от 28.12.2018 № 541-тд, от 28.12.2018 № 540-тд открыто дело об установлении одноставочных тарифов для общества с ограниченной ответственностью «Глорион» методом экономически обоснованных расходов, так как организация обратилась впервые для установления тарифов  и ранее регулируемую деятельность не осуществляла</w:t>
            </w:r>
          </w:p>
        </w:tc>
      </w:tr>
      <w:tr w:rsidR="007D76AD" w:rsidRPr="00357A64" w:rsidTr="00F14A76">
        <w:trPr>
          <w:gridAfter w:val="1"/>
          <w:wAfter w:w="375" w:type="dxa"/>
          <w:trHeight w:val="57"/>
        </w:trPr>
        <w:tc>
          <w:tcPr>
            <w:tcW w:w="9639" w:type="dxa"/>
            <w:gridSpan w:val="18"/>
            <w:shd w:val="clear" w:color="FFFFFF" w:fill="auto"/>
          </w:tcPr>
          <w:p w:rsidR="007D76AD" w:rsidRPr="00E240D6" w:rsidRDefault="007D76AD" w:rsidP="007D76A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0D6">
              <w:rPr>
                <w:rFonts w:ascii="Times New Roman" w:hAnsi="Times New Roman" w:cs="Times New Roman"/>
                <w:sz w:val="24"/>
                <w:szCs w:val="24"/>
              </w:rPr>
              <w:t>Экспертиза представленных расчетных материалов проведена в соответствии с действующим законодательством, в том числе Федеральным законом от 07.12.2011 № 416-ФЗ «О водоснабжении и водоотведении» и постановлением Правительства Российской Федерации от 13.05.2013 № 406 «О государственном регулировании тарифов в сфере водоснабжения и водоотведения», другими нормативными правовыми актами.</w:t>
            </w:r>
          </w:p>
        </w:tc>
      </w:tr>
      <w:tr w:rsidR="007D76AD" w:rsidRPr="00357A64" w:rsidTr="00F14A76">
        <w:trPr>
          <w:gridAfter w:val="1"/>
          <w:wAfter w:w="375" w:type="dxa"/>
          <w:trHeight w:val="57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7D76AD" w:rsidRPr="00E240D6" w:rsidRDefault="007D76AD" w:rsidP="007D76A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0D6">
              <w:rPr>
                <w:rFonts w:ascii="Times New Roman" w:hAnsi="Times New Roman" w:cs="Times New Roman"/>
                <w:sz w:val="24"/>
                <w:szCs w:val="24"/>
              </w:rPr>
              <w:t>Организация не является гарантирующей в сфере водоснабжения и водоотведения</w:t>
            </w:r>
          </w:p>
          <w:p w:rsidR="007D76AD" w:rsidRPr="00E240D6" w:rsidRDefault="007D76AD" w:rsidP="007D76A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0D6">
              <w:rPr>
                <w:rFonts w:ascii="Times New Roman" w:hAnsi="Times New Roman" w:cs="Times New Roman"/>
                <w:sz w:val="24"/>
                <w:szCs w:val="24"/>
              </w:rPr>
              <w:t>Гарантирующей организацией на территории МО ГП «Город Калуга» является ГП Калужской области «Калугаоблводоканал»</w:t>
            </w:r>
            <w:proofErr w:type="gramStart"/>
            <w:r w:rsidRPr="00E240D6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E240D6">
              <w:rPr>
                <w:rFonts w:ascii="Times New Roman" w:hAnsi="Times New Roman" w:cs="Times New Roman"/>
                <w:sz w:val="24"/>
                <w:szCs w:val="24"/>
              </w:rPr>
              <w:t>Постановление Городской Управы города Калуги от 12 марта 2013 г. № 2330-пи)</w:t>
            </w:r>
          </w:p>
        </w:tc>
      </w:tr>
      <w:tr w:rsidR="007D76AD" w:rsidRPr="00357A64" w:rsidTr="00F14A76">
        <w:trPr>
          <w:gridAfter w:val="1"/>
          <w:wAfter w:w="375" w:type="dxa"/>
          <w:trHeight w:val="57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7D76AD" w:rsidRPr="00E240D6" w:rsidRDefault="007D76AD" w:rsidP="007D76A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0D6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Имущество для осуществления регулируемой деятельности находится у организации в собственности. Договор купли-продажи № 01/18 на бытовую канализацию, протяженностью 31 </w:t>
            </w:r>
            <w:proofErr w:type="spellStart"/>
            <w:r w:rsidRPr="00E240D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E240D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E240D6">
              <w:rPr>
                <w:rFonts w:ascii="Times New Roman" w:hAnsi="Times New Roman" w:cs="Times New Roman"/>
                <w:sz w:val="24"/>
                <w:szCs w:val="24"/>
              </w:rPr>
              <w:t xml:space="preserve">, договор купли-продажи № 03/18 на бытовую канализацию, протяженностью 260 </w:t>
            </w:r>
            <w:proofErr w:type="spellStart"/>
            <w:r w:rsidRPr="00E240D6"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 w:rsidRPr="00E240D6">
              <w:rPr>
                <w:rFonts w:ascii="Times New Roman" w:hAnsi="Times New Roman" w:cs="Times New Roman"/>
                <w:sz w:val="24"/>
                <w:szCs w:val="24"/>
              </w:rPr>
              <w:t xml:space="preserve">., договор купли-продажи № 04/18 на бытовую канализацию, протяженностью 180 </w:t>
            </w:r>
            <w:proofErr w:type="spellStart"/>
            <w:r w:rsidRPr="00E240D6"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 w:rsidRPr="00E240D6">
              <w:rPr>
                <w:rFonts w:ascii="Times New Roman" w:hAnsi="Times New Roman" w:cs="Times New Roman"/>
                <w:sz w:val="24"/>
                <w:szCs w:val="24"/>
              </w:rPr>
              <w:t xml:space="preserve">., договор купли-продажи № 14/18 на хозяйственно-бытовую </w:t>
            </w:r>
            <w:r w:rsidRPr="00E240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канализацию, протяженностью 105 </w:t>
            </w:r>
            <w:proofErr w:type="spellStart"/>
            <w:r w:rsidRPr="00E240D6"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 w:rsidRPr="00E240D6">
              <w:rPr>
                <w:rFonts w:ascii="Times New Roman" w:hAnsi="Times New Roman" w:cs="Times New Roman"/>
                <w:sz w:val="24"/>
                <w:szCs w:val="24"/>
              </w:rPr>
              <w:t xml:space="preserve">., договор купли-продажи № 19/18 на хозяйственно-бытовую канализацию, протяженностью 94 </w:t>
            </w:r>
            <w:proofErr w:type="spellStart"/>
            <w:r w:rsidRPr="00E240D6"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 w:rsidRPr="00E240D6">
              <w:rPr>
                <w:rFonts w:ascii="Times New Roman" w:hAnsi="Times New Roman" w:cs="Times New Roman"/>
                <w:sz w:val="24"/>
                <w:szCs w:val="24"/>
              </w:rPr>
              <w:t xml:space="preserve">., договор купли-продажи № 24/18 на хозяйственно-питьевой водопровод, протяженностью 41 </w:t>
            </w:r>
            <w:proofErr w:type="spellStart"/>
            <w:r w:rsidRPr="00E240D6"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 w:rsidRPr="00E240D6">
              <w:rPr>
                <w:rFonts w:ascii="Times New Roman" w:hAnsi="Times New Roman" w:cs="Times New Roman"/>
                <w:sz w:val="24"/>
                <w:szCs w:val="24"/>
              </w:rPr>
              <w:t xml:space="preserve">., договор купли-продажи № 25/18, на хозяйственно-питьевой водопровод, протяженностью 105 </w:t>
            </w:r>
            <w:proofErr w:type="spellStart"/>
            <w:r w:rsidRPr="00E240D6"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 w:rsidRPr="00E240D6">
              <w:rPr>
                <w:rFonts w:ascii="Times New Roman" w:hAnsi="Times New Roman" w:cs="Times New Roman"/>
                <w:sz w:val="24"/>
                <w:szCs w:val="24"/>
              </w:rPr>
              <w:t xml:space="preserve">., договор купли-продажи № 02/18 на хозяйственно-питьевой водопровод, протяженностью 122 </w:t>
            </w:r>
            <w:proofErr w:type="spellStart"/>
            <w:r w:rsidRPr="00E240D6"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 w:rsidRPr="00E240D6">
              <w:rPr>
                <w:rFonts w:ascii="Times New Roman" w:hAnsi="Times New Roman" w:cs="Times New Roman"/>
                <w:sz w:val="24"/>
                <w:szCs w:val="24"/>
              </w:rPr>
              <w:t xml:space="preserve">., договор купли-продажи № 07/18 на хозяйственно-питьевой водопровод, протяженностью 44 </w:t>
            </w:r>
            <w:proofErr w:type="spellStart"/>
            <w:r w:rsidRPr="00E240D6"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 w:rsidRPr="00E240D6">
              <w:rPr>
                <w:rFonts w:ascii="Times New Roman" w:hAnsi="Times New Roman" w:cs="Times New Roman"/>
                <w:sz w:val="24"/>
                <w:szCs w:val="24"/>
              </w:rPr>
              <w:t xml:space="preserve">., договор купли-продажи № 08/18 на </w:t>
            </w:r>
            <w:proofErr w:type="spellStart"/>
            <w:proofErr w:type="gramStart"/>
            <w:r w:rsidRPr="00E240D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proofErr w:type="gramEnd"/>
            <w:r w:rsidRPr="00E240D6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хозяйственно-питьевой водопровод, протяженностью 84 </w:t>
            </w:r>
            <w:proofErr w:type="spellStart"/>
            <w:r w:rsidRPr="00E240D6"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 w:rsidRPr="00E240D6">
              <w:rPr>
                <w:rFonts w:ascii="Times New Roman" w:hAnsi="Times New Roman" w:cs="Times New Roman"/>
                <w:sz w:val="24"/>
                <w:szCs w:val="24"/>
              </w:rPr>
              <w:t xml:space="preserve">., договор купли-продажи № 18/18 на </w:t>
            </w:r>
            <w:proofErr w:type="spellStart"/>
            <w:r w:rsidRPr="00E240D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E240D6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хозяйственно-питьевой водопровод, протяженностью 24 </w:t>
            </w:r>
            <w:proofErr w:type="spellStart"/>
            <w:r w:rsidRPr="00E240D6"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 w:rsidRPr="00E240D6">
              <w:rPr>
                <w:rFonts w:ascii="Times New Roman" w:hAnsi="Times New Roman" w:cs="Times New Roman"/>
                <w:sz w:val="24"/>
                <w:szCs w:val="24"/>
              </w:rPr>
              <w:t>. Организация оказывает услуги на территории МО ГО "Город Калуга".</w:t>
            </w:r>
          </w:p>
        </w:tc>
      </w:tr>
      <w:tr w:rsidR="007D76AD" w:rsidRPr="00357A64" w:rsidTr="00F14A76">
        <w:trPr>
          <w:gridAfter w:val="1"/>
          <w:wAfter w:w="375" w:type="dxa"/>
          <w:trHeight w:val="57"/>
        </w:trPr>
        <w:tc>
          <w:tcPr>
            <w:tcW w:w="9639" w:type="dxa"/>
            <w:gridSpan w:val="18"/>
            <w:shd w:val="clear" w:color="FFFFFF" w:fill="auto"/>
          </w:tcPr>
          <w:p w:rsidR="007D76AD" w:rsidRPr="00E240D6" w:rsidRDefault="007D76AD" w:rsidP="007D76A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0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Утвержденная в соответствии с действующим законодательством инвестиционная программа у организации отсутствует</w:t>
            </w:r>
          </w:p>
        </w:tc>
      </w:tr>
      <w:tr w:rsidR="007D76AD" w:rsidRPr="00357A64" w:rsidTr="00F14A76">
        <w:trPr>
          <w:gridAfter w:val="1"/>
          <w:wAfter w:w="375" w:type="dxa"/>
          <w:trHeight w:val="57"/>
        </w:trPr>
        <w:tc>
          <w:tcPr>
            <w:tcW w:w="9639" w:type="dxa"/>
            <w:gridSpan w:val="18"/>
            <w:shd w:val="clear" w:color="FFFFFF" w:fill="auto"/>
          </w:tcPr>
          <w:p w:rsidR="007D76AD" w:rsidRPr="00E240D6" w:rsidRDefault="007D76AD" w:rsidP="007D76A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0D6">
              <w:rPr>
                <w:rFonts w:ascii="Times New Roman" w:hAnsi="Times New Roman" w:cs="Times New Roman"/>
                <w:sz w:val="24"/>
                <w:szCs w:val="24"/>
              </w:rPr>
              <w:t>Расчет тарифов произведен исходя из годовых объемов отпуска товаров, услуг и годовых расходов по статьям затрат.</w:t>
            </w:r>
          </w:p>
        </w:tc>
      </w:tr>
      <w:tr w:rsidR="007D76AD" w:rsidRPr="00357A64" w:rsidTr="00F14A76">
        <w:trPr>
          <w:gridAfter w:val="1"/>
          <w:wAfter w:w="375" w:type="dxa"/>
          <w:trHeight w:val="57"/>
        </w:trPr>
        <w:tc>
          <w:tcPr>
            <w:tcW w:w="9639" w:type="dxa"/>
            <w:gridSpan w:val="18"/>
            <w:shd w:val="clear" w:color="FFFFFF" w:fill="auto"/>
          </w:tcPr>
          <w:p w:rsidR="007D76AD" w:rsidRPr="00E240D6" w:rsidRDefault="007D76AD" w:rsidP="007D76A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0D6">
              <w:rPr>
                <w:rFonts w:ascii="Times New Roman" w:hAnsi="Times New Roman" w:cs="Times New Roman"/>
                <w:sz w:val="24"/>
                <w:szCs w:val="24"/>
              </w:rPr>
              <w:t>По итогам рассмотрения приняты основные показатели расчета тарифов на период регулирования.</w:t>
            </w:r>
          </w:p>
        </w:tc>
      </w:tr>
      <w:tr w:rsidR="007D76AD" w:rsidRPr="00357A64" w:rsidTr="00F14A76">
        <w:trPr>
          <w:gridAfter w:val="1"/>
          <w:wAfter w:w="375" w:type="dxa"/>
          <w:trHeight w:val="57"/>
        </w:trPr>
        <w:tc>
          <w:tcPr>
            <w:tcW w:w="9639" w:type="dxa"/>
            <w:gridSpan w:val="18"/>
            <w:shd w:val="clear" w:color="FFFFFF" w:fill="auto"/>
          </w:tcPr>
          <w:p w:rsidR="007D76AD" w:rsidRPr="00E240D6" w:rsidRDefault="007D76AD" w:rsidP="007D76A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0D6">
              <w:rPr>
                <w:rFonts w:ascii="Times New Roman" w:hAnsi="Times New Roman" w:cs="Times New Roman"/>
                <w:sz w:val="24"/>
                <w:szCs w:val="24"/>
              </w:rPr>
              <w:t>1. Нормативы технологических затрат электрической энергии и (или) химических реагентов</w:t>
            </w:r>
          </w:p>
        </w:tc>
      </w:tr>
      <w:tr w:rsidR="007D76AD" w:rsidRPr="00357A64" w:rsidTr="00F14A76">
        <w:trPr>
          <w:gridAfter w:val="1"/>
          <w:wAfter w:w="375" w:type="dxa"/>
          <w:trHeight w:val="57"/>
        </w:trPr>
        <w:tc>
          <w:tcPr>
            <w:tcW w:w="9639" w:type="dxa"/>
            <w:gridSpan w:val="18"/>
            <w:shd w:val="clear" w:color="FFFFFF" w:fill="auto"/>
            <w:vAlign w:val="center"/>
          </w:tcPr>
          <w:p w:rsidR="007D76AD" w:rsidRPr="00357A64" w:rsidRDefault="007D76AD" w:rsidP="007D76AD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40D6" w:rsidRPr="00357A64" w:rsidTr="00F57E1C">
        <w:trPr>
          <w:gridAfter w:val="1"/>
          <w:wAfter w:w="375" w:type="dxa"/>
          <w:trHeight w:val="57"/>
        </w:trPr>
        <w:tc>
          <w:tcPr>
            <w:tcW w:w="538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6AD" w:rsidRPr="00E240D6" w:rsidRDefault="007D76AD" w:rsidP="00E24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0D6">
              <w:rPr>
                <w:rFonts w:ascii="Times New Roman" w:hAnsi="Times New Roman" w:cs="Times New Roman"/>
                <w:sz w:val="20"/>
                <w:szCs w:val="20"/>
              </w:rPr>
              <w:t>Нормативы</w:t>
            </w: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6AD" w:rsidRPr="00E240D6" w:rsidRDefault="007D76AD" w:rsidP="00E24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0D6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28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6AD" w:rsidRPr="00E240D6" w:rsidRDefault="007D76AD" w:rsidP="00E24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0D6">
              <w:rPr>
                <w:rFonts w:ascii="Times New Roman" w:hAnsi="Times New Roman" w:cs="Times New Roman"/>
                <w:sz w:val="20"/>
                <w:szCs w:val="20"/>
              </w:rPr>
              <w:t>Величина норматива</w:t>
            </w:r>
          </w:p>
        </w:tc>
      </w:tr>
      <w:tr w:rsidR="00E240D6" w:rsidRPr="00357A64" w:rsidTr="00F57E1C">
        <w:trPr>
          <w:gridAfter w:val="1"/>
          <w:wAfter w:w="375" w:type="dxa"/>
          <w:trHeight w:val="57"/>
        </w:trPr>
        <w:tc>
          <w:tcPr>
            <w:tcW w:w="538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6AD" w:rsidRPr="00E240D6" w:rsidRDefault="007D76AD" w:rsidP="00E24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0D6">
              <w:rPr>
                <w:rFonts w:ascii="Times New Roman" w:hAnsi="Times New Roman" w:cs="Times New Roman"/>
                <w:sz w:val="20"/>
                <w:szCs w:val="20"/>
              </w:rPr>
              <w:t>Норматив технологических затрат электрической энергии</w:t>
            </w: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6AD" w:rsidRPr="0015156A" w:rsidRDefault="0015156A" w:rsidP="0015156A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Квт/ч/</w:t>
            </w:r>
            <w:r w:rsidR="007D76AD" w:rsidRPr="00E240D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8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6AD" w:rsidRPr="00E240D6" w:rsidRDefault="007D76AD" w:rsidP="00E24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0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240D6" w:rsidRPr="00357A64" w:rsidTr="00F57E1C">
        <w:trPr>
          <w:gridAfter w:val="1"/>
          <w:wAfter w:w="375" w:type="dxa"/>
          <w:trHeight w:val="57"/>
        </w:trPr>
        <w:tc>
          <w:tcPr>
            <w:tcW w:w="538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6AD" w:rsidRPr="00E240D6" w:rsidRDefault="007D76AD" w:rsidP="00E24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0D6">
              <w:rPr>
                <w:rFonts w:ascii="Times New Roman" w:hAnsi="Times New Roman" w:cs="Times New Roman"/>
                <w:sz w:val="20"/>
                <w:szCs w:val="20"/>
              </w:rPr>
              <w:t>Норматив химических реагентов</w:t>
            </w: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6AD" w:rsidRPr="00E240D6" w:rsidRDefault="007D76AD" w:rsidP="00E24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0D6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28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6AD" w:rsidRPr="00E240D6" w:rsidRDefault="007D76AD" w:rsidP="00E24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0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D76AD" w:rsidRPr="00357A64" w:rsidTr="00F14A76">
        <w:trPr>
          <w:gridAfter w:val="1"/>
          <w:wAfter w:w="375" w:type="dxa"/>
          <w:trHeight w:val="57"/>
        </w:trPr>
        <w:tc>
          <w:tcPr>
            <w:tcW w:w="9639" w:type="dxa"/>
            <w:gridSpan w:val="18"/>
            <w:shd w:val="clear" w:color="FFFFFF" w:fill="auto"/>
          </w:tcPr>
          <w:p w:rsidR="00E240D6" w:rsidRDefault="007D76AD" w:rsidP="00F57E1C">
            <w:pPr>
              <w:pStyle w:val="a5"/>
              <w:numPr>
                <w:ilvl w:val="0"/>
                <w:numId w:val="13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0D6">
              <w:rPr>
                <w:rFonts w:ascii="Times New Roman" w:hAnsi="Times New Roman" w:cs="Times New Roman"/>
                <w:sz w:val="24"/>
                <w:szCs w:val="24"/>
              </w:rPr>
              <w:t>Объем отпуска воды и принятых сточных вод, на основании которых были рассчитаны тарифы.</w:t>
            </w:r>
          </w:p>
          <w:p w:rsidR="00F57E1C" w:rsidRPr="00F57E1C" w:rsidRDefault="00F57E1C" w:rsidP="00F57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A76" w:rsidRPr="00357A64" w:rsidTr="00F14A76">
        <w:trPr>
          <w:gridAfter w:val="1"/>
          <w:wAfter w:w="375" w:type="dxa"/>
          <w:trHeight w:val="57"/>
        </w:trPr>
        <w:tc>
          <w:tcPr>
            <w:tcW w:w="6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6AD" w:rsidRPr="00E240D6" w:rsidRDefault="007D76AD" w:rsidP="00E24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0D6">
              <w:rPr>
                <w:rFonts w:ascii="Times New Roman" w:hAnsi="Times New Roman" w:cs="Times New Roman"/>
                <w:sz w:val="20"/>
                <w:szCs w:val="20"/>
              </w:rPr>
              <w:t>Вид тарифа</w:t>
            </w:r>
          </w:p>
        </w:tc>
        <w:tc>
          <w:tcPr>
            <w:tcW w:w="20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6AD" w:rsidRPr="00E240D6" w:rsidRDefault="007D76AD" w:rsidP="00E24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0D6">
              <w:rPr>
                <w:rFonts w:ascii="Times New Roman" w:hAnsi="Times New Roman" w:cs="Times New Roman"/>
                <w:sz w:val="20"/>
                <w:szCs w:val="20"/>
              </w:rPr>
              <w:t>Наименование статьи</w:t>
            </w:r>
          </w:p>
        </w:tc>
        <w:tc>
          <w:tcPr>
            <w:tcW w:w="6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6AD" w:rsidRPr="00E240D6" w:rsidRDefault="007D76AD" w:rsidP="00E24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0D6">
              <w:rPr>
                <w:rFonts w:ascii="Times New Roman" w:hAnsi="Times New Roman" w:cs="Times New Roman"/>
                <w:sz w:val="20"/>
                <w:szCs w:val="20"/>
              </w:rPr>
              <w:t xml:space="preserve">Ед. </w:t>
            </w:r>
            <w:proofErr w:type="spellStart"/>
            <w:r w:rsidRPr="00E240D6">
              <w:rPr>
                <w:rFonts w:ascii="Times New Roman" w:hAnsi="Times New Roman" w:cs="Times New Roman"/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1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6AD" w:rsidRPr="00E240D6" w:rsidRDefault="007D76AD" w:rsidP="00E24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0D6">
              <w:rPr>
                <w:rFonts w:ascii="Times New Roman" w:hAnsi="Times New Roman" w:cs="Times New Roman"/>
                <w:sz w:val="20"/>
                <w:szCs w:val="20"/>
              </w:rPr>
              <w:t>Предложение организации</w:t>
            </w:r>
          </w:p>
        </w:tc>
        <w:tc>
          <w:tcPr>
            <w:tcW w:w="10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6AD" w:rsidRPr="00E240D6" w:rsidRDefault="007D76AD" w:rsidP="00E24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0D6">
              <w:rPr>
                <w:rFonts w:ascii="Times New Roman" w:hAnsi="Times New Roman" w:cs="Times New Roman"/>
                <w:sz w:val="20"/>
                <w:szCs w:val="20"/>
              </w:rPr>
              <w:t>Утверждено на 2019</w:t>
            </w:r>
          </w:p>
        </w:tc>
        <w:tc>
          <w:tcPr>
            <w:tcW w:w="11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6AD" w:rsidRPr="00E240D6" w:rsidRDefault="007D76AD" w:rsidP="00E24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0D6">
              <w:rPr>
                <w:rFonts w:ascii="Times New Roman" w:hAnsi="Times New Roman" w:cs="Times New Roman"/>
                <w:sz w:val="20"/>
                <w:szCs w:val="20"/>
              </w:rPr>
              <w:t>Отклонение от предложения организации</w:t>
            </w:r>
          </w:p>
        </w:tc>
        <w:tc>
          <w:tcPr>
            <w:tcW w:w="293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6AD" w:rsidRPr="00E240D6" w:rsidRDefault="007D76AD" w:rsidP="00E24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0D6">
              <w:rPr>
                <w:rFonts w:ascii="Times New Roman" w:hAnsi="Times New Roman" w:cs="Times New Roman"/>
                <w:sz w:val="20"/>
                <w:szCs w:val="20"/>
              </w:rPr>
              <w:t>Комментарии</w:t>
            </w:r>
          </w:p>
        </w:tc>
      </w:tr>
      <w:tr w:rsidR="00F14A76" w:rsidRPr="00357A64" w:rsidTr="00F14A76">
        <w:trPr>
          <w:gridAfter w:val="1"/>
          <w:wAfter w:w="375" w:type="dxa"/>
          <w:trHeight w:val="57"/>
        </w:trPr>
        <w:tc>
          <w:tcPr>
            <w:tcW w:w="614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E240D6" w:rsidRPr="00E240D6" w:rsidRDefault="00E240D6" w:rsidP="00E24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0D6">
              <w:rPr>
                <w:rFonts w:ascii="Times New Roman" w:hAnsi="Times New Roman" w:cs="Times New Roman"/>
                <w:sz w:val="20"/>
                <w:szCs w:val="20"/>
              </w:rPr>
              <w:t>Транспортировка воды</w:t>
            </w:r>
          </w:p>
          <w:p w:rsidR="00E240D6" w:rsidRPr="00E240D6" w:rsidRDefault="00E240D6" w:rsidP="00E24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0D6" w:rsidRPr="00E240D6" w:rsidRDefault="00E240D6" w:rsidP="00E24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0D6">
              <w:rPr>
                <w:rFonts w:ascii="Times New Roman" w:hAnsi="Times New Roman" w:cs="Times New Roman"/>
                <w:sz w:val="20"/>
                <w:szCs w:val="20"/>
              </w:rPr>
              <w:t>Транспортировка</w:t>
            </w:r>
          </w:p>
        </w:tc>
        <w:tc>
          <w:tcPr>
            <w:tcW w:w="6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0D6" w:rsidRPr="00E240D6" w:rsidRDefault="00E240D6" w:rsidP="00E24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0D6">
              <w:rPr>
                <w:rFonts w:ascii="Times New Roman" w:hAnsi="Times New Roman" w:cs="Times New Roman"/>
                <w:sz w:val="20"/>
                <w:szCs w:val="20"/>
              </w:rPr>
              <w:t>тыс. м3</w:t>
            </w:r>
          </w:p>
        </w:tc>
        <w:tc>
          <w:tcPr>
            <w:tcW w:w="11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0D6" w:rsidRPr="00E240D6" w:rsidRDefault="00E240D6" w:rsidP="00E24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0D6">
              <w:rPr>
                <w:rFonts w:ascii="Times New Roman" w:hAnsi="Times New Roman" w:cs="Times New Roman"/>
                <w:sz w:val="20"/>
                <w:szCs w:val="20"/>
              </w:rPr>
              <w:t>69,74</w:t>
            </w:r>
          </w:p>
        </w:tc>
        <w:tc>
          <w:tcPr>
            <w:tcW w:w="10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0D6" w:rsidRPr="00E240D6" w:rsidRDefault="00E240D6" w:rsidP="00E24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0D6">
              <w:rPr>
                <w:rFonts w:ascii="Times New Roman" w:hAnsi="Times New Roman" w:cs="Times New Roman"/>
                <w:sz w:val="20"/>
                <w:szCs w:val="20"/>
              </w:rPr>
              <w:t>69,74</w:t>
            </w:r>
          </w:p>
        </w:tc>
        <w:tc>
          <w:tcPr>
            <w:tcW w:w="11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0D6" w:rsidRPr="00E240D6" w:rsidRDefault="00E240D6" w:rsidP="00E24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0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3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0D6" w:rsidRPr="00E240D6" w:rsidRDefault="00E240D6" w:rsidP="00E24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4A76" w:rsidRPr="00357A64" w:rsidTr="00F14A76">
        <w:trPr>
          <w:gridAfter w:val="1"/>
          <w:wAfter w:w="375" w:type="dxa"/>
          <w:trHeight w:val="57"/>
        </w:trPr>
        <w:tc>
          <w:tcPr>
            <w:tcW w:w="614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E240D6" w:rsidRPr="00E240D6" w:rsidRDefault="00E240D6" w:rsidP="00E24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0D6" w:rsidRPr="00E240D6" w:rsidRDefault="00E240D6" w:rsidP="00E24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0D6">
              <w:rPr>
                <w:rFonts w:ascii="Times New Roman" w:hAnsi="Times New Roman" w:cs="Times New Roman"/>
                <w:sz w:val="20"/>
                <w:szCs w:val="20"/>
              </w:rPr>
              <w:t>Из собственных источников</w:t>
            </w:r>
          </w:p>
        </w:tc>
        <w:tc>
          <w:tcPr>
            <w:tcW w:w="6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0D6" w:rsidRPr="00E240D6" w:rsidRDefault="00E240D6" w:rsidP="00E24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0D6">
              <w:rPr>
                <w:rFonts w:ascii="Times New Roman" w:hAnsi="Times New Roman" w:cs="Times New Roman"/>
                <w:sz w:val="20"/>
                <w:szCs w:val="20"/>
              </w:rPr>
              <w:t>тыс. м3</w:t>
            </w:r>
          </w:p>
        </w:tc>
        <w:tc>
          <w:tcPr>
            <w:tcW w:w="11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0D6" w:rsidRPr="00E240D6" w:rsidRDefault="00E240D6" w:rsidP="00E24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0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0D6" w:rsidRPr="00E240D6" w:rsidRDefault="00E240D6" w:rsidP="00E24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0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0D6" w:rsidRPr="00E240D6" w:rsidRDefault="00E240D6" w:rsidP="00E24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0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3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0D6" w:rsidRPr="00E240D6" w:rsidRDefault="00E240D6" w:rsidP="00E24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4A76" w:rsidRPr="00357A64" w:rsidTr="00F14A76">
        <w:trPr>
          <w:gridAfter w:val="1"/>
          <w:wAfter w:w="375" w:type="dxa"/>
          <w:trHeight w:val="57"/>
        </w:trPr>
        <w:tc>
          <w:tcPr>
            <w:tcW w:w="614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E240D6" w:rsidRPr="00E240D6" w:rsidRDefault="00E240D6" w:rsidP="00E24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0D6" w:rsidRPr="00E240D6" w:rsidRDefault="00E240D6" w:rsidP="00E24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0D6">
              <w:rPr>
                <w:rFonts w:ascii="Times New Roman" w:hAnsi="Times New Roman" w:cs="Times New Roman"/>
                <w:sz w:val="20"/>
                <w:szCs w:val="20"/>
              </w:rPr>
              <w:t>От других операторов</w:t>
            </w:r>
          </w:p>
        </w:tc>
        <w:tc>
          <w:tcPr>
            <w:tcW w:w="6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0D6" w:rsidRPr="00E240D6" w:rsidRDefault="00E240D6" w:rsidP="00E24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0D6">
              <w:rPr>
                <w:rFonts w:ascii="Times New Roman" w:hAnsi="Times New Roman" w:cs="Times New Roman"/>
                <w:sz w:val="20"/>
                <w:szCs w:val="20"/>
              </w:rPr>
              <w:t>тыс. м3</w:t>
            </w:r>
          </w:p>
        </w:tc>
        <w:tc>
          <w:tcPr>
            <w:tcW w:w="11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0D6" w:rsidRPr="00E240D6" w:rsidRDefault="00E240D6" w:rsidP="00E24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0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0D6" w:rsidRPr="00E240D6" w:rsidRDefault="00E240D6" w:rsidP="00E24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0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0D6" w:rsidRPr="00E240D6" w:rsidRDefault="00E240D6" w:rsidP="00E24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0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3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0D6" w:rsidRPr="00E240D6" w:rsidRDefault="00E240D6" w:rsidP="00E24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4A76" w:rsidRPr="00357A64" w:rsidTr="00F14A76">
        <w:trPr>
          <w:gridAfter w:val="1"/>
          <w:wAfter w:w="375" w:type="dxa"/>
          <w:trHeight w:val="57"/>
        </w:trPr>
        <w:tc>
          <w:tcPr>
            <w:tcW w:w="614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E240D6" w:rsidRPr="00E240D6" w:rsidRDefault="00E240D6" w:rsidP="00E24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0D6" w:rsidRPr="00E240D6" w:rsidRDefault="00E240D6" w:rsidP="00E24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40D6">
              <w:rPr>
                <w:rFonts w:ascii="Times New Roman" w:hAnsi="Times New Roman" w:cs="Times New Roman"/>
                <w:sz w:val="20"/>
                <w:szCs w:val="20"/>
              </w:rPr>
              <w:t>коммунально</w:t>
            </w:r>
            <w:proofErr w:type="spellEnd"/>
            <w:r w:rsidRPr="00E240D6">
              <w:rPr>
                <w:rFonts w:ascii="Times New Roman" w:hAnsi="Times New Roman" w:cs="Times New Roman"/>
                <w:sz w:val="20"/>
                <w:szCs w:val="20"/>
              </w:rPr>
              <w:t xml:space="preserve"> бытовые и технологические нужды</w:t>
            </w:r>
          </w:p>
        </w:tc>
        <w:tc>
          <w:tcPr>
            <w:tcW w:w="6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0D6" w:rsidRPr="00E240D6" w:rsidRDefault="00E240D6" w:rsidP="00E24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0D6">
              <w:rPr>
                <w:rFonts w:ascii="Times New Roman" w:hAnsi="Times New Roman" w:cs="Times New Roman"/>
                <w:sz w:val="20"/>
                <w:szCs w:val="20"/>
              </w:rPr>
              <w:t>тыс. м3</w:t>
            </w:r>
          </w:p>
        </w:tc>
        <w:tc>
          <w:tcPr>
            <w:tcW w:w="11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0D6" w:rsidRPr="00E240D6" w:rsidRDefault="00E240D6" w:rsidP="00E24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0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0D6" w:rsidRPr="00E240D6" w:rsidRDefault="00E240D6" w:rsidP="00E24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0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0D6" w:rsidRPr="00E240D6" w:rsidRDefault="00E240D6" w:rsidP="00E24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0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3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0D6" w:rsidRPr="00E240D6" w:rsidRDefault="00E240D6" w:rsidP="00E24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4A76" w:rsidRPr="00357A64" w:rsidTr="00F14A76">
        <w:trPr>
          <w:gridAfter w:val="1"/>
          <w:wAfter w:w="375" w:type="dxa"/>
          <w:trHeight w:val="57"/>
        </w:trPr>
        <w:tc>
          <w:tcPr>
            <w:tcW w:w="614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E240D6" w:rsidRPr="00E240D6" w:rsidRDefault="00E240D6" w:rsidP="00E24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0D6" w:rsidRPr="00E240D6" w:rsidRDefault="00E240D6" w:rsidP="00E24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0D6">
              <w:rPr>
                <w:rFonts w:ascii="Times New Roman" w:hAnsi="Times New Roman" w:cs="Times New Roman"/>
                <w:sz w:val="20"/>
                <w:szCs w:val="20"/>
              </w:rPr>
              <w:t>Потери воды</w:t>
            </w:r>
          </w:p>
        </w:tc>
        <w:tc>
          <w:tcPr>
            <w:tcW w:w="6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0D6" w:rsidRPr="00E240D6" w:rsidRDefault="00E240D6" w:rsidP="00E24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0D6">
              <w:rPr>
                <w:rFonts w:ascii="Times New Roman" w:hAnsi="Times New Roman" w:cs="Times New Roman"/>
                <w:sz w:val="20"/>
                <w:szCs w:val="20"/>
              </w:rPr>
              <w:t>тыс. м3</w:t>
            </w:r>
          </w:p>
        </w:tc>
        <w:tc>
          <w:tcPr>
            <w:tcW w:w="11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0D6" w:rsidRPr="00E240D6" w:rsidRDefault="00E240D6" w:rsidP="00E24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0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0D6" w:rsidRPr="00E240D6" w:rsidRDefault="00E240D6" w:rsidP="00E24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0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0D6" w:rsidRPr="00E240D6" w:rsidRDefault="00E240D6" w:rsidP="00E24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0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3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0D6" w:rsidRPr="00E240D6" w:rsidRDefault="00E240D6" w:rsidP="00E24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4A76" w:rsidRPr="00357A64" w:rsidTr="00F14A76">
        <w:trPr>
          <w:gridAfter w:val="1"/>
          <w:wAfter w:w="375" w:type="dxa"/>
          <w:trHeight w:val="57"/>
        </w:trPr>
        <w:tc>
          <w:tcPr>
            <w:tcW w:w="614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E240D6" w:rsidRPr="00E240D6" w:rsidRDefault="00E240D6" w:rsidP="00E24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0D6" w:rsidRPr="00E240D6" w:rsidRDefault="00E240D6" w:rsidP="00E24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0D6">
              <w:rPr>
                <w:rFonts w:ascii="Times New Roman" w:hAnsi="Times New Roman" w:cs="Times New Roman"/>
                <w:sz w:val="20"/>
                <w:szCs w:val="20"/>
              </w:rPr>
              <w:t>По абонентам</w:t>
            </w:r>
          </w:p>
        </w:tc>
        <w:tc>
          <w:tcPr>
            <w:tcW w:w="6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0D6" w:rsidRPr="00E240D6" w:rsidRDefault="00E240D6" w:rsidP="00E24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0D6">
              <w:rPr>
                <w:rFonts w:ascii="Times New Roman" w:hAnsi="Times New Roman" w:cs="Times New Roman"/>
                <w:sz w:val="20"/>
                <w:szCs w:val="20"/>
              </w:rPr>
              <w:t>тыс. м3</w:t>
            </w:r>
          </w:p>
        </w:tc>
        <w:tc>
          <w:tcPr>
            <w:tcW w:w="11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0D6" w:rsidRPr="00E240D6" w:rsidRDefault="00E240D6" w:rsidP="00E24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0D6">
              <w:rPr>
                <w:rFonts w:ascii="Times New Roman" w:hAnsi="Times New Roman" w:cs="Times New Roman"/>
                <w:sz w:val="20"/>
                <w:szCs w:val="20"/>
              </w:rPr>
              <w:t>69,74</w:t>
            </w:r>
          </w:p>
        </w:tc>
        <w:tc>
          <w:tcPr>
            <w:tcW w:w="10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0D6" w:rsidRPr="00E240D6" w:rsidRDefault="00E240D6" w:rsidP="00E24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0D6">
              <w:rPr>
                <w:rFonts w:ascii="Times New Roman" w:hAnsi="Times New Roman" w:cs="Times New Roman"/>
                <w:sz w:val="20"/>
                <w:szCs w:val="20"/>
              </w:rPr>
              <w:t>69,74</w:t>
            </w:r>
          </w:p>
        </w:tc>
        <w:tc>
          <w:tcPr>
            <w:tcW w:w="11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0D6" w:rsidRPr="00E240D6" w:rsidRDefault="00E240D6" w:rsidP="00E24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0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3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0D6" w:rsidRPr="00E240D6" w:rsidRDefault="00E240D6" w:rsidP="00E24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4A76" w:rsidRPr="00357A64" w:rsidTr="00F14A76">
        <w:trPr>
          <w:gridAfter w:val="1"/>
          <w:wAfter w:w="375" w:type="dxa"/>
          <w:trHeight w:val="57"/>
        </w:trPr>
        <w:tc>
          <w:tcPr>
            <w:tcW w:w="614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E240D6" w:rsidRPr="00E240D6" w:rsidRDefault="00E240D6" w:rsidP="00E24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0D6" w:rsidRPr="00E240D6" w:rsidRDefault="00E240D6" w:rsidP="00E24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0D6">
              <w:rPr>
                <w:rFonts w:ascii="Times New Roman" w:hAnsi="Times New Roman" w:cs="Times New Roman"/>
                <w:sz w:val="20"/>
                <w:szCs w:val="20"/>
              </w:rPr>
              <w:t>Другим организациям, осуществляющим водоснабжение</w:t>
            </w:r>
          </w:p>
          <w:p w:rsidR="00E240D6" w:rsidRPr="00E240D6" w:rsidRDefault="00E240D6" w:rsidP="00E24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0D6">
              <w:rPr>
                <w:rFonts w:ascii="Times New Roman" w:hAnsi="Times New Roman" w:cs="Times New Roman"/>
                <w:sz w:val="20"/>
                <w:szCs w:val="20"/>
              </w:rPr>
              <w:t>(ГП «Калугаоблводоканал»)</w:t>
            </w:r>
          </w:p>
        </w:tc>
        <w:tc>
          <w:tcPr>
            <w:tcW w:w="6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0D6" w:rsidRPr="00E240D6" w:rsidRDefault="00E240D6" w:rsidP="00E24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0D6">
              <w:rPr>
                <w:rFonts w:ascii="Times New Roman" w:hAnsi="Times New Roman" w:cs="Times New Roman"/>
                <w:sz w:val="20"/>
                <w:szCs w:val="20"/>
              </w:rPr>
              <w:t>тыс. м3</w:t>
            </w:r>
          </w:p>
        </w:tc>
        <w:tc>
          <w:tcPr>
            <w:tcW w:w="11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0D6" w:rsidRPr="00E240D6" w:rsidRDefault="00E240D6" w:rsidP="00E24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0D6">
              <w:rPr>
                <w:rFonts w:ascii="Times New Roman" w:hAnsi="Times New Roman" w:cs="Times New Roman"/>
                <w:sz w:val="20"/>
                <w:szCs w:val="20"/>
              </w:rPr>
              <w:t>69,74</w:t>
            </w:r>
          </w:p>
        </w:tc>
        <w:tc>
          <w:tcPr>
            <w:tcW w:w="10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0D6" w:rsidRPr="00E240D6" w:rsidRDefault="00E240D6" w:rsidP="00E24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0D6">
              <w:rPr>
                <w:rFonts w:ascii="Times New Roman" w:hAnsi="Times New Roman" w:cs="Times New Roman"/>
                <w:sz w:val="20"/>
                <w:szCs w:val="20"/>
              </w:rPr>
              <w:t>69,74</w:t>
            </w:r>
          </w:p>
        </w:tc>
        <w:tc>
          <w:tcPr>
            <w:tcW w:w="11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0D6" w:rsidRPr="00E240D6" w:rsidRDefault="00E240D6" w:rsidP="00E24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0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3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0D6" w:rsidRPr="00E240D6" w:rsidRDefault="00E240D6" w:rsidP="00E24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0D6">
              <w:rPr>
                <w:rFonts w:ascii="Times New Roman" w:hAnsi="Times New Roman" w:cs="Times New Roman"/>
                <w:sz w:val="20"/>
                <w:szCs w:val="20"/>
              </w:rPr>
              <w:t>По факту 2018 за 11 месяцев в пересчете на год на основании данных по фактическим объемам транспортировки воды, предоставленным гарантирующей организацией ГП "Калугаоблводоканал"</w:t>
            </w:r>
          </w:p>
        </w:tc>
      </w:tr>
      <w:tr w:rsidR="00F14A76" w:rsidRPr="00357A64" w:rsidTr="00F14A76">
        <w:trPr>
          <w:gridAfter w:val="1"/>
          <w:wAfter w:w="375" w:type="dxa"/>
          <w:trHeight w:val="57"/>
        </w:trPr>
        <w:tc>
          <w:tcPr>
            <w:tcW w:w="614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E240D6" w:rsidRPr="00E240D6" w:rsidRDefault="00E240D6" w:rsidP="00E24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0D6" w:rsidRPr="00E240D6" w:rsidRDefault="00E240D6" w:rsidP="00E24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0D6">
              <w:rPr>
                <w:rFonts w:ascii="Times New Roman" w:hAnsi="Times New Roman" w:cs="Times New Roman"/>
                <w:sz w:val="20"/>
                <w:szCs w:val="20"/>
              </w:rPr>
              <w:t>Собственным абонентам</w:t>
            </w:r>
          </w:p>
        </w:tc>
        <w:tc>
          <w:tcPr>
            <w:tcW w:w="6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0D6" w:rsidRPr="00E240D6" w:rsidRDefault="00E240D6" w:rsidP="00E24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0D6">
              <w:rPr>
                <w:rFonts w:ascii="Times New Roman" w:hAnsi="Times New Roman" w:cs="Times New Roman"/>
                <w:sz w:val="20"/>
                <w:szCs w:val="20"/>
              </w:rPr>
              <w:t>тыс. м3</w:t>
            </w:r>
          </w:p>
        </w:tc>
        <w:tc>
          <w:tcPr>
            <w:tcW w:w="11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0D6" w:rsidRPr="00E240D6" w:rsidRDefault="00E240D6" w:rsidP="00E24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0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0D6" w:rsidRPr="00E240D6" w:rsidRDefault="00E240D6" w:rsidP="00E24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0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0D6" w:rsidRPr="00E240D6" w:rsidRDefault="00E240D6" w:rsidP="00E24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0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3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0D6" w:rsidRPr="00E240D6" w:rsidRDefault="00E240D6" w:rsidP="00E24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4A76" w:rsidRPr="00357A64" w:rsidTr="00F14A76">
        <w:trPr>
          <w:gridAfter w:val="1"/>
          <w:wAfter w:w="375" w:type="dxa"/>
          <w:trHeight w:val="57"/>
        </w:trPr>
        <w:tc>
          <w:tcPr>
            <w:tcW w:w="614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E240D6" w:rsidRPr="00E240D6" w:rsidRDefault="00E240D6" w:rsidP="00E24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0D6" w:rsidRPr="00E240D6" w:rsidRDefault="00E240D6" w:rsidP="00E24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0D6">
              <w:rPr>
                <w:rFonts w:ascii="Times New Roman" w:hAnsi="Times New Roman" w:cs="Times New Roman"/>
                <w:sz w:val="20"/>
                <w:szCs w:val="20"/>
              </w:rPr>
              <w:t>Производственные нужды организации</w:t>
            </w:r>
          </w:p>
        </w:tc>
        <w:tc>
          <w:tcPr>
            <w:tcW w:w="6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0D6" w:rsidRPr="00E240D6" w:rsidRDefault="00E240D6" w:rsidP="00E24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0D6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E240D6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E240D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0D6" w:rsidRPr="00E240D6" w:rsidRDefault="00E240D6" w:rsidP="00E24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0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0D6" w:rsidRPr="00E240D6" w:rsidRDefault="00E240D6" w:rsidP="00E24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0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0D6" w:rsidRPr="00E240D6" w:rsidRDefault="00E240D6" w:rsidP="00E24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0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3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0D6" w:rsidRPr="00E240D6" w:rsidRDefault="00E240D6" w:rsidP="00E24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4A76" w:rsidRPr="00357A64" w:rsidTr="00F14A76">
        <w:trPr>
          <w:gridAfter w:val="1"/>
          <w:wAfter w:w="375" w:type="dxa"/>
          <w:trHeight w:val="57"/>
        </w:trPr>
        <w:tc>
          <w:tcPr>
            <w:tcW w:w="614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E240D6" w:rsidRPr="00E240D6" w:rsidRDefault="00E240D6" w:rsidP="00E24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0D6" w:rsidRPr="00E240D6" w:rsidRDefault="00E240D6" w:rsidP="00E24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0D6">
              <w:rPr>
                <w:rFonts w:ascii="Times New Roman" w:hAnsi="Times New Roman" w:cs="Times New Roman"/>
                <w:sz w:val="20"/>
                <w:szCs w:val="20"/>
              </w:rPr>
              <w:t>Бюджетным потребителям</w:t>
            </w:r>
          </w:p>
        </w:tc>
        <w:tc>
          <w:tcPr>
            <w:tcW w:w="6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0D6" w:rsidRPr="00E240D6" w:rsidRDefault="00E240D6" w:rsidP="00E24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0D6">
              <w:rPr>
                <w:rFonts w:ascii="Times New Roman" w:hAnsi="Times New Roman" w:cs="Times New Roman"/>
                <w:sz w:val="20"/>
                <w:szCs w:val="20"/>
              </w:rPr>
              <w:t>тыс. м3</w:t>
            </w:r>
          </w:p>
        </w:tc>
        <w:tc>
          <w:tcPr>
            <w:tcW w:w="11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0D6" w:rsidRPr="00E240D6" w:rsidRDefault="00E240D6" w:rsidP="00E24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0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0D6" w:rsidRPr="00E240D6" w:rsidRDefault="00E240D6" w:rsidP="00E24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0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0D6" w:rsidRPr="00E240D6" w:rsidRDefault="00E240D6" w:rsidP="00E24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0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3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0D6" w:rsidRPr="00E240D6" w:rsidRDefault="00E240D6" w:rsidP="00E24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4A76" w:rsidRPr="00357A64" w:rsidTr="00F14A76">
        <w:trPr>
          <w:gridAfter w:val="1"/>
          <w:wAfter w:w="375" w:type="dxa"/>
          <w:trHeight w:val="57"/>
        </w:trPr>
        <w:tc>
          <w:tcPr>
            <w:tcW w:w="614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E240D6" w:rsidRPr="00E240D6" w:rsidRDefault="00E240D6" w:rsidP="00E24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0D6" w:rsidRPr="00E240D6" w:rsidRDefault="00E240D6" w:rsidP="00E24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0D6">
              <w:rPr>
                <w:rFonts w:ascii="Times New Roman" w:hAnsi="Times New Roman" w:cs="Times New Roman"/>
                <w:sz w:val="20"/>
                <w:szCs w:val="20"/>
              </w:rPr>
              <w:t>Населению</w:t>
            </w:r>
          </w:p>
        </w:tc>
        <w:tc>
          <w:tcPr>
            <w:tcW w:w="6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0D6" w:rsidRPr="00E240D6" w:rsidRDefault="00E240D6" w:rsidP="00E24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0D6">
              <w:rPr>
                <w:rFonts w:ascii="Times New Roman" w:hAnsi="Times New Roman" w:cs="Times New Roman"/>
                <w:sz w:val="20"/>
                <w:szCs w:val="20"/>
              </w:rPr>
              <w:t>тыс. м3</w:t>
            </w:r>
          </w:p>
        </w:tc>
        <w:tc>
          <w:tcPr>
            <w:tcW w:w="11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0D6" w:rsidRPr="00E240D6" w:rsidRDefault="00E240D6" w:rsidP="00E24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0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0D6" w:rsidRPr="00E240D6" w:rsidRDefault="00E240D6" w:rsidP="00E24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0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0D6" w:rsidRPr="00E240D6" w:rsidRDefault="00E240D6" w:rsidP="00E24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0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3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0D6" w:rsidRPr="00E240D6" w:rsidRDefault="00E240D6" w:rsidP="00E24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4A76" w:rsidRPr="00357A64" w:rsidTr="00F14A76">
        <w:trPr>
          <w:gridAfter w:val="1"/>
          <w:wAfter w:w="375" w:type="dxa"/>
          <w:trHeight w:val="57"/>
        </w:trPr>
        <w:tc>
          <w:tcPr>
            <w:tcW w:w="614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E240D6" w:rsidRPr="00E240D6" w:rsidRDefault="00E240D6" w:rsidP="00E24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0D6" w:rsidRPr="00E240D6" w:rsidRDefault="00E240D6" w:rsidP="00E24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0D6">
              <w:rPr>
                <w:rFonts w:ascii="Times New Roman" w:hAnsi="Times New Roman" w:cs="Times New Roman"/>
                <w:sz w:val="20"/>
                <w:szCs w:val="20"/>
              </w:rPr>
              <w:t>Прочим потребителям</w:t>
            </w:r>
          </w:p>
        </w:tc>
        <w:tc>
          <w:tcPr>
            <w:tcW w:w="6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0D6" w:rsidRPr="00E240D6" w:rsidRDefault="00E240D6" w:rsidP="00E24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0D6">
              <w:rPr>
                <w:rFonts w:ascii="Times New Roman" w:hAnsi="Times New Roman" w:cs="Times New Roman"/>
                <w:sz w:val="20"/>
                <w:szCs w:val="20"/>
              </w:rPr>
              <w:t>тыс. м3</w:t>
            </w:r>
          </w:p>
        </w:tc>
        <w:tc>
          <w:tcPr>
            <w:tcW w:w="11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0D6" w:rsidRPr="00E240D6" w:rsidRDefault="00E240D6" w:rsidP="00E24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0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0D6" w:rsidRPr="00E240D6" w:rsidRDefault="00E240D6" w:rsidP="00E24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0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0D6" w:rsidRPr="00E240D6" w:rsidRDefault="00E240D6" w:rsidP="00E24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0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3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0D6" w:rsidRPr="00E240D6" w:rsidRDefault="00E240D6" w:rsidP="00E24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4A76" w:rsidRPr="00357A64" w:rsidTr="00F14A76">
        <w:trPr>
          <w:gridAfter w:val="1"/>
          <w:wAfter w:w="375" w:type="dxa"/>
          <w:trHeight w:val="57"/>
        </w:trPr>
        <w:tc>
          <w:tcPr>
            <w:tcW w:w="614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E240D6" w:rsidRPr="00E240D6" w:rsidRDefault="00E240D6" w:rsidP="00E24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0D6">
              <w:rPr>
                <w:rFonts w:ascii="Times New Roman" w:hAnsi="Times New Roman" w:cs="Times New Roman"/>
                <w:sz w:val="20"/>
                <w:szCs w:val="20"/>
              </w:rPr>
              <w:t>Транспортировка сточных вод</w:t>
            </w:r>
          </w:p>
          <w:p w:rsidR="00E240D6" w:rsidRPr="00E240D6" w:rsidRDefault="00E240D6" w:rsidP="00E24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0D6" w:rsidRPr="00E240D6" w:rsidRDefault="00E240D6" w:rsidP="00E24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0D6">
              <w:rPr>
                <w:rFonts w:ascii="Times New Roman" w:hAnsi="Times New Roman" w:cs="Times New Roman"/>
                <w:sz w:val="20"/>
                <w:szCs w:val="20"/>
              </w:rPr>
              <w:t>По абонентам</w:t>
            </w:r>
          </w:p>
        </w:tc>
        <w:tc>
          <w:tcPr>
            <w:tcW w:w="6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0D6" w:rsidRPr="00E240D6" w:rsidRDefault="00E240D6" w:rsidP="00E24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0D6">
              <w:rPr>
                <w:rFonts w:ascii="Times New Roman" w:hAnsi="Times New Roman" w:cs="Times New Roman"/>
                <w:sz w:val="20"/>
                <w:szCs w:val="20"/>
              </w:rPr>
              <w:t>тыс. м3</w:t>
            </w:r>
          </w:p>
        </w:tc>
        <w:tc>
          <w:tcPr>
            <w:tcW w:w="11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0D6" w:rsidRPr="00E240D6" w:rsidRDefault="00E240D6" w:rsidP="00E24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0D6">
              <w:rPr>
                <w:rFonts w:ascii="Times New Roman" w:hAnsi="Times New Roman" w:cs="Times New Roman"/>
                <w:sz w:val="20"/>
                <w:szCs w:val="20"/>
              </w:rPr>
              <w:t>69,74</w:t>
            </w:r>
          </w:p>
        </w:tc>
        <w:tc>
          <w:tcPr>
            <w:tcW w:w="10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0D6" w:rsidRPr="00E240D6" w:rsidRDefault="00E240D6" w:rsidP="00E24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0D6">
              <w:rPr>
                <w:rFonts w:ascii="Times New Roman" w:hAnsi="Times New Roman" w:cs="Times New Roman"/>
                <w:sz w:val="20"/>
                <w:szCs w:val="20"/>
              </w:rPr>
              <w:t>69,74</w:t>
            </w:r>
          </w:p>
        </w:tc>
        <w:tc>
          <w:tcPr>
            <w:tcW w:w="11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0D6" w:rsidRPr="00E240D6" w:rsidRDefault="00E240D6" w:rsidP="00E24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0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3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0D6" w:rsidRPr="00E240D6" w:rsidRDefault="00E240D6" w:rsidP="00E24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4A76" w:rsidRPr="00357A64" w:rsidTr="00F14A76">
        <w:trPr>
          <w:gridAfter w:val="1"/>
          <w:wAfter w:w="375" w:type="dxa"/>
          <w:trHeight w:val="57"/>
        </w:trPr>
        <w:tc>
          <w:tcPr>
            <w:tcW w:w="614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textDirection w:val="btLr"/>
          </w:tcPr>
          <w:p w:rsidR="00E240D6" w:rsidRPr="00E240D6" w:rsidRDefault="00E240D6" w:rsidP="00E24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0D6" w:rsidRPr="00E240D6" w:rsidRDefault="00E240D6" w:rsidP="00E24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0D6">
              <w:rPr>
                <w:rFonts w:ascii="Times New Roman" w:hAnsi="Times New Roman" w:cs="Times New Roman"/>
                <w:sz w:val="20"/>
                <w:szCs w:val="20"/>
              </w:rPr>
              <w:t>От других организаций, осуществляющих водоотведение</w:t>
            </w:r>
          </w:p>
          <w:p w:rsidR="00E240D6" w:rsidRPr="00E240D6" w:rsidRDefault="00E240D6" w:rsidP="00E24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0D6">
              <w:rPr>
                <w:rFonts w:ascii="Times New Roman" w:hAnsi="Times New Roman" w:cs="Times New Roman"/>
                <w:sz w:val="20"/>
                <w:szCs w:val="20"/>
              </w:rPr>
              <w:t>(ГП «Калугаоблводоканал»)</w:t>
            </w:r>
          </w:p>
        </w:tc>
        <w:tc>
          <w:tcPr>
            <w:tcW w:w="6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0D6" w:rsidRPr="00E240D6" w:rsidRDefault="00E240D6" w:rsidP="00E24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0D6">
              <w:rPr>
                <w:rFonts w:ascii="Times New Roman" w:hAnsi="Times New Roman" w:cs="Times New Roman"/>
                <w:sz w:val="20"/>
                <w:szCs w:val="20"/>
              </w:rPr>
              <w:t>тыс. м3</w:t>
            </w:r>
          </w:p>
        </w:tc>
        <w:tc>
          <w:tcPr>
            <w:tcW w:w="11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0D6" w:rsidRPr="00E240D6" w:rsidRDefault="00E240D6" w:rsidP="00E24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0D6">
              <w:rPr>
                <w:rFonts w:ascii="Times New Roman" w:hAnsi="Times New Roman" w:cs="Times New Roman"/>
                <w:sz w:val="20"/>
                <w:szCs w:val="20"/>
              </w:rPr>
              <w:t>69,74</w:t>
            </w:r>
          </w:p>
        </w:tc>
        <w:tc>
          <w:tcPr>
            <w:tcW w:w="10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0D6" w:rsidRPr="00E240D6" w:rsidRDefault="00E240D6" w:rsidP="00E24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0D6">
              <w:rPr>
                <w:rFonts w:ascii="Times New Roman" w:hAnsi="Times New Roman" w:cs="Times New Roman"/>
                <w:sz w:val="20"/>
                <w:szCs w:val="20"/>
              </w:rPr>
              <w:t>69,74</w:t>
            </w:r>
          </w:p>
        </w:tc>
        <w:tc>
          <w:tcPr>
            <w:tcW w:w="11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0D6" w:rsidRPr="00E240D6" w:rsidRDefault="00E240D6" w:rsidP="00E24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0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3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0D6" w:rsidRPr="00E240D6" w:rsidRDefault="00E240D6" w:rsidP="00E24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0D6">
              <w:rPr>
                <w:rFonts w:ascii="Times New Roman" w:hAnsi="Times New Roman" w:cs="Times New Roman"/>
                <w:sz w:val="20"/>
                <w:szCs w:val="20"/>
              </w:rPr>
              <w:t>По факту 2018 за 11 месяцев в пересчете на год на основании данных по фактическим объемам транспортировки воды, предоставленным гарантирующей организацией ГП "Калугаоблводоканал"</w:t>
            </w:r>
          </w:p>
        </w:tc>
      </w:tr>
      <w:tr w:rsidR="00F14A76" w:rsidRPr="00357A64" w:rsidTr="00F14A76">
        <w:trPr>
          <w:gridAfter w:val="1"/>
          <w:wAfter w:w="375" w:type="dxa"/>
          <w:trHeight w:val="57"/>
        </w:trPr>
        <w:tc>
          <w:tcPr>
            <w:tcW w:w="614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textDirection w:val="btLr"/>
          </w:tcPr>
          <w:p w:rsidR="00E240D6" w:rsidRPr="00E240D6" w:rsidRDefault="00E240D6" w:rsidP="00E24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0D6" w:rsidRPr="00E240D6" w:rsidRDefault="00E240D6" w:rsidP="00E24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0D6">
              <w:rPr>
                <w:rFonts w:ascii="Times New Roman" w:hAnsi="Times New Roman" w:cs="Times New Roman"/>
                <w:sz w:val="20"/>
                <w:szCs w:val="20"/>
              </w:rPr>
              <w:t>От собственных абонентов</w:t>
            </w:r>
          </w:p>
        </w:tc>
        <w:tc>
          <w:tcPr>
            <w:tcW w:w="6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0D6" w:rsidRPr="00E240D6" w:rsidRDefault="00E240D6" w:rsidP="00E24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0D6">
              <w:rPr>
                <w:rFonts w:ascii="Times New Roman" w:hAnsi="Times New Roman" w:cs="Times New Roman"/>
                <w:sz w:val="20"/>
                <w:szCs w:val="20"/>
              </w:rPr>
              <w:t>тыс. м3</w:t>
            </w:r>
          </w:p>
        </w:tc>
        <w:tc>
          <w:tcPr>
            <w:tcW w:w="11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0D6" w:rsidRPr="00E240D6" w:rsidRDefault="00E240D6" w:rsidP="00E24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0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0D6" w:rsidRPr="00E240D6" w:rsidRDefault="00E240D6" w:rsidP="00E24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0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0D6" w:rsidRPr="00E240D6" w:rsidRDefault="00E240D6" w:rsidP="00E24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0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3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0D6" w:rsidRPr="00E240D6" w:rsidRDefault="00E240D6" w:rsidP="00E24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4A76" w:rsidRPr="00357A64" w:rsidTr="00F14A76">
        <w:trPr>
          <w:gridAfter w:val="1"/>
          <w:wAfter w:w="375" w:type="dxa"/>
          <w:trHeight w:val="57"/>
        </w:trPr>
        <w:tc>
          <w:tcPr>
            <w:tcW w:w="614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textDirection w:val="btLr"/>
          </w:tcPr>
          <w:p w:rsidR="00E240D6" w:rsidRPr="00E240D6" w:rsidRDefault="00E240D6" w:rsidP="00E24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0D6" w:rsidRPr="00E240D6" w:rsidRDefault="00E240D6" w:rsidP="00E24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0D6">
              <w:rPr>
                <w:rFonts w:ascii="Times New Roman" w:hAnsi="Times New Roman" w:cs="Times New Roman"/>
                <w:sz w:val="20"/>
                <w:szCs w:val="20"/>
              </w:rPr>
              <w:t>Производственные нужды организации</w:t>
            </w:r>
          </w:p>
        </w:tc>
        <w:tc>
          <w:tcPr>
            <w:tcW w:w="6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0D6" w:rsidRPr="00E240D6" w:rsidRDefault="00E240D6" w:rsidP="00E24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0D6">
              <w:rPr>
                <w:rFonts w:ascii="Times New Roman" w:hAnsi="Times New Roman" w:cs="Times New Roman"/>
                <w:sz w:val="20"/>
                <w:szCs w:val="20"/>
              </w:rPr>
              <w:t>тыс. м3</w:t>
            </w:r>
          </w:p>
        </w:tc>
        <w:tc>
          <w:tcPr>
            <w:tcW w:w="11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0D6" w:rsidRPr="00E240D6" w:rsidRDefault="00E240D6" w:rsidP="00E24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0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0D6" w:rsidRPr="00E240D6" w:rsidRDefault="00E240D6" w:rsidP="00E24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0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0D6" w:rsidRPr="00E240D6" w:rsidRDefault="00E240D6" w:rsidP="00E24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0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3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0D6" w:rsidRPr="00E240D6" w:rsidRDefault="00E240D6" w:rsidP="00E24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4A76" w:rsidRPr="00357A64" w:rsidTr="00F14A76">
        <w:trPr>
          <w:gridAfter w:val="1"/>
          <w:wAfter w:w="375" w:type="dxa"/>
          <w:trHeight w:val="57"/>
        </w:trPr>
        <w:tc>
          <w:tcPr>
            <w:tcW w:w="614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textDirection w:val="btLr"/>
          </w:tcPr>
          <w:p w:rsidR="00E240D6" w:rsidRPr="00E240D6" w:rsidRDefault="00E240D6" w:rsidP="00E24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0D6" w:rsidRPr="00E240D6" w:rsidRDefault="00E240D6" w:rsidP="00E24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0D6">
              <w:rPr>
                <w:rFonts w:ascii="Times New Roman" w:hAnsi="Times New Roman" w:cs="Times New Roman"/>
                <w:sz w:val="20"/>
                <w:szCs w:val="20"/>
              </w:rPr>
              <w:t>От бюджетных потребителей</w:t>
            </w:r>
          </w:p>
        </w:tc>
        <w:tc>
          <w:tcPr>
            <w:tcW w:w="6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0D6" w:rsidRPr="00E240D6" w:rsidRDefault="00E240D6" w:rsidP="00E24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0D6">
              <w:rPr>
                <w:rFonts w:ascii="Times New Roman" w:hAnsi="Times New Roman" w:cs="Times New Roman"/>
                <w:sz w:val="20"/>
                <w:szCs w:val="20"/>
              </w:rPr>
              <w:t>тыс. м3</w:t>
            </w:r>
          </w:p>
        </w:tc>
        <w:tc>
          <w:tcPr>
            <w:tcW w:w="11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0D6" w:rsidRPr="00E240D6" w:rsidRDefault="00E240D6" w:rsidP="00E24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0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0D6" w:rsidRPr="00E240D6" w:rsidRDefault="00E240D6" w:rsidP="00E24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0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0D6" w:rsidRPr="00E240D6" w:rsidRDefault="00E240D6" w:rsidP="00E24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0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3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0D6" w:rsidRPr="00E240D6" w:rsidRDefault="00E240D6" w:rsidP="00E24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4A76" w:rsidRPr="00357A64" w:rsidTr="00F14A76">
        <w:trPr>
          <w:gridAfter w:val="1"/>
          <w:wAfter w:w="375" w:type="dxa"/>
          <w:trHeight w:val="57"/>
        </w:trPr>
        <w:tc>
          <w:tcPr>
            <w:tcW w:w="614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textDirection w:val="btLr"/>
          </w:tcPr>
          <w:p w:rsidR="00E240D6" w:rsidRPr="00E240D6" w:rsidRDefault="00E240D6" w:rsidP="00E24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0D6" w:rsidRPr="00E240D6" w:rsidRDefault="00E240D6" w:rsidP="00E24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0D6">
              <w:rPr>
                <w:rFonts w:ascii="Times New Roman" w:hAnsi="Times New Roman" w:cs="Times New Roman"/>
                <w:sz w:val="20"/>
                <w:szCs w:val="20"/>
              </w:rPr>
              <w:t>От населения</w:t>
            </w:r>
          </w:p>
        </w:tc>
        <w:tc>
          <w:tcPr>
            <w:tcW w:w="6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0D6" w:rsidRPr="00E240D6" w:rsidRDefault="00E240D6" w:rsidP="00E24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0D6">
              <w:rPr>
                <w:rFonts w:ascii="Times New Roman" w:hAnsi="Times New Roman" w:cs="Times New Roman"/>
                <w:sz w:val="20"/>
                <w:szCs w:val="20"/>
              </w:rPr>
              <w:t>тыс. м3</w:t>
            </w:r>
          </w:p>
        </w:tc>
        <w:tc>
          <w:tcPr>
            <w:tcW w:w="11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0D6" w:rsidRPr="00E240D6" w:rsidRDefault="00E240D6" w:rsidP="00E24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0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0D6" w:rsidRPr="00E240D6" w:rsidRDefault="00E240D6" w:rsidP="00E24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0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0D6" w:rsidRPr="00E240D6" w:rsidRDefault="00E240D6" w:rsidP="00E24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0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3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0D6" w:rsidRPr="00E240D6" w:rsidRDefault="00E240D6" w:rsidP="00E24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4A76" w:rsidRPr="00357A64" w:rsidTr="00F14A76">
        <w:trPr>
          <w:gridAfter w:val="1"/>
          <w:wAfter w:w="375" w:type="dxa"/>
          <w:trHeight w:val="57"/>
        </w:trPr>
        <w:tc>
          <w:tcPr>
            <w:tcW w:w="614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</w:tcPr>
          <w:p w:rsidR="00E240D6" w:rsidRPr="00E240D6" w:rsidRDefault="00E240D6" w:rsidP="00E24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0D6" w:rsidRPr="00E240D6" w:rsidRDefault="00E240D6" w:rsidP="00E24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0D6">
              <w:rPr>
                <w:rFonts w:ascii="Times New Roman" w:hAnsi="Times New Roman" w:cs="Times New Roman"/>
                <w:sz w:val="20"/>
                <w:szCs w:val="20"/>
              </w:rPr>
              <w:t>От прочих потребителей</w:t>
            </w:r>
          </w:p>
        </w:tc>
        <w:tc>
          <w:tcPr>
            <w:tcW w:w="6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0D6" w:rsidRPr="00E240D6" w:rsidRDefault="00E240D6" w:rsidP="00E24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0D6">
              <w:rPr>
                <w:rFonts w:ascii="Times New Roman" w:hAnsi="Times New Roman" w:cs="Times New Roman"/>
                <w:sz w:val="20"/>
                <w:szCs w:val="20"/>
              </w:rPr>
              <w:t>тыс. м3</w:t>
            </w:r>
          </w:p>
        </w:tc>
        <w:tc>
          <w:tcPr>
            <w:tcW w:w="11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0D6" w:rsidRPr="00E240D6" w:rsidRDefault="00E240D6" w:rsidP="00E24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0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0D6" w:rsidRPr="00E240D6" w:rsidRDefault="00E240D6" w:rsidP="00E24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0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0D6" w:rsidRPr="00E240D6" w:rsidRDefault="00E240D6" w:rsidP="00E24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0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3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0D6" w:rsidRPr="00E240D6" w:rsidRDefault="00E240D6" w:rsidP="00E24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6AD" w:rsidRPr="00357A64" w:rsidTr="00F14A76">
        <w:trPr>
          <w:gridAfter w:val="1"/>
          <w:wAfter w:w="375" w:type="dxa"/>
          <w:trHeight w:val="57"/>
        </w:trPr>
        <w:tc>
          <w:tcPr>
            <w:tcW w:w="9639" w:type="dxa"/>
            <w:gridSpan w:val="18"/>
            <w:shd w:val="clear" w:color="FFFFFF" w:fill="auto"/>
          </w:tcPr>
          <w:p w:rsidR="007D76AD" w:rsidRPr="00E240D6" w:rsidRDefault="007D76AD" w:rsidP="00E240D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0D6">
              <w:rPr>
                <w:rFonts w:ascii="Times New Roman" w:hAnsi="Times New Roman" w:cs="Times New Roman"/>
                <w:sz w:val="24"/>
                <w:szCs w:val="24"/>
              </w:rPr>
              <w:t>3. Фактические и 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 у организации следующие:</w:t>
            </w:r>
          </w:p>
        </w:tc>
      </w:tr>
      <w:tr w:rsidR="007D76AD" w:rsidRPr="00357A64" w:rsidTr="00F14A76">
        <w:trPr>
          <w:gridAfter w:val="1"/>
          <w:wAfter w:w="375" w:type="dxa"/>
          <w:trHeight w:val="57"/>
        </w:trPr>
        <w:tc>
          <w:tcPr>
            <w:tcW w:w="9639" w:type="dxa"/>
            <w:gridSpan w:val="18"/>
            <w:shd w:val="clear" w:color="FFFFFF" w:fill="auto"/>
            <w:vAlign w:val="center"/>
          </w:tcPr>
          <w:p w:rsidR="007D76AD" w:rsidRPr="00357A64" w:rsidRDefault="007D76AD" w:rsidP="00E240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4A76" w:rsidRPr="00357A64" w:rsidTr="0015156A">
        <w:trPr>
          <w:gridAfter w:val="1"/>
          <w:wAfter w:w="375" w:type="dxa"/>
          <w:trHeight w:val="57"/>
        </w:trPr>
        <w:tc>
          <w:tcPr>
            <w:tcW w:w="623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10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Факт 2017</w:t>
            </w:r>
          </w:p>
        </w:tc>
        <w:tc>
          <w:tcPr>
            <w:tcW w:w="12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Период 2019</w:t>
            </w:r>
          </w:p>
        </w:tc>
      </w:tr>
      <w:tr w:rsidR="00F14A76" w:rsidRPr="00357A64" w:rsidTr="0015156A">
        <w:trPr>
          <w:gridAfter w:val="1"/>
          <w:wAfter w:w="375" w:type="dxa"/>
          <w:trHeight w:val="57"/>
        </w:trPr>
        <w:tc>
          <w:tcPr>
            <w:tcW w:w="623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воды, отпускаемой в сеть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квт*ч/</w:t>
            </w:r>
            <w:proofErr w:type="spellStart"/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куб</w:t>
            </w:r>
            <w:proofErr w:type="gramStart"/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0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0,47</w:t>
            </w:r>
          </w:p>
        </w:tc>
      </w:tr>
      <w:tr w:rsidR="00F14A76" w:rsidRPr="00357A64" w:rsidTr="0015156A">
        <w:trPr>
          <w:gridAfter w:val="1"/>
          <w:wAfter w:w="375" w:type="dxa"/>
          <w:trHeight w:val="57"/>
        </w:trPr>
        <w:tc>
          <w:tcPr>
            <w:tcW w:w="623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квт*ч/</w:t>
            </w:r>
            <w:proofErr w:type="spellStart"/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куб</w:t>
            </w:r>
            <w:proofErr w:type="gramStart"/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0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76AD" w:rsidRPr="00357A64" w:rsidTr="00F14A76">
        <w:trPr>
          <w:gridAfter w:val="1"/>
          <w:wAfter w:w="375" w:type="dxa"/>
          <w:trHeight w:val="645"/>
        </w:trPr>
        <w:tc>
          <w:tcPr>
            <w:tcW w:w="9639" w:type="dxa"/>
            <w:gridSpan w:val="18"/>
            <w:shd w:val="clear" w:color="FFFFFF" w:fill="auto"/>
            <w:vAlign w:val="center"/>
          </w:tcPr>
          <w:p w:rsidR="00F14A76" w:rsidRDefault="00F14A76" w:rsidP="007D76AD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76AD" w:rsidRPr="00F14A76" w:rsidRDefault="007D76AD" w:rsidP="007D76A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A76">
              <w:rPr>
                <w:rFonts w:ascii="Times New Roman" w:hAnsi="Times New Roman" w:cs="Times New Roman"/>
                <w:sz w:val="24"/>
                <w:szCs w:val="24"/>
              </w:rPr>
              <w:t>4. Индексы, используемые при формировании необходимой валовой выручки по статьям затрат на расчетный (долгосрочный) период регулирования.</w:t>
            </w:r>
          </w:p>
          <w:p w:rsidR="007D76AD" w:rsidRPr="00357A64" w:rsidRDefault="007D76AD" w:rsidP="007D76AD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4A76" w:rsidRPr="00357A64" w:rsidTr="00F14A76">
        <w:trPr>
          <w:trHeight w:val="57"/>
        </w:trPr>
        <w:tc>
          <w:tcPr>
            <w:tcW w:w="550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4A76" w:rsidRPr="00357A64" w:rsidRDefault="00F14A76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Индексы</w:t>
            </w:r>
          </w:p>
        </w:tc>
        <w:tc>
          <w:tcPr>
            <w:tcW w:w="413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4A76" w:rsidRPr="00357A64" w:rsidRDefault="00F14A76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375" w:type="dxa"/>
            <w:vMerge w:val="restart"/>
            <w:shd w:val="clear" w:color="FFFFFF" w:fill="auto"/>
            <w:vAlign w:val="bottom"/>
          </w:tcPr>
          <w:p w:rsidR="00F14A76" w:rsidRPr="00357A64" w:rsidRDefault="00F14A76" w:rsidP="007D76AD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4A76" w:rsidRPr="00357A64" w:rsidTr="00F14A76">
        <w:trPr>
          <w:trHeight w:val="57"/>
        </w:trPr>
        <w:tc>
          <w:tcPr>
            <w:tcW w:w="550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4A76" w:rsidRPr="00357A64" w:rsidRDefault="00F14A76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Индекс цен на природный газ</w:t>
            </w:r>
          </w:p>
        </w:tc>
        <w:tc>
          <w:tcPr>
            <w:tcW w:w="413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4A76" w:rsidRPr="00357A64" w:rsidRDefault="00F14A76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1,014</w:t>
            </w:r>
          </w:p>
        </w:tc>
        <w:tc>
          <w:tcPr>
            <w:tcW w:w="375" w:type="dxa"/>
            <w:vMerge/>
            <w:shd w:val="clear" w:color="FFFFFF" w:fill="auto"/>
            <w:vAlign w:val="bottom"/>
          </w:tcPr>
          <w:p w:rsidR="00F14A76" w:rsidRPr="00357A64" w:rsidRDefault="00F14A76" w:rsidP="007D76AD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4A76" w:rsidRPr="00357A64" w:rsidTr="00F14A76">
        <w:trPr>
          <w:trHeight w:val="57"/>
        </w:trPr>
        <w:tc>
          <w:tcPr>
            <w:tcW w:w="550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4A76" w:rsidRPr="00357A64" w:rsidRDefault="00F14A76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Индекс цен на холодную воду и водоотведение</w:t>
            </w:r>
          </w:p>
        </w:tc>
        <w:tc>
          <w:tcPr>
            <w:tcW w:w="413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4A76" w:rsidRPr="00357A64" w:rsidRDefault="00F14A76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1,02</w:t>
            </w:r>
          </w:p>
        </w:tc>
        <w:tc>
          <w:tcPr>
            <w:tcW w:w="375" w:type="dxa"/>
            <w:vMerge/>
            <w:shd w:val="clear" w:color="FFFFFF" w:fill="auto"/>
            <w:vAlign w:val="bottom"/>
          </w:tcPr>
          <w:p w:rsidR="00F14A76" w:rsidRPr="00357A64" w:rsidRDefault="00F14A76" w:rsidP="007D76AD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4A76" w:rsidRPr="00357A64" w:rsidTr="00F14A76">
        <w:trPr>
          <w:trHeight w:val="57"/>
        </w:trPr>
        <w:tc>
          <w:tcPr>
            <w:tcW w:w="550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4A76" w:rsidRPr="00357A64" w:rsidRDefault="00F14A76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Индекс цен на электрическую энергию</w:t>
            </w:r>
          </w:p>
        </w:tc>
        <w:tc>
          <w:tcPr>
            <w:tcW w:w="413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4A76" w:rsidRPr="00357A64" w:rsidRDefault="00F14A76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1,067</w:t>
            </w:r>
          </w:p>
        </w:tc>
        <w:tc>
          <w:tcPr>
            <w:tcW w:w="375" w:type="dxa"/>
            <w:vMerge/>
            <w:shd w:val="clear" w:color="FFFFFF" w:fill="auto"/>
            <w:vAlign w:val="bottom"/>
          </w:tcPr>
          <w:p w:rsidR="00F14A76" w:rsidRPr="00357A64" w:rsidRDefault="00F14A76" w:rsidP="007D76AD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4A76" w:rsidRPr="00357A64" w:rsidTr="00F14A76">
        <w:trPr>
          <w:trHeight w:val="57"/>
        </w:trPr>
        <w:tc>
          <w:tcPr>
            <w:tcW w:w="550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4A76" w:rsidRPr="00357A64" w:rsidRDefault="00F14A76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Индекс цен на тепловую энергию</w:t>
            </w:r>
          </w:p>
        </w:tc>
        <w:tc>
          <w:tcPr>
            <w:tcW w:w="413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4A76" w:rsidRPr="00357A64" w:rsidRDefault="00F14A76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1,017</w:t>
            </w:r>
          </w:p>
        </w:tc>
        <w:tc>
          <w:tcPr>
            <w:tcW w:w="375" w:type="dxa"/>
            <w:vMerge/>
            <w:shd w:val="clear" w:color="FFFFFF" w:fill="auto"/>
            <w:vAlign w:val="bottom"/>
          </w:tcPr>
          <w:p w:rsidR="00F14A76" w:rsidRPr="00357A64" w:rsidRDefault="00F14A76" w:rsidP="007D76AD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4A76" w:rsidRPr="00357A64" w:rsidTr="00F14A76">
        <w:trPr>
          <w:trHeight w:val="57"/>
        </w:trPr>
        <w:tc>
          <w:tcPr>
            <w:tcW w:w="550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4A76" w:rsidRPr="00357A64" w:rsidRDefault="00F14A76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Индекс потребительских цен</w:t>
            </w:r>
          </w:p>
        </w:tc>
        <w:tc>
          <w:tcPr>
            <w:tcW w:w="413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4A76" w:rsidRPr="00357A64" w:rsidRDefault="00F14A76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1,046</w:t>
            </w:r>
          </w:p>
        </w:tc>
        <w:tc>
          <w:tcPr>
            <w:tcW w:w="375" w:type="dxa"/>
            <w:vMerge/>
            <w:shd w:val="clear" w:color="FFFFFF" w:fill="auto"/>
            <w:vAlign w:val="bottom"/>
          </w:tcPr>
          <w:p w:rsidR="00F14A76" w:rsidRPr="00357A64" w:rsidRDefault="00F14A76" w:rsidP="007D76AD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6AD" w:rsidRPr="00357A64" w:rsidTr="00F14A76">
        <w:trPr>
          <w:gridAfter w:val="1"/>
          <w:wAfter w:w="375" w:type="dxa"/>
          <w:trHeight w:val="57"/>
        </w:trPr>
        <w:tc>
          <w:tcPr>
            <w:tcW w:w="9639" w:type="dxa"/>
            <w:gridSpan w:val="18"/>
            <w:shd w:val="clear" w:color="FFFFFF" w:fill="auto"/>
            <w:vAlign w:val="center"/>
          </w:tcPr>
          <w:p w:rsidR="007D76AD" w:rsidRPr="00F14A76" w:rsidRDefault="007D76AD" w:rsidP="007D76A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A76">
              <w:rPr>
                <w:rFonts w:ascii="Times New Roman" w:hAnsi="Times New Roman" w:cs="Times New Roman"/>
                <w:sz w:val="24"/>
                <w:szCs w:val="24"/>
              </w:rPr>
              <w:t>5. Величина необходимой валовой выручки организации, принятая при расчете установленных тарифов и основные статьи расходов по регулируемым видам деятельности в соответствии с Основами ценообразования в сфере водоснабжения и водоотведения, утвержденными Постановлением Правительства РФ от 13.05.2013 № 406 (далее - Основы ценообразования).</w:t>
            </w:r>
          </w:p>
        </w:tc>
      </w:tr>
      <w:tr w:rsidR="007D76AD" w:rsidRPr="00357A64" w:rsidTr="00F14A76">
        <w:trPr>
          <w:gridAfter w:val="1"/>
          <w:wAfter w:w="375" w:type="dxa"/>
          <w:trHeight w:val="57"/>
        </w:trPr>
        <w:tc>
          <w:tcPr>
            <w:tcW w:w="9639" w:type="dxa"/>
            <w:gridSpan w:val="18"/>
            <w:shd w:val="clear" w:color="FFFFFF" w:fill="auto"/>
            <w:vAlign w:val="center"/>
          </w:tcPr>
          <w:p w:rsidR="007D76AD" w:rsidRPr="00F14A76" w:rsidRDefault="007D76AD" w:rsidP="007D76A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A76">
              <w:rPr>
                <w:rFonts w:ascii="Times New Roman" w:hAnsi="Times New Roman" w:cs="Times New Roman"/>
                <w:sz w:val="24"/>
                <w:szCs w:val="24"/>
              </w:rPr>
              <w:t>Необходимая валовая выручка в целом по регулируемым видам деятельности по предложению организации в  2019 году составит  1 669,97  тыс. руб., в том числе расходы - 1 669,97 тыс. руб., предпринимательская прибыль – 0 тыс. руб.</w:t>
            </w:r>
          </w:p>
        </w:tc>
      </w:tr>
      <w:tr w:rsidR="007D76AD" w:rsidRPr="00357A64" w:rsidTr="00F14A76">
        <w:trPr>
          <w:gridAfter w:val="1"/>
          <w:wAfter w:w="375" w:type="dxa"/>
          <w:trHeight w:val="57"/>
        </w:trPr>
        <w:tc>
          <w:tcPr>
            <w:tcW w:w="9639" w:type="dxa"/>
            <w:gridSpan w:val="18"/>
            <w:shd w:val="clear" w:color="FFFFFF" w:fill="auto"/>
            <w:vAlign w:val="center"/>
          </w:tcPr>
          <w:p w:rsidR="007D76AD" w:rsidRPr="00F14A76" w:rsidRDefault="007D76AD" w:rsidP="007D76A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A76">
              <w:rPr>
                <w:rFonts w:ascii="Times New Roman" w:hAnsi="Times New Roman" w:cs="Times New Roman"/>
                <w:sz w:val="24"/>
                <w:szCs w:val="24"/>
              </w:rPr>
              <w:t xml:space="preserve">Экспертной группой расчет расходов произведен в соответствии с п. 24 Основ  ценообразования  с учетом </w:t>
            </w:r>
            <w:proofErr w:type="gramStart"/>
            <w:r w:rsidRPr="00F14A7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14A76">
              <w:rPr>
                <w:rFonts w:ascii="Times New Roman" w:hAnsi="Times New Roman" w:cs="Times New Roman"/>
                <w:sz w:val="24"/>
                <w:szCs w:val="24"/>
              </w:rPr>
              <w:t xml:space="preserve"> 30 Правил регулирования тарифов в сфере водоснабжения и водоотведения, утвержденных Постановлением Правительства РФ от 13.05.2013 № 406.</w:t>
            </w:r>
          </w:p>
        </w:tc>
      </w:tr>
      <w:tr w:rsidR="007D76AD" w:rsidRPr="00357A64" w:rsidTr="00F14A76">
        <w:trPr>
          <w:gridAfter w:val="1"/>
          <w:wAfter w:w="375" w:type="dxa"/>
          <w:trHeight w:val="57"/>
        </w:trPr>
        <w:tc>
          <w:tcPr>
            <w:tcW w:w="9639" w:type="dxa"/>
            <w:gridSpan w:val="18"/>
            <w:shd w:val="clear" w:color="FFFFFF" w:fill="auto"/>
            <w:vAlign w:val="center"/>
          </w:tcPr>
          <w:p w:rsidR="007D76AD" w:rsidRPr="00F14A76" w:rsidRDefault="007D76AD" w:rsidP="007D76A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A76">
              <w:rPr>
                <w:rFonts w:ascii="Times New Roman" w:hAnsi="Times New Roman" w:cs="Times New Roman"/>
                <w:sz w:val="24"/>
                <w:szCs w:val="24"/>
              </w:rPr>
              <w:t>Экспертная группа предлагает уменьшить необходимую валовую выручку, рассчитанную на  2019 год на сумму 127,56 тыс. руб., в том числе уменьшить расходы на сумму 127,56 тыс. руб.,  предпринимательскую прибыль – 0 тыс. руб.</w:t>
            </w:r>
          </w:p>
        </w:tc>
      </w:tr>
      <w:tr w:rsidR="007D76AD" w:rsidRPr="00357A64" w:rsidTr="00F14A76">
        <w:trPr>
          <w:gridAfter w:val="1"/>
          <w:wAfter w:w="375" w:type="dxa"/>
          <w:trHeight w:val="57"/>
        </w:trPr>
        <w:tc>
          <w:tcPr>
            <w:tcW w:w="9639" w:type="dxa"/>
            <w:gridSpan w:val="18"/>
            <w:shd w:val="clear" w:color="FFFFFF" w:fill="auto"/>
            <w:vAlign w:val="center"/>
          </w:tcPr>
          <w:p w:rsidR="007D76AD" w:rsidRPr="00F14A76" w:rsidRDefault="007D76AD" w:rsidP="00DC488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A76">
              <w:rPr>
                <w:rFonts w:ascii="Times New Roman" w:hAnsi="Times New Roman" w:cs="Times New Roman"/>
                <w:sz w:val="24"/>
                <w:szCs w:val="24"/>
              </w:rPr>
              <w:t xml:space="preserve">Таким образом, по предложению экспертной группы необходимая валовая выручка составит 1 542,41 тыс. руб., в том числе расходы – 1 542,41 тыс. руб., предпринимательская </w:t>
            </w:r>
            <w:r w:rsidRPr="00F14A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прибыль – 0 тыс. руб.</w:t>
            </w:r>
          </w:p>
        </w:tc>
      </w:tr>
      <w:tr w:rsidR="00F14A76" w:rsidRPr="00357A64" w:rsidTr="0096041E">
        <w:trPr>
          <w:gridAfter w:val="1"/>
          <w:wAfter w:w="375" w:type="dxa"/>
          <w:trHeight w:val="57"/>
        </w:trPr>
        <w:tc>
          <w:tcPr>
            <w:tcW w:w="2666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4A76" w:rsidRPr="00357A64" w:rsidRDefault="00F14A76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Основные статьи расходов</w:t>
            </w:r>
          </w:p>
        </w:tc>
        <w:tc>
          <w:tcPr>
            <w:tcW w:w="357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4A76" w:rsidRPr="00357A64" w:rsidRDefault="00F14A76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3402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4A76" w:rsidRPr="00357A64" w:rsidRDefault="00F14A76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Основание изменения</w:t>
            </w:r>
          </w:p>
        </w:tc>
      </w:tr>
      <w:tr w:rsidR="00F14A76" w:rsidRPr="00357A64" w:rsidTr="0096041E">
        <w:trPr>
          <w:gridAfter w:val="1"/>
          <w:wAfter w:w="375" w:type="dxa"/>
          <w:trHeight w:val="57"/>
        </w:trPr>
        <w:tc>
          <w:tcPr>
            <w:tcW w:w="2666" w:type="dxa"/>
            <w:gridSpan w:val="2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4A76" w:rsidRPr="00357A64" w:rsidRDefault="00F14A76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4A76" w:rsidRPr="00357A64" w:rsidRDefault="00F14A76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Данные организации, тыс. руб.</w:t>
            </w:r>
          </w:p>
        </w:tc>
        <w:tc>
          <w:tcPr>
            <w:tcW w:w="12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4A76" w:rsidRPr="00357A64" w:rsidRDefault="00F14A76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Данные экспертной группы, тыс. руб.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4A76" w:rsidRPr="00357A64" w:rsidRDefault="00F14A76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Отклонение, тыс. руб.</w:t>
            </w:r>
          </w:p>
        </w:tc>
        <w:tc>
          <w:tcPr>
            <w:tcW w:w="3402" w:type="dxa"/>
            <w:gridSpan w:val="5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4A76" w:rsidRPr="00357A64" w:rsidRDefault="00F14A76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4A76" w:rsidRPr="00357A64" w:rsidTr="0096041E">
        <w:trPr>
          <w:gridAfter w:val="1"/>
          <w:wAfter w:w="375" w:type="dxa"/>
          <w:trHeight w:val="57"/>
        </w:trPr>
        <w:tc>
          <w:tcPr>
            <w:tcW w:w="26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Текущие</w:t>
            </w:r>
          </w:p>
        </w:tc>
        <w:tc>
          <w:tcPr>
            <w:tcW w:w="11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1 568,33</w:t>
            </w:r>
          </w:p>
        </w:tc>
        <w:tc>
          <w:tcPr>
            <w:tcW w:w="12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1 482,69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-85,64</w:t>
            </w:r>
          </w:p>
        </w:tc>
        <w:tc>
          <w:tcPr>
            <w:tcW w:w="340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14A76" w:rsidRPr="00357A64" w:rsidTr="0096041E">
        <w:trPr>
          <w:gridAfter w:val="1"/>
          <w:wAfter w:w="375" w:type="dxa"/>
          <w:trHeight w:val="57"/>
        </w:trPr>
        <w:tc>
          <w:tcPr>
            <w:tcW w:w="26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Операционные</w:t>
            </w:r>
          </w:p>
        </w:tc>
        <w:tc>
          <w:tcPr>
            <w:tcW w:w="11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1 397,42</w:t>
            </w:r>
          </w:p>
        </w:tc>
        <w:tc>
          <w:tcPr>
            <w:tcW w:w="12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1 263,04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-134,38</w:t>
            </w:r>
          </w:p>
        </w:tc>
        <w:tc>
          <w:tcPr>
            <w:tcW w:w="340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14A76" w:rsidRPr="00357A64" w:rsidTr="0096041E">
        <w:trPr>
          <w:gridAfter w:val="1"/>
          <w:wAfter w:w="375" w:type="dxa"/>
          <w:trHeight w:val="57"/>
        </w:trPr>
        <w:tc>
          <w:tcPr>
            <w:tcW w:w="26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Производственные расходы</w:t>
            </w:r>
          </w:p>
        </w:tc>
        <w:tc>
          <w:tcPr>
            <w:tcW w:w="11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988,7</w:t>
            </w:r>
          </w:p>
        </w:tc>
        <w:tc>
          <w:tcPr>
            <w:tcW w:w="12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973,1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-15,6</w:t>
            </w:r>
          </w:p>
        </w:tc>
        <w:tc>
          <w:tcPr>
            <w:tcW w:w="340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Определены в соответствии с пунктами 18 Методических указаний (без учета расходов на энергетические ресурсы)</w:t>
            </w:r>
            <w:proofErr w:type="gramEnd"/>
          </w:p>
        </w:tc>
      </w:tr>
      <w:tr w:rsidR="00F14A76" w:rsidRPr="00357A64" w:rsidTr="0096041E">
        <w:trPr>
          <w:gridAfter w:val="1"/>
          <w:wAfter w:w="375" w:type="dxa"/>
          <w:trHeight w:val="57"/>
        </w:trPr>
        <w:tc>
          <w:tcPr>
            <w:tcW w:w="26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Расходы на приобретение сырья и материалов и их хранение</w:t>
            </w:r>
          </w:p>
        </w:tc>
        <w:tc>
          <w:tcPr>
            <w:tcW w:w="11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0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14A76" w:rsidRPr="00357A64" w:rsidTr="0096041E">
        <w:trPr>
          <w:gridAfter w:val="1"/>
          <w:wAfter w:w="375" w:type="dxa"/>
          <w:trHeight w:val="57"/>
        </w:trPr>
        <w:tc>
          <w:tcPr>
            <w:tcW w:w="26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Реагенты</w:t>
            </w:r>
          </w:p>
        </w:tc>
        <w:tc>
          <w:tcPr>
            <w:tcW w:w="11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0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14A76" w:rsidRPr="00357A64" w:rsidTr="0096041E">
        <w:trPr>
          <w:gridAfter w:val="1"/>
          <w:wAfter w:w="375" w:type="dxa"/>
          <w:trHeight w:val="57"/>
        </w:trPr>
        <w:tc>
          <w:tcPr>
            <w:tcW w:w="26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Горюче-смазочные материалы</w:t>
            </w:r>
          </w:p>
        </w:tc>
        <w:tc>
          <w:tcPr>
            <w:tcW w:w="11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0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14A76" w:rsidRPr="00357A64" w:rsidTr="0096041E">
        <w:trPr>
          <w:gridAfter w:val="1"/>
          <w:wAfter w:w="375" w:type="dxa"/>
          <w:trHeight w:val="57"/>
        </w:trPr>
        <w:tc>
          <w:tcPr>
            <w:tcW w:w="26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Материалы и малоценные основные средства</w:t>
            </w:r>
          </w:p>
        </w:tc>
        <w:tc>
          <w:tcPr>
            <w:tcW w:w="11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0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14A76" w:rsidRPr="00357A64" w:rsidTr="0096041E">
        <w:trPr>
          <w:gridAfter w:val="1"/>
          <w:wAfter w:w="375" w:type="dxa"/>
          <w:trHeight w:val="57"/>
        </w:trPr>
        <w:tc>
          <w:tcPr>
            <w:tcW w:w="26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Расходы на оплату работ и услуг, выполняемые сторонними организациями и индивидуальными предпринимателями, связанные с эксплуатацией централизованных систем либо объектов в составе таких систем</w:t>
            </w:r>
          </w:p>
        </w:tc>
        <w:tc>
          <w:tcPr>
            <w:tcW w:w="11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948</w:t>
            </w:r>
          </w:p>
        </w:tc>
        <w:tc>
          <w:tcPr>
            <w:tcW w:w="12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948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0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 xml:space="preserve">Расходы включены на основании договоров № 13 и № 14 от 25.12.2018 с ООО «СКФ </w:t>
            </w:r>
            <w:proofErr w:type="spellStart"/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Строймонтаж</w:t>
            </w:r>
            <w:proofErr w:type="spellEnd"/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» на техническое обслуживание и текущий ремонт сетей хозяйственно-питьевого водопровода и сетей хозяйственно-бытовой канализации</w:t>
            </w:r>
            <w:proofErr w:type="gramStart"/>
            <w:r w:rsidRPr="00357A64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357A64">
              <w:rPr>
                <w:rFonts w:ascii="Times New Roman" w:hAnsi="Times New Roman" w:cs="Times New Roman"/>
                <w:sz w:val="20"/>
                <w:szCs w:val="20"/>
              </w:rPr>
              <w:t xml:space="preserve">Договоры заключены в результате проведения торгов. Также организацией были представлены четыре коммерческих предложения, при этом ООО "СКФ </w:t>
            </w:r>
            <w:proofErr w:type="spellStart"/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Строймонтаж</w:t>
            </w:r>
            <w:proofErr w:type="spellEnd"/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" было представлено предложение с наименьшей стоимостью оказания услуг. ГП "Калугаоблводоканал" отказал организации в заключени</w:t>
            </w:r>
            <w:proofErr w:type="gramStart"/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357A64">
              <w:rPr>
                <w:rFonts w:ascii="Times New Roman" w:hAnsi="Times New Roman" w:cs="Times New Roman"/>
                <w:sz w:val="20"/>
                <w:szCs w:val="20"/>
              </w:rPr>
              <w:t xml:space="preserve"> аналогичных договоров (письмо  от 10.12.2018  № 5887-18) из-за отсутствия технической возможности обслуживания сетей</w:t>
            </w:r>
          </w:p>
        </w:tc>
      </w:tr>
      <w:tr w:rsidR="00F14A76" w:rsidRPr="00357A64" w:rsidTr="0096041E">
        <w:trPr>
          <w:gridAfter w:val="1"/>
          <w:wAfter w:w="375" w:type="dxa"/>
          <w:trHeight w:val="57"/>
        </w:trPr>
        <w:tc>
          <w:tcPr>
            <w:tcW w:w="26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Расходы на оплату труда и отчисления на социальные нужды основного производственного персонала, в том числе налоги и сборы</w:t>
            </w:r>
          </w:p>
        </w:tc>
        <w:tc>
          <w:tcPr>
            <w:tcW w:w="11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0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14A76" w:rsidRPr="00357A64" w:rsidTr="0096041E">
        <w:trPr>
          <w:gridAfter w:val="1"/>
          <w:wAfter w:w="375" w:type="dxa"/>
          <w:trHeight w:val="57"/>
        </w:trPr>
        <w:tc>
          <w:tcPr>
            <w:tcW w:w="26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Расходы на оплату труда производственного персонала</w:t>
            </w:r>
          </w:p>
        </w:tc>
        <w:tc>
          <w:tcPr>
            <w:tcW w:w="11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0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14A76" w:rsidRPr="00357A64" w:rsidTr="0096041E">
        <w:trPr>
          <w:gridAfter w:val="1"/>
          <w:wAfter w:w="375" w:type="dxa"/>
          <w:trHeight w:val="57"/>
        </w:trPr>
        <w:tc>
          <w:tcPr>
            <w:tcW w:w="26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Численность (среднесписочная), принятая для расчёта</w:t>
            </w:r>
          </w:p>
        </w:tc>
        <w:tc>
          <w:tcPr>
            <w:tcW w:w="11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0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14A76" w:rsidRPr="00357A64" w:rsidTr="0096041E">
        <w:trPr>
          <w:gridAfter w:val="1"/>
          <w:wAfter w:w="375" w:type="dxa"/>
          <w:trHeight w:val="57"/>
        </w:trPr>
        <w:tc>
          <w:tcPr>
            <w:tcW w:w="26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Среднемесячная оплата труда основного производственного персонала</w:t>
            </w:r>
          </w:p>
        </w:tc>
        <w:tc>
          <w:tcPr>
            <w:tcW w:w="11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0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14A76" w:rsidRPr="00357A64" w:rsidTr="0096041E">
        <w:trPr>
          <w:gridAfter w:val="1"/>
          <w:wAfter w:w="375" w:type="dxa"/>
          <w:trHeight w:val="57"/>
        </w:trPr>
        <w:tc>
          <w:tcPr>
            <w:tcW w:w="26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Отчисления на социальные нужды производственного персонала, в том числе налоги и сборы</w:t>
            </w:r>
          </w:p>
        </w:tc>
        <w:tc>
          <w:tcPr>
            <w:tcW w:w="11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0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14A76" w:rsidRPr="00357A64" w:rsidTr="0096041E">
        <w:trPr>
          <w:gridAfter w:val="1"/>
          <w:wAfter w:w="375" w:type="dxa"/>
          <w:trHeight w:val="57"/>
        </w:trPr>
        <w:tc>
          <w:tcPr>
            <w:tcW w:w="26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Расходы на уплату процентов по займам и кредитам</w:t>
            </w:r>
          </w:p>
        </w:tc>
        <w:tc>
          <w:tcPr>
            <w:tcW w:w="11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0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14A76" w:rsidRPr="00357A64" w:rsidTr="0096041E">
        <w:trPr>
          <w:gridAfter w:val="1"/>
          <w:wAfter w:w="375" w:type="dxa"/>
          <w:trHeight w:val="57"/>
        </w:trPr>
        <w:tc>
          <w:tcPr>
            <w:tcW w:w="26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Общехозяйственные расходы</w:t>
            </w:r>
          </w:p>
        </w:tc>
        <w:tc>
          <w:tcPr>
            <w:tcW w:w="11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40,7</w:t>
            </w:r>
          </w:p>
        </w:tc>
        <w:tc>
          <w:tcPr>
            <w:tcW w:w="12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25,1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-15,6</w:t>
            </w:r>
          </w:p>
        </w:tc>
        <w:tc>
          <w:tcPr>
            <w:tcW w:w="340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57A64">
              <w:rPr>
                <w:rFonts w:ascii="Times New Roman" w:hAnsi="Times New Roman" w:cs="Times New Roman"/>
                <w:sz w:val="20"/>
                <w:szCs w:val="20"/>
              </w:rPr>
              <w:t xml:space="preserve">Включены услуги по разработке учетной политики  на основании договора с ООО "Консультационный </w:t>
            </w:r>
            <w:r w:rsidRPr="00357A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центр "</w:t>
            </w:r>
            <w:proofErr w:type="spellStart"/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ПрофАналит</w:t>
            </w:r>
            <w:proofErr w:type="spellEnd"/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" от 01.08.2018, акта выполненных работ № 419 от 17.09.2018,платежного поручения от 25.10.2018 № 21),  услуги  банка на основании договора № РКО-40702810200010006249(ФОРА-БАНК) и планируемого объема оказываемых услуг, расходы на использование программы "Электронные торги" на основании лицензионного договора № 1809177307402 от 17.09.2018 и договора купли-продажи от 17.09.2018 № 1809177307402 с ООО</w:t>
            </w:r>
            <w:proofErr w:type="gramEnd"/>
            <w:r w:rsidRPr="00357A64">
              <w:rPr>
                <w:rFonts w:ascii="Times New Roman" w:hAnsi="Times New Roman" w:cs="Times New Roman"/>
                <w:sz w:val="20"/>
                <w:szCs w:val="20"/>
              </w:rPr>
              <w:t xml:space="preserve"> «Компания «Тензор». Исключены расходы на оказание сметно-технических услуг в сумме 15600 руб., ввиду того, что отсутствует необходимость проведения данных расходов.</w:t>
            </w:r>
          </w:p>
        </w:tc>
      </w:tr>
      <w:tr w:rsidR="00F14A76" w:rsidRPr="00357A64" w:rsidTr="0096041E">
        <w:trPr>
          <w:gridAfter w:val="1"/>
          <w:wAfter w:w="375" w:type="dxa"/>
          <w:trHeight w:val="57"/>
        </w:trPr>
        <w:tc>
          <w:tcPr>
            <w:tcW w:w="26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охрану труда</w:t>
            </w:r>
          </w:p>
        </w:tc>
        <w:tc>
          <w:tcPr>
            <w:tcW w:w="11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0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14A76" w:rsidRPr="00357A64" w:rsidTr="0096041E">
        <w:trPr>
          <w:gridAfter w:val="1"/>
          <w:wAfter w:w="375" w:type="dxa"/>
          <w:trHeight w:val="57"/>
        </w:trPr>
        <w:tc>
          <w:tcPr>
            <w:tcW w:w="26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прочие</w:t>
            </w:r>
          </w:p>
        </w:tc>
        <w:tc>
          <w:tcPr>
            <w:tcW w:w="11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40,7</w:t>
            </w:r>
          </w:p>
        </w:tc>
        <w:tc>
          <w:tcPr>
            <w:tcW w:w="12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25,1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-15,60</w:t>
            </w:r>
          </w:p>
        </w:tc>
        <w:tc>
          <w:tcPr>
            <w:tcW w:w="340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14A76" w:rsidRPr="00357A64" w:rsidTr="0096041E">
        <w:trPr>
          <w:gridAfter w:val="1"/>
          <w:wAfter w:w="375" w:type="dxa"/>
          <w:trHeight w:val="57"/>
        </w:trPr>
        <w:tc>
          <w:tcPr>
            <w:tcW w:w="26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Прочие производственные расходы</w:t>
            </w:r>
          </w:p>
        </w:tc>
        <w:tc>
          <w:tcPr>
            <w:tcW w:w="11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0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14A76" w:rsidRPr="00357A64" w:rsidTr="0096041E">
        <w:trPr>
          <w:gridAfter w:val="1"/>
          <w:wAfter w:w="375" w:type="dxa"/>
          <w:trHeight w:val="57"/>
        </w:trPr>
        <w:tc>
          <w:tcPr>
            <w:tcW w:w="26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Расходы на амортизацию транспорта</w:t>
            </w:r>
          </w:p>
        </w:tc>
        <w:tc>
          <w:tcPr>
            <w:tcW w:w="11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0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14A76" w:rsidRPr="00357A64" w:rsidTr="0096041E">
        <w:trPr>
          <w:gridAfter w:val="1"/>
          <w:wAfter w:w="375" w:type="dxa"/>
          <w:trHeight w:val="57"/>
        </w:trPr>
        <w:tc>
          <w:tcPr>
            <w:tcW w:w="26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Услуги по обращению с осадком сточных вод</w:t>
            </w:r>
          </w:p>
        </w:tc>
        <w:tc>
          <w:tcPr>
            <w:tcW w:w="11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0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14A76" w:rsidRPr="00357A64" w:rsidTr="0096041E">
        <w:trPr>
          <w:gridAfter w:val="1"/>
          <w:wAfter w:w="375" w:type="dxa"/>
          <w:trHeight w:val="57"/>
        </w:trPr>
        <w:tc>
          <w:tcPr>
            <w:tcW w:w="26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Расходы на приобретение (использование) вспомогательных материалов, запасных частей</w:t>
            </w:r>
          </w:p>
        </w:tc>
        <w:tc>
          <w:tcPr>
            <w:tcW w:w="11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0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14A76" w:rsidRPr="00357A64" w:rsidTr="0096041E">
        <w:trPr>
          <w:gridAfter w:val="1"/>
          <w:wAfter w:w="375" w:type="dxa"/>
          <w:trHeight w:val="57"/>
        </w:trPr>
        <w:tc>
          <w:tcPr>
            <w:tcW w:w="26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Расходы на эксплуатацию, техническое обслуживание и ремонт автотранспорта</w:t>
            </w:r>
          </w:p>
        </w:tc>
        <w:tc>
          <w:tcPr>
            <w:tcW w:w="11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0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14A76" w:rsidRPr="00357A64" w:rsidTr="0096041E">
        <w:trPr>
          <w:gridAfter w:val="1"/>
          <w:wAfter w:w="375" w:type="dxa"/>
          <w:trHeight w:val="57"/>
        </w:trPr>
        <w:tc>
          <w:tcPr>
            <w:tcW w:w="26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Расходы на осуществление производственного контроля качества воды, состава и свой</w:t>
            </w:r>
            <w:proofErr w:type="gramStart"/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ств ст</w:t>
            </w:r>
            <w:proofErr w:type="gramEnd"/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очных вод</w:t>
            </w:r>
          </w:p>
        </w:tc>
        <w:tc>
          <w:tcPr>
            <w:tcW w:w="11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0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14A76" w:rsidRPr="00357A64" w:rsidTr="0096041E">
        <w:trPr>
          <w:gridAfter w:val="1"/>
          <w:wAfter w:w="375" w:type="dxa"/>
          <w:trHeight w:val="57"/>
        </w:trPr>
        <w:tc>
          <w:tcPr>
            <w:tcW w:w="26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Ремонтные расходы</w:t>
            </w:r>
          </w:p>
        </w:tc>
        <w:tc>
          <w:tcPr>
            <w:tcW w:w="11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0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14A76" w:rsidRPr="00357A64" w:rsidTr="0096041E">
        <w:trPr>
          <w:gridAfter w:val="1"/>
          <w:wAfter w:w="375" w:type="dxa"/>
          <w:trHeight w:val="57"/>
        </w:trPr>
        <w:tc>
          <w:tcPr>
            <w:tcW w:w="26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Расходы на текущий ремонт централизованных систем водоснабжения и (или) водоотведения либо объектов, входящих в состав таких систем</w:t>
            </w:r>
          </w:p>
        </w:tc>
        <w:tc>
          <w:tcPr>
            <w:tcW w:w="11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0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14A76" w:rsidRPr="00357A64" w:rsidTr="0096041E">
        <w:trPr>
          <w:gridAfter w:val="1"/>
          <w:wAfter w:w="375" w:type="dxa"/>
          <w:trHeight w:val="57"/>
        </w:trPr>
        <w:tc>
          <w:tcPr>
            <w:tcW w:w="26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Расходы на капитальный ремонт централизованных систем водоснабжения и (или водоотведения) либо объектов, входящих в состав таких систем</w:t>
            </w:r>
          </w:p>
        </w:tc>
        <w:tc>
          <w:tcPr>
            <w:tcW w:w="11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0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14A76" w:rsidRPr="00357A64" w:rsidTr="0096041E">
        <w:trPr>
          <w:gridAfter w:val="1"/>
          <w:wAfter w:w="375" w:type="dxa"/>
          <w:trHeight w:val="57"/>
        </w:trPr>
        <w:tc>
          <w:tcPr>
            <w:tcW w:w="26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Расходы на оплату труда и отчисления на социальные нужды ремонтного персонала, в том числе налоги и сборы</w:t>
            </w:r>
          </w:p>
        </w:tc>
        <w:tc>
          <w:tcPr>
            <w:tcW w:w="11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0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14A76" w:rsidRPr="00357A64" w:rsidTr="0096041E">
        <w:trPr>
          <w:gridAfter w:val="1"/>
          <w:wAfter w:w="375" w:type="dxa"/>
          <w:trHeight w:val="57"/>
        </w:trPr>
        <w:tc>
          <w:tcPr>
            <w:tcW w:w="26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Расходы на оплату труда ремонтного персонала</w:t>
            </w:r>
          </w:p>
        </w:tc>
        <w:tc>
          <w:tcPr>
            <w:tcW w:w="11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0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14A76" w:rsidRPr="00357A64" w:rsidTr="0096041E">
        <w:trPr>
          <w:gridAfter w:val="1"/>
          <w:wAfter w:w="375" w:type="dxa"/>
          <w:trHeight w:val="57"/>
        </w:trPr>
        <w:tc>
          <w:tcPr>
            <w:tcW w:w="26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Численность (среднесписочная), принятая для расчёта</w:t>
            </w:r>
          </w:p>
        </w:tc>
        <w:tc>
          <w:tcPr>
            <w:tcW w:w="11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0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14A76" w:rsidRPr="00357A64" w:rsidTr="0096041E">
        <w:trPr>
          <w:gridAfter w:val="1"/>
          <w:wAfter w:w="375" w:type="dxa"/>
          <w:trHeight w:val="57"/>
        </w:trPr>
        <w:tc>
          <w:tcPr>
            <w:tcW w:w="26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Среднемесячная оплата труда ремонтного персонала</w:t>
            </w:r>
          </w:p>
        </w:tc>
        <w:tc>
          <w:tcPr>
            <w:tcW w:w="11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0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14A76" w:rsidRPr="00357A64" w:rsidTr="0096041E">
        <w:trPr>
          <w:gridAfter w:val="1"/>
          <w:wAfter w:w="375" w:type="dxa"/>
          <w:trHeight w:val="57"/>
        </w:trPr>
        <w:tc>
          <w:tcPr>
            <w:tcW w:w="26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Отчисления на социальные нужды ремонтного персонала, в том числе налоги и сборы</w:t>
            </w:r>
          </w:p>
        </w:tc>
        <w:tc>
          <w:tcPr>
            <w:tcW w:w="11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0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14A76" w:rsidRPr="00357A64" w:rsidTr="0096041E">
        <w:trPr>
          <w:gridAfter w:val="1"/>
          <w:wAfter w:w="375" w:type="dxa"/>
          <w:trHeight w:val="57"/>
        </w:trPr>
        <w:tc>
          <w:tcPr>
            <w:tcW w:w="26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Административные расходы</w:t>
            </w:r>
          </w:p>
        </w:tc>
        <w:tc>
          <w:tcPr>
            <w:tcW w:w="11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408,72</w:t>
            </w:r>
          </w:p>
        </w:tc>
        <w:tc>
          <w:tcPr>
            <w:tcW w:w="12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289,94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-118,78</w:t>
            </w:r>
          </w:p>
        </w:tc>
        <w:tc>
          <w:tcPr>
            <w:tcW w:w="340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14A76" w:rsidRPr="00357A64" w:rsidTr="0096041E">
        <w:trPr>
          <w:gridAfter w:val="1"/>
          <w:wAfter w:w="375" w:type="dxa"/>
          <w:trHeight w:val="57"/>
        </w:trPr>
        <w:tc>
          <w:tcPr>
            <w:tcW w:w="26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Расходы на оплату работ и услуг, выполняемых сторонними организациями</w:t>
            </w:r>
          </w:p>
        </w:tc>
        <w:tc>
          <w:tcPr>
            <w:tcW w:w="11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0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14A76" w:rsidRPr="00357A64" w:rsidTr="0096041E">
        <w:trPr>
          <w:gridAfter w:val="1"/>
          <w:wAfter w:w="375" w:type="dxa"/>
          <w:trHeight w:val="57"/>
        </w:trPr>
        <w:tc>
          <w:tcPr>
            <w:tcW w:w="26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услуги связи и интернет</w:t>
            </w:r>
          </w:p>
        </w:tc>
        <w:tc>
          <w:tcPr>
            <w:tcW w:w="11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0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14A76" w:rsidRPr="00357A64" w:rsidTr="0096041E">
        <w:trPr>
          <w:gridAfter w:val="1"/>
          <w:wAfter w:w="375" w:type="dxa"/>
          <w:trHeight w:val="57"/>
        </w:trPr>
        <w:tc>
          <w:tcPr>
            <w:tcW w:w="26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юридические услуги</w:t>
            </w:r>
          </w:p>
        </w:tc>
        <w:tc>
          <w:tcPr>
            <w:tcW w:w="11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0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14A76" w:rsidRPr="00357A64" w:rsidTr="0096041E">
        <w:trPr>
          <w:gridAfter w:val="1"/>
          <w:wAfter w:w="375" w:type="dxa"/>
          <w:trHeight w:val="57"/>
        </w:trPr>
        <w:tc>
          <w:tcPr>
            <w:tcW w:w="26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аудиторские услуги</w:t>
            </w:r>
          </w:p>
        </w:tc>
        <w:tc>
          <w:tcPr>
            <w:tcW w:w="11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0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14A76" w:rsidRPr="00357A64" w:rsidTr="0096041E">
        <w:trPr>
          <w:gridAfter w:val="1"/>
          <w:wAfter w:w="375" w:type="dxa"/>
          <w:trHeight w:val="57"/>
        </w:trPr>
        <w:tc>
          <w:tcPr>
            <w:tcW w:w="26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консультационные услуги</w:t>
            </w:r>
          </w:p>
        </w:tc>
        <w:tc>
          <w:tcPr>
            <w:tcW w:w="11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0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14A76" w:rsidRPr="00357A64" w:rsidTr="0096041E">
        <w:trPr>
          <w:gridAfter w:val="1"/>
          <w:wAfter w:w="375" w:type="dxa"/>
          <w:trHeight w:val="57"/>
        </w:trPr>
        <w:tc>
          <w:tcPr>
            <w:tcW w:w="26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услуги по вневедомственной охране объектов и территорий</w:t>
            </w:r>
          </w:p>
        </w:tc>
        <w:tc>
          <w:tcPr>
            <w:tcW w:w="11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0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14A76" w:rsidRPr="00357A64" w:rsidTr="0096041E">
        <w:trPr>
          <w:gridAfter w:val="1"/>
          <w:wAfter w:w="375" w:type="dxa"/>
          <w:trHeight w:val="57"/>
        </w:trPr>
        <w:tc>
          <w:tcPr>
            <w:tcW w:w="26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информационные услуги</w:t>
            </w:r>
          </w:p>
        </w:tc>
        <w:tc>
          <w:tcPr>
            <w:tcW w:w="11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0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14A76" w:rsidRPr="00357A64" w:rsidTr="0096041E">
        <w:trPr>
          <w:gridAfter w:val="1"/>
          <w:wAfter w:w="375" w:type="dxa"/>
          <w:trHeight w:val="57"/>
        </w:trPr>
        <w:tc>
          <w:tcPr>
            <w:tcW w:w="26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Расходы на оплату труда и отчисления на социальные нужды административно-управленческого персонала, в том числе налоги и сборы</w:t>
            </w:r>
          </w:p>
        </w:tc>
        <w:tc>
          <w:tcPr>
            <w:tcW w:w="11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312,72</w:t>
            </w:r>
          </w:p>
        </w:tc>
        <w:tc>
          <w:tcPr>
            <w:tcW w:w="12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193,94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-118,78</w:t>
            </w:r>
          </w:p>
        </w:tc>
        <w:tc>
          <w:tcPr>
            <w:tcW w:w="340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14A76" w:rsidRPr="00357A64" w:rsidTr="0096041E">
        <w:trPr>
          <w:gridAfter w:val="1"/>
          <w:wAfter w:w="375" w:type="dxa"/>
          <w:trHeight w:val="57"/>
        </w:trPr>
        <w:tc>
          <w:tcPr>
            <w:tcW w:w="26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Расходы на оплату труда административно-управленческого персонала</w:t>
            </w:r>
          </w:p>
        </w:tc>
        <w:tc>
          <w:tcPr>
            <w:tcW w:w="11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148,84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-91,16</w:t>
            </w:r>
          </w:p>
        </w:tc>
        <w:tc>
          <w:tcPr>
            <w:tcW w:w="340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14A76" w:rsidRPr="00357A64" w:rsidTr="0096041E">
        <w:trPr>
          <w:gridAfter w:val="1"/>
          <w:wAfter w:w="375" w:type="dxa"/>
          <w:trHeight w:val="57"/>
        </w:trPr>
        <w:tc>
          <w:tcPr>
            <w:tcW w:w="26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Численность (среднесписочная), принятая для расчёта</w:t>
            </w:r>
          </w:p>
        </w:tc>
        <w:tc>
          <w:tcPr>
            <w:tcW w:w="11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-0,5</w:t>
            </w:r>
          </w:p>
        </w:tc>
        <w:tc>
          <w:tcPr>
            <w:tcW w:w="340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 xml:space="preserve">включен в расчет директор в количестве 0,5 человек согласно штатному расписанию </w:t>
            </w:r>
            <w:proofErr w:type="gramStart"/>
            <w:r w:rsidRPr="00357A64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в том числе 0,25 -транспортировка воды, 0,25- транспортировка сточных вод)</w:t>
            </w:r>
          </w:p>
        </w:tc>
      </w:tr>
      <w:tr w:rsidR="00F14A76" w:rsidRPr="00357A64" w:rsidTr="0096041E">
        <w:trPr>
          <w:gridAfter w:val="1"/>
          <w:wAfter w:w="375" w:type="dxa"/>
          <w:trHeight w:val="57"/>
        </w:trPr>
        <w:tc>
          <w:tcPr>
            <w:tcW w:w="26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Среднемесячная оплата труда административно-управленческого персонала</w:t>
            </w:r>
          </w:p>
        </w:tc>
        <w:tc>
          <w:tcPr>
            <w:tcW w:w="11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20 000</w:t>
            </w:r>
          </w:p>
        </w:tc>
        <w:tc>
          <w:tcPr>
            <w:tcW w:w="12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24 806,67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4 806,67</w:t>
            </w:r>
          </w:p>
        </w:tc>
        <w:tc>
          <w:tcPr>
            <w:tcW w:w="340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Организацией произведен некорректный расчет среднемесячной заработной платы. Согласно штатному расписанию тарифная ставка составляет 40000.</w:t>
            </w:r>
          </w:p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Экспертной группой расходы рассчитаны  на  основании средней заработной платы в размере, не превышающем среднюю заработную плату по Калужской области за январь-август 2018г. согласно информации Росстата  о заработной плате работников ВКХ с  учетом ИПЦ в размере 1,046 на 2019 год.</w:t>
            </w:r>
          </w:p>
        </w:tc>
      </w:tr>
      <w:tr w:rsidR="00F14A76" w:rsidRPr="00357A64" w:rsidTr="0096041E">
        <w:trPr>
          <w:gridAfter w:val="1"/>
          <w:wAfter w:w="375" w:type="dxa"/>
          <w:trHeight w:val="57"/>
        </w:trPr>
        <w:tc>
          <w:tcPr>
            <w:tcW w:w="26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Отчисления на социальные нужды административно-управленческого персонала, в том числе налоги и сборы</w:t>
            </w:r>
          </w:p>
        </w:tc>
        <w:tc>
          <w:tcPr>
            <w:tcW w:w="11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72,72</w:t>
            </w:r>
          </w:p>
        </w:tc>
        <w:tc>
          <w:tcPr>
            <w:tcW w:w="12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45,1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-27,62</w:t>
            </w:r>
          </w:p>
        </w:tc>
        <w:tc>
          <w:tcPr>
            <w:tcW w:w="340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В соответствии со ст. 425 НК и ст.1 Федерального закона от 31.12.2017 № 484-ФЗ (размер страховых взносов - 30,3%, в том числе 0,3% в соотв. с классом профессионального риска 2)</w:t>
            </w:r>
          </w:p>
        </w:tc>
      </w:tr>
      <w:tr w:rsidR="00F14A76" w:rsidRPr="00357A64" w:rsidTr="0096041E">
        <w:trPr>
          <w:gridAfter w:val="1"/>
          <w:wAfter w:w="375" w:type="dxa"/>
          <w:trHeight w:val="57"/>
        </w:trPr>
        <w:tc>
          <w:tcPr>
            <w:tcW w:w="26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Арендная плата, лизинговые платежи, не связанные с арендой (лизингом) централизованных систем водоснабжения и (или) водоотведения либо объектов, входящих в состав таких систем</w:t>
            </w:r>
          </w:p>
        </w:tc>
        <w:tc>
          <w:tcPr>
            <w:tcW w:w="11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2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0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 xml:space="preserve">Включены на основании договора аренды нежилого помещения с ИП Чижов Л.В. от 01.10.2018 (срок действия договора менее года с условием пролонгации), а также актов об оказании услуг № 98 от 31.10.2018,№ 99 от 30.11.2018,№ 100 от 31.12.2018 ,счета на оплату № 100 от 19.12.2018, платежного поручения № 1 </w:t>
            </w:r>
            <w:proofErr w:type="gramStart"/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357A64">
              <w:rPr>
                <w:rFonts w:ascii="Times New Roman" w:hAnsi="Times New Roman" w:cs="Times New Roman"/>
                <w:sz w:val="20"/>
                <w:szCs w:val="20"/>
              </w:rPr>
              <w:t xml:space="preserve"> 21.12.2018</w:t>
            </w:r>
          </w:p>
        </w:tc>
      </w:tr>
      <w:tr w:rsidR="00F14A76" w:rsidRPr="00357A64" w:rsidTr="0096041E">
        <w:trPr>
          <w:gridAfter w:val="1"/>
          <w:wAfter w:w="375" w:type="dxa"/>
          <w:trHeight w:val="57"/>
        </w:trPr>
        <w:tc>
          <w:tcPr>
            <w:tcW w:w="26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Служебные командировки</w:t>
            </w:r>
          </w:p>
        </w:tc>
        <w:tc>
          <w:tcPr>
            <w:tcW w:w="11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0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14A76" w:rsidRPr="00357A64" w:rsidTr="0096041E">
        <w:trPr>
          <w:gridAfter w:val="1"/>
          <w:wAfter w:w="375" w:type="dxa"/>
          <w:trHeight w:val="57"/>
        </w:trPr>
        <w:tc>
          <w:tcPr>
            <w:tcW w:w="26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Обучение персонала</w:t>
            </w:r>
          </w:p>
        </w:tc>
        <w:tc>
          <w:tcPr>
            <w:tcW w:w="11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0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14A76" w:rsidRPr="00357A64" w:rsidTr="0096041E">
        <w:trPr>
          <w:gridAfter w:val="1"/>
          <w:wAfter w:w="375" w:type="dxa"/>
          <w:trHeight w:val="57"/>
        </w:trPr>
        <w:tc>
          <w:tcPr>
            <w:tcW w:w="26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Страхование производственных объектов</w:t>
            </w:r>
          </w:p>
        </w:tc>
        <w:tc>
          <w:tcPr>
            <w:tcW w:w="11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0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14A76" w:rsidRPr="00357A64" w:rsidTr="0096041E">
        <w:trPr>
          <w:gridAfter w:val="1"/>
          <w:wAfter w:w="375" w:type="dxa"/>
          <w:trHeight w:val="57"/>
        </w:trPr>
        <w:tc>
          <w:tcPr>
            <w:tcW w:w="26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Прочие административные расходы</w:t>
            </w:r>
          </w:p>
        </w:tc>
        <w:tc>
          <w:tcPr>
            <w:tcW w:w="11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0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14A76" w:rsidRPr="00357A64" w:rsidTr="0096041E">
        <w:trPr>
          <w:gridAfter w:val="1"/>
          <w:wAfter w:w="375" w:type="dxa"/>
          <w:trHeight w:val="57"/>
        </w:trPr>
        <w:tc>
          <w:tcPr>
            <w:tcW w:w="26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Расходы на амортизацию непроизводственных активов</w:t>
            </w:r>
          </w:p>
        </w:tc>
        <w:tc>
          <w:tcPr>
            <w:tcW w:w="11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0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14A76" w:rsidRPr="00357A64" w:rsidTr="0096041E">
        <w:trPr>
          <w:gridAfter w:val="1"/>
          <w:wAfter w:w="375" w:type="dxa"/>
          <w:trHeight w:val="57"/>
        </w:trPr>
        <w:tc>
          <w:tcPr>
            <w:tcW w:w="26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Расходы по охране объектов и территорий</w:t>
            </w:r>
          </w:p>
        </w:tc>
        <w:tc>
          <w:tcPr>
            <w:tcW w:w="11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0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14A76" w:rsidRPr="00357A64" w:rsidTr="0096041E">
        <w:trPr>
          <w:gridAfter w:val="1"/>
          <w:wAfter w:w="375" w:type="dxa"/>
          <w:trHeight w:val="57"/>
        </w:trPr>
        <w:tc>
          <w:tcPr>
            <w:tcW w:w="26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Сбытовые расходы гарантирующих организаций</w:t>
            </w:r>
          </w:p>
        </w:tc>
        <w:tc>
          <w:tcPr>
            <w:tcW w:w="11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0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14A76" w:rsidRPr="00357A64" w:rsidTr="0096041E">
        <w:trPr>
          <w:gridAfter w:val="1"/>
          <w:wAfter w:w="375" w:type="dxa"/>
          <w:trHeight w:val="57"/>
        </w:trPr>
        <w:tc>
          <w:tcPr>
            <w:tcW w:w="26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резерв по сомнительным долгам гарантирующей организации</w:t>
            </w:r>
          </w:p>
        </w:tc>
        <w:tc>
          <w:tcPr>
            <w:tcW w:w="11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0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14A76" w:rsidRPr="00357A64" w:rsidTr="0096041E">
        <w:trPr>
          <w:gridAfter w:val="1"/>
          <w:wAfter w:w="375" w:type="dxa"/>
          <w:trHeight w:val="57"/>
        </w:trPr>
        <w:tc>
          <w:tcPr>
            <w:tcW w:w="26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Расходы на электрическую энергию</w:t>
            </w:r>
          </w:p>
        </w:tc>
        <w:tc>
          <w:tcPr>
            <w:tcW w:w="11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170,82</w:t>
            </w:r>
          </w:p>
        </w:tc>
        <w:tc>
          <w:tcPr>
            <w:tcW w:w="12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219,56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48,74</w:t>
            </w:r>
          </w:p>
        </w:tc>
        <w:tc>
          <w:tcPr>
            <w:tcW w:w="340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57A64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приобретаемую электрическую энергию рассчитаны исходя из мощности установленного оборудования за 2018 год, фактической средней цены за электроэнергию за 2018 год, определенной согласно данным ЗАО "КЗСМ" (с НДС) с учетом планируемого роста цены на 2019 год в размере 1,067 (в связи с тем, что </w:t>
            </w:r>
            <w:proofErr w:type="spellStart"/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энергопринимающие</w:t>
            </w:r>
            <w:proofErr w:type="spellEnd"/>
            <w:r w:rsidRPr="00357A64">
              <w:rPr>
                <w:rFonts w:ascii="Times New Roman" w:hAnsi="Times New Roman" w:cs="Times New Roman"/>
                <w:sz w:val="20"/>
                <w:szCs w:val="20"/>
              </w:rPr>
              <w:t xml:space="preserve"> устройства насосной станции, принадлежащей ООО "Глорион" не имеют непосредственного технологического присоединения к сетям сетевой</w:t>
            </w:r>
            <w:proofErr w:type="gramEnd"/>
            <w:r w:rsidRPr="00357A64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организации (ПАО "МРСК Центра и Приволжья"), а присоединены опосредованно к сетям электроснабжения ЗАО "КЗСМ", организацией  был заключен договор о возмещение затрат по электроэнергии с ЗАО "КЗСМ") Отклонение вызвано тем, что организацией был произведен расчет цены по электроэнергии без учета прогнозного увеличения на 2019 год</w:t>
            </w:r>
          </w:p>
        </w:tc>
      </w:tr>
      <w:tr w:rsidR="00F14A76" w:rsidRPr="00357A64" w:rsidTr="0096041E">
        <w:trPr>
          <w:gridAfter w:val="1"/>
          <w:wAfter w:w="375" w:type="dxa"/>
          <w:trHeight w:val="57"/>
        </w:trPr>
        <w:tc>
          <w:tcPr>
            <w:tcW w:w="26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Неподконтрольные</w:t>
            </w:r>
          </w:p>
        </w:tc>
        <w:tc>
          <w:tcPr>
            <w:tcW w:w="11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12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0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14A76" w:rsidRPr="00357A64" w:rsidTr="0096041E">
        <w:trPr>
          <w:gridAfter w:val="1"/>
          <w:wAfter w:w="375" w:type="dxa"/>
          <w:trHeight w:val="57"/>
        </w:trPr>
        <w:tc>
          <w:tcPr>
            <w:tcW w:w="26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Расходы на оплату работ и услуг, выполняемые сторонними организациями и индивидуальными предпринимателями, связанные с эксплуатацией централизованных систем либо объектов в составе таких систем</w:t>
            </w:r>
          </w:p>
        </w:tc>
        <w:tc>
          <w:tcPr>
            <w:tcW w:w="11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0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14A76" w:rsidRPr="00357A64" w:rsidTr="0096041E">
        <w:trPr>
          <w:gridAfter w:val="1"/>
          <w:wAfter w:w="375" w:type="dxa"/>
          <w:trHeight w:val="57"/>
        </w:trPr>
        <w:tc>
          <w:tcPr>
            <w:tcW w:w="26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Расходы на тепловую энергию</w:t>
            </w:r>
          </w:p>
        </w:tc>
        <w:tc>
          <w:tcPr>
            <w:tcW w:w="11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0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14A76" w:rsidRPr="00357A64" w:rsidTr="0096041E">
        <w:trPr>
          <w:gridAfter w:val="1"/>
          <w:wAfter w:w="375" w:type="dxa"/>
          <w:trHeight w:val="57"/>
        </w:trPr>
        <w:tc>
          <w:tcPr>
            <w:tcW w:w="26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Расходы на топливо</w:t>
            </w:r>
          </w:p>
        </w:tc>
        <w:tc>
          <w:tcPr>
            <w:tcW w:w="11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0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14A76" w:rsidRPr="00357A64" w:rsidTr="0096041E">
        <w:trPr>
          <w:gridAfter w:val="1"/>
          <w:wAfter w:w="375" w:type="dxa"/>
          <w:trHeight w:val="57"/>
        </w:trPr>
        <w:tc>
          <w:tcPr>
            <w:tcW w:w="26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объем</w:t>
            </w:r>
          </w:p>
        </w:tc>
        <w:tc>
          <w:tcPr>
            <w:tcW w:w="11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0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14A76" w:rsidRPr="00357A64" w:rsidTr="0096041E">
        <w:trPr>
          <w:gridAfter w:val="1"/>
          <w:wAfter w:w="375" w:type="dxa"/>
          <w:trHeight w:val="57"/>
        </w:trPr>
        <w:tc>
          <w:tcPr>
            <w:tcW w:w="26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цена</w:t>
            </w:r>
          </w:p>
        </w:tc>
        <w:tc>
          <w:tcPr>
            <w:tcW w:w="11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0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14A76" w:rsidRPr="00357A64" w:rsidTr="0096041E">
        <w:trPr>
          <w:gridAfter w:val="1"/>
          <w:wAfter w:w="375" w:type="dxa"/>
          <w:trHeight w:val="57"/>
        </w:trPr>
        <w:tc>
          <w:tcPr>
            <w:tcW w:w="26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Расходы на теплоноситель</w:t>
            </w:r>
          </w:p>
        </w:tc>
        <w:tc>
          <w:tcPr>
            <w:tcW w:w="11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0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14A76" w:rsidRPr="00357A64" w:rsidTr="0096041E">
        <w:trPr>
          <w:gridAfter w:val="1"/>
          <w:wAfter w:w="375" w:type="dxa"/>
          <w:trHeight w:val="57"/>
        </w:trPr>
        <w:tc>
          <w:tcPr>
            <w:tcW w:w="26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Расходы на топливо прочие</w:t>
            </w:r>
          </w:p>
        </w:tc>
        <w:tc>
          <w:tcPr>
            <w:tcW w:w="11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0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14A76" w:rsidRPr="00357A64" w:rsidTr="0096041E">
        <w:trPr>
          <w:gridAfter w:val="1"/>
          <w:wAfter w:w="375" w:type="dxa"/>
          <w:trHeight w:val="57"/>
        </w:trPr>
        <w:tc>
          <w:tcPr>
            <w:tcW w:w="26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Расходы на покупку воды</w:t>
            </w:r>
          </w:p>
        </w:tc>
        <w:tc>
          <w:tcPr>
            <w:tcW w:w="11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0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14A76" w:rsidRPr="00357A64" w:rsidTr="0096041E">
        <w:trPr>
          <w:gridAfter w:val="1"/>
          <w:wAfter w:w="375" w:type="dxa"/>
          <w:trHeight w:val="57"/>
        </w:trPr>
        <w:tc>
          <w:tcPr>
            <w:tcW w:w="26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цена</w:t>
            </w:r>
          </w:p>
        </w:tc>
        <w:tc>
          <w:tcPr>
            <w:tcW w:w="11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0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14A76" w:rsidRPr="00357A64" w:rsidTr="0096041E">
        <w:trPr>
          <w:gridAfter w:val="1"/>
          <w:wAfter w:w="375" w:type="dxa"/>
          <w:trHeight w:val="57"/>
        </w:trPr>
        <w:tc>
          <w:tcPr>
            <w:tcW w:w="26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объём</w:t>
            </w:r>
          </w:p>
        </w:tc>
        <w:tc>
          <w:tcPr>
            <w:tcW w:w="11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0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14A76" w:rsidRPr="00357A64" w:rsidTr="0096041E">
        <w:trPr>
          <w:gridAfter w:val="1"/>
          <w:wAfter w:w="375" w:type="dxa"/>
          <w:trHeight w:val="57"/>
        </w:trPr>
        <w:tc>
          <w:tcPr>
            <w:tcW w:w="26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Расходы на транспортировку воды</w:t>
            </w:r>
          </w:p>
        </w:tc>
        <w:tc>
          <w:tcPr>
            <w:tcW w:w="11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0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14A76" w:rsidRPr="00357A64" w:rsidTr="0096041E">
        <w:trPr>
          <w:gridAfter w:val="1"/>
          <w:wAfter w:w="375" w:type="dxa"/>
          <w:trHeight w:val="57"/>
        </w:trPr>
        <w:tc>
          <w:tcPr>
            <w:tcW w:w="26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объем</w:t>
            </w:r>
          </w:p>
        </w:tc>
        <w:tc>
          <w:tcPr>
            <w:tcW w:w="11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0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14A76" w:rsidRPr="00357A64" w:rsidTr="0096041E">
        <w:trPr>
          <w:gridAfter w:val="1"/>
          <w:wAfter w:w="375" w:type="dxa"/>
          <w:trHeight w:val="57"/>
        </w:trPr>
        <w:tc>
          <w:tcPr>
            <w:tcW w:w="26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цена</w:t>
            </w:r>
          </w:p>
        </w:tc>
        <w:tc>
          <w:tcPr>
            <w:tcW w:w="11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0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14A76" w:rsidRPr="00357A64" w:rsidTr="0096041E">
        <w:trPr>
          <w:gridAfter w:val="1"/>
          <w:wAfter w:w="375" w:type="dxa"/>
          <w:trHeight w:val="57"/>
        </w:trPr>
        <w:tc>
          <w:tcPr>
            <w:tcW w:w="26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Услуги по транспортировке сточных вод</w:t>
            </w:r>
          </w:p>
        </w:tc>
        <w:tc>
          <w:tcPr>
            <w:tcW w:w="11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0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14A76" w:rsidRPr="00357A64" w:rsidTr="0096041E">
        <w:trPr>
          <w:gridAfter w:val="1"/>
          <w:wAfter w:w="375" w:type="dxa"/>
          <w:trHeight w:val="57"/>
        </w:trPr>
        <w:tc>
          <w:tcPr>
            <w:tcW w:w="26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объем</w:t>
            </w:r>
          </w:p>
        </w:tc>
        <w:tc>
          <w:tcPr>
            <w:tcW w:w="11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0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14A76" w:rsidRPr="00357A64" w:rsidTr="0096041E">
        <w:trPr>
          <w:gridAfter w:val="1"/>
          <w:wAfter w:w="375" w:type="dxa"/>
          <w:trHeight w:val="57"/>
        </w:trPr>
        <w:tc>
          <w:tcPr>
            <w:tcW w:w="26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цена</w:t>
            </w:r>
          </w:p>
        </w:tc>
        <w:tc>
          <w:tcPr>
            <w:tcW w:w="11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0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14A76" w:rsidRPr="00357A64" w:rsidTr="0096041E">
        <w:trPr>
          <w:gridAfter w:val="1"/>
          <w:wAfter w:w="375" w:type="dxa"/>
          <w:trHeight w:val="57"/>
        </w:trPr>
        <w:tc>
          <w:tcPr>
            <w:tcW w:w="26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Услуги по водоотведению и очистке сточных вод</w:t>
            </w:r>
          </w:p>
        </w:tc>
        <w:tc>
          <w:tcPr>
            <w:tcW w:w="11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0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14A76" w:rsidRPr="00357A64" w:rsidTr="0096041E">
        <w:trPr>
          <w:gridAfter w:val="1"/>
          <w:wAfter w:w="375" w:type="dxa"/>
          <w:trHeight w:val="57"/>
        </w:trPr>
        <w:tc>
          <w:tcPr>
            <w:tcW w:w="26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объем</w:t>
            </w:r>
          </w:p>
        </w:tc>
        <w:tc>
          <w:tcPr>
            <w:tcW w:w="11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0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14A76" w:rsidRPr="00357A64" w:rsidTr="0096041E">
        <w:trPr>
          <w:gridAfter w:val="1"/>
          <w:wAfter w:w="375" w:type="dxa"/>
          <w:trHeight w:val="57"/>
        </w:trPr>
        <w:tc>
          <w:tcPr>
            <w:tcW w:w="26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цена</w:t>
            </w:r>
          </w:p>
        </w:tc>
        <w:tc>
          <w:tcPr>
            <w:tcW w:w="11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0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14A76" w:rsidRPr="00357A64" w:rsidTr="0096041E">
        <w:trPr>
          <w:gridAfter w:val="1"/>
          <w:wAfter w:w="375" w:type="dxa"/>
          <w:trHeight w:val="57"/>
        </w:trPr>
        <w:tc>
          <w:tcPr>
            <w:tcW w:w="26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Услуги по горячему водоснабжению</w:t>
            </w:r>
          </w:p>
        </w:tc>
        <w:tc>
          <w:tcPr>
            <w:tcW w:w="11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0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14A76" w:rsidRPr="00357A64" w:rsidTr="0096041E">
        <w:trPr>
          <w:gridAfter w:val="1"/>
          <w:wAfter w:w="375" w:type="dxa"/>
          <w:trHeight w:val="57"/>
        </w:trPr>
        <w:tc>
          <w:tcPr>
            <w:tcW w:w="26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Услуги по приготовлению воды на нужды горячего водоснабжения</w:t>
            </w:r>
          </w:p>
        </w:tc>
        <w:tc>
          <w:tcPr>
            <w:tcW w:w="11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0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14A76" w:rsidRPr="00357A64" w:rsidTr="0096041E">
        <w:trPr>
          <w:gridAfter w:val="1"/>
          <w:wAfter w:w="375" w:type="dxa"/>
          <w:trHeight w:val="57"/>
        </w:trPr>
        <w:tc>
          <w:tcPr>
            <w:tcW w:w="26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Услуги по транспортировке горячей воды</w:t>
            </w:r>
          </w:p>
        </w:tc>
        <w:tc>
          <w:tcPr>
            <w:tcW w:w="11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0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14A76" w:rsidRPr="00357A64" w:rsidTr="0096041E">
        <w:trPr>
          <w:gridAfter w:val="1"/>
          <w:wAfter w:w="375" w:type="dxa"/>
          <w:trHeight w:val="57"/>
        </w:trPr>
        <w:tc>
          <w:tcPr>
            <w:tcW w:w="26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Расходы, связанные с уплатой налогов и сборов</w:t>
            </w:r>
          </w:p>
        </w:tc>
        <w:tc>
          <w:tcPr>
            <w:tcW w:w="11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12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0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14A76" w:rsidRPr="00357A64" w:rsidTr="0096041E">
        <w:trPr>
          <w:gridAfter w:val="1"/>
          <w:wAfter w:w="375" w:type="dxa"/>
          <w:trHeight w:val="57"/>
        </w:trPr>
        <w:tc>
          <w:tcPr>
            <w:tcW w:w="26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Налог на прибыль</w:t>
            </w:r>
          </w:p>
        </w:tc>
        <w:tc>
          <w:tcPr>
            <w:tcW w:w="11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0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14A76" w:rsidRPr="00357A64" w:rsidTr="0096041E">
        <w:trPr>
          <w:gridAfter w:val="1"/>
          <w:wAfter w:w="375" w:type="dxa"/>
          <w:trHeight w:val="57"/>
        </w:trPr>
        <w:tc>
          <w:tcPr>
            <w:tcW w:w="26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Налог на имущество организаций</w:t>
            </w:r>
          </w:p>
        </w:tc>
        <w:tc>
          <w:tcPr>
            <w:tcW w:w="11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0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14A76" w:rsidRPr="00357A64" w:rsidTr="0096041E">
        <w:trPr>
          <w:gridAfter w:val="1"/>
          <w:wAfter w:w="375" w:type="dxa"/>
          <w:trHeight w:val="57"/>
        </w:trPr>
        <w:tc>
          <w:tcPr>
            <w:tcW w:w="26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1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12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0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Включен в соответствии с кадастровой стоимостью земельного участка, находящегося под насосной станцией водоснабжения и налоговой ставки в размере 0,03% в соответствии с Постановлением от 26.10.2005 № 202 «О местных налогах, действующих на территории муниципального образования «Город Калуга»</w:t>
            </w:r>
          </w:p>
        </w:tc>
      </w:tr>
      <w:tr w:rsidR="00F14A76" w:rsidRPr="00357A64" w:rsidTr="0096041E">
        <w:trPr>
          <w:gridAfter w:val="1"/>
          <w:wAfter w:w="375" w:type="dxa"/>
          <w:trHeight w:val="57"/>
        </w:trPr>
        <w:tc>
          <w:tcPr>
            <w:tcW w:w="26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Водный налог</w:t>
            </w:r>
          </w:p>
        </w:tc>
        <w:tc>
          <w:tcPr>
            <w:tcW w:w="11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0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14A76" w:rsidRPr="00357A64" w:rsidTr="0096041E">
        <w:trPr>
          <w:gridAfter w:val="1"/>
          <w:wAfter w:w="375" w:type="dxa"/>
          <w:trHeight w:val="57"/>
        </w:trPr>
        <w:tc>
          <w:tcPr>
            <w:tcW w:w="26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Водный налог и плата за пользование водным объектом</w:t>
            </w:r>
          </w:p>
        </w:tc>
        <w:tc>
          <w:tcPr>
            <w:tcW w:w="11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0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14A76" w:rsidRPr="00357A64" w:rsidTr="0096041E">
        <w:trPr>
          <w:gridAfter w:val="1"/>
          <w:wAfter w:w="375" w:type="dxa"/>
          <w:trHeight w:val="57"/>
        </w:trPr>
        <w:tc>
          <w:tcPr>
            <w:tcW w:w="26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Транспортный налог</w:t>
            </w:r>
          </w:p>
        </w:tc>
        <w:tc>
          <w:tcPr>
            <w:tcW w:w="11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0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14A76" w:rsidRPr="00357A64" w:rsidTr="0096041E">
        <w:trPr>
          <w:gridAfter w:val="1"/>
          <w:wAfter w:w="375" w:type="dxa"/>
          <w:trHeight w:val="57"/>
        </w:trPr>
        <w:tc>
          <w:tcPr>
            <w:tcW w:w="26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11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0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14A76" w:rsidRPr="00357A64" w:rsidTr="0096041E">
        <w:trPr>
          <w:gridAfter w:val="1"/>
          <w:wAfter w:w="375" w:type="dxa"/>
          <w:trHeight w:val="57"/>
        </w:trPr>
        <w:tc>
          <w:tcPr>
            <w:tcW w:w="26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Прочие налоги и сборы, за исключением налогов и сборов с фонда оплаты труда, учитываемых в составе производственных, ремонтных и административных расходов</w:t>
            </w:r>
          </w:p>
        </w:tc>
        <w:tc>
          <w:tcPr>
            <w:tcW w:w="11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0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14A76" w:rsidRPr="00357A64" w:rsidTr="0096041E">
        <w:trPr>
          <w:gridAfter w:val="1"/>
          <w:wAfter w:w="375" w:type="dxa"/>
          <w:trHeight w:val="57"/>
        </w:trPr>
        <w:tc>
          <w:tcPr>
            <w:tcW w:w="26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Аренда имущества</w:t>
            </w:r>
          </w:p>
        </w:tc>
        <w:tc>
          <w:tcPr>
            <w:tcW w:w="11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0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14A76" w:rsidRPr="00357A64" w:rsidTr="0096041E">
        <w:trPr>
          <w:gridAfter w:val="1"/>
          <w:wAfter w:w="375" w:type="dxa"/>
          <w:trHeight w:val="57"/>
        </w:trPr>
        <w:tc>
          <w:tcPr>
            <w:tcW w:w="26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Расходы на арендную плату, лизинговые платежи, концессионную плату</w:t>
            </w:r>
          </w:p>
        </w:tc>
        <w:tc>
          <w:tcPr>
            <w:tcW w:w="11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0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14A76" w:rsidRPr="00357A64" w:rsidTr="0096041E">
        <w:trPr>
          <w:gridAfter w:val="1"/>
          <w:wAfter w:w="375" w:type="dxa"/>
          <w:trHeight w:val="57"/>
        </w:trPr>
        <w:tc>
          <w:tcPr>
            <w:tcW w:w="26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Концессионная плата</w:t>
            </w:r>
          </w:p>
        </w:tc>
        <w:tc>
          <w:tcPr>
            <w:tcW w:w="11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0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14A76" w:rsidRPr="00357A64" w:rsidTr="0096041E">
        <w:trPr>
          <w:gridAfter w:val="1"/>
          <w:wAfter w:w="375" w:type="dxa"/>
          <w:trHeight w:val="57"/>
        </w:trPr>
        <w:tc>
          <w:tcPr>
            <w:tcW w:w="26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Лизинговые платежи</w:t>
            </w:r>
          </w:p>
        </w:tc>
        <w:tc>
          <w:tcPr>
            <w:tcW w:w="11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0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14A76" w:rsidRPr="00357A64" w:rsidTr="0096041E">
        <w:trPr>
          <w:gridAfter w:val="1"/>
          <w:wAfter w:w="375" w:type="dxa"/>
          <w:trHeight w:val="57"/>
        </w:trPr>
        <w:tc>
          <w:tcPr>
            <w:tcW w:w="26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Аренда земельных участков</w:t>
            </w:r>
          </w:p>
        </w:tc>
        <w:tc>
          <w:tcPr>
            <w:tcW w:w="11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0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14A76" w:rsidRPr="00357A64" w:rsidTr="0096041E">
        <w:trPr>
          <w:gridAfter w:val="1"/>
          <w:wAfter w:w="375" w:type="dxa"/>
          <w:trHeight w:val="57"/>
        </w:trPr>
        <w:tc>
          <w:tcPr>
            <w:tcW w:w="26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Сбытовые расходы гарантирующих организаций</w:t>
            </w:r>
          </w:p>
        </w:tc>
        <w:tc>
          <w:tcPr>
            <w:tcW w:w="11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0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14A76" w:rsidRPr="00357A64" w:rsidTr="0096041E">
        <w:trPr>
          <w:gridAfter w:val="1"/>
          <w:wAfter w:w="375" w:type="dxa"/>
          <w:trHeight w:val="57"/>
        </w:trPr>
        <w:tc>
          <w:tcPr>
            <w:tcW w:w="26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Расходы по сомнительным долгам, в размере не более 2% НВВ</w:t>
            </w:r>
          </w:p>
        </w:tc>
        <w:tc>
          <w:tcPr>
            <w:tcW w:w="11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0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14A76" w:rsidRPr="00357A64" w:rsidTr="0096041E">
        <w:trPr>
          <w:gridAfter w:val="1"/>
          <w:wAfter w:w="375" w:type="dxa"/>
          <w:trHeight w:val="57"/>
        </w:trPr>
        <w:tc>
          <w:tcPr>
            <w:tcW w:w="26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Избыток средств, полученный за отчётные периоды регулирования</w:t>
            </w:r>
          </w:p>
        </w:tc>
        <w:tc>
          <w:tcPr>
            <w:tcW w:w="11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0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14A76" w:rsidRPr="00357A64" w:rsidTr="0096041E">
        <w:trPr>
          <w:gridAfter w:val="1"/>
          <w:wAfter w:w="375" w:type="dxa"/>
          <w:trHeight w:val="57"/>
        </w:trPr>
        <w:tc>
          <w:tcPr>
            <w:tcW w:w="26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Расходы на обслуживание бесхозяйных сетей</w:t>
            </w:r>
          </w:p>
        </w:tc>
        <w:tc>
          <w:tcPr>
            <w:tcW w:w="11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0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14A76" w:rsidRPr="00357A64" w:rsidTr="0096041E">
        <w:trPr>
          <w:gridAfter w:val="1"/>
          <w:wAfter w:w="375" w:type="dxa"/>
          <w:trHeight w:val="57"/>
        </w:trPr>
        <w:tc>
          <w:tcPr>
            <w:tcW w:w="26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Недополученные доходы/расходы прошлых периодов</w:t>
            </w:r>
          </w:p>
        </w:tc>
        <w:tc>
          <w:tcPr>
            <w:tcW w:w="11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0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14A76" w:rsidRPr="00357A64" w:rsidTr="0096041E">
        <w:trPr>
          <w:gridAfter w:val="1"/>
          <w:wAfter w:w="375" w:type="dxa"/>
          <w:trHeight w:val="57"/>
        </w:trPr>
        <w:tc>
          <w:tcPr>
            <w:tcW w:w="26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 xml:space="preserve">Экономически обоснованные </w:t>
            </w:r>
            <w:r w:rsidRPr="00357A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расходы, не учтённые органом регулирования тарифов при установлении тарифов на товары (работы, услуги) в прошлом периоде</w:t>
            </w:r>
          </w:p>
        </w:tc>
        <w:tc>
          <w:tcPr>
            <w:tcW w:w="11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2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0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14A76" w:rsidRPr="00357A64" w:rsidTr="0096041E">
        <w:trPr>
          <w:gridAfter w:val="1"/>
          <w:wAfter w:w="375" w:type="dxa"/>
          <w:trHeight w:val="57"/>
        </w:trPr>
        <w:tc>
          <w:tcPr>
            <w:tcW w:w="26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Займы и кредиты</w:t>
            </w:r>
          </w:p>
        </w:tc>
        <w:tc>
          <w:tcPr>
            <w:tcW w:w="11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0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14A76" w:rsidRPr="00357A64" w:rsidTr="0096041E">
        <w:trPr>
          <w:gridAfter w:val="1"/>
          <w:wAfter w:w="375" w:type="dxa"/>
          <w:trHeight w:val="57"/>
        </w:trPr>
        <w:tc>
          <w:tcPr>
            <w:tcW w:w="26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Расходы на уплату процентов по займам и кредитам</w:t>
            </w:r>
          </w:p>
        </w:tc>
        <w:tc>
          <w:tcPr>
            <w:tcW w:w="11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0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14A76" w:rsidRPr="00357A64" w:rsidTr="0096041E">
        <w:trPr>
          <w:gridAfter w:val="1"/>
          <w:wAfter w:w="375" w:type="dxa"/>
          <w:trHeight w:val="57"/>
        </w:trPr>
        <w:tc>
          <w:tcPr>
            <w:tcW w:w="26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Возврат займов и кредитов</w:t>
            </w:r>
          </w:p>
        </w:tc>
        <w:tc>
          <w:tcPr>
            <w:tcW w:w="11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0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14A76" w:rsidRPr="00357A64" w:rsidTr="0096041E">
        <w:trPr>
          <w:gridAfter w:val="1"/>
          <w:wAfter w:w="375" w:type="dxa"/>
          <w:trHeight w:val="57"/>
        </w:trPr>
        <w:tc>
          <w:tcPr>
            <w:tcW w:w="26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Амортизация</w:t>
            </w:r>
          </w:p>
        </w:tc>
        <w:tc>
          <w:tcPr>
            <w:tcW w:w="11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101,64</w:t>
            </w:r>
          </w:p>
        </w:tc>
        <w:tc>
          <w:tcPr>
            <w:tcW w:w="12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59,72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-41,92</w:t>
            </w:r>
          </w:p>
        </w:tc>
        <w:tc>
          <w:tcPr>
            <w:tcW w:w="340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 xml:space="preserve">Амортизация по транспортировке воды рассчитана на основании представленных инвентарных карточек объектов учета основных средств за 2018 год (хозяйственно-питьевые водопроводы №2291,№ 2294,№2295,№2297,№2299,№1297,а также  насосная станция) Исключена амортизация земельного участка на сумму 4,8 </w:t>
            </w:r>
            <w:proofErr w:type="spellStart"/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. (согласно абзацу 5 п.17 ПБУ 6/01 амортизация по земельным участкам не начисляется)</w:t>
            </w:r>
          </w:p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Амортизация по транспортировке сточных вод рассчитана на основании представленных инвентарных карточек объектов учета основных средств за 2018 год (бытовые канализации №2290,№ 2292,№2293,№1296,№2296)</w:t>
            </w:r>
          </w:p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Расходы на амортизацию по регулируемым видам деятельности, заявленные организацией, были скорректированы экспертной группой   в соотв. с максимальным сроком полезного использования на основании Постановления Правительства № 1  (З</w:t>
            </w:r>
            <w:proofErr w:type="gramStart"/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proofErr w:type="gramEnd"/>
            <w:r w:rsidRPr="00357A64">
              <w:rPr>
                <w:rFonts w:ascii="Times New Roman" w:hAnsi="Times New Roman" w:cs="Times New Roman"/>
                <w:sz w:val="20"/>
                <w:szCs w:val="20"/>
              </w:rPr>
              <w:t xml:space="preserve"> лет по  хозяйственно-бытовым канализациям в соответствии с 10 амортизационной группой, так как полиэтиленовые трубы не включены не в одну амортизационную группу и 20 лет по хозяйственно-питьевым водопроводам в соответствии с 7 амортизационной группой, в то время как организацией был предложен срок полезного использования 10 лет по хозяйственно-питьевым водопроводам и 15 лет по хозяйственно-бытовым канализациям)</w:t>
            </w:r>
          </w:p>
        </w:tc>
      </w:tr>
      <w:tr w:rsidR="00F14A76" w:rsidRPr="00357A64" w:rsidTr="0096041E">
        <w:trPr>
          <w:gridAfter w:val="1"/>
          <w:wAfter w:w="375" w:type="dxa"/>
          <w:trHeight w:val="57"/>
        </w:trPr>
        <w:tc>
          <w:tcPr>
            <w:tcW w:w="26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Расходы</w:t>
            </w:r>
          </w:p>
        </w:tc>
        <w:tc>
          <w:tcPr>
            <w:tcW w:w="11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1 669,97</w:t>
            </w:r>
          </w:p>
        </w:tc>
        <w:tc>
          <w:tcPr>
            <w:tcW w:w="12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1 542,41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-127,56</w:t>
            </w:r>
          </w:p>
        </w:tc>
        <w:tc>
          <w:tcPr>
            <w:tcW w:w="340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14A76" w:rsidRPr="00357A64" w:rsidTr="0096041E">
        <w:trPr>
          <w:gridAfter w:val="1"/>
          <w:wAfter w:w="375" w:type="dxa"/>
          <w:trHeight w:val="57"/>
        </w:trPr>
        <w:tc>
          <w:tcPr>
            <w:tcW w:w="26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Нормативная прибыль</w:t>
            </w:r>
          </w:p>
        </w:tc>
        <w:tc>
          <w:tcPr>
            <w:tcW w:w="11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0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14A76" w:rsidRPr="00357A64" w:rsidTr="0096041E">
        <w:trPr>
          <w:gridAfter w:val="1"/>
          <w:wAfter w:w="375" w:type="dxa"/>
          <w:trHeight w:val="57"/>
        </w:trPr>
        <w:tc>
          <w:tcPr>
            <w:tcW w:w="26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Расходы на капитальные вложения</w:t>
            </w:r>
          </w:p>
        </w:tc>
        <w:tc>
          <w:tcPr>
            <w:tcW w:w="11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0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14A76" w:rsidRPr="00357A64" w:rsidTr="0096041E">
        <w:trPr>
          <w:gridAfter w:val="1"/>
          <w:wAfter w:w="375" w:type="dxa"/>
          <w:trHeight w:val="57"/>
        </w:trPr>
        <w:tc>
          <w:tcPr>
            <w:tcW w:w="26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Расходы на социальные нужды, предусмотренные коллективными договорами, в соответствии с подпунктом 3 пункта 31 Методических указаний</w:t>
            </w:r>
          </w:p>
        </w:tc>
        <w:tc>
          <w:tcPr>
            <w:tcW w:w="11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0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14A76" w:rsidRPr="00357A64" w:rsidTr="0096041E">
        <w:trPr>
          <w:gridAfter w:val="1"/>
          <w:wAfter w:w="375" w:type="dxa"/>
          <w:trHeight w:val="57"/>
        </w:trPr>
        <w:tc>
          <w:tcPr>
            <w:tcW w:w="26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Расчётная предпринимательская прибыль гарантирующей организации</w:t>
            </w:r>
          </w:p>
        </w:tc>
        <w:tc>
          <w:tcPr>
            <w:tcW w:w="11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0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D76AD" w:rsidRPr="00357A64" w:rsidTr="0015156A">
        <w:trPr>
          <w:gridAfter w:val="1"/>
          <w:wAfter w:w="375" w:type="dxa"/>
          <w:trHeight w:val="20"/>
        </w:trPr>
        <w:tc>
          <w:tcPr>
            <w:tcW w:w="9639" w:type="dxa"/>
            <w:gridSpan w:val="18"/>
            <w:shd w:val="clear" w:color="FFFFFF" w:fill="auto"/>
            <w:vAlign w:val="center"/>
          </w:tcPr>
          <w:p w:rsidR="007D76AD" w:rsidRPr="00F14A76" w:rsidRDefault="007D76AD" w:rsidP="007D76A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A76">
              <w:rPr>
                <w:rFonts w:ascii="Times New Roman" w:hAnsi="Times New Roman" w:cs="Times New Roman"/>
                <w:sz w:val="24"/>
                <w:szCs w:val="24"/>
              </w:rPr>
              <w:t xml:space="preserve">6. Фактические и плановые значения показателей надежности, качества и </w:t>
            </w:r>
            <w:r w:rsidRPr="00F14A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энергетической эффективности объектов централизованных систем водоснабжения и (или) водоотведения, принятые в расчет при установлении тарифов (по годам на период действия тарифов) – не устанавливались.</w:t>
            </w:r>
            <w:r w:rsidRPr="00F14A7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7D76AD" w:rsidRPr="00357A64" w:rsidTr="0015156A">
        <w:trPr>
          <w:gridAfter w:val="1"/>
          <w:wAfter w:w="375" w:type="dxa"/>
          <w:trHeight w:val="20"/>
        </w:trPr>
        <w:tc>
          <w:tcPr>
            <w:tcW w:w="9639" w:type="dxa"/>
            <w:gridSpan w:val="18"/>
            <w:shd w:val="clear" w:color="FFFFFF" w:fill="auto"/>
            <w:vAlign w:val="center"/>
          </w:tcPr>
          <w:p w:rsidR="007D76AD" w:rsidRPr="00F14A76" w:rsidRDefault="007D76AD" w:rsidP="00F14A7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4A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Экспертная группа предлагает установить на 2019 год для общества с ограниченной </w:t>
            </w:r>
            <w:proofErr w:type="spellStart"/>
            <w:r w:rsidRPr="00F14A76">
              <w:rPr>
                <w:rFonts w:ascii="Times New Roman" w:hAnsi="Times New Roman" w:cs="Times New Roman"/>
                <w:sz w:val="24"/>
                <w:szCs w:val="24"/>
              </w:rPr>
              <w:t>ответствнностью</w:t>
            </w:r>
            <w:proofErr w:type="spellEnd"/>
            <w:r w:rsidRPr="00F14A76">
              <w:rPr>
                <w:rFonts w:ascii="Times New Roman" w:hAnsi="Times New Roman" w:cs="Times New Roman"/>
                <w:sz w:val="24"/>
                <w:szCs w:val="24"/>
              </w:rPr>
              <w:t xml:space="preserve"> «Глорион» тарифы в следующих размерах:</w:t>
            </w:r>
            <w:r w:rsidRPr="00F14A7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End"/>
          </w:p>
        </w:tc>
      </w:tr>
      <w:tr w:rsidR="00F14A76" w:rsidRPr="00357A64" w:rsidTr="0015156A">
        <w:trPr>
          <w:gridAfter w:val="1"/>
          <w:wAfter w:w="375" w:type="dxa"/>
          <w:trHeight w:val="20"/>
        </w:trPr>
        <w:tc>
          <w:tcPr>
            <w:tcW w:w="283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4A76" w:rsidRPr="00357A64" w:rsidRDefault="00F14A76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4A76" w:rsidRPr="00357A64" w:rsidRDefault="00F14A76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567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4A76" w:rsidRPr="00357A64" w:rsidRDefault="00F14A76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Период действия тарифов</w:t>
            </w:r>
          </w:p>
        </w:tc>
      </w:tr>
      <w:tr w:rsidR="00F14A76" w:rsidRPr="00357A64" w:rsidTr="0015156A">
        <w:trPr>
          <w:gridAfter w:val="1"/>
          <w:wAfter w:w="375" w:type="dxa"/>
          <w:trHeight w:val="20"/>
        </w:trPr>
        <w:tc>
          <w:tcPr>
            <w:tcW w:w="2835" w:type="dxa"/>
            <w:gridSpan w:val="3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4A76" w:rsidRPr="00357A64" w:rsidRDefault="00F14A76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4A76" w:rsidRPr="00357A64" w:rsidRDefault="00F14A76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4A76" w:rsidRPr="00357A64" w:rsidRDefault="00F14A76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05.02-31.12 2019</w:t>
            </w:r>
          </w:p>
        </w:tc>
      </w:tr>
      <w:tr w:rsidR="007D76AD" w:rsidRPr="00357A64" w:rsidTr="0015156A">
        <w:trPr>
          <w:gridAfter w:val="1"/>
          <w:wAfter w:w="375" w:type="dxa"/>
          <w:trHeight w:val="20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Тарифы</w:t>
            </w:r>
          </w:p>
        </w:tc>
      </w:tr>
      <w:tr w:rsidR="00F14A76" w:rsidRPr="00357A64" w:rsidTr="0015156A">
        <w:trPr>
          <w:gridAfter w:val="1"/>
          <w:wAfter w:w="375" w:type="dxa"/>
          <w:trHeight w:val="20"/>
        </w:trPr>
        <w:tc>
          <w:tcPr>
            <w:tcW w:w="28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руб./м3</w:t>
            </w:r>
          </w:p>
        </w:tc>
        <w:tc>
          <w:tcPr>
            <w:tcW w:w="567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12,54</w:t>
            </w:r>
          </w:p>
        </w:tc>
      </w:tr>
      <w:tr w:rsidR="00F14A76" w:rsidRPr="00357A64" w:rsidTr="0015156A">
        <w:trPr>
          <w:gridAfter w:val="1"/>
          <w:wAfter w:w="375" w:type="dxa"/>
          <w:trHeight w:val="20"/>
        </w:trPr>
        <w:tc>
          <w:tcPr>
            <w:tcW w:w="28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руб./м3</w:t>
            </w:r>
          </w:p>
        </w:tc>
        <w:tc>
          <w:tcPr>
            <w:tcW w:w="567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6AD" w:rsidRPr="00357A64" w:rsidRDefault="007D76AD" w:rsidP="00F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4">
              <w:rPr>
                <w:rFonts w:ascii="Times New Roman" w:hAnsi="Times New Roman" w:cs="Times New Roman"/>
                <w:sz w:val="20"/>
                <w:szCs w:val="20"/>
              </w:rPr>
              <w:t>9,58</w:t>
            </w:r>
          </w:p>
        </w:tc>
      </w:tr>
      <w:tr w:rsidR="007D76AD" w:rsidRPr="00357A64" w:rsidTr="0015156A">
        <w:trPr>
          <w:gridAfter w:val="1"/>
          <w:wAfter w:w="375" w:type="dxa"/>
          <w:trHeight w:val="20"/>
        </w:trPr>
        <w:tc>
          <w:tcPr>
            <w:tcW w:w="9639" w:type="dxa"/>
            <w:gridSpan w:val="18"/>
            <w:shd w:val="clear" w:color="FFFFFF" w:fill="auto"/>
          </w:tcPr>
          <w:p w:rsidR="007D76AD" w:rsidRPr="0080522E" w:rsidRDefault="007D76AD" w:rsidP="007D76A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22E">
              <w:rPr>
                <w:rFonts w:ascii="Times New Roman" w:hAnsi="Times New Roman" w:cs="Times New Roman"/>
                <w:sz w:val="24"/>
                <w:szCs w:val="24"/>
              </w:rPr>
              <w:t>Экспертная оценка по установлению тарифов для организации изложена в экспертном заключении и приложениях к нему.</w:t>
            </w:r>
          </w:p>
        </w:tc>
      </w:tr>
      <w:tr w:rsidR="007D76AD" w:rsidRPr="00357A64" w:rsidTr="0015156A">
        <w:trPr>
          <w:gridAfter w:val="1"/>
          <w:wAfter w:w="375" w:type="dxa"/>
          <w:trHeight w:val="20"/>
        </w:trPr>
        <w:tc>
          <w:tcPr>
            <w:tcW w:w="9639" w:type="dxa"/>
            <w:gridSpan w:val="18"/>
            <w:shd w:val="clear" w:color="FFFFFF" w:fill="auto"/>
          </w:tcPr>
          <w:p w:rsidR="007D76AD" w:rsidRPr="0080522E" w:rsidRDefault="007D76AD" w:rsidP="00E049A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22E">
              <w:rPr>
                <w:rFonts w:ascii="Times New Roman" w:hAnsi="Times New Roman" w:cs="Times New Roman"/>
                <w:sz w:val="24"/>
                <w:szCs w:val="24"/>
              </w:rPr>
              <w:t>Предлагае</w:t>
            </w:r>
            <w:r w:rsidR="00E049AD">
              <w:rPr>
                <w:rFonts w:ascii="Times New Roman" w:hAnsi="Times New Roman" w:cs="Times New Roman"/>
                <w:sz w:val="24"/>
                <w:szCs w:val="24"/>
              </w:rPr>
              <w:t xml:space="preserve">тся </w:t>
            </w:r>
            <w:r w:rsidRPr="0080522E">
              <w:rPr>
                <w:rFonts w:ascii="Times New Roman" w:hAnsi="Times New Roman" w:cs="Times New Roman"/>
                <w:sz w:val="24"/>
                <w:szCs w:val="24"/>
              </w:rPr>
              <w:t>комиссии установить для общества с ограниченной ответственностью   «Глорион» вышеуказанные тарифы.</w:t>
            </w:r>
          </w:p>
        </w:tc>
      </w:tr>
    </w:tbl>
    <w:p w:rsidR="007D76AD" w:rsidRDefault="007D76AD" w:rsidP="003026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4F08" w:rsidRPr="008C2713" w:rsidRDefault="003C4F08" w:rsidP="003026C2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2713">
        <w:rPr>
          <w:rFonts w:ascii="Times New Roman" w:hAnsi="Times New Roman" w:cs="Times New Roman"/>
          <w:color w:val="000000"/>
          <w:sz w:val="24"/>
          <w:szCs w:val="24"/>
        </w:rPr>
        <w:t>Комиссия по тарифам и ценам министерства конкурентной политики Калужской области РЕШИЛА:</w:t>
      </w:r>
    </w:p>
    <w:p w:rsidR="003C4F08" w:rsidRPr="008C2713" w:rsidRDefault="007D76AD" w:rsidP="007D76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7D76AD">
        <w:rPr>
          <w:rFonts w:ascii="Times New Roman" w:hAnsi="Times New Roman" w:cs="Times New Roman"/>
          <w:color w:val="000000"/>
          <w:sz w:val="24"/>
          <w:szCs w:val="24"/>
        </w:rPr>
        <w:t xml:space="preserve">становить и ввести в действие с 5 февраля  2019 года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предложенные </w:t>
      </w:r>
      <w:r w:rsidRPr="007D76AD">
        <w:rPr>
          <w:rFonts w:ascii="Times New Roman" w:hAnsi="Times New Roman" w:cs="Times New Roman"/>
          <w:color w:val="000000"/>
          <w:sz w:val="24"/>
          <w:szCs w:val="24"/>
        </w:rPr>
        <w:t>тарифы на транспортировку воды и транспортировку сточных вод для общества с ограниченной ответственностью «Глорион», применяющего упрощенную систему налогообложения,  на 2019 год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C4F08" w:rsidRPr="008C2713" w:rsidRDefault="003C4F08" w:rsidP="003026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4F08" w:rsidRDefault="003C4F08" w:rsidP="008052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522E">
        <w:rPr>
          <w:rFonts w:ascii="Times New Roman" w:hAnsi="Times New Roman" w:cs="Times New Roman"/>
          <w:b/>
          <w:sz w:val="24"/>
          <w:szCs w:val="24"/>
        </w:rPr>
        <w:t xml:space="preserve">Решение принято в соответствии с </w:t>
      </w:r>
      <w:r w:rsidR="0080522E" w:rsidRPr="0080522E">
        <w:rPr>
          <w:rFonts w:ascii="Times New Roman" w:hAnsi="Times New Roman" w:cs="Times New Roman"/>
          <w:b/>
          <w:sz w:val="24"/>
          <w:szCs w:val="24"/>
        </w:rPr>
        <w:t xml:space="preserve">пояснительной запиской и </w:t>
      </w:r>
      <w:r w:rsidRPr="0080522E">
        <w:rPr>
          <w:rFonts w:ascii="Times New Roman" w:hAnsi="Times New Roman" w:cs="Times New Roman"/>
          <w:b/>
          <w:sz w:val="24"/>
          <w:szCs w:val="24"/>
        </w:rPr>
        <w:t xml:space="preserve">экспертным заключением от </w:t>
      </w:r>
      <w:r w:rsidR="0080522E" w:rsidRPr="0080522E">
        <w:rPr>
          <w:rFonts w:ascii="Times New Roman" w:hAnsi="Times New Roman" w:cs="Times New Roman"/>
          <w:b/>
          <w:sz w:val="24"/>
          <w:szCs w:val="24"/>
        </w:rPr>
        <w:t>10.01.2019 по делам</w:t>
      </w:r>
      <w:r w:rsidR="0080522E" w:rsidRPr="0080522E">
        <w:rPr>
          <w:rFonts w:ascii="Times New Roman" w:eastAsia="Times New Roman" w:hAnsi="Times New Roman" w:cs="Times New Roman"/>
          <w:b/>
          <w:sz w:val="24"/>
          <w:szCs w:val="24"/>
        </w:rPr>
        <w:t xml:space="preserve"> № 336/В-03/4309-18, 337/В-03/4280-18 </w:t>
      </w:r>
      <w:r w:rsidRPr="0080522E">
        <w:rPr>
          <w:rFonts w:ascii="Times New Roman" w:hAnsi="Times New Roman" w:cs="Times New Roman"/>
          <w:b/>
          <w:sz w:val="24"/>
          <w:szCs w:val="24"/>
        </w:rPr>
        <w:t>в форме приказа</w:t>
      </w:r>
      <w:r w:rsidRPr="008C2713">
        <w:rPr>
          <w:rFonts w:ascii="Times New Roman" w:hAnsi="Times New Roman" w:cs="Times New Roman"/>
          <w:b/>
          <w:sz w:val="24"/>
          <w:szCs w:val="24"/>
        </w:rPr>
        <w:t xml:space="preserve"> (прилагается), голосовали единогласно.</w:t>
      </w:r>
    </w:p>
    <w:p w:rsidR="007A4EF0" w:rsidRDefault="007A4EF0" w:rsidP="003026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0639" w:rsidRDefault="009E0639" w:rsidP="003026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0639" w:rsidRPr="009E0639" w:rsidRDefault="009E0639" w:rsidP="009E06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="00B779A1" w:rsidRPr="00B779A1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B779A1" w:rsidRPr="00B779A1">
        <w:rPr>
          <w:rFonts w:ascii="Times New Roman" w:hAnsi="Times New Roman" w:cs="Times New Roman"/>
          <w:b/>
          <w:sz w:val="24"/>
          <w:szCs w:val="24"/>
        </w:rPr>
        <w:t>О внесении изменений в приказ министерства конкурентной политики Калужской области от 20.12.2018 № 560-РК «О признании утратившими силу некоторых приказов министерства конкурентной политики Калужской области» и признании утратившими силу некоторых приказов министерства конкурентной политики Калужской области</w:t>
      </w:r>
      <w:r w:rsidR="004536B2">
        <w:rPr>
          <w:rFonts w:ascii="Times New Roman" w:hAnsi="Times New Roman" w:cs="Times New Roman"/>
          <w:b/>
          <w:sz w:val="24"/>
          <w:szCs w:val="24"/>
        </w:rPr>
        <w:t>.</w:t>
      </w:r>
    </w:p>
    <w:p w:rsidR="009E0639" w:rsidRPr="00357A64" w:rsidRDefault="009E0639" w:rsidP="009E0639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7A64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------------------------------------------------------------------------------------------------------------------------</w:t>
      </w:r>
    </w:p>
    <w:p w:rsidR="009E0639" w:rsidRPr="00357A64" w:rsidRDefault="009E0639" w:rsidP="009E0639">
      <w:pPr>
        <w:tabs>
          <w:tab w:val="left" w:pos="720"/>
          <w:tab w:val="left" w:pos="1418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7A64">
        <w:rPr>
          <w:rFonts w:ascii="Times New Roman" w:hAnsi="Times New Roman" w:cs="Times New Roman"/>
          <w:b/>
          <w:sz w:val="24"/>
          <w:szCs w:val="24"/>
        </w:rPr>
        <w:t>Доложил: С.</w:t>
      </w:r>
      <w:r>
        <w:rPr>
          <w:rFonts w:ascii="Times New Roman" w:hAnsi="Times New Roman" w:cs="Times New Roman"/>
          <w:b/>
          <w:sz w:val="24"/>
          <w:szCs w:val="24"/>
        </w:rPr>
        <w:t>И. Гаврикова</w:t>
      </w:r>
      <w:r w:rsidRPr="00357A64">
        <w:rPr>
          <w:rFonts w:ascii="Times New Roman" w:hAnsi="Times New Roman" w:cs="Times New Roman"/>
          <w:b/>
          <w:sz w:val="24"/>
          <w:szCs w:val="24"/>
        </w:rPr>
        <w:t>.</w:t>
      </w:r>
    </w:p>
    <w:p w:rsidR="007A4EF0" w:rsidRDefault="007A4EF0" w:rsidP="003026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79A1" w:rsidRPr="00B779A1" w:rsidRDefault="00B779A1" w:rsidP="00B779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9A1">
        <w:rPr>
          <w:rFonts w:ascii="Times New Roman" w:hAnsi="Times New Roman" w:cs="Times New Roman"/>
          <w:sz w:val="24"/>
          <w:szCs w:val="24"/>
        </w:rPr>
        <w:t>Министерством конкурентной политики Калужской области на комиссии по тарифам ценам от 20.12.2019 принят приказ № 560-РК «О признании утратившими силу некоторых приказов министерства конкурентной политики Калужской области» (далее – приказ № 560- РК).</w:t>
      </w:r>
    </w:p>
    <w:p w:rsidR="00B779A1" w:rsidRPr="00B779A1" w:rsidRDefault="00B779A1" w:rsidP="00B779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9A1">
        <w:rPr>
          <w:rFonts w:ascii="Times New Roman" w:hAnsi="Times New Roman" w:cs="Times New Roman"/>
          <w:sz w:val="24"/>
          <w:szCs w:val="24"/>
        </w:rPr>
        <w:t xml:space="preserve">Данным приказом признавались утратившими силу тарифные решения для организаций, прекративших регулируемые виды деятельности в сфере теплоснабжения в целом либо по отдельным территориям. </w:t>
      </w:r>
    </w:p>
    <w:p w:rsidR="00B779A1" w:rsidRPr="00B779A1" w:rsidRDefault="00B779A1" w:rsidP="00B779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9A1">
        <w:rPr>
          <w:rFonts w:ascii="Times New Roman" w:hAnsi="Times New Roman" w:cs="Times New Roman"/>
          <w:sz w:val="24"/>
          <w:szCs w:val="24"/>
        </w:rPr>
        <w:t>В том числе приказом № 560 - РК признаны утратившими силу следующие приказы министерства конкурентной политики Калужской области:</w:t>
      </w:r>
    </w:p>
    <w:p w:rsidR="00B779A1" w:rsidRPr="00B779A1" w:rsidRDefault="00B779A1" w:rsidP="00B779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79A1">
        <w:rPr>
          <w:rFonts w:ascii="Times New Roman" w:hAnsi="Times New Roman" w:cs="Times New Roman"/>
          <w:sz w:val="24"/>
          <w:szCs w:val="24"/>
        </w:rPr>
        <w:t xml:space="preserve">- от 03.04.2017 № 23-РК «Об установлении тарифов на тепловую энергию (мощность) для общества с ограниченной ответственностью «Кировэнергосервис» по системам теплоснабжения, расположенным на территории муниципальных образований: городское поселение «Город Киров» (по адресу: ул. пролетарская, 66), сельские поселения «Деревня Буда» и «Село </w:t>
      </w:r>
      <w:proofErr w:type="spellStart"/>
      <w:r w:rsidRPr="00B779A1">
        <w:rPr>
          <w:rFonts w:ascii="Times New Roman" w:hAnsi="Times New Roman" w:cs="Times New Roman"/>
          <w:sz w:val="24"/>
          <w:szCs w:val="24"/>
        </w:rPr>
        <w:t>Фоминичи</w:t>
      </w:r>
      <w:proofErr w:type="spellEnd"/>
      <w:r w:rsidRPr="00B779A1">
        <w:rPr>
          <w:rFonts w:ascii="Times New Roman" w:hAnsi="Times New Roman" w:cs="Times New Roman"/>
          <w:sz w:val="24"/>
          <w:szCs w:val="24"/>
        </w:rPr>
        <w:t xml:space="preserve">» Кировского района,  на 2017 - 2021 годы» (в ред. приказов </w:t>
      </w:r>
      <w:r w:rsidRPr="00B779A1">
        <w:rPr>
          <w:rFonts w:ascii="Times New Roman" w:hAnsi="Times New Roman" w:cs="Times New Roman"/>
          <w:sz w:val="24"/>
          <w:szCs w:val="24"/>
        </w:rPr>
        <w:lastRenderedPageBreak/>
        <w:t>министерства конкурентной политики Калужской области от 04.09.2017 № 93-РК, от 18.12.2017 № 468-РК);</w:t>
      </w:r>
      <w:proofErr w:type="gramEnd"/>
    </w:p>
    <w:p w:rsidR="00B779A1" w:rsidRPr="00B779A1" w:rsidRDefault="00B779A1" w:rsidP="00B779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9A1">
        <w:rPr>
          <w:rFonts w:ascii="Times New Roman" w:hAnsi="Times New Roman" w:cs="Times New Roman"/>
          <w:sz w:val="24"/>
          <w:szCs w:val="24"/>
        </w:rPr>
        <w:t>- от 19.06.2017 № 57-РК «Об установлении тарифов на тепловую энергию (мощность) для общества с ограниченной ответственностью «Юхновтепло» на 2017 - 2021 годы» (в ред. приказа министерства конкурентной политики Калужской области от 27.11.2017 № 220-РК).</w:t>
      </w:r>
    </w:p>
    <w:p w:rsidR="00B779A1" w:rsidRPr="00B779A1" w:rsidRDefault="00B779A1" w:rsidP="00B779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9A1">
        <w:rPr>
          <w:rFonts w:ascii="Times New Roman" w:hAnsi="Times New Roman" w:cs="Times New Roman"/>
          <w:sz w:val="24"/>
          <w:szCs w:val="24"/>
        </w:rPr>
        <w:t>Проанализировав требования действующего законодательства,</w:t>
      </w:r>
      <w:r w:rsidRPr="00B779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79A1">
        <w:rPr>
          <w:rFonts w:ascii="Times New Roman" w:hAnsi="Times New Roman" w:cs="Times New Roman"/>
          <w:sz w:val="24"/>
          <w:szCs w:val="24"/>
        </w:rPr>
        <w:t xml:space="preserve">учитывая </w:t>
      </w:r>
      <w:r w:rsidR="00E201EE">
        <w:rPr>
          <w:rFonts w:ascii="Times New Roman" w:hAnsi="Times New Roman" w:cs="Times New Roman"/>
          <w:sz w:val="24"/>
          <w:szCs w:val="24"/>
        </w:rPr>
        <w:t xml:space="preserve">нормы 3акона Калужской области </w:t>
      </w:r>
      <w:r w:rsidRPr="00B779A1">
        <w:rPr>
          <w:rFonts w:ascii="Times New Roman" w:hAnsi="Times New Roman" w:cs="Times New Roman"/>
          <w:sz w:val="24"/>
          <w:szCs w:val="24"/>
        </w:rPr>
        <w:t>«О нормативных правовых актах органов государственной власти Калужской области»,</w:t>
      </w:r>
      <w:r w:rsidRPr="00B779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01EE">
        <w:rPr>
          <w:rFonts w:ascii="Times New Roman" w:hAnsi="Times New Roman" w:cs="Times New Roman"/>
          <w:sz w:val="24"/>
          <w:szCs w:val="24"/>
        </w:rPr>
        <w:t>необходимо следующее</w:t>
      </w:r>
      <w:r w:rsidRPr="00B779A1">
        <w:rPr>
          <w:rFonts w:ascii="Times New Roman" w:hAnsi="Times New Roman" w:cs="Times New Roman"/>
          <w:sz w:val="24"/>
          <w:szCs w:val="24"/>
        </w:rPr>
        <w:t>:</w:t>
      </w:r>
    </w:p>
    <w:p w:rsidR="00B779A1" w:rsidRPr="00B779A1" w:rsidRDefault="00B779A1" w:rsidP="00B779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9A1">
        <w:rPr>
          <w:rFonts w:ascii="Times New Roman" w:hAnsi="Times New Roman" w:cs="Times New Roman"/>
          <w:sz w:val="24"/>
          <w:szCs w:val="24"/>
        </w:rPr>
        <w:t>1. Внести следующие изменения в приказ министерства конкурентной политики Калужской области от 20.12.2018 № 560-РК «О признании утратившими силу некоторых приказов министерства конкурентной политики Калужской области»:</w:t>
      </w:r>
    </w:p>
    <w:p w:rsidR="00B779A1" w:rsidRPr="00B779A1" w:rsidRDefault="00B779A1" w:rsidP="00B779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9A1">
        <w:rPr>
          <w:rFonts w:ascii="Times New Roman" w:hAnsi="Times New Roman" w:cs="Times New Roman"/>
          <w:sz w:val="24"/>
          <w:szCs w:val="24"/>
        </w:rPr>
        <w:t>1.1.  Абзац 4 пункта 1 приказа изложить в следующей редакции:</w:t>
      </w:r>
    </w:p>
    <w:p w:rsidR="00B779A1" w:rsidRPr="00B779A1" w:rsidRDefault="00B779A1" w:rsidP="00B779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9A1">
        <w:rPr>
          <w:rFonts w:ascii="Times New Roman" w:hAnsi="Times New Roman" w:cs="Times New Roman"/>
          <w:sz w:val="24"/>
          <w:szCs w:val="24"/>
        </w:rPr>
        <w:t xml:space="preserve">«- от 03.04.2017 № 23-РК «Об установлении тарифов на тепловую энергию (мощность) для общества с ограниченной ответственностью «Кировэнергосервис» по системам теплоснабжения, расположенным на территории муниципальных образований: городское поселение «Город Киров» (по адресу: ул. пролетарская, 66), сельские поселения «Деревня Буда» и «Село </w:t>
      </w:r>
      <w:proofErr w:type="spellStart"/>
      <w:r w:rsidRPr="00B779A1">
        <w:rPr>
          <w:rFonts w:ascii="Times New Roman" w:hAnsi="Times New Roman" w:cs="Times New Roman"/>
          <w:sz w:val="24"/>
          <w:szCs w:val="24"/>
        </w:rPr>
        <w:t>Фоминичи</w:t>
      </w:r>
      <w:proofErr w:type="spellEnd"/>
      <w:r w:rsidRPr="00B779A1">
        <w:rPr>
          <w:rFonts w:ascii="Times New Roman" w:hAnsi="Times New Roman" w:cs="Times New Roman"/>
          <w:sz w:val="24"/>
          <w:szCs w:val="24"/>
        </w:rPr>
        <w:t>» Кировского района, на 2017 - 2021 годы»;»</w:t>
      </w:r>
    </w:p>
    <w:p w:rsidR="00B779A1" w:rsidRPr="00B779A1" w:rsidRDefault="00B779A1" w:rsidP="00B779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9A1">
        <w:rPr>
          <w:rFonts w:ascii="Times New Roman" w:hAnsi="Times New Roman" w:cs="Times New Roman"/>
          <w:sz w:val="24"/>
          <w:szCs w:val="24"/>
        </w:rPr>
        <w:t>1.2. Абзац 5 пункта 1 приказа изложить в следующей редакции:</w:t>
      </w:r>
    </w:p>
    <w:p w:rsidR="00B779A1" w:rsidRPr="00B779A1" w:rsidRDefault="00B779A1" w:rsidP="00B779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9A1">
        <w:rPr>
          <w:rFonts w:ascii="Times New Roman" w:hAnsi="Times New Roman" w:cs="Times New Roman"/>
          <w:sz w:val="24"/>
          <w:szCs w:val="24"/>
        </w:rPr>
        <w:t>«- от 19.06.2017 № 57-РК «Об установлении тарифов на тепловую энергию (мощность) для общества с ограниченной ответственностью «Ю</w:t>
      </w:r>
      <w:r w:rsidR="004536B2">
        <w:rPr>
          <w:rFonts w:ascii="Times New Roman" w:hAnsi="Times New Roman" w:cs="Times New Roman"/>
          <w:sz w:val="24"/>
          <w:szCs w:val="24"/>
        </w:rPr>
        <w:t>хновтепло» на 2017 - 2021 годы»</w:t>
      </w:r>
      <w:r w:rsidRPr="00B779A1">
        <w:rPr>
          <w:rFonts w:ascii="Times New Roman" w:hAnsi="Times New Roman" w:cs="Times New Roman"/>
          <w:sz w:val="24"/>
          <w:szCs w:val="24"/>
        </w:rPr>
        <w:t>»</w:t>
      </w:r>
    </w:p>
    <w:p w:rsidR="00B779A1" w:rsidRPr="00B779A1" w:rsidRDefault="00B779A1" w:rsidP="00B779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9A1">
        <w:rPr>
          <w:rFonts w:ascii="Times New Roman" w:hAnsi="Times New Roman" w:cs="Times New Roman"/>
          <w:sz w:val="24"/>
          <w:szCs w:val="24"/>
        </w:rPr>
        <w:t>2. Признать утратившими силу следующие приказы министерства конкурентной политики Калужской области:</w:t>
      </w:r>
    </w:p>
    <w:p w:rsidR="00B779A1" w:rsidRPr="00B779A1" w:rsidRDefault="00B779A1" w:rsidP="00B779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9A1">
        <w:rPr>
          <w:rFonts w:ascii="Times New Roman" w:hAnsi="Times New Roman" w:cs="Times New Roman"/>
          <w:sz w:val="24"/>
          <w:szCs w:val="24"/>
        </w:rPr>
        <w:t xml:space="preserve">- от 04.09.2017 № 93-РК «О внесении изменений в приказ министерства конкурентной политики Калужской области от 03.04.2017 № 23-РК «Об установлении тарифов на тепловую энергию (мощность) для общества с ограниченной ответственностью «Кировэнергосервис» на 2017 - 2021 годы»; </w:t>
      </w:r>
    </w:p>
    <w:p w:rsidR="00B779A1" w:rsidRPr="00B779A1" w:rsidRDefault="00B779A1" w:rsidP="00B779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79A1">
        <w:rPr>
          <w:rFonts w:ascii="Times New Roman" w:hAnsi="Times New Roman" w:cs="Times New Roman"/>
          <w:sz w:val="24"/>
          <w:szCs w:val="24"/>
        </w:rPr>
        <w:t xml:space="preserve">- от 18.12.2017 № 468-РК «О внесении изменения в приказ министерства конкурентной политики Калужской области от 03.04.2017 № 23-РК «Об установлении тарифов на тепловую энергию (мощность) для общества с ограниченной ответственностью «Кировэнергосервис» по системам теплоснабжения, расположенным на территории муниципальных образований: городское поселение «Город Киров» (по адресу: ул. Пролетарская, 66), сельские поселения «Деревня Буда» и «Село </w:t>
      </w:r>
      <w:proofErr w:type="spellStart"/>
      <w:r w:rsidRPr="00B779A1">
        <w:rPr>
          <w:rFonts w:ascii="Times New Roman" w:hAnsi="Times New Roman" w:cs="Times New Roman"/>
          <w:sz w:val="24"/>
          <w:szCs w:val="24"/>
        </w:rPr>
        <w:t>Фоминичи</w:t>
      </w:r>
      <w:proofErr w:type="spellEnd"/>
      <w:r w:rsidRPr="00B779A1">
        <w:rPr>
          <w:rFonts w:ascii="Times New Roman" w:hAnsi="Times New Roman" w:cs="Times New Roman"/>
          <w:sz w:val="24"/>
          <w:szCs w:val="24"/>
        </w:rPr>
        <w:t>» Кировского района, - на 2017 - 2021 годы»;</w:t>
      </w:r>
      <w:proofErr w:type="gramEnd"/>
    </w:p>
    <w:p w:rsidR="00B779A1" w:rsidRDefault="00B779A1" w:rsidP="00B779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9A1">
        <w:rPr>
          <w:rFonts w:ascii="Times New Roman" w:hAnsi="Times New Roman" w:cs="Times New Roman"/>
          <w:sz w:val="24"/>
          <w:szCs w:val="24"/>
        </w:rPr>
        <w:t>- от 27.11.2017 № 220-РК «О внесении изменения в приказ министерства конкурентной политики Калужской области от 19.06.2017 № 57-РК «Об установлении тарифов на тепловую энергию (мощность) для общества с ограниченной ответственностью «Юхновтепло» на 2017 - 2021 годы».</w:t>
      </w:r>
    </w:p>
    <w:p w:rsidR="00E201EE" w:rsidRPr="00B779A1" w:rsidRDefault="00E201EE" w:rsidP="00B779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Предлагается комиссии внести указанные изменения.</w:t>
      </w:r>
    </w:p>
    <w:p w:rsidR="00B779A1" w:rsidRPr="00B779A1" w:rsidRDefault="00B779A1" w:rsidP="00302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79A1" w:rsidRPr="008C2713" w:rsidRDefault="00B779A1" w:rsidP="00B779A1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2713">
        <w:rPr>
          <w:rFonts w:ascii="Times New Roman" w:hAnsi="Times New Roman" w:cs="Times New Roman"/>
          <w:color w:val="000000"/>
          <w:sz w:val="24"/>
          <w:szCs w:val="24"/>
        </w:rPr>
        <w:t>Комиссия по тарифам и ценам министерства конкурентной политики Калужской области РЕШИЛА:</w:t>
      </w:r>
    </w:p>
    <w:p w:rsidR="009E0639" w:rsidRPr="00B779A1" w:rsidRDefault="00B779A1" w:rsidP="00B779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B779A1">
        <w:rPr>
          <w:rFonts w:ascii="Times New Roman" w:hAnsi="Times New Roman" w:cs="Times New Roman"/>
          <w:sz w:val="24"/>
          <w:szCs w:val="24"/>
        </w:rPr>
        <w:t xml:space="preserve">Внести предложенные изменения в приказ министерства конкурентной политики Калужской области от 20.12.2018 № 560-РК «О признании </w:t>
      </w:r>
      <w:proofErr w:type="gramStart"/>
      <w:r w:rsidRPr="00B779A1">
        <w:rPr>
          <w:rFonts w:ascii="Times New Roman" w:hAnsi="Times New Roman" w:cs="Times New Roman"/>
          <w:sz w:val="24"/>
          <w:szCs w:val="24"/>
        </w:rPr>
        <w:t>утратившими</w:t>
      </w:r>
      <w:proofErr w:type="gramEnd"/>
      <w:r w:rsidRPr="00B779A1">
        <w:rPr>
          <w:rFonts w:ascii="Times New Roman" w:hAnsi="Times New Roman" w:cs="Times New Roman"/>
          <w:sz w:val="24"/>
          <w:szCs w:val="24"/>
        </w:rPr>
        <w:t xml:space="preserve"> силу некоторых приказов министерства конкурентной политики Калужской области».</w:t>
      </w:r>
    </w:p>
    <w:p w:rsidR="00B779A1" w:rsidRPr="00B779A1" w:rsidRDefault="00B779A1" w:rsidP="00B779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B779A1">
        <w:rPr>
          <w:rFonts w:ascii="Times New Roman" w:hAnsi="Times New Roman" w:cs="Times New Roman"/>
          <w:sz w:val="24"/>
          <w:szCs w:val="24"/>
        </w:rPr>
        <w:t>Признать утратившими силу следующие приказы министерства конкурентной политики Калужской области:</w:t>
      </w:r>
    </w:p>
    <w:p w:rsidR="00B779A1" w:rsidRPr="00B779A1" w:rsidRDefault="00B779A1" w:rsidP="00B779A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9A1">
        <w:rPr>
          <w:rFonts w:ascii="Times New Roman" w:hAnsi="Times New Roman" w:cs="Times New Roman"/>
          <w:sz w:val="24"/>
          <w:szCs w:val="24"/>
        </w:rPr>
        <w:t xml:space="preserve">- от 04.09.2017 № 93-РК «О внесении изменений в приказ министерства конкурентной политики Калужской области от 03.04.2017 № 23-РК «Об установлении тарифов на тепловую энергию (мощность) для общества с ограниченной ответственностью «Кировэнергосервис» на 2017 - 2021 годы»; </w:t>
      </w:r>
    </w:p>
    <w:p w:rsidR="00B779A1" w:rsidRPr="00B779A1" w:rsidRDefault="00B779A1" w:rsidP="00B779A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79A1">
        <w:rPr>
          <w:rFonts w:ascii="Times New Roman" w:hAnsi="Times New Roman" w:cs="Times New Roman"/>
          <w:sz w:val="24"/>
          <w:szCs w:val="24"/>
        </w:rPr>
        <w:lastRenderedPageBreak/>
        <w:t xml:space="preserve">- от 18.12.2017 № 468-РК «О внесении изменения в приказ министерства конкурентной политики Калужской области от 03.04.2017 № 23-РК «Об установлении тарифов на тепловую энергию (мощность) для общества с ограниченной ответственностью «Кировэнергосервис» по системам теплоснабжения, расположенным на территории муниципальных образований: городское поселение «Город Киров» (по адресу: ул. Пролетарская, 66), сельские поселения «Деревня Буда» и «Село </w:t>
      </w:r>
      <w:proofErr w:type="spellStart"/>
      <w:r w:rsidRPr="00B779A1">
        <w:rPr>
          <w:rFonts w:ascii="Times New Roman" w:hAnsi="Times New Roman" w:cs="Times New Roman"/>
          <w:sz w:val="24"/>
          <w:szCs w:val="24"/>
        </w:rPr>
        <w:t>Фоминичи</w:t>
      </w:r>
      <w:proofErr w:type="spellEnd"/>
      <w:r w:rsidRPr="00B779A1">
        <w:rPr>
          <w:rFonts w:ascii="Times New Roman" w:hAnsi="Times New Roman" w:cs="Times New Roman"/>
          <w:sz w:val="24"/>
          <w:szCs w:val="24"/>
        </w:rPr>
        <w:t>» Кировского района, - на 2017 - 2021 годы»;</w:t>
      </w:r>
      <w:proofErr w:type="gramEnd"/>
    </w:p>
    <w:p w:rsidR="00B779A1" w:rsidRPr="00B779A1" w:rsidRDefault="00B779A1" w:rsidP="00B779A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9A1">
        <w:rPr>
          <w:rFonts w:ascii="Times New Roman" w:hAnsi="Times New Roman" w:cs="Times New Roman"/>
          <w:sz w:val="24"/>
          <w:szCs w:val="24"/>
        </w:rPr>
        <w:t>- от 27.11.2017 № 220-РК «О внесении изменения в приказ министерства конкурентной политики Калужской области от 19.06.2017 № 57-РК «Об установлении тарифов на тепловую энергию (мощность) для общества с о</w:t>
      </w:r>
      <w:r w:rsidR="0096041E">
        <w:rPr>
          <w:rFonts w:ascii="Times New Roman" w:hAnsi="Times New Roman" w:cs="Times New Roman"/>
          <w:sz w:val="24"/>
          <w:szCs w:val="24"/>
        </w:rPr>
        <w:t>граниченной ответственностью «Ю</w:t>
      </w:r>
      <w:r w:rsidRPr="00B779A1">
        <w:rPr>
          <w:rFonts w:ascii="Times New Roman" w:hAnsi="Times New Roman" w:cs="Times New Roman"/>
          <w:sz w:val="24"/>
          <w:szCs w:val="24"/>
        </w:rPr>
        <w:t>хновтепло» на 2017 - 2021 годы».</w:t>
      </w:r>
    </w:p>
    <w:p w:rsidR="00B779A1" w:rsidRPr="00B779A1" w:rsidRDefault="00B779A1" w:rsidP="00B779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79A1" w:rsidRDefault="00B779A1" w:rsidP="00B779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522E">
        <w:rPr>
          <w:rFonts w:ascii="Times New Roman" w:hAnsi="Times New Roman" w:cs="Times New Roman"/>
          <w:b/>
          <w:sz w:val="24"/>
          <w:szCs w:val="24"/>
        </w:rPr>
        <w:t>Решение принято в соответствии с пояснительной запиской от 1</w:t>
      </w:r>
      <w:r w:rsidR="004536B2">
        <w:rPr>
          <w:rFonts w:ascii="Times New Roman" w:hAnsi="Times New Roman" w:cs="Times New Roman"/>
          <w:b/>
          <w:sz w:val="24"/>
          <w:szCs w:val="24"/>
        </w:rPr>
        <w:t>8</w:t>
      </w:r>
      <w:r w:rsidRPr="0080522E">
        <w:rPr>
          <w:rFonts w:ascii="Times New Roman" w:hAnsi="Times New Roman" w:cs="Times New Roman"/>
          <w:b/>
          <w:sz w:val="24"/>
          <w:szCs w:val="24"/>
        </w:rPr>
        <w:t>.01.2019</w:t>
      </w:r>
      <w:r w:rsidR="004536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522E">
        <w:rPr>
          <w:rFonts w:ascii="Times New Roman" w:hAnsi="Times New Roman" w:cs="Times New Roman"/>
          <w:b/>
          <w:sz w:val="24"/>
          <w:szCs w:val="24"/>
        </w:rPr>
        <w:t>в форме приказа</w:t>
      </w:r>
      <w:r w:rsidRPr="008C2713">
        <w:rPr>
          <w:rFonts w:ascii="Times New Roman" w:hAnsi="Times New Roman" w:cs="Times New Roman"/>
          <w:b/>
          <w:sz w:val="24"/>
          <w:szCs w:val="24"/>
        </w:rPr>
        <w:t xml:space="preserve"> (прилагается), голосовали единогласно.</w:t>
      </w:r>
    </w:p>
    <w:p w:rsidR="00B779A1" w:rsidRDefault="00B779A1" w:rsidP="00B779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0639" w:rsidRDefault="009E0639" w:rsidP="003026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36B2" w:rsidRPr="009E0639" w:rsidRDefault="004536B2" w:rsidP="004536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Pr="004536B2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4536B2">
        <w:rPr>
          <w:rFonts w:ascii="Times New Roman" w:hAnsi="Times New Roman" w:cs="Times New Roman"/>
          <w:b/>
          <w:sz w:val="24"/>
          <w:szCs w:val="24"/>
        </w:rPr>
        <w:t>О внесении изменений в некоторые приказы министерства конкурентной политики Калужской области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536B2" w:rsidRPr="00357A64" w:rsidRDefault="004536B2" w:rsidP="004536B2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7A64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------------------------------------------------------------------------------------------------------------------------</w:t>
      </w:r>
    </w:p>
    <w:p w:rsidR="004536B2" w:rsidRPr="00357A64" w:rsidRDefault="004536B2" w:rsidP="004536B2">
      <w:pPr>
        <w:tabs>
          <w:tab w:val="left" w:pos="720"/>
          <w:tab w:val="left" w:pos="1418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7A64">
        <w:rPr>
          <w:rFonts w:ascii="Times New Roman" w:hAnsi="Times New Roman" w:cs="Times New Roman"/>
          <w:b/>
          <w:sz w:val="24"/>
          <w:szCs w:val="24"/>
        </w:rPr>
        <w:t>Доложил: С.</w:t>
      </w:r>
      <w:r>
        <w:rPr>
          <w:rFonts w:ascii="Times New Roman" w:hAnsi="Times New Roman" w:cs="Times New Roman"/>
          <w:b/>
          <w:sz w:val="24"/>
          <w:szCs w:val="24"/>
        </w:rPr>
        <w:t>И. Гаврикова</w:t>
      </w:r>
      <w:r w:rsidRPr="00357A64">
        <w:rPr>
          <w:rFonts w:ascii="Times New Roman" w:hAnsi="Times New Roman" w:cs="Times New Roman"/>
          <w:b/>
          <w:sz w:val="24"/>
          <w:szCs w:val="24"/>
        </w:rPr>
        <w:t>.</w:t>
      </w:r>
    </w:p>
    <w:p w:rsidR="004536B2" w:rsidRDefault="004536B2" w:rsidP="003026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3C0E" w:rsidRPr="008A3C0E" w:rsidRDefault="008A3C0E" w:rsidP="00DC48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3C0E">
        <w:rPr>
          <w:rFonts w:ascii="Times New Roman" w:hAnsi="Times New Roman" w:cs="Times New Roman"/>
          <w:sz w:val="24"/>
          <w:szCs w:val="24"/>
        </w:rPr>
        <w:t>Министерством конкурентной политики Калужской области приняты следующие приказы:</w:t>
      </w:r>
    </w:p>
    <w:p w:rsidR="008A3C0E" w:rsidRPr="008A3C0E" w:rsidRDefault="008A3C0E" w:rsidP="00DC48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3C0E">
        <w:rPr>
          <w:rFonts w:ascii="Times New Roman" w:hAnsi="Times New Roman" w:cs="Times New Roman"/>
          <w:sz w:val="24"/>
          <w:szCs w:val="24"/>
        </w:rPr>
        <w:t>- от 10.12.2018 № 371-РК «Об установлении тарифов на горячую воду в открытой системе теплоснабжения (горячее водоснабжение) для акционерного общества «Государственный научный центр Российской Федерации - Физико - энергетический институт имени А.И. Лейпунского» на 2019-2023 года»;</w:t>
      </w:r>
    </w:p>
    <w:p w:rsidR="008A3C0E" w:rsidRPr="008A3C0E" w:rsidRDefault="008A3C0E" w:rsidP="00DC48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3C0E">
        <w:rPr>
          <w:rFonts w:ascii="Times New Roman" w:hAnsi="Times New Roman" w:cs="Times New Roman"/>
          <w:sz w:val="24"/>
          <w:szCs w:val="24"/>
        </w:rPr>
        <w:t>- от 17.12.2018 № 391-РК «Об установлении тарифов на горячую воду в открытой системе теплоснабжения (горячее водоснабжение) для  муниципального предприятия города Обнинска Калужской области «Теплоснабжение» на 2019-2023 года»;</w:t>
      </w:r>
    </w:p>
    <w:p w:rsidR="008A3C0E" w:rsidRPr="008A3C0E" w:rsidRDefault="008A3C0E" w:rsidP="00DC48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3C0E">
        <w:rPr>
          <w:rFonts w:ascii="Times New Roman" w:hAnsi="Times New Roman" w:cs="Times New Roman"/>
          <w:sz w:val="24"/>
          <w:szCs w:val="24"/>
        </w:rPr>
        <w:t>- от 17.12.2018 № 395-РК «Об установлении тарифов на горячую воду в открытой системе теплоснабжения (горячее водоснабжение) для публичного акционерного общества «Калужская сбытовая компания»  на 2019-2023 года»;</w:t>
      </w:r>
    </w:p>
    <w:p w:rsidR="008A3C0E" w:rsidRPr="008A3C0E" w:rsidRDefault="008A3C0E" w:rsidP="00DC48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3C0E">
        <w:rPr>
          <w:rFonts w:ascii="Times New Roman" w:hAnsi="Times New Roman" w:cs="Times New Roman"/>
          <w:sz w:val="24"/>
          <w:szCs w:val="24"/>
        </w:rPr>
        <w:t>- от 17.12.2018 № 406-РК «Об установлении тарифов на горячую воду в открытой системе теплоснабжения (горячее водоснабжение) для  акционерного общества «Научно - производственное предприятие «Калужский приборостроительный завод «Тайфун» на 2019-2023 года»;</w:t>
      </w:r>
    </w:p>
    <w:p w:rsidR="008A3C0E" w:rsidRPr="008A3C0E" w:rsidRDefault="008A3C0E" w:rsidP="00DC48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3C0E">
        <w:rPr>
          <w:rFonts w:ascii="Times New Roman" w:hAnsi="Times New Roman" w:cs="Times New Roman"/>
          <w:sz w:val="24"/>
          <w:szCs w:val="24"/>
        </w:rPr>
        <w:t>- от 17.12.2018 № 410-РК «Об установлении тарифов на горячую воду в  открытой системе теплоснабжения (горячее водоснабжение) для  унитарного муниципального предприятия «Жилищник» на 2019-2023 года»;</w:t>
      </w:r>
    </w:p>
    <w:p w:rsidR="008A3C0E" w:rsidRPr="008A3C0E" w:rsidRDefault="008A3C0E" w:rsidP="00DC48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3C0E">
        <w:rPr>
          <w:rFonts w:ascii="Times New Roman" w:hAnsi="Times New Roman" w:cs="Times New Roman"/>
          <w:sz w:val="24"/>
          <w:szCs w:val="24"/>
        </w:rPr>
        <w:t>- от 19.12.2018 № 547-РК «Об установлении тарифов на горячую воду в открытой системе теплоснабжения (горячее водоснабжение) для общества с ограниченной ответственностью «Тепловодоканал» на 2019-2023 года».</w:t>
      </w:r>
    </w:p>
    <w:p w:rsidR="008A3C0E" w:rsidRPr="008A3C0E" w:rsidRDefault="008A3C0E" w:rsidP="00DC48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3C0E">
        <w:rPr>
          <w:rFonts w:ascii="Times New Roman" w:hAnsi="Times New Roman" w:cs="Times New Roman"/>
          <w:sz w:val="24"/>
          <w:szCs w:val="24"/>
        </w:rPr>
        <w:t>При подготовке вышеуказанных приказов в наименовании приказов допущена техническая ошибка</w:t>
      </w:r>
      <w:r w:rsidR="00DE2904">
        <w:rPr>
          <w:rFonts w:ascii="Times New Roman" w:hAnsi="Times New Roman" w:cs="Times New Roman"/>
          <w:sz w:val="24"/>
          <w:szCs w:val="24"/>
        </w:rPr>
        <w:t>, а именно</w:t>
      </w:r>
      <w:r w:rsidRPr="008A3C0E">
        <w:rPr>
          <w:rFonts w:ascii="Times New Roman" w:hAnsi="Times New Roman" w:cs="Times New Roman"/>
          <w:sz w:val="24"/>
          <w:szCs w:val="24"/>
        </w:rPr>
        <w:t xml:space="preserve"> вместо «2019-2023 годы» указан срок действия долгосрочных тарифов «2019-2023 года».</w:t>
      </w:r>
    </w:p>
    <w:p w:rsidR="008A3C0E" w:rsidRPr="008A3C0E" w:rsidRDefault="008A3C0E" w:rsidP="008A3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3C0E">
        <w:rPr>
          <w:rFonts w:ascii="Times New Roman" w:hAnsi="Times New Roman" w:cs="Times New Roman"/>
          <w:sz w:val="24"/>
          <w:szCs w:val="24"/>
        </w:rPr>
        <w:t>В целях устранения вышеуказанн</w:t>
      </w:r>
      <w:r w:rsidR="00DE2904">
        <w:rPr>
          <w:rFonts w:ascii="Times New Roman" w:hAnsi="Times New Roman" w:cs="Times New Roman"/>
          <w:sz w:val="24"/>
          <w:szCs w:val="24"/>
        </w:rPr>
        <w:t>ой</w:t>
      </w:r>
      <w:r w:rsidRPr="008A3C0E">
        <w:rPr>
          <w:rFonts w:ascii="Times New Roman" w:hAnsi="Times New Roman" w:cs="Times New Roman"/>
          <w:sz w:val="24"/>
          <w:szCs w:val="24"/>
        </w:rPr>
        <w:t xml:space="preserve"> ошиб</w:t>
      </w:r>
      <w:r w:rsidR="00DE2904">
        <w:rPr>
          <w:rFonts w:ascii="Times New Roman" w:hAnsi="Times New Roman" w:cs="Times New Roman"/>
          <w:sz w:val="24"/>
          <w:szCs w:val="24"/>
        </w:rPr>
        <w:t>ки</w:t>
      </w:r>
      <w:r w:rsidRPr="008A3C0E">
        <w:rPr>
          <w:rFonts w:ascii="Times New Roman" w:hAnsi="Times New Roman" w:cs="Times New Roman"/>
          <w:sz w:val="24"/>
          <w:szCs w:val="24"/>
        </w:rPr>
        <w:t xml:space="preserve"> предлагается комиссии согласовать следующие изменения:</w:t>
      </w:r>
    </w:p>
    <w:p w:rsidR="008A3C0E" w:rsidRPr="008A3C0E" w:rsidRDefault="008A3C0E" w:rsidP="008A3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3C0E">
        <w:rPr>
          <w:rFonts w:ascii="Times New Roman" w:hAnsi="Times New Roman" w:cs="Times New Roman"/>
          <w:sz w:val="24"/>
          <w:szCs w:val="24"/>
        </w:rPr>
        <w:t>Заменить слова «года» словами «годы» в заголовке следующих приказов министерства конкурентной политики Калужской области:</w:t>
      </w:r>
    </w:p>
    <w:p w:rsidR="008A3C0E" w:rsidRPr="008A3C0E" w:rsidRDefault="008A3C0E" w:rsidP="008A3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3C0E">
        <w:rPr>
          <w:rFonts w:ascii="Times New Roman" w:hAnsi="Times New Roman" w:cs="Times New Roman"/>
          <w:sz w:val="24"/>
          <w:szCs w:val="24"/>
        </w:rPr>
        <w:t xml:space="preserve">- от 10.12.2018 № 371-РК «Об установлении тарифов на горячую воду в открытой системе теплоснабжения (горячее водоснабжение) для акционерного общества </w:t>
      </w:r>
      <w:r w:rsidRPr="008A3C0E">
        <w:rPr>
          <w:rFonts w:ascii="Times New Roman" w:hAnsi="Times New Roman" w:cs="Times New Roman"/>
          <w:sz w:val="24"/>
          <w:szCs w:val="24"/>
        </w:rPr>
        <w:lastRenderedPageBreak/>
        <w:t>«Государственный научный центр Российской Федерации - Физико - энергетический институт имени А.И. Лейпунского» на 2019-2023 года»;</w:t>
      </w:r>
    </w:p>
    <w:p w:rsidR="008A3C0E" w:rsidRPr="008A3C0E" w:rsidRDefault="008A3C0E" w:rsidP="008A3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3C0E">
        <w:rPr>
          <w:rFonts w:ascii="Times New Roman" w:hAnsi="Times New Roman" w:cs="Times New Roman"/>
          <w:sz w:val="24"/>
          <w:szCs w:val="24"/>
        </w:rPr>
        <w:t>- от 17.12.2018 № 391-РК «Об установлении тарифов на горячую воду в открытой системе теплоснабжения (горячее водоснабжение) для  муниципального предприятия города Обнинска Калужской области «Теплоснабжение» на 2019-2023 года»;</w:t>
      </w:r>
    </w:p>
    <w:p w:rsidR="008A3C0E" w:rsidRPr="008A3C0E" w:rsidRDefault="008A3C0E" w:rsidP="008A3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3C0E">
        <w:rPr>
          <w:rFonts w:ascii="Times New Roman" w:hAnsi="Times New Roman" w:cs="Times New Roman"/>
          <w:sz w:val="24"/>
          <w:szCs w:val="24"/>
        </w:rPr>
        <w:t>- от 17.12.2018 № 395-РК «Об установлении тарифов на горячую воду в открытой системе теплоснабжения (горячее водоснабжение) для публичного акционерного общества «Калужская сбытовая компания»  на 2019-2023 года»;</w:t>
      </w:r>
    </w:p>
    <w:p w:rsidR="008A3C0E" w:rsidRPr="008A3C0E" w:rsidRDefault="008A3C0E" w:rsidP="008A3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3C0E">
        <w:rPr>
          <w:rFonts w:ascii="Times New Roman" w:hAnsi="Times New Roman" w:cs="Times New Roman"/>
          <w:sz w:val="24"/>
          <w:szCs w:val="24"/>
        </w:rPr>
        <w:t>- от 17.12.2018 № 406-РК «Об установлении тарифов на горячую воду в открытой системе теплоснабжения (горячее водоснабжение) для  акционерного общества «Научно - производственное предприятие «Калужский приборостроительный завод «Тайфун» на 2019-2023 года»;</w:t>
      </w:r>
    </w:p>
    <w:p w:rsidR="008A3C0E" w:rsidRPr="008A3C0E" w:rsidRDefault="008A3C0E" w:rsidP="008A3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3C0E">
        <w:rPr>
          <w:rFonts w:ascii="Times New Roman" w:hAnsi="Times New Roman" w:cs="Times New Roman"/>
          <w:sz w:val="24"/>
          <w:szCs w:val="24"/>
        </w:rPr>
        <w:t>-  от 17.12.2018 № 410-РК «Об установлении тарифов на горячую воду в  открытой системе теплоснабжения (горячее водоснабжение) для  унитарного муниципального предприятия «Жилищник» на 2019-2023 года»;</w:t>
      </w:r>
    </w:p>
    <w:p w:rsidR="008A3C0E" w:rsidRPr="008A3C0E" w:rsidRDefault="008A3C0E" w:rsidP="008A3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3C0E">
        <w:rPr>
          <w:rFonts w:ascii="Times New Roman" w:hAnsi="Times New Roman" w:cs="Times New Roman"/>
          <w:sz w:val="24"/>
          <w:szCs w:val="24"/>
        </w:rPr>
        <w:t>- от 19.12.2018 № 547-РК «Об установлении тарифов на горячую воду в открытой системе теплоснабжения (горячее водоснабжение) для общества с ограниченной ответственностью «Тепловодоканал» на 2019-2023 года».</w:t>
      </w:r>
    </w:p>
    <w:p w:rsidR="008A3C0E" w:rsidRPr="008A3C0E" w:rsidRDefault="008A3C0E" w:rsidP="008A3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3C0E">
        <w:rPr>
          <w:rFonts w:ascii="Times New Roman" w:hAnsi="Times New Roman" w:cs="Times New Roman"/>
          <w:sz w:val="24"/>
          <w:szCs w:val="24"/>
        </w:rPr>
        <w:t>Данные приказы формировались с помощью автоматизированной программы по установлению тарифов (далее – программа), соответствующие изменения также направлены разработчику программы.</w:t>
      </w:r>
    </w:p>
    <w:p w:rsidR="008A3C0E" w:rsidRDefault="008A3C0E" w:rsidP="004536B2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536B2" w:rsidRPr="008C2713" w:rsidRDefault="004536B2" w:rsidP="004536B2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2713">
        <w:rPr>
          <w:rFonts w:ascii="Times New Roman" w:hAnsi="Times New Roman" w:cs="Times New Roman"/>
          <w:color w:val="000000"/>
          <w:sz w:val="24"/>
          <w:szCs w:val="24"/>
        </w:rPr>
        <w:t>Комиссия по тарифам и ценам министерства конкурентной политики Калужской области РЕШИЛА:</w:t>
      </w:r>
    </w:p>
    <w:p w:rsidR="004536B2" w:rsidRPr="004536B2" w:rsidRDefault="004536B2" w:rsidP="004536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6B2">
        <w:rPr>
          <w:rFonts w:ascii="Times New Roman" w:hAnsi="Times New Roman" w:cs="Times New Roman"/>
          <w:sz w:val="24"/>
          <w:szCs w:val="24"/>
        </w:rPr>
        <w:t xml:space="preserve">1. Внести </w:t>
      </w:r>
      <w:r w:rsidR="00FF1DBC">
        <w:rPr>
          <w:rFonts w:ascii="Times New Roman" w:hAnsi="Times New Roman" w:cs="Times New Roman"/>
          <w:sz w:val="24"/>
          <w:szCs w:val="24"/>
        </w:rPr>
        <w:t xml:space="preserve">предложенные </w:t>
      </w:r>
      <w:r w:rsidRPr="004536B2">
        <w:rPr>
          <w:rFonts w:ascii="Times New Roman" w:hAnsi="Times New Roman" w:cs="Times New Roman"/>
          <w:sz w:val="24"/>
          <w:szCs w:val="24"/>
        </w:rPr>
        <w:t>изменения, заменив слова «года» словами «годы» в заголовке следующих приказов министерства конкурентной политики Калужской области:</w:t>
      </w:r>
    </w:p>
    <w:p w:rsidR="004536B2" w:rsidRPr="004536B2" w:rsidRDefault="004536B2" w:rsidP="004536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6B2">
        <w:rPr>
          <w:rFonts w:ascii="Times New Roman" w:hAnsi="Times New Roman" w:cs="Times New Roman"/>
          <w:sz w:val="24"/>
          <w:szCs w:val="24"/>
        </w:rPr>
        <w:t>- от 10.12.2018 № 371-РК «Об установлении тарифов на горячую воду в открытой системе теплоснабжения (горячее водоснабжение) для акционерного общества «Государственный научный центр Российской Федерации - Физико - энергетический институт имени А.И. Лейпунского» на 2019-2023 года»;</w:t>
      </w:r>
    </w:p>
    <w:p w:rsidR="004536B2" w:rsidRPr="004536B2" w:rsidRDefault="004536B2" w:rsidP="004536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6B2">
        <w:rPr>
          <w:rFonts w:ascii="Times New Roman" w:hAnsi="Times New Roman" w:cs="Times New Roman"/>
          <w:sz w:val="24"/>
          <w:szCs w:val="24"/>
        </w:rPr>
        <w:t>- от 17.12.2018 № 391-РК «Об установлении тарифов на горячую воду в открытой системе теплоснабжения (горячее водоснабжение) для  муниципального предприятия города Обнинска Калужской области «Теплоснабжение» на 2019-2023 года»;</w:t>
      </w:r>
    </w:p>
    <w:p w:rsidR="004536B2" w:rsidRPr="004536B2" w:rsidRDefault="004536B2" w:rsidP="004536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6B2">
        <w:rPr>
          <w:rFonts w:ascii="Times New Roman" w:hAnsi="Times New Roman" w:cs="Times New Roman"/>
          <w:sz w:val="24"/>
          <w:szCs w:val="24"/>
        </w:rPr>
        <w:t>- от 17.12.2018 № 395-РК «Об установлении тарифов на горячую воду в открытой системе теплоснабжения (горячее водоснабжение) для публичного акционерного общества «Калужская сбытовая компания»  на 2019-2023 года»;</w:t>
      </w:r>
    </w:p>
    <w:p w:rsidR="004536B2" w:rsidRPr="004536B2" w:rsidRDefault="004536B2" w:rsidP="004536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6B2">
        <w:rPr>
          <w:rFonts w:ascii="Times New Roman" w:hAnsi="Times New Roman" w:cs="Times New Roman"/>
          <w:sz w:val="24"/>
          <w:szCs w:val="24"/>
        </w:rPr>
        <w:t>- от 17.12.2018 № 406-РК «Об установлении тарифов на горячую воду в открытой системе теплоснабжения (горячее водоснабжение) для  акционерного общества «Научно - производственное предприятие «Калужский приборостроительный завод «Тайфун» на 2019-2023 года»;</w:t>
      </w:r>
    </w:p>
    <w:p w:rsidR="004536B2" w:rsidRPr="004536B2" w:rsidRDefault="004536B2" w:rsidP="004536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6B2">
        <w:rPr>
          <w:rFonts w:ascii="Times New Roman" w:hAnsi="Times New Roman" w:cs="Times New Roman"/>
          <w:sz w:val="24"/>
          <w:szCs w:val="24"/>
        </w:rPr>
        <w:t>- от 17.12.2018 № 410-РК «Об установлении тарифов на горячую воду в  открытой системе теплоснабжения (горячее водоснабжение) для  унитарного муниципального предприятия «Жилищник» на 2019-2023 года»;</w:t>
      </w:r>
    </w:p>
    <w:p w:rsidR="004536B2" w:rsidRPr="004536B2" w:rsidRDefault="004536B2" w:rsidP="004536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6B2">
        <w:rPr>
          <w:rFonts w:ascii="Times New Roman" w:hAnsi="Times New Roman" w:cs="Times New Roman"/>
          <w:sz w:val="24"/>
          <w:szCs w:val="24"/>
        </w:rPr>
        <w:t>- от 19.12.2018 № 547-РК «Об установлении тарифов на горячую воду в открытой системе теплоснабжения (горячее водоснабжение) для общества с ограниченной ответственностью «Тепловодоканал» на 2019-2023 года».</w:t>
      </w:r>
    </w:p>
    <w:p w:rsidR="004536B2" w:rsidRDefault="004536B2" w:rsidP="004536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36B2" w:rsidRDefault="004536B2" w:rsidP="004536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522E">
        <w:rPr>
          <w:rFonts w:ascii="Times New Roman" w:hAnsi="Times New Roman" w:cs="Times New Roman"/>
          <w:b/>
          <w:sz w:val="24"/>
          <w:szCs w:val="24"/>
        </w:rPr>
        <w:t>Решение принято в соответствии с пояснительной запиской от 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80522E">
        <w:rPr>
          <w:rFonts w:ascii="Times New Roman" w:hAnsi="Times New Roman" w:cs="Times New Roman"/>
          <w:b/>
          <w:sz w:val="24"/>
          <w:szCs w:val="24"/>
        </w:rPr>
        <w:t>.01.2019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522E">
        <w:rPr>
          <w:rFonts w:ascii="Times New Roman" w:hAnsi="Times New Roman" w:cs="Times New Roman"/>
          <w:b/>
          <w:sz w:val="24"/>
          <w:szCs w:val="24"/>
        </w:rPr>
        <w:t>в форме приказа</w:t>
      </w:r>
      <w:r w:rsidRPr="008C2713">
        <w:rPr>
          <w:rFonts w:ascii="Times New Roman" w:hAnsi="Times New Roman" w:cs="Times New Roman"/>
          <w:b/>
          <w:sz w:val="24"/>
          <w:szCs w:val="24"/>
        </w:rPr>
        <w:t xml:space="preserve"> (прилагается), голосовали единогласно.</w:t>
      </w:r>
    </w:p>
    <w:p w:rsidR="009E0639" w:rsidRDefault="009E0639" w:rsidP="003026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0639" w:rsidRDefault="009E0639" w:rsidP="003026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3C0E" w:rsidRPr="009E0639" w:rsidRDefault="008A3C0E" w:rsidP="008A3C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6.</w:t>
      </w:r>
      <w:r w:rsidRPr="008A3C0E">
        <w:rPr>
          <w:rFonts w:ascii="Times New Roman" w:hAnsi="Times New Roman"/>
          <w:b/>
          <w:sz w:val="26"/>
          <w:szCs w:val="26"/>
        </w:rPr>
        <w:t xml:space="preserve"> </w:t>
      </w:r>
      <w:r w:rsidRPr="008A3C0E">
        <w:rPr>
          <w:rFonts w:ascii="Times New Roman" w:hAnsi="Times New Roman" w:cs="Times New Roman"/>
          <w:b/>
          <w:sz w:val="24"/>
          <w:szCs w:val="24"/>
        </w:rPr>
        <w:t xml:space="preserve">«О внесении изменений в приказ министерства тарифного регулирования Калужской области от 31.10.2016 № 112-РК «Об установлении тарифов на тепловую энергию (мощность) для общества с ограниченной ответственностью «Ульяновские тепловые сети» на 2016-2020 годы» (в ред. приказов министерства конкурентной политики Калужской области от 19.12.2016 № 281-РК, от 20.11.2017 № 139-РК, </w:t>
      </w:r>
      <w:r>
        <w:rPr>
          <w:rFonts w:ascii="Times New Roman" w:hAnsi="Times New Roman" w:cs="Times New Roman"/>
          <w:b/>
          <w:sz w:val="24"/>
          <w:szCs w:val="24"/>
        </w:rPr>
        <w:br/>
      </w:r>
      <w:proofErr w:type="gramStart"/>
      <w:r w:rsidRPr="008A3C0E">
        <w:rPr>
          <w:rFonts w:ascii="Times New Roman" w:hAnsi="Times New Roman" w:cs="Times New Roman"/>
          <w:b/>
          <w:sz w:val="24"/>
          <w:szCs w:val="24"/>
        </w:rPr>
        <w:t>от</w:t>
      </w:r>
      <w:proofErr w:type="gramEnd"/>
      <w:r w:rsidRPr="008A3C0E">
        <w:rPr>
          <w:rFonts w:ascii="Times New Roman" w:hAnsi="Times New Roman" w:cs="Times New Roman"/>
          <w:b/>
          <w:sz w:val="24"/>
          <w:szCs w:val="24"/>
        </w:rPr>
        <w:t xml:space="preserve"> 10.12.2018 № 347-РК)»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A3C0E" w:rsidRPr="00357A64" w:rsidRDefault="008A3C0E" w:rsidP="008A3C0E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7A64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------------------------------------------------------------------------------------------------------------------------</w:t>
      </w:r>
    </w:p>
    <w:p w:rsidR="009E0639" w:rsidRDefault="008A3C0E" w:rsidP="008A3C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7A64">
        <w:rPr>
          <w:rFonts w:ascii="Times New Roman" w:hAnsi="Times New Roman" w:cs="Times New Roman"/>
          <w:b/>
          <w:sz w:val="24"/>
          <w:szCs w:val="24"/>
        </w:rPr>
        <w:t>Доложил: С.</w:t>
      </w:r>
      <w:r>
        <w:rPr>
          <w:rFonts w:ascii="Times New Roman" w:hAnsi="Times New Roman" w:cs="Times New Roman"/>
          <w:b/>
          <w:sz w:val="24"/>
          <w:szCs w:val="24"/>
        </w:rPr>
        <w:t>И. Гаврикова</w:t>
      </w:r>
      <w:r w:rsidR="001F09F2">
        <w:rPr>
          <w:rFonts w:ascii="Times New Roman" w:hAnsi="Times New Roman" w:cs="Times New Roman"/>
          <w:b/>
          <w:sz w:val="24"/>
          <w:szCs w:val="24"/>
        </w:rPr>
        <w:t>.</w:t>
      </w:r>
    </w:p>
    <w:p w:rsidR="009E0639" w:rsidRDefault="009E0639" w:rsidP="003026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Style0"/>
        <w:tblW w:w="9650" w:type="dxa"/>
        <w:tblInd w:w="-6" w:type="dxa"/>
        <w:tblLook w:val="04A0" w:firstRow="1" w:lastRow="0" w:firstColumn="1" w:lastColumn="0" w:noHBand="0" w:noVBand="1"/>
      </w:tblPr>
      <w:tblGrid>
        <w:gridCol w:w="7"/>
        <w:gridCol w:w="1589"/>
        <w:gridCol w:w="8"/>
        <w:gridCol w:w="1911"/>
        <w:gridCol w:w="9"/>
        <w:gridCol w:w="1073"/>
        <w:gridCol w:w="9"/>
        <w:gridCol w:w="806"/>
        <w:gridCol w:w="9"/>
        <w:gridCol w:w="650"/>
        <w:gridCol w:w="9"/>
        <w:gridCol w:w="646"/>
        <w:gridCol w:w="9"/>
        <w:gridCol w:w="642"/>
        <w:gridCol w:w="805"/>
        <w:gridCol w:w="9"/>
        <w:gridCol w:w="1459"/>
      </w:tblGrid>
      <w:tr w:rsidR="008A3C0E" w:rsidTr="008A3C0E">
        <w:trPr>
          <w:gridBefore w:val="1"/>
          <w:wBefore w:w="7" w:type="dxa"/>
          <w:trHeight w:val="645"/>
        </w:trPr>
        <w:tc>
          <w:tcPr>
            <w:tcW w:w="9643" w:type="dxa"/>
            <w:gridSpan w:val="16"/>
            <w:vAlign w:val="bottom"/>
            <w:hideMark/>
          </w:tcPr>
          <w:p w:rsidR="008A3C0E" w:rsidRDefault="008A3C0E" w:rsidP="008A3C0E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r w:rsidRPr="008A3C0E">
              <w:rPr>
                <w:rFonts w:ascii="Times New Roman" w:hAnsi="Times New Roman"/>
                <w:sz w:val="24"/>
                <w:szCs w:val="24"/>
              </w:rPr>
              <w:t>Основные сведения о теплоснабжающей организац</w:t>
            </w:r>
            <w:proofErr w:type="gramStart"/>
            <w:r w:rsidRPr="008A3C0E">
              <w:rPr>
                <w:rFonts w:ascii="Times New Roman" w:hAnsi="Times New Roman"/>
                <w:sz w:val="24"/>
                <w:szCs w:val="24"/>
              </w:rPr>
              <w:t>ии ООО</w:t>
            </w:r>
            <w:proofErr w:type="gramEnd"/>
            <w:r w:rsidRPr="008A3C0E">
              <w:rPr>
                <w:rFonts w:ascii="Times New Roman" w:hAnsi="Times New Roman"/>
                <w:sz w:val="24"/>
                <w:szCs w:val="24"/>
              </w:rPr>
              <w:t xml:space="preserve"> «Ульяновские тепловые сети» (далее - ТСО)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8A3C0E" w:rsidTr="008A3C0E">
        <w:trPr>
          <w:gridBefore w:val="1"/>
          <w:wBefore w:w="7" w:type="dxa"/>
          <w:trHeight w:val="457"/>
        </w:trPr>
        <w:tc>
          <w:tcPr>
            <w:tcW w:w="45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3C0E" w:rsidRPr="008A3C0E" w:rsidRDefault="008A3C0E" w:rsidP="00DC488C">
            <w:pPr>
              <w:jc w:val="center"/>
              <w:rPr>
                <w:sz w:val="20"/>
                <w:szCs w:val="20"/>
              </w:rPr>
            </w:pPr>
            <w:r w:rsidRPr="008A3C0E">
              <w:rPr>
                <w:rFonts w:ascii="Times New Roman" w:hAnsi="Times New Roman"/>
                <w:sz w:val="20"/>
                <w:szCs w:val="20"/>
              </w:rPr>
              <w:t>Полное наименование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A3C0E">
              <w:rPr>
                <w:rFonts w:ascii="Times New Roman" w:hAnsi="Times New Roman"/>
                <w:sz w:val="20"/>
                <w:szCs w:val="20"/>
              </w:rPr>
              <w:t>регулируемой организации</w:t>
            </w:r>
          </w:p>
        </w:tc>
        <w:tc>
          <w:tcPr>
            <w:tcW w:w="505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3C0E" w:rsidRPr="008A3C0E" w:rsidRDefault="008A3C0E" w:rsidP="00DC488C">
            <w:pPr>
              <w:jc w:val="center"/>
              <w:rPr>
                <w:sz w:val="20"/>
                <w:szCs w:val="20"/>
              </w:rPr>
            </w:pPr>
            <w:r w:rsidRPr="008A3C0E"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«Ульяновские тепловые сети»</w:t>
            </w:r>
          </w:p>
        </w:tc>
      </w:tr>
      <w:tr w:rsidR="008A3C0E" w:rsidTr="008A3C0E">
        <w:trPr>
          <w:gridBefore w:val="1"/>
          <w:wBefore w:w="7" w:type="dxa"/>
          <w:trHeight w:val="369"/>
        </w:trPr>
        <w:tc>
          <w:tcPr>
            <w:tcW w:w="45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3C0E" w:rsidRPr="008A3C0E" w:rsidRDefault="008A3C0E" w:rsidP="00DC488C">
            <w:pPr>
              <w:jc w:val="center"/>
              <w:rPr>
                <w:sz w:val="20"/>
                <w:szCs w:val="20"/>
              </w:rPr>
            </w:pPr>
            <w:r w:rsidRPr="008A3C0E">
              <w:rPr>
                <w:rFonts w:ascii="Times New Roman" w:hAnsi="Times New Roman"/>
                <w:sz w:val="20"/>
                <w:szCs w:val="20"/>
              </w:rPr>
              <w:t>Основной государственный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A3C0E">
              <w:rPr>
                <w:rFonts w:ascii="Times New Roman" w:hAnsi="Times New Roman"/>
                <w:sz w:val="20"/>
                <w:szCs w:val="20"/>
              </w:rPr>
              <w:t>регистрационный номер</w:t>
            </w:r>
          </w:p>
        </w:tc>
        <w:tc>
          <w:tcPr>
            <w:tcW w:w="505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3C0E" w:rsidRPr="008A3C0E" w:rsidRDefault="008A3C0E" w:rsidP="00DC488C">
            <w:pPr>
              <w:jc w:val="center"/>
              <w:rPr>
                <w:sz w:val="20"/>
                <w:szCs w:val="20"/>
              </w:rPr>
            </w:pPr>
            <w:r w:rsidRPr="008A3C0E">
              <w:rPr>
                <w:rFonts w:ascii="Times New Roman" w:hAnsi="Times New Roman"/>
                <w:sz w:val="20"/>
                <w:szCs w:val="20"/>
              </w:rPr>
              <w:t>1154001010569</w:t>
            </w:r>
          </w:p>
        </w:tc>
      </w:tr>
      <w:tr w:rsidR="008A3C0E" w:rsidTr="008A3C0E">
        <w:trPr>
          <w:gridBefore w:val="1"/>
          <w:wBefore w:w="7" w:type="dxa"/>
          <w:trHeight w:val="137"/>
        </w:trPr>
        <w:tc>
          <w:tcPr>
            <w:tcW w:w="45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3C0E" w:rsidRPr="008A3C0E" w:rsidRDefault="008A3C0E" w:rsidP="00DC488C">
            <w:pPr>
              <w:jc w:val="center"/>
              <w:rPr>
                <w:sz w:val="20"/>
                <w:szCs w:val="20"/>
              </w:rPr>
            </w:pPr>
            <w:r w:rsidRPr="008A3C0E">
              <w:rPr>
                <w:rFonts w:ascii="Times New Roman" w:hAnsi="Times New Roman"/>
                <w:sz w:val="20"/>
                <w:szCs w:val="20"/>
              </w:rPr>
              <w:t>ИНН</w:t>
            </w:r>
          </w:p>
        </w:tc>
        <w:tc>
          <w:tcPr>
            <w:tcW w:w="505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3C0E" w:rsidRPr="008A3C0E" w:rsidRDefault="008A3C0E" w:rsidP="00DC488C">
            <w:pPr>
              <w:jc w:val="center"/>
              <w:rPr>
                <w:sz w:val="20"/>
                <w:szCs w:val="20"/>
              </w:rPr>
            </w:pPr>
            <w:r w:rsidRPr="008A3C0E">
              <w:rPr>
                <w:rFonts w:ascii="Times New Roman" w:hAnsi="Times New Roman"/>
                <w:sz w:val="20"/>
                <w:szCs w:val="20"/>
              </w:rPr>
              <w:t>4019003059</w:t>
            </w:r>
          </w:p>
        </w:tc>
      </w:tr>
      <w:tr w:rsidR="008A3C0E" w:rsidTr="008A3C0E">
        <w:trPr>
          <w:gridBefore w:val="1"/>
          <w:wBefore w:w="7" w:type="dxa"/>
          <w:trHeight w:val="200"/>
        </w:trPr>
        <w:tc>
          <w:tcPr>
            <w:tcW w:w="45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3C0E" w:rsidRPr="008A3C0E" w:rsidRDefault="008A3C0E" w:rsidP="00DC488C">
            <w:pPr>
              <w:jc w:val="center"/>
              <w:rPr>
                <w:sz w:val="20"/>
                <w:szCs w:val="20"/>
              </w:rPr>
            </w:pPr>
            <w:r w:rsidRPr="008A3C0E">
              <w:rPr>
                <w:rFonts w:ascii="Times New Roman" w:hAnsi="Times New Roman"/>
                <w:sz w:val="20"/>
                <w:szCs w:val="20"/>
              </w:rPr>
              <w:t>КПП</w:t>
            </w:r>
          </w:p>
        </w:tc>
        <w:tc>
          <w:tcPr>
            <w:tcW w:w="505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3C0E" w:rsidRPr="008A3C0E" w:rsidRDefault="008A3C0E" w:rsidP="00DC488C">
            <w:pPr>
              <w:jc w:val="center"/>
              <w:rPr>
                <w:sz w:val="20"/>
                <w:szCs w:val="20"/>
              </w:rPr>
            </w:pPr>
            <w:r w:rsidRPr="008A3C0E">
              <w:rPr>
                <w:rFonts w:ascii="Times New Roman" w:hAnsi="Times New Roman"/>
                <w:sz w:val="20"/>
                <w:szCs w:val="20"/>
              </w:rPr>
              <w:t>401901001</w:t>
            </w:r>
          </w:p>
        </w:tc>
      </w:tr>
      <w:tr w:rsidR="008A3C0E" w:rsidTr="008A3C0E">
        <w:trPr>
          <w:gridBefore w:val="1"/>
          <w:wBefore w:w="7" w:type="dxa"/>
          <w:trHeight w:val="290"/>
        </w:trPr>
        <w:tc>
          <w:tcPr>
            <w:tcW w:w="45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3C0E" w:rsidRPr="008A3C0E" w:rsidRDefault="008A3C0E" w:rsidP="00DC488C">
            <w:pPr>
              <w:jc w:val="center"/>
              <w:rPr>
                <w:sz w:val="20"/>
                <w:szCs w:val="20"/>
              </w:rPr>
            </w:pPr>
            <w:r w:rsidRPr="008A3C0E">
              <w:rPr>
                <w:rFonts w:ascii="Times New Roman" w:hAnsi="Times New Roman"/>
                <w:sz w:val="20"/>
                <w:szCs w:val="20"/>
              </w:rPr>
              <w:t>Применяемая система налогообложения</w:t>
            </w:r>
          </w:p>
        </w:tc>
        <w:tc>
          <w:tcPr>
            <w:tcW w:w="505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3C0E" w:rsidRPr="008A3C0E" w:rsidRDefault="008A3C0E" w:rsidP="00DC488C">
            <w:pPr>
              <w:jc w:val="center"/>
              <w:rPr>
                <w:sz w:val="20"/>
                <w:szCs w:val="20"/>
              </w:rPr>
            </w:pPr>
            <w:r w:rsidRPr="008A3C0E">
              <w:rPr>
                <w:rFonts w:ascii="Times New Roman" w:hAnsi="Times New Roman"/>
                <w:sz w:val="20"/>
                <w:szCs w:val="20"/>
              </w:rPr>
              <w:t>Общая система налогообложения</w:t>
            </w:r>
          </w:p>
        </w:tc>
      </w:tr>
      <w:tr w:rsidR="008A3C0E" w:rsidTr="008A3C0E">
        <w:trPr>
          <w:gridBefore w:val="1"/>
          <w:wBefore w:w="7" w:type="dxa"/>
          <w:trHeight w:val="242"/>
        </w:trPr>
        <w:tc>
          <w:tcPr>
            <w:tcW w:w="45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3C0E" w:rsidRPr="008A3C0E" w:rsidRDefault="008A3C0E" w:rsidP="00DC488C">
            <w:pPr>
              <w:jc w:val="center"/>
              <w:rPr>
                <w:sz w:val="20"/>
                <w:szCs w:val="20"/>
              </w:rPr>
            </w:pPr>
            <w:r w:rsidRPr="008A3C0E">
              <w:rPr>
                <w:rFonts w:ascii="Times New Roman" w:hAnsi="Times New Roman"/>
                <w:sz w:val="20"/>
                <w:szCs w:val="20"/>
              </w:rPr>
              <w:t>Вид регулируемой деятельности</w:t>
            </w:r>
          </w:p>
        </w:tc>
        <w:tc>
          <w:tcPr>
            <w:tcW w:w="505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3C0E" w:rsidRPr="008A3C0E" w:rsidRDefault="008A3C0E" w:rsidP="00DC488C">
            <w:pPr>
              <w:jc w:val="center"/>
              <w:rPr>
                <w:sz w:val="20"/>
                <w:szCs w:val="20"/>
              </w:rPr>
            </w:pPr>
            <w:r w:rsidRPr="008A3C0E">
              <w:rPr>
                <w:rFonts w:ascii="Times New Roman" w:hAnsi="Times New Roman"/>
                <w:sz w:val="20"/>
                <w:szCs w:val="20"/>
              </w:rPr>
              <w:t>производство и передача тепловой энергии</w:t>
            </w:r>
          </w:p>
        </w:tc>
      </w:tr>
      <w:tr w:rsidR="008A3C0E" w:rsidTr="008A3C0E">
        <w:trPr>
          <w:gridBefore w:val="1"/>
          <w:wBefore w:w="7" w:type="dxa"/>
          <w:trHeight w:val="303"/>
        </w:trPr>
        <w:tc>
          <w:tcPr>
            <w:tcW w:w="45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3C0E" w:rsidRPr="008A3C0E" w:rsidRDefault="008A3C0E" w:rsidP="00DC488C">
            <w:pPr>
              <w:jc w:val="center"/>
              <w:rPr>
                <w:sz w:val="20"/>
                <w:szCs w:val="20"/>
              </w:rPr>
            </w:pPr>
            <w:r w:rsidRPr="008A3C0E">
              <w:rPr>
                <w:rFonts w:ascii="Times New Roman" w:hAnsi="Times New Roman"/>
                <w:sz w:val="20"/>
                <w:szCs w:val="20"/>
              </w:rPr>
              <w:t>Юридический адрес организации</w:t>
            </w:r>
          </w:p>
        </w:tc>
        <w:tc>
          <w:tcPr>
            <w:tcW w:w="505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C0E" w:rsidRPr="008A3C0E" w:rsidRDefault="008A3C0E" w:rsidP="00DC48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3C0E">
              <w:rPr>
                <w:rFonts w:ascii="Times New Roman" w:hAnsi="Times New Roman"/>
                <w:sz w:val="20"/>
                <w:szCs w:val="20"/>
              </w:rPr>
              <w:t>249750 Калужская область, с. Ульяново,</w:t>
            </w:r>
          </w:p>
          <w:p w:rsidR="008A3C0E" w:rsidRPr="008A3C0E" w:rsidRDefault="008A3C0E" w:rsidP="00DC488C">
            <w:pPr>
              <w:jc w:val="center"/>
              <w:rPr>
                <w:sz w:val="20"/>
                <w:szCs w:val="20"/>
              </w:rPr>
            </w:pPr>
            <w:r w:rsidRPr="008A3C0E">
              <w:rPr>
                <w:rFonts w:ascii="Times New Roman" w:hAnsi="Times New Roman"/>
                <w:sz w:val="20"/>
                <w:szCs w:val="20"/>
              </w:rPr>
              <w:t>ул. Комсомольская, д. 4</w:t>
            </w:r>
          </w:p>
        </w:tc>
      </w:tr>
      <w:tr w:rsidR="008A3C0E" w:rsidTr="008A3C0E">
        <w:trPr>
          <w:gridBefore w:val="1"/>
          <w:wBefore w:w="7" w:type="dxa"/>
          <w:trHeight w:val="214"/>
        </w:trPr>
        <w:tc>
          <w:tcPr>
            <w:tcW w:w="45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3C0E" w:rsidRPr="008A3C0E" w:rsidRDefault="008A3C0E" w:rsidP="00DC488C">
            <w:pPr>
              <w:jc w:val="center"/>
              <w:rPr>
                <w:sz w:val="20"/>
                <w:szCs w:val="20"/>
              </w:rPr>
            </w:pPr>
            <w:r w:rsidRPr="008A3C0E">
              <w:rPr>
                <w:rFonts w:ascii="Times New Roman" w:hAnsi="Times New Roman"/>
                <w:sz w:val="20"/>
                <w:szCs w:val="20"/>
              </w:rPr>
              <w:t>Почтовый адрес организации</w:t>
            </w:r>
          </w:p>
        </w:tc>
        <w:tc>
          <w:tcPr>
            <w:tcW w:w="505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C0E" w:rsidRPr="008A3C0E" w:rsidRDefault="008A3C0E" w:rsidP="00DC488C">
            <w:pPr>
              <w:jc w:val="center"/>
              <w:rPr>
                <w:sz w:val="20"/>
                <w:szCs w:val="20"/>
              </w:rPr>
            </w:pPr>
            <w:r w:rsidRPr="008A3C0E">
              <w:rPr>
                <w:rFonts w:ascii="Times New Roman" w:hAnsi="Times New Roman"/>
                <w:sz w:val="20"/>
                <w:szCs w:val="20"/>
              </w:rPr>
              <w:t xml:space="preserve">249750 Калужская область, с. Ульяново, </w:t>
            </w:r>
            <w:r w:rsidR="003558FF">
              <w:rPr>
                <w:rFonts w:ascii="Times New Roman" w:hAnsi="Times New Roman"/>
                <w:sz w:val="20"/>
                <w:szCs w:val="20"/>
              </w:rPr>
              <w:br/>
            </w:r>
            <w:r w:rsidRPr="008A3C0E">
              <w:rPr>
                <w:rFonts w:ascii="Times New Roman" w:hAnsi="Times New Roman"/>
                <w:sz w:val="20"/>
                <w:szCs w:val="20"/>
              </w:rPr>
              <w:t>ул. Комсомольская, д. 4</w:t>
            </w:r>
          </w:p>
        </w:tc>
      </w:tr>
      <w:tr w:rsidR="008A3C0E" w:rsidTr="008A3C0E">
        <w:trPr>
          <w:gridBefore w:val="1"/>
          <w:wBefore w:w="7" w:type="dxa"/>
          <w:trHeight w:val="20"/>
        </w:trPr>
        <w:tc>
          <w:tcPr>
            <w:tcW w:w="9643" w:type="dxa"/>
            <w:gridSpan w:val="16"/>
            <w:hideMark/>
          </w:tcPr>
          <w:p w:rsidR="0015156A" w:rsidRDefault="008A3C0E" w:rsidP="0015156A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8A3C0E">
              <w:rPr>
                <w:rFonts w:ascii="Times New Roman" w:hAnsi="Times New Roman"/>
                <w:sz w:val="24"/>
                <w:szCs w:val="24"/>
              </w:rPr>
              <w:t xml:space="preserve">1. Тариф на тепловую энергию по системе теплоснабжения, </w:t>
            </w:r>
          </w:p>
          <w:p w:rsidR="008A3C0E" w:rsidRPr="008A3C0E" w:rsidRDefault="008A3C0E" w:rsidP="0015156A">
            <w:pPr>
              <w:rPr>
                <w:sz w:val="24"/>
                <w:szCs w:val="24"/>
              </w:rPr>
            </w:pPr>
            <w:proofErr w:type="gramStart"/>
            <w:r w:rsidRPr="008A3C0E">
              <w:rPr>
                <w:rFonts w:ascii="Times New Roman" w:hAnsi="Times New Roman"/>
                <w:sz w:val="24"/>
                <w:szCs w:val="24"/>
              </w:rPr>
              <w:t>расположенной на территории с. Заречье:</w:t>
            </w:r>
            <w:proofErr w:type="gramEnd"/>
          </w:p>
        </w:tc>
      </w:tr>
      <w:tr w:rsidR="008A3C0E" w:rsidTr="008A3C0E">
        <w:trPr>
          <w:gridBefore w:val="1"/>
          <w:wBefore w:w="7" w:type="dxa"/>
          <w:trHeight w:val="20"/>
        </w:trPr>
        <w:tc>
          <w:tcPr>
            <w:tcW w:w="9643" w:type="dxa"/>
            <w:gridSpan w:val="16"/>
            <w:vAlign w:val="bottom"/>
            <w:hideMark/>
          </w:tcPr>
          <w:p w:rsidR="008A3C0E" w:rsidRPr="008A3C0E" w:rsidRDefault="008A3C0E">
            <w:pPr>
              <w:ind w:firstLine="709"/>
              <w:jc w:val="both"/>
              <w:rPr>
                <w:sz w:val="24"/>
                <w:szCs w:val="24"/>
              </w:rPr>
            </w:pPr>
            <w:r w:rsidRPr="008A3C0E">
              <w:rPr>
                <w:rFonts w:ascii="Times New Roman" w:hAnsi="Times New Roman"/>
                <w:sz w:val="24"/>
                <w:szCs w:val="24"/>
              </w:rPr>
              <w:t>ТСО представила в министерство конкурентной политики Калужской области заявление об установлении тарифов на тепловую энергию на очередной 2019 год долгосрочного периода регулирования в связи с переходом на общую систему налогообложения.</w:t>
            </w:r>
          </w:p>
        </w:tc>
      </w:tr>
      <w:tr w:rsidR="008A3C0E" w:rsidTr="008A3C0E">
        <w:trPr>
          <w:gridBefore w:val="1"/>
          <w:wBefore w:w="7" w:type="dxa"/>
          <w:trHeight w:val="20"/>
        </w:trPr>
        <w:tc>
          <w:tcPr>
            <w:tcW w:w="9643" w:type="dxa"/>
            <w:gridSpan w:val="16"/>
            <w:hideMark/>
          </w:tcPr>
          <w:p w:rsidR="008A3C0E" w:rsidRPr="008A3C0E" w:rsidRDefault="008A3C0E">
            <w:pPr>
              <w:jc w:val="both"/>
              <w:rPr>
                <w:sz w:val="24"/>
                <w:szCs w:val="24"/>
              </w:rPr>
            </w:pPr>
            <w:r w:rsidRPr="008A3C0E">
              <w:rPr>
                <w:rFonts w:ascii="Times New Roman" w:hAnsi="Times New Roman"/>
                <w:sz w:val="24"/>
                <w:szCs w:val="24"/>
              </w:rPr>
              <w:tab/>
              <w:t xml:space="preserve">Действующие тарифы установлены для ТСО приказом министерства конкурентной политики Калужской области от 31.10.2016 № 112-РК (в ред. от 19.12.2016 № 281-РК, </w:t>
            </w:r>
            <w:r w:rsidRPr="008A3C0E">
              <w:rPr>
                <w:rFonts w:ascii="Times New Roman" w:hAnsi="Times New Roman"/>
                <w:sz w:val="24"/>
                <w:szCs w:val="24"/>
              </w:rPr>
              <w:br/>
              <w:t>от 20.11.2017 № 139-РК,</w:t>
            </w:r>
            <w:r w:rsidRPr="008A3C0E">
              <w:rPr>
                <w:sz w:val="24"/>
                <w:szCs w:val="24"/>
              </w:rPr>
              <w:t xml:space="preserve"> </w:t>
            </w:r>
            <w:proofErr w:type="gramStart"/>
            <w:r w:rsidRPr="008A3C0E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8A3C0E">
              <w:rPr>
                <w:rFonts w:ascii="Times New Roman" w:hAnsi="Times New Roman"/>
                <w:sz w:val="24"/>
                <w:szCs w:val="24"/>
              </w:rPr>
              <w:t xml:space="preserve"> 10.12.2018 № 347-РК) на период 2016 - 2020 годы. Тарифы рассчитаны с применением метода долгосрочной индексации установленных тарифов.</w:t>
            </w:r>
          </w:p>
        </w:tc>
      </w:tr>
      <w:tr w:rsidR="008A3C0E" w:rsidTr="008A3C0E">
        <w:trPr>
          <w:gridBefore w:val="1"/>
          <w:wBefore w:w="7" w:type="dxa"/>
          <w:trHeight w:val="20"/>
        </w:trPr>
        <w:tc>
          <w:tcPr>
            <w:tcW w:w="9643" w:type="dxa"/>
            <w:gridSpan w:val="16"/>
            <w:hideMark/>
          </w:tcPr>
          <w:p w:rsidR="008A3C0E" w:rsidRPr="008A3C0E" w:rsidRDefault="008A3C0E">
            <w:pPr>
              <w:jc w:val="both"/>
              <w:rPr>
                <w:sz w:val="24"/>
                <w:szCs w:val="24"/>
              </w:rPr>
            </w:pPr>
            <w:r w:rsidRPr="008A3C0E">
              <w:rPr>
                <w:rFonts w:ascii="Times New Roman" w:hAnsi="Times New Roman"/>
                <w:sz w:val="24"/>
                <w:szCs w:val="24"/>
              </w:rPr>
              <w:tab/>
              <w:t xml:space="preserve">В соответствии с подпунктом «к» пункта 7 Правил регулирования цен (тарифов) в сфере теплоснабжения, утвержденных постановлением Правительства Российской Федерации от 22.10. 2012 № 1075 цены (тарифы) вводятся в действие с начала очередного года на срок не менее 1 финансового года. Действие настоящего пункта не распространяется, в том числе на решения органов регулирования, принятые в связи с изменением в течение </w:t>
            </w:r>
            <w:proofErr w:type="gramStart"/>
            <w:r w:rsidRPr="008A3C0E">
              <w:rPr>
                <w:rFonts w:ascii="Times New Roman" w:hAnsi="Times New Roman"/>
                <w:sz w:val="24"/>
                <w:szCs w:val="24"/>
              </w:rPr>
              <w:t>периода регулирования системы налогообложения регулируемой организации</w:t>
            </w:r>
            <w:proofErr w:type="gramEnd"/>
            <w:r w:rsidRPr="008A3C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A3C0E" w:rsidTr="008A3C0E">
        <w:trPr>
          <w:gridBefore w:val="1"/>
          <w:wBefore w:w="7" w:type="dxa"/>
          <w:trHeight w:val="20"/>
        </w:trPr>
        <w:tc>
          <w:tcPr>
            <w:tcW w:w="9643" w:type="dxa"/>
            <w:gridSpan w:val="16"/>
            <w:hideMark/>
          </w:tcPr>
          <w:p w:rsidR="008A3C0E" w:rsidRPr="008A3C0E" w:rsidRDefault="008A3C0E">
            <w:pPr>
              <w:jc w:val="both"/>
              <w:rPr>
                <w:sz w:val="24"/>
                <w:szCs w:val="24"/>
              </w:rPr>
            </w:pPr>
            <w:r w:rsidRPr="008A3C0E">
              <w:rPr>
                <w:rFonts w:ascii="Times New Roman" w:hAnsi="Times New Roman"/>
                <w:sz w:val="24"/>
                <w:szCs w:val="24"/>
              </w:rPr>
              <w:tab/>
              <w:t xml:space="preserve">Основные средства, относящиеся к регулируемой видам деятельности ТСО (на производство, передачу тепловой энергии), находятся у организации в концессии. Представлено концессионное соглашение между администрацией МР «Ульяновский район» </w:t>
            </w:r>
            <w:proofErr w:type="gramStart"/>
            <w:r w:rsidRPr="008A3C0E">
              <w:rPr>
                <w:rFonts w:ascii="Times New Roman" w:hAnsi="Times New Roman"/>
                <w:sz w:val="24"/>
                <w:szCs w:val="24"/>
              </w:rPr>
              <w:t>и ООО</w:t>
            </w:r>
            <w:proofErr w:type="gramEnd"/>
            <w:r w:rsidRPr="008A3C0E">
              <w:rPr>
                <w:rFonts w:ascii="Times New Roman" w:hAnsi="Times New Roman"/>
                <w:sz w:val="24"/>
                <w:szCs w:val="24"/>
              </w:rPr>
              <w:t xml:space="preserve"> «Ульяновские тепловые сети» от 27 сентября 2016 года №1.</w:t>
            </w:r>
          </w:p>
        </w:tc>
      </w:tr>
      <w:tr w:rsidR="008A3C0E" w:rsidTr="008A3C0E">
        <w:trPr>
          <w:gridBefore w:val="1"/>
          <w:wBefore w:w="7" w:type="dxa"/>
          <w:trHeight w:val="20"/>
        </w:trPr>
        <w:tc>
          <w:tcPr>
            <w:tcW w:w="9643" w:type="dxa"/>
            <w:gridSpan w:val="16"/>
            <w:hideMark/>
          </w:tcPr>
          <w:p w:rsidR="008A3C0E" w:rsidRPr="008A3C0E" w:rsidRDefault="008A3C0E">
            <w:pPr>
              <w:jc w:val="both"/>
              <w:rPr>
                <w:sz w:val="24"/>
                <w:szCs w:val="24"/>
              </w:rPr>
            </w:pPr>
            <w:r w:rsidRPr="008A3C0E">
              <w:rPr>
                <w:rFonts w:ascii="Times New Roman" w:hAnsi="Times New Roman"/>
                <w:sz w:val="24"/>
                <w:szCs w:val="24"/>
              </w:rPr>
              <w:tab/>
            </w:r>
            <w:proofErr w:type="gramStart"/>
            <w:r w:rsidRPr="008A3C0E">
              <w:rPr>
                <w:rFonts w:ascii="Times New Roman" w:hAnsi="Times New Roman"/>
                <w:sz w:val="24"/>
                <w:szCs w:val="24"/>
              </w:rPr>
              <w:t xml:space="preserve">Согласно пункту 15 Основ ценообразования тарифы на тепловую энергию устанавливаются с учётом календарной разбивки по полугодиям, исходя из </w:t>
            </w:r>
            <w:proofErr w:type="spellStart"/>
            <w:r w:rsidRPr="008A3C0E">
              <w:rPr>
                <w:rFonts w:ascii="Times New Roman" w:hAnsi="Times New Roman"/>
                <w:sz w:val="24"/>
                <w:szCs w:val="24"/>
              </w:rPr>
              <w:t>непревышения</w:t>
            </w:r>
            <w:proofErr w:type="spellEnd"/>
            <w:r w:rsidRPr="008A3C0E">
              <w:rPr>
                <w:rFonts w:ascii="Times New Roman" w:hAnsi="Times New Roman"/>
                <w:sz w:val="24"/>
                <w:szCs w:val="24"/>
              </w:rPr>
              <w:t xml:space="preserve"> величины указанных тарифов без учета налога на добавленную стоимость в первом полугодии очередного расчетного годового периода регулирования над величиной соответствующих тарифов без учета налога на добавленную стоимость во втором полугодии предшествующего годового периода регулирования по состоянию на 31 декабря.</w:t>
            </w:r>
            <w:proofErr w:type="gramEnd"/>
            <w:r w:rsidRPr="008A3C0E">
              <w:rPr>
                <w:rFonts w:ascii="Times New Roman" w:hAnsi="Times New Roman"/>
                <w:sz w:val="24"/>
                <w:szCs w:val="24"/>
              </w:rPr>
              <w:t xml:space="preserve"> Индексация тарифов производится с 1 июля 2019 года.</w:t>
            </w:r>
          </w:p>
        </w:tc>
      </w:tr>
      <w:tr w:rsidR="008A3C0E" w:rsidTr="008A3C0E">
        <w:trPr>
          <w:gridBefore w:val="1"/>
          <w:wBefore w:w="7" w:type="dxa"/>
          <w:trHeight w:val="20"/>
        </w:trPr>
        <w:tc>
          <w:tcPr>
            <w:tcW w:w="9643" w:type="dxa"/>
            <w:gridSpan w:val="16"/>
            <w:hideMark/>
          </w:tcPr>
          <w:p w:rsidR="008A3C0E" w:rsidRPr="008A3C0E" w:rsidRDefault="008A3C0E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A3C0E">
              <w:rPr>
                <w:rFonts w:ascii="Times New Roman" w:hAnsi="Times New Roman" w:cs="Times New Roman"/>
                <w:sz w:val="24"/>
                <w:szCs w:val="24"/>
              </w:rPr>
              <w:t xml:space="preserve">В связи с переходом ООО «Ульяновские тепловые сети» на общую систему налогообложения, а также в связи </w:t>
            </w:r>
            <w:r w:rsidRPr="008A3C0E">
              <w:rPr>
                <w:rFonts w:ascii="Times New Roman" w:hAnsi="Times New Roman"/>
                <w:sz w:val="24"/>
                <w:szCs w:val="24"/>
              </w:rPr>
              <w:t xml:space="preserve">с увеличением с 1 января 2019 года налога на добавленную стоимость с 18 % до 20 %, учитывая положения пункта 12 Основ </w:t>
            </w:r>
            <w:r w:rsidRPr="008A3C0E">
              <w:rPr>
                <w:rFonts w:ascii="Times New Roman" w:hAnsi="Times New Roman"/>
                <w:sz w:val="24"/>
                <w:szCs w:val="24"/>
              </w:rPr>
              <w:lastRenderedPageBreak/>
              <w:t>ценообразования экспертная группа рекомендует установить тарифы на тепловую энергию на период с 05.02. по 30.06.2019 в следующем порядке:</w:t>
            </w:r>
            <w:proofErr w:type="gramEnd"/>
          </w:p>
          <w:p w:rsidR="008A3C0E" w:rsidRPr="008A3C0E" w:rsidRDefault="008A3C0E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C0E">
              <w:rPr>
                <w:rFonts w:ascii="Times New Roman" w:hAnsi="Times New Roman"/>
                <w:sz w:val="24"/>
                <w:szCs w:val="24"/>
              </w:rPr>
              <w:t xml:space="preserve"> - для всех потребителей, кроме населения в размере 1960,54 руб./Гкал;</w:t>
            </w:r>
          </w:p>
          <w:p w:rsidR="008A3C0E" w:rsidRPr="008A3C0E" w:rsidRDefault="008A3C0E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C0E">
              <w:rPr>
                <w:rFonts w:ascii="Times New Roman" w:hAnsi="Times New Roman"/>
                <w:sz w:val="24"/>
                <w:szCs w:val="24"/>
              </w:rPr>
              <w:t>- для населения – 2352,65 руб./Гкал.</w:t>
            </w:r>
          </w:p>
          <w:p w:rsidR="008A3C0E" w:rsidRPr="008A3C0E" w:rsidRDefault="008A3C0E">
            <w:pPr>
              <w:ind w:firstLine="709"/>
              <w:jc w:val="both"/>
              <w:rPr>
                <w:sz w:val="24"/>
                <w:szCs w:val="24"/>
              </w:rPr>
            </w:pPr>
            <w:r w:rsidRPr="008A3C0E">
              <w:rPr>
                <w:rFonts w:ascii="Times New Roman" w:hAnsi="Times New Roman"/>
                <w:sz w:val="24"/>
                <w:szCs w:val="24"/>
              </w:rPr>
              <w:t xml:space="preserve">При формировании тарифов на период с 01.07. по 31.12.2019 экспертная группа руководствовалась экспертным заключением от 04.12.2018. </w:t>
            </w:r>
            <w:proofErr w:type="gramStart"/>
            <w:r w:rsidRPr="008A3C0E">
              <w:rPr>
                <w:rFonts w:ascii="Times New Roman" w:hAnsi="Times New Roman"/>
                <w:sz w:val="24"/>
                <w:szCs w:val="24"/>
              </w:rPr>
              <w:t>Расходы, ранее учтенные в экспертном заключении от 04.12.2018 не пересматривались</w:t>
            </w:r>
            <w:proofErr w:type="gramEnd"/>
            <w:r w:rsidRPr="008A3C0E">
              <w:rPr>
                <w:rFonts w:ascii="Times New Roman" w:hAnsi="Times New Roman"/>
                <w:sz w:val="24"/>
                <w:szCs w:val="24"/>
              </w:rPr>
              <w:t>, за исключением расходов прямо связанных с изменением системы налогообложения.</w:t>
            </w:r>
          </w:p>
        </w:tc>
      </w:tr>
      <w:tr w:rsidR="008A3C0E" w:rsidTr="008A3C0E">
        <w:trPr>
          <w:gridBefore w:val="1"/>
          <w:wBefore w:w="7" w:type="dxa"/>
          <w:trHeight w:val="20"/>
        </w:trPr>
        <w:tc>
          <w:tcPr>
            <w:tcW w:w="9643" w:type="dxa"/>
            <w:gridSpan w:val="16"/>
            <w:hideMark/>
          </w:tcPr>
          <w:p w:rsidR="008A3C0E" w:rsidRPr="008A3C0E" w:rsidRDefault="008A3C0E">
            <w:pPr>
              <w:jc w:val="both"/>
              <w:rPr>
                <w:sz w:val="24"/>
                <w:szCs w:val="24"/>
              </w:rPr>
            </w:pPr>
            <w:r w:rsidRPr="008A3C0E">
              <w:rPr>
                <w:rFonts w:ascii="Times New Roman" w:hAnsi="Times New Roman"/>
                <w:sz w:val="24"/>
                <w:szCs w:val="24"/>
              </w:rPr>
              <w:lastRenderedPageBreak/>
              <w:tab/>
              <w:t>При расчёте расходов на 2020 год экспертами учитываются индексы-дефляторы, обозначенные сценарными условиями функционирования экономики Российской Федерации и основными параметрами Прогноза социально-экономического развития Российской Федерации на 2019 год и плановый период 2020 и 2021 годов.</w:t>
            </w:r>
          </w:p>
        </w:tc>
      </w:tr>
      <w:tr w:rsidR="008A3C0E" w:rsidTr="008A3C0E">
        <w:trPr>
          <w:gridBefore w:val="1"/>
          <w:wBefore w:w="7" w:type="dxa"/>
          <w:trHeight w:val="20"/>
        </w:trPr>
        <w:tc>
          <w:tcPr>
            <w:tcW w:w="9643" w:type="dxa"/>
            <w:gridSpan w:val="16"/>
            <w:hideMark/>
          </w:tcPr>
          <w:p w:rsidR="008A3C0E" w:rsidRPr="008A3C0E" w:rsidRDefault="008A3C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C0E">
              <w:rPr>
                <w:rFonts w:ascii="Times New Roman" w:hAnsi="Times New Roman"/>
                <w:sz w:val="24"/>
                <w:szCs w:val="24"/>
              </w:rPr>
              <w:tab/>
              <w:t xml:space="preserve">Расчёт операционных расходов выполняется в соответствии с экспертным заключением от 04.12.2018 без учета НДС в размере 18%, учтенном при формировании тарифа на 1-ый год долгосрочного периода регулирования. </w:t>
            </w:r>
          </w:p>
          <w:p w:rsidR="008A3C0E" w:rsidRPr="008A3C0E" w:rsidRDefault="008A3C0E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C0E">
              <w:rPr>
                <w:rFonts w:ascii="Times New Roman" w:hAnsi="Times New Roman"/>
                <w:sz w:val="24"/>
                <w:szCs w:val="24"/>
              </w:rPr>
              <w:t>В связи с изменением системы налогообложения в состав неподконтрольных расходов дополнительно включена строка сметы «Налог на имущество организаций».</w:t>
            </w:r>
          </w:p>
          <w:p w:rsidR="008A3C0E" w:rsidRPr="008A3C0E" w:rsidRDefault="008A3C0E">
            <w:pPr>
              <w:ind w:firstLine="709"/>
              <w:jc w:val="both"/>
              <w:rPr>
                <w:sz w:val="24"/>
                <w:szCs w:val="24"/>
              </w:rPr>
            </w:pPr>
            <w:r w:rsidRPr="008A3C0E">
              <w:rPr>
                <w:rFonts w:ascii="Times New Roman" w:hAnsi="Times New Roman"/>
                <w:sz w:val="24"/>
                <w:szCs w:val="24"/>
              </w:rPr>
              <w:t>Затраты на энергетические ресурсы принимаются без учета НДС в размере 20%.</w:t>
            </w:r>
          </w:p>
        </w:tc>
      </w:tr>
      <w:tr w:rsidR="008A3C0E" w:rsidTr="008A3C0E">
        <w:trPr>
          <w:gridBefore w:val="1"/>
          <w:wBefore w:w="7" w:type="dxa"/>
          <w:trHeight w:val="20"/>
        </w:trPr>
        <w:tc>
          <w:tcPr>
            <w:tcW w:w="9643" w:type="dxa"/>
            <w:gridSpan w:val="16"/>
            <w:vAlign w:val="center"/>
            <w:hideMark/>
          </w:tcPr>
          <w:p w:rsidR="008A3C0E" w:rsidRPr="008A3C0E" w:rsidRDefault="008A3C0E">
            <w:pPr>
              <w:jc w:val="both"/>
              <w:rPr>
                <w:sz w:val="24"/>
                <w:szCs w:val="24"/>
              </w:rPr>
            </w:pPr>
            <w:r w:rsidRPr="008A3C0E">
              <w:rPr>
                <w:rFonts w:ascii="Times New Roman" w:hAnsi="Times New Roman"/>
                <w:sz w:val="24"/>
                <w:szCs w:val="24"/>
              </w:rPr>
              <w:tab/>
            </w:r>
            <w:proofErr w:type="gramStart"/>
            <w:r w:rsidRPr="008A3C0E">
              <w:rPr>
                <w:rFonts w:ascii="Times New Roman" w:hAnsi="Times New Roman"/>
                <w:sz w:val="24"/>
                <w:szCs w:val="24"/>
              </w:rPr>
              <w:t>Экспертами учтены условия, определённые подпунктом «в» пункта 75 Основ ценообразования в сфере теплоснабжения, утверждённых постановлением Правительства Российской Федерации от 22.10.2012 № 1075, в соответствии с которыми нормативный уровень прибыли относится к долгосрочным параметрам регулирования только для организаций, владеющих объектами теплоснабжения, находящимися в государственной или муниципальной собственности, на основании концессионного соглашения или договора аренды, заключенных не ранее 1 января 2014 года.</w:t>
            </w:r>
            <w:proofErr w:type="gramEnd"/>
          </w:p>
        </w:tc>
      </w:tr>
      <w:tr w:rsidR="008A3C0E" w:rsidTr="008A3C0E">
        <w:trPr>
          <w:gridBefore w:val="1"/>
          <w:wBefore w:w="7" w:type="dxa"/>
          <w:trHeight w:val="20"/>
        </w:trPr>
        <w:tc>
          <w:tcPr>
            <w:tcW w:w="9643" w:type="dxa"/>
            <w:gridSpan w:val="16"/>
            <w:vAlign w:val="center"/>
            <w:hideMark/>
          </w:tcPr>
          <w:p w:rsidR="008A3C0E" w:rsidRPr="008A3C0E" w:rsidRDefault="008A3C0E">
            <w:pPr>
              <w:jc w:val="both"/>
              <w:rPr>
                <w:sz w:val="24"/>
                <w:szCs w:val="24"/>
              </w:rPr>
            </w:pPr>
            <w:r w:rsidRPr="008A3C0E">
              <w:rPr>
                <w:rFonts w:ascii="Times New Roman" w:hAnsi="Times New Roman"/>
                <w:sz w:val="24"/>
                <w:szCs w:val="24"/>
              </w:rPr>
              <w:tab/>
              <w:t>Кроме того, министерством учтены условия пункта 48(2) Основ ценообразования, в соответствии с которыми при установлении (корректировке) тарифов в сфере теплоснабжения на 2019 год и последующие периоды регулирования расчётная предпринимательская прибыль не устанавливается для регулируемой организации:</w:t>
            </w:r>
          </w:p>
        </w:tc>
      </w:tr>
      <w:tr w:rsidR="008A3C0E" w:rsidTr="008A3C0E">
        <w:trPr>
          <w:gridBefore w:val="1"/>
          <w:wBefore w:w="7" w:type="dxa"/>
          <w:trHeight w:val="20"/>
        </w:trPr>
        <w:tc>
          <w:tcPr>
            <w:tcW w:w="9643" w:type="dxa"/>
            <w:gridSpan w:val="16"/>
            <w:vAlign w:val="center"/>
            <w:hideMark/>
          </w:tcPr>
          <w:p w:rsidR="008A3C0E" w:rsidRPr="008A3C0E" w:rsidRDefault="008A3C0E">
            <w:pPr>
              <w:jc w:val="both"/>
              <w:rPr>
                <w:sz w:val="24"/>
                <w:szCs w:val="24"/>
              </w:rPr>
            </w:pPr>
            <w:r w:rsidRPr="008A3C0E">
              <w:rPr>
                <w:rFonts w:ascii="Times New Roman" w:hAnsi="Times New Roman"/>
                <w:sz w:val="24"/>
                <w:szCs w:val="24"/>
              </w:rPr>
              <w:tab/>
            </w:r>
            <w:proofErr w:type="gramStart"/>
            <w:r w:rsidRPr="008A3C0E">
              <w:rPr>
                <w:rFonts w:ascii="Times New Roman" w:hAnsi="Times New Roman"/>
                <w:sz w:val="24"/>
                <w:szCs w:val="24"/>
              </w:rPr>
              <w:t>- являющейся государственным или муниципальным унитарным предприятием;</w:t>
            </w:r>
            <w:proofErr w:type="gramEnd"/>
          </w:p>
        </w:tc>
      </w:tr>
      <w:tr w:rsidR="008A3C0E" w:rsidTr="008A3C0E">
        <w:trPr>
          <w:gridBefore w:val="1"/>
          <w:wBefore w:w="7" w:type="dxa"/>
          <w:trHeight w:val="20"/>
        </w:trPr>
        <w:tc>
          <w:tcPr>
            <w:tcW w:w="9643" w:type="dxa"/>
            <w:gridSpan w:val="16"/>
            <w:vAlign w:val="center"/>
            <w:hideMark/>
          </w:tcPr>
          <w:p w:rsidR="008A3C0E" w:rsidRPr="008A3C0E" w:rsidRDefault="008A3C0E">
            <w:pPr>
              <w:jc w:val="both"/>
              <w:rPr>
                <w:sz w:val="24"/>
                <w:szCs w:val="24"/>
              </w:rPr>
            </w:pPr>
            <w:r w:rsidRPr="008A3C0E">
              <w:rPr>
                <w:rFonts w:ascii="Times New Roman" w:hAnsi="Times New Roman"/>
                <w:sz w:val="24"/>
                <w:szCs w:val="24"/>
              </w:rPr>
              <w:tab/>
              <w:t>- владеющей объектом (объектами) теплоснабжения исключительно на основании договора (договоров) аренды, заключенного на срок менее 3 лет.</w:t>
            </w:r>
          </w:p>
        </w:tc>
      </w:tr>
      <w:tr w:rsidR="008A3C0E" w:rsidTr="008A3C0E">
        <w:trPr>
          <w:gridBefore w:val="1"/>
          <w:wBefore w:w="7" w:type="dxa"/>
          <w:trHeight w:val="20"/>
        </w:trPr>
        <w:tc>
          <w:tcPr>
            <w:tcW w:w="9643" w:type="dxa"/>
            <w:gridSpan w:val="16"/>
            <w:hideMark/>
          </w:tcPr>
          <w:p w:rsidR="008A3C0E" w:rsidRPr="008A3C0E" w:rsidRDefault="008A3C0E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C0E">
              <w:rPr>
                <w:rFonts w:asciiTheme="minorHAnsi" w:hAnsiTheme="minorHAnsi"/>
                <w:sz w:val="24"/>
                <w:szCs w:val="24"/>
              </w:rPr>
              <w:br w:type="page"/>
            </w:r>
            <w:r w:rsidRPr="008A3C0E">
              <w:rPr>
                <w:rFonts w:ascii="Times New Roman" w:hAnsi="Times New Roman"/>
                <w:sz w:val="24"/>
                <w:szCs w:val="24"/>
              </w:rPr>
              <w:t>Выпадающие расходы регулируемой организации, которые сложатся в период с 5 февраля по 30 июня 2019 года, в связи с уменьшением размера амортизационных отчислений на величину Н</w:t>
            </w:r>
            <w:proofErr w:type="gramStart"/>
            <w:r w:rsidRPr="008A3C0E">
              <w:rPr>
                <w:rFonts w:ascii="Times New Roman" w:hAnsi="Times New Roman"/>
                <w:sz w:val="24"/>
                <w:szCs w:val="24"/>
              </w:rPr>
              <w:t>ДС вкл</w:t>
            </w:r>
            <w:proofErr w:type="gramEnd"/>
            <w:r w:rsidRPr="008A3C0E">
              <w:rPr>
                <w:rFonts w:ascii="Times New Roman" w:hAnsi="Times New Roman"/>
                <w:sz w:val="24"/>
                <w:szCs w:val="24"/>
              </w:rPr>
              <w:t xml:space="preserve">ючены в полном объеме при формировании тарифов на второе полугодие 2019 года. </w:t>
            </w:r>
          </w:p>
          <w:p w:rsidR="008A3C0E" w:rsidRPr="008A3C0E" w:rsidRDefault="008A3C0E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C0E">
              <w:rPr>
                <w:rFonts w:ascii="Times New Roman" w:hAnsi="Times New Roman"/>
                <w:sz w:val="24"/>
                <w:szCs w:val="24"/>
              </w:rPr>
              <w:t xml:space="preserve">Выпадающие расходы, которые должны сложиться у организации в период с 5 февраля 2019 по 30 июня 2020 года по статьям «Амортизация производственного оборудования» и «Налог на имущество» будут учтены министерством по итогам фактически понесенных расходов при осуществлении корректировки НВВ 2020-2021 годов. </w:t>
            </w:r>
          </w:p>
          <w:p w:rsidR="008A3C0E" w:rsidRPr="008A3C0E" w:rsidRDefault="008A3C0E">
            <w:pPr>
              <w:ind w:firstLine="709"/>
              <w:jc w:val="both"/>
              <w:rPr>
                <w:sz w:val="24"/>
                <w:szCs w:val="24"/>
              </w:rPr>
            </w:pPr>
            <w:r w:rsidRPr="008A3C0E">
              <w:rPr>
                <w:rFonts w:ascii="Times New Roman" w:hAnsi="Times New Roman"/>
                <w:sz w:val="24"/>
                <w:szCs w:val="24"/>
              </w:rPr>
              <w:t>Скорректированные тарифы на производство и передачу тепловой энергии для общества с ограниченной ответственностью «Ульяновские тепловые сети» по системе теплоснабжения МО «Село Заречье» на 2019 - 2020 годы составили:</w:t>
            </w:r>
          </w:p>
        </w:tc>
      </w:tr>
      <w:tr w:rsidR="008A3C0E" w:rsidTr="00170098">
        <w:trPr>
          <w:gridBefore w:val="1"/>
          <w:wBefore w:w="7" w:type="dxa"/>
          <w:trHeight w:val="480"/>
        </w:trPr>
        <w:tc>
          <w:tcPr>
            <w:tcW w:w="15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C0E" w:rsidRDefault="008A3C0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C0E" w:rsidRDefault="008A3C0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0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C0E" w:rsidRDefault="008A3C0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15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3C0E" w:rsidRDefault="008A3C0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27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3C0E" w:rsidRDefault="008A3C0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4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3C0E" w:rsidRDefault="008A3C0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</w:tr>
      <w:tr w:rsidR="008A3C0E" w:rsidTr="0015156A">
        <w:trPr>
          <w:gridBefore w:val="1"/>
          <w:wBefore w:w="7" w:type="dxa"/>
          <w:trHeight w:val="73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C0E" w:rsidRDefault="008A3C0E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C0E" w:rsidRDefault="008A3C0E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C0E" w:rsidRDefault="008A3C0E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A3C0E" w:rsidRDefault="008A3C0E"/>
        </w:tc>
        <w:tc>
          <w:tcPr>
            <w:tcW w:w="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3C0E" w:rsidRDefault="008A3C0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1,2 до 2,5 кг/см²</w:t>
            </w:r>
          </w:p>
        </w:tc>
        <w:tc>
          <w:tcPr>
            <w:tcW w:w="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3C0E" w:rsidRDefault="008A3C0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2,5 до 7,0 кг/см²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3C0E" w:rsidRDefault="008A3C0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7,0 до 13,0 кг/см²</w:t>
            </w:r>
          </w:p>
        </w:tc>
        <w:tc>
          <w:tcPr>
            <w:tcW w:w="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3C0E" w:rsidRDefault="008A3C0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свыше 13,0 кг/см²</w:t>
            </w:r>
          </w:p>
        </w:tc>
        <w:tc>
          <w:tcPr>
            <w:tcW w:w="14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3C0E" w:rsidRDefault="008A3C0E"/>
        </w:tc>
      </w:tr>
      <w:tr w:rsidR="008A3C0E" w:rsidTr="00170098">
        <w:trPr>
          <w:gridBefore w:val="1"/>
          <w:wBefore w:w="7" w:type="dxa"/>
          <w:trHeight w:val="255"/>
        </w:trPr>
        <w:tc>
          <w:tcPr>
            <w:tcW w:w="15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C0E" w:rsidRDefault="008A3C0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«Ульяновские тепловые сети»</w:t>
            </w:r>
          </w:p>
        </w:tc>
        <w:tc>
          <w:tcPr>
            <w:tcW w:w="804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3C0E" w:rsidRDefault="008A3C0E"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8A3C0E" w:rsidTr="0015156A">
        <w:trPr>
          <w:gridBefore w:val="1"/>
          <w:wBefore w:w="7" w:type="dxa"/>
          <w:trHeight w:val="49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C0E" w:rsidRDefault="008A3C0E"/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C0E" w:rsidRDefault="008A3C0E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C0E" w:rsidRDefault="008A3C0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05.02-30.06 2019</w:t>
            </w: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3C0E" w:rsidRDefault="008A3C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1960,54</w:t>
            </w:r>
          </w:p>
        </w:tc>
        <w:tc>
          <w:tcPr>
            <w:tcW w:w="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3C0E" w:rsidRDefault="008A3C0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3C0E" w:rsidRDefault="008A3C0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3C0E" w:rsidRDefault="008A3C0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3C0E" w:rsidRDefault="008A3C0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3C0E" w:rsidRDefault="008A3C0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A3C0E" w:rsidTr="0015156A">
        <w:trPr>
          <w:gridBefore w:val="1"/>
          <w:wBefore w:w="7" w:type="dxa"/>
          <w:trHeight w:val="49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C0E" w:rsidRDefault="008A3C0E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C0E" w:rsidRDefault="008A3C0E"/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C0E" w:rsidRDefault="008A3C0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3C0E" w:rsidRDefault="008A3C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1990,93</w:t>
            </w:r>
          </w:p>
        </w:tc>
        <w:tc>
          <w:tcPr>
            <w:tcW w:w="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3C0E" w:rsidRDefault="008A3C0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3C0E" w:rsidRDefault="008A3C0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3C0E" w:rsidRDefault="008A3C0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3C0E" w:rsidRDefault="008A3C0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3C0E" w:rsidRDefault="008A3C0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A3C0E" w:rsidTr="0015156A">
        <w:trPr>
          <w:gridBefore w:val="1"/>
          <w:wBefore w:w="7" w:type="dxa"/>
          <w:trHeight w:val="49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C0E" w:rsidRDefault="008A3C0E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C0E" w:rsidRDefault="008A3C0E"/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C0E" w:rsidRDefault="008A3C0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2020</w:t>
            </w: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3C0E" w:rsidRDefault="008A3C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1990,93</w:t>
            </w:r>
          </w:p>
        </w:tc>
        <w:tc>
          <w:tcPr>
            <w:tcW w:w="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3C0E" w:rsidRDefault="008A3C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3C0E" w:rsidRDefault="008A3C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3C0E" w:rsidRDefault="008A3C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3C0E" w:rsidRDefault="008A3C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3C0E" w:rsidRDefault="008A3C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3C0E" w:rsidTr="0015156A">
        <w:trPr>
          <w:gridBefore w:val="1"/>
          <w:wBefore w:w="7" w:type="dxa"/>
          <w:trHeight w:val="49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C0E" w:rsidRDefault="008A3C0E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C0E" w:rsidRDefault="008A3C0E"/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C0E" w:rsidRDefault="008A3C0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2020</w:t>
            </w: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3C0E" w:rsidRDefault="008A3C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2103,65</w:t>
            </w:r>
          </w:p>
        </w:tc>
        <w:tc>
          <w:tcPr>
            <w:tcW w:w="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3C0E" w:rsidRDefault="008A3C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3C0E" w:rsidRDefault="008A3C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3C0E" w:rsidRDefault="008A3C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3C0E" w:rsidRDefault="008A3C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3C0E" w:rsidRDefault="008A3C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3C0E" w:rsidTr="00170098">
        <w:trPr>
          <w:gridBefore w:val="1"/>
          <w:wBefore w:w="7" w:type="dxa"/>
          <w:trHeight w:val="25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C0E" w:rsidRDefault="008A3C0E"/>
        </w:tc>
        <w:tc>
          <w:tcPr>
            <w:tcW w:w="804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3C0E" w:rsidRDefault="008A3C0E">
            <w:r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8A3C0E" w:rsidTr="0015156A">
        <w:trPr>
          <w:gridBefore w:val="1"/>
          <w:wBefore w:w="7" w:type="dxa"/>
          <w:trHeight w:val="49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C0E" w:rsidRDefault="008A3C0E"/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C0E" w:rsidRDefault="008A3C0E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C0E" w:rsidRDefault="008A3C0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05.02-30.06 2019</w:t>
            </w: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3C0E" w:rsidRDefault="008A3C0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2352,65</w:t>
            </w:r>
          </w:p>
        </w:tc>
        <w:tc>
          <w:tcPr>
            <w:tcW w:w="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3C0E" w:rsidRDefault="008A3C0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3C0E" w:rsidRDefault="008A3C0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3C0E" w:rsidRDefault="008A3C0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3C0E" w:rsidRDefault="008A3C0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3C0E" w:rsidRDefault="008A3C0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A3C0E" w:rsidTr="0015156A">
        <w:trPr>
          <w:gridBefore w:val="1"/>
          <w:wBefore w:w="7" w:type="dxa"/>
          <w:trHeight w:val="49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C0E" w:rsidRDefault="008A3C0E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C0E" w:rsidRDefault="008A3C0E"/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C0E" w:rsidRDefault="008A3C0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3C0E" w:rsidRDefault="008A3C0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2389,12</w:t>
            </w:r>
          </w:p>
        </w:tc>
        <w:tc>
          <w:tcPr>
            <w:tcW w:w="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3C0E" w:rsidRDefault="008A3C0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3C0E" w:rsidRDefault="008A3C0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3C0E" w:rsidRDefault="008A3C0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3C0E" w:rsidRDefault="008A3C0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3C0E" w:rsidRDefault="008A3C0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A3C0E" w:rsidTr="0015156A">
        <w:trPr>
          <w:gridBefore w:val="1"/>
          <w:wBefore w:w="7" w:type="dxa"/>
          <w:trHeight w:val="49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C0E" w:rsidRDefault="008A3C0E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C0E" w:rsidRDefault="008A3C0E"/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C0E" w:rsidRDefault="008A3C0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2020</w:t>
            </w: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3C0E" w:rsidRDefault="008A3C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2389,12</w:t>
            </w:r>
          </w:p>
        </w:tc>
        <w:tc>
          <w:tcPr>
            <w:tcW w:w="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3C0E" w:rsidRDefault="008A3C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3C0E" w:rsidRDefault="008A3C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3C0E" w:rsidRDefault="008A3C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3C0E" w:rsidRDefault="008A3C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3C0E" w:rsidRDefault="008A3C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3C0E" w:rsidTr="0015156A">
        <w:trPr>
          <w:gridBefore w:val="1"/>
          <w:wBefore w:w="7" w:type="dxa"/>
          <w:trHeight w:val="49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C0E" w:rsidRDefault="008A3C0E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C0E" w:rsidRDefault="008A3C0E"/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C0E" w:rsidRDefault="008A3C0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2020</w:t>
            </w: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3C0E" w:rsidRDefault="008A3C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2524,38</w:t>
            </w:r>
          </w:p>
        </w:tc>
        <w:tc>
          <w:tcPr>
            <w:tcW w:w="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3C0E" w:rsidRDefault="008A3C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3C0E" w:rsidRDefault="008A3C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3C0E" w:rsidRDefault="008A3C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3C0E" w:rsidRDefault="008A3C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3C0E" w:rsidRDefault="008A3C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3C0E" w:rsidTr="00170098">
        <w:trPr>
          <w:trHeight w:val="20"/>
        </w:trPr>
        <w:tc>
          <w:tcPr>
            <w:tcW w:w="9650" w:type="dxa"/>
            <w:gridSpan w:val="17"/>
            <w:hideMark/>
          </w:tcPr>
          <w:p w:rsidR="008A3C0E" w:rsidRPr="00170098" w:rsidRDefault="008A3C0E">
            <w:pPr>
              <w:jc w:val="both"/>
              <w:rPr>
                <w:sz w:val="24"/>
                <w:szCs w:val="24"/>
              </w:rPr>
            </w:pPr>
            <w:r w:rsidRPr="00170098">
              <w:rPr>
                <w:rFonts w:ascii="Times New Roman" w:hAnsi="Times New Roman"/>
                <w:sz w:val="24"/>
                <w:szCs w:val="24"/>
              </w:rPr>
              <w:tab/>
              <w:t>Рост тарифов на тепловую энергию с 01.07.2019 составил 101,55%</w:t>
            </w:r>
          </w:p>
        </w:tc>
      </w:tr>
      <w:tr w:rsidR="008A3C0E" w:rsidTr="00170098">
        <w:trPr>
          <w:trHeight w:val="20"/>
        </w:trPr>
        <w:tc>
          <w:tcPr>
            <w:tcW w:w="9650" w:type="dxa"/>
            <w:gridSpan w:val="17"/>
            <w:hideMark/>
          </w:tcPr>
          <w:p w:rsidR="008A3C0E" w:rsidRPr="00170098" w:rsidRDefault="008A3C0E">
            <w:pPr>
              <w:ind w:firstLine="715"/>
              <w:jc w:val="both"/>
              <w:rPr>
                <w:sz w:val="24"/>
                <w:szCs w:val="24"/>
              </w:rPr>
            </w:pPr>
            <w:r w:rsidRPr="00170098">
              <w:rPr>
                <w:rFonts w:ascii="Times New Roman" w:hAnsi="Times New Roman"/>
                <w:sz w:val="24"/>
                <w:szCs w:val="24"/>
              </w:rPr>
              <w:t>Рост тарифов в 2019 и 2020 гг. обусловлен ростом производственных расходов.</w:t>
            </w:r>
          </w:p>
        </w:tc>
      </w:tr>
      <w:tr w:rsidR="008A3C0E" w:rsidTr="00170098">
        <w:trPr>
          <w:trHeight w:val="20"/>
        </w:trPr>
        <w:tc>
          <w:tcPr>
            <w:tcW w:w="9650" w:type="dxa"/>
            <w:gridSpan w:val="17"/>
            <w:hideMark/>
          </w:tcPr>
          <w:p w:rsidR="008A3C0E" w:rsidRPr="00170098" w:rsidRDefault="008A3C0E" w:rsidP="00170098">
            <w:pPr>
              <w:jc w:val="both"/>
              <w:rPr>
                <w:sz w:val="24"/>
                <w:szCs w:val="24"/>
              </w:rPr>
            </w:pPr>
            <w:r w:rsidRPr="00170098">
              <w:rPr>
                <w:rFonts w:ascii="Times New Roman" w:hAnsi="Times New Roman"/>
                <w:sz w:val="24"/>
                <w:szCs w:val="24"/>
              </w:rPr>
              <w:tab/>
              <w:t>Предлага</w:t>
            </w:r>
            <w:r w:rsidR="00170098">
              <w:rPr>
                <w:rFonts w:ascii="Times New Roman" w:hAnsi="Times New Roman"/>
                <w:sz w:val="24"/>
                <w:szCs w:val="24"/>
              </w:rPr>
              <w:t>ется</w:t>
            </w:r>
            <w:r w:rsidRPr="00170098">
              <w:rPr>
                <w:rFonts w:ascii="Times New Roman" w:hAnsi="Times New Roman"/>
                <w:sz w:val="24"/>
                <w:szCs w:val="24"/>
              </w:rPr>
              <w:t xml:space="preserve"> комиссии установить для общества с ограниченной ответственностью «Ульяновские тепловые сети» вышеуказанные тарифы.</w:t>
            </w:r>
          </w:p>
        </w:tc>
      </w:tr>
      <w:tr w:rsidR="008A3C0E" w:rsidTr="00170098">
        <w:trPr>
          <w:trHeight w:val="20"/>
        </w:trPr>
        <w:tc>
          <w:tcPr>
            <w:tcW w:w="9650" w:type="dxa"/>
            <w:gridSpan w:val="17"/>
            <w:hideMark/>
          </w:tcPr>
          <w:p w:rsidR="008A3C0E" w:rsidRPr="00170098" w:rsidRDefault="008A3C0E">
            <w:pPr>
              <w:jc w:val="center"/>
              <w:rPr>
                <w:sz w:val="24"/>
                <w:szCs w:val="24"/>
              </w:rPr>
            </w:pPr>
            <w:r w:rsidRPr="00170098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gramStart"/>
            <w:r w:rsidRPr="00170098">
              <w:rPr>
                <w:rFonts w:ascii="Times New Roman" w:hAnsi="Times New Roman"/>
                <w:sz w:val="24"/>
                <w:szCs w:val="24"/>
              </w:rPr>
              <w:t>Тариф на тепловую энергию, расположенной на территории с. Ульяново:</w:t>
            </w:r>
            <w:proofErr w:type="gramEnd"/>
          </w:p>
        </w:tc>
      </w:tr>
      <w:tr w:rsidR="008A3C0E" w:rsidTr="00170098">
        <w:trPr>
          <w:trHeight w:val="20"/>
        </w:trPr>
        <w:tc>
          <w:tcPr>
            <w:tcW w:w="9650" w:type="dxa"/>
            <w:gridSpan w:val="17"/>
            <w:vAlign w:val="bottom"/>
            <w:hideMark/>
          </w:tcPr>
          <w:p w:rsidR="008A3C0E" w:rsidRPr="00170098" w:rsidRDefault="008A3C0E">
            <w:pPr>
              <w:ind w:firstLine="709"/>
              <w:jc w:val="both"/>
              <w:rPr>
                <w:sz w:val="24"/>
                <w:szCs w:val="24"/>
              </w:rPr>
            </w:pPr>
            <w:r w:rsidRPr="00170098">
              <w:rPr>
                <w:rFonts w:asciiTheme="minorHAnsi" w:hAnsiTheme="minorHAnsi"/>
                <w:sz w:val="24"/>
                <w:szCs w:val="24"/>
              </w:rPr>
              <w:br w:type="page"/>
            </w:r>
            <w:r w:rsidRPr="00170098">
              <w:rPr>
                <w:rFonts w:ascii="Times New Roman" w:hAnsi="Times New Roman"/>
                <w:sz w:val="24"/>
                <w:szCs w:val="24"/>
              </w:rPr>
              <w:t>ТСО представила в министерство конкурентной политики Калужской области предложение для установления (корректировки) одноставочных тарифов на производство, передачу тепловой энергии на очередной (четвертый) 2019 год долгосрочного периода регулирования.</w:t>
            </w:r>
          </w:p>
        </w:tc>
      </w:tr>
      <w:tr w:rsidR="008A3C0E" w:rsidTr="00170098">
        <w:trPr>
          <w:trHeight w:val="20"/>
        </w:trPr>
        <w:tc>
          <w:tcPr>
            <w:tcW w:w="9650" w:type="dxa"/>
            <w:gridSpan w:val="17"/>
            <w:hideMark/>
          </w:tcPr>
          <w:p w:rsidR="008A3C0E" w:rsidRPr="00170098" w:rsidRDefault="008A3C0E">
            <w:pPr>
              <w:jc w:val="both"/>
              <w:rPr>
                <w:sz w:val="24"/>
                <w:szCs w:val="24"/>
              </w:rPr>
            </w:pPr>
            <w:r w:rsidRPr="00170098">
              <w:rPr>
                <w:rFonts w:asciiTheme="minorHAnsi" w:hAnsiTheme="minorHAnsi"/>
                <w:sz w:val="24"/>
                <w:szCs w:val="24"/>
              </w:rPr>
              <w:br w:type="page"/>
            </w:r>
            <w:r w:rsidRPr="00170098">
              <w:rPr>
                <w:rFonts w:ascii="Times New Roman" w:hAnsi="Times New Roman"/>
                <w:sz w:val="24"/>
                <w:szCs w:val="24"/>
              </w:rPr>
              <w:tab/>
              <w:t xml:space="preserve">Действующие тарифы установлены для ТСО приказом министерства конкурентной политики Калужской области от 31.10.2016 № 112-РК (в ред. от 19.12.2016 № 281-РК, </w:t>
            </w:r>
            <w:r w:rsidRPr="00170098">
              <w:rPr>
                <w:rFonts w:ascii="Times New Roman" w:hAnsi="Times New Roman"/>
                <w:sz w:val="24"/>
                <w:szCs w:val="24"/>
              </w:rPr>
              <w:br/>
              <w:t>от 20.11.2017 № 139-РК) на период 2016 - 2020 годы. Тарифы рассчитаны с применением метода долгосрочной индексации установленных тарифов.</w:t>
            </w:r>
          </w:p>
        </w:tc>
      </w:tr>
      <w:tr w:rsidR="008A3C0E" w:rsidTr="00170098">
        <w:trPr>
          <w:trHeight w:val="20"/>
        </w:trPr>
        <w:tc>
          <w:tcPr>
            <w:tcW w:w="9650" w:type="dxa"/>
            <w:gridSpan w:val="17"/>
            <w:hideMark/>
          </w:tcPr>
          <w:p w:rsidR="008A3C0E" w:rsidRPr="00170098" w:rsidRDefault="008A3C0E">
            <w:pPr>
              <w:jc w:val="both"/>
              <w:rPr>
                <w:sz w:val="24"/>
                <w:szCs w:val="24"/>
              </w:rPr>
            </w:pPr>
            <w:r w:rsidRPr="00170098">
              <w:rPr>
                <w:rFonts w:ascii="Times New Roman" w:hAnsi="Times New Roman"/>
                <w:sz w:val="24"/>
                <w:szCs w:val="24"/>
              </w:rPr>
              <w:tab/>
              <w:t xml:space="preserve">В соответствии с подпунктом «к» пункта 7 Правил регулирования цен (тарифов) в сфере теплоснабжения, утвержденных постановлением Правительства Российской Федерации от 22.10. 2012 № 1075 цены (тарифы) вводятся в действие с начала очередного года на срок не менее 1 финансового года. Действие настоящего пункта не распространяется, в том числе на решения органов регулирования, принятые в связи с изменением в течение </w:t>
            </w:r>
            <w:proofErr w:type="gramStart"/>
            <w:r w:rsidRPr="00170098">
              <w:rPr>
                <w:rFonts w:ascii="Times New Roman" w:hAnsi="Times New Roman"/>
                <w:sz w:val="24"/>
                <w:szCs w:val="24"/>
              </w:rPr>
              <w:t>периода регулирования системы налогообложения регулируемой организации</w:t>
            </w:r>
            <w:proofErr w:type="gramEnd"/>
            <w:r w:rsidRPr="0017009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A3C0E" w:rsidTr="00170098">
        <w:trPr>
          <w:trHeight w:val="20"/>
        </w:trPr>
        <w:tc>
          <w:tcPr>
            <w:tcW w:w="9650" w:type="dxa"/>
            <w:gridSpan w:val="17"/>
            <w:hideMark/>
          </w:tcPr>
          <w:p w:rsidR="008A3C0E" w:rsidRPr="00170098" w:rsidRDefault="008A3C0E">
            <w:pPr>
              <w:jc w:val="both"/>
              <w:rPr>
                <w:sz w:val="24"/>
                <w:szCs w:val="24"/>
              </w:rPr>
            </w:pPr>
            <w:r w:rsidRPr="00170098">
              <w:rPr>
                <w:rFonts w:ascii="Times New Roman" w:hAnsi="Times New Roman"/>
                <w:sz w:val="24"/>
                <w:szCs w:val="24"/>
              </w:rPr>
              <w:tab/>
              <w:t xml:space="preserve">Основные средства, относящиеся к регулируемой видам деятельности ТСО (на производство, передачу тепловой энергии), находятся у организации в концессии. Представлено концессионное соглашение между администрацией МР «Ульяновский район» </w:t>
            </w:r>
            <w:proofErr w:type="gramStart"/>
            <w:r w:rsidRPr="00170098">
              <w:rPr>
                <w:rFonts w:ascii="Times New Roman" w:hAnsi="Times New Roman"/>
                <w:sz w:val="24"/>
                <w:szCs w:val="24"/>
              </w:rPr>
              <w:t>и ООО</w:t>
            </w:r>
            <w:proofErr w:type="gramEnd"/>
            <w:r w:rsidRPr="00170098">
              <w:rPr>
                <w:rFonts w:ascii="Times New Roman" w:hAnsi="Times New Roman"/>
                <w:sz w:val="24"/>
                <w:szCs w:val="24"/>
              </w:rPr>
              <w:t xml:space="preserve"> «Ульяновские тепловые сети» от 27 сентября 2016 года №2.</w:t>
            </w:r>
          </w:p>
        </w:tc>
      </w:tr>
      <w:tr w:rsidR="008A3C0E" w:rsidTr="00170098">
        <w:trPr>
          <w:trHeight w:val="20"/>
        </w:trPr>
        <w:tc>
          <w:tcPr>
            <w:tcW w:w="9650" w:type="dxa"/>
            <w:gridSpan w:val="17"/>
            <w:hideMark/>
          </w:tcPr>
          <w:p w:rsidR="008A3C0E" w:rsidRPr="00170098" w:rsidRDefault="008A3C0E">
            <w:pPr>
              <w:jc w:val="both"/>
              <w:rPr>
                <w:sz w:val="24"/>
                <w:szCs w:val="24"/>
              </w:rPr>
            </w:pPr>
            <w:r w:rsidRPr="00170098">
              <w:rPr>
                <w:rFonts w:ascii="Times New Roman" w:hAnsi="Times New Roman"/>
                <w:sz w:val="24"/>
                <w:szCs w:val="24"/>
              </w:rPr>
              <w:tab/>
            </w:r>
            <w:proofErr w:type="gramStart"/>
            <w:r w:rsidRPr="00170098">
              <w:rPr>
                <w:rFonts w:ascii="Times New Roman" w:hAnsi="Times New Roman"/>
                <w:sz w:val="24"/>
                <w:szCs w:val="24"/>
              </w:rPr>
              <w:t xml:space="preserve">Согласно пункту 15 Основ ценообразования тарифы на тепловую энергию устанавливаются с учётом календарной разбивки по полугодиям, исходя из </w:t>
            </w:r>
            <w:proofErr w:type="spellStart"/>
            <w:r w:rsidRPr="00170098">
              <w:rPr>
                <w:rFonts w:ascii="Times New Roman" w:hAnsi="Times New Roman"/>
                <w:sz w:val="24"/>
                <w:szCs w:val="24"/>
              </w:rPr>
              <w:t>непревышения</w:t>
            </w:r>
            <w:proofErr w:type="spellEnd"/>
            <w:r w:rsidRPr="00170098">
              <w:rPr>
                <w:rFonts w:ascii="Times New Roman" w:hAnsi="Times New Roman"/>
                <w:sz w:val="24"/>
                <w:szCs w:val="24"/>
              </w:rPr>
              <w:t xml:space="preserve"> величины указанных тарифов без учета налога на добавленную стоимость в первом полугодии очередного расчетного годового периода регулирования над величиной соответствующих тарифов без учета налога на добавленную стоимость во втором полугодии предшествующего годового периода регулирования по состоянию на 31 декабря.</w:t>
            </w:r>
            <w:proofErr w:type="gramEnd"/>
            <w:r w:rsidRPr="00170098">
              <w:rPr>
                <w:rFonts w:ascii="Times New Roman" w:hAnsi="Times New Roman"/>
                <w:sz w:val="24"/>
                <w:szCs w:val="24"/>
              </w:rPr>
              <w:t xml:space="preserve"> Индексация тарифов производится с 1 июля 2019 года.</w:t>
            </w:r>
          </w:p>
        </w:tc>
      </w:tr>
      <w:tr w:rsidR="008A3C0E" w:rsidTr="00170098">
        <w:trPr>
          <w:trHeight w:val="20"/>
        </w:trPr>
        <w:tc>
          <w:tcPr>
            <w:tcW w:w="9650" w:type="dxa"/>
            <w:gridSpan w:val="17"/>
            <w:hideMark/>
          </w:tcPr>
          <w:p w:rsidR="008A3C0E" w:rsidRPr="00170098" w:rsidRDefault="008A3C0E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70098">
              <w:rPr>
                <w:rFonts w:ascii="Times New Roman" w:hAnsi="Times New Roman" w:cs="Times New Roman"/>
                <w:sz w:val="24"/>
                <w:szCs w:val="24"/>
              </w:rPr>
              <w:t xml:space="preserve">В связи с переходом ООО «Ульяновские тепловые сети» на общую систему налогообложения, а также в связи </w:t>
            </w:r>
            <w:r w:rsidRPr="00170098">
              <w:rPr>
                <w:rFonts w:ascii="Times New Roman" w:hAnsi="Times New Roman"/>
                <w:sz w:val="24"/>
                <w:szCs w:val="24"/>
              </w:rPr>
              <w:t>с увеличением с 1 января 2019 года налога на добавленную стоимость с 18 % до 20 %, учитывая положения пункта 12 Основ ценообразования экспертная группа рекомендует установить тарифы на тепловую энергию на период с 05.02. по 30.06.2019 в следующем порядке:</w:t>
            </w:r>
            <w:proofErr w:type="gramEnd"/>
          </w:p>
          <w:p w:rsidR="008A3C0E" w:rsidRPr="00170098" w:rsidRDefault="008A3C0E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098">
              <w:rPr>
                <w:rFonts w:ascii="Times New Roman" w:hAnsi="Times New Roman"/>
                <w:sz w:val="24"/>
                <w:szCs w:val="24"/>
              </w:rPr>
              <w:t xml:space="preserve"> - для всех потребителей, кроме населения в размере 2221,32 руб./Гкал;</w:t>
            </w:r>
          </w:p>
          <w:p w:rsidR="008A3C0E" w:rsidRPr="00170098" w:rsidRDefault="008A3C0E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098">
              <w:rPr>
                <w:rFonts w:ascii="Times New Roman" w:hAnsi="Times New Roman"/>
                <w:sz w:val="24"/>
                <w:szCs w:val="24"/>
              </w:rPr>
              <w:t>- для населения – 2665,58 руб./Гкал.</w:t>
            </w:r>
          </w:p>
          <w:p w:rsidR="008A3C0E" w:rsidRPr="00170098" w:rsidRDefault="008A3C0E">
            <w:pPr>
              <w:ind w:firstLine="709"/>
              <w:jc w:val="both"/>
              <w:rPr>
                <w:sz w:val="24"/>
                <w:szCs w:val="24"/>
              </w:rPr>
            </w:pPr>
            <w:r w:rsidRPr="00170098">
              <w:rPr>
                <w:rFonts w:ascii="Times New Roman" w:hAnsi="Times New Roman"/>
                <w:sz w:val="24"/>
                <w:szCs w:val="24"/>
              </w:rPr>
              <w:t xml:space="preserve">При формировании тарифов на период с 01.07. по 31.12.2019 экспертная группа руководствовалась экспертным заключением от 04.12.2018. </w:t>
            </w:r>
            <w:proofErr w:type="gramStart"/>
            <w:r w:rsidRPr="00170098">
              <w:rPr>
                <w:rFonts w:ascii="Times New Roman" w:hAnsi="Times New Roman"/>
                <w:sz w:val="24"/>
                <w:szCs w:val="24"/>
              </w:rPr>
              <w:t>Расходы, ранее учтенные в экспертном заключении от 04.12.2018 не пересматривались</w:t>
            </w:r>
            <w:proofErr w:type="gramEnd"/>
            <w:r w:rsidRPr="00170098">
              <w:rPr>
                <w:rFonts w:ascii="Times New Roman" w:hAnsi="Times New Roman"/>
                <w:sz w:val="24"/>
                <w:szCs w:val="24"/>
              </w:rPr>
              <w:t xml:space="preserve">, за исключением расходов прямо </w:t>
            </w:r>
            <w:r w:rsidRPr="00170098">
              <w:rPr>
                <w:rFonts w:ascii="Times New Roman" w:hAnsi="Times New Roman"/>
                <w:sz w:val="24"/>
                <w:szCs w:val="24"/>
              </w:rPr>
              <w:lastRenderedPageBreak/>
              <w:t>связанных с изменением системы налогообложения.</w:t>
            </w:r>
          </w:p>
        </w:tc>
      </w:tr>
      <w:tr w:rsidR="008A3C0E" w:rsidTr="00170098">
        <w:trPr>
          <w:trHeight w:val="20"/>
        </w:trPr>
        <w:tc>
          <w:tcPr>
            <w:tcW w:w="9650" w:type="dxa"/>
            <w:gridSpan w:val="17"/>
            <w:hideMark/>
          </w:tcPr>
          <w:p w:rsidR="008A3C0E" w:rsidRPr="00170098" w:rsidRDefault="008A3C0E">
            <w:pPr>
              <w:jc w:val="both"/>
              <w:rPr>
                <w:sz w:val="24"/>
                <w:szCs w:val="24"/>
              </w:rPr>
            </w:pPr>
            <w:r w:rsidRPr="00170098">
              <w:rPr>
                <w:rFonts w:ascii="Times New Roman" w:hAnsi="Times New Roman"/>
                <w:sz w:val="24"/>
                <w:szCs w:val="24"/>
              </w:rPr>
              <w:lastRenderedPageBreak/>
              <w:tab/>
              <w:t>При расчёте расходов на 2020 год экспертами учитываются индексы-дефляторы, обозначенные сценарными условиями функционирования экономики Российской Федерации и основными параметрами Прогноза социально-экономического развития Российской Федерации на 2019 год и плановый период 2020 и 2021 годов.</w:t>
            </w:r>
          </w:p>
        </w:tc>
      </w:tr>
      <w:tr w:rsidR="008A3C0E" w:rsidTr="00170098">
        <w:trPr>
          <w:trHeight w:val="20"/>
        </w:trPr>
        <w:tc>
          <w:tcPr>
            <w:tcW w:w="9650" w:type="dxa"/>
            <w:gridSpan w:val="17"/>
            <w:hideMark/>
          </w:tcPr>
          <w:p w:rsidR="008A3C0E" w:rsidRPr="00170098" w:rsidRDefault="008A3C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098">
              <w:rPr>
                <w:rFonts w:ascii="Times New Roman" w:hAnsi="Times New Roman"/>
                <w:sz w:val="24"/>
                <w:szCs w:val="24"/>
              </w:rPr>
              <w:tab/>
              <w:t xml:space="preserve">Расчёт операционных расходов выполняется в соответствии с экспертным заключением от 04.12.2018 без учета НДС в размере 18%, учтенном при формировании тарифа на 1-ый год долгосрочного периода регулирования. </w:t>
            </w:r>
          </w:p>
          <w:p w:rsidR="008A3C0E" w:rsidRPr="00170098" w:rsidRDefault="008A3C0E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098">
              <w:rPr>
                <w:rFonts w:ascii="Times New Roman" w:hAnsi="Times New Roman"/>
                <w:sz w:val="24"/>
                <w:szCs w:val="24"/>
              </w:rPr>
              <w:t>В связи с изменением системы налогообложения в состав неподконтрольных расходов дополнительно включена строка сметы «Налог на имущество организаций».</w:t>
            </w:r>
          </w:p>
          <w:p w:rsidR="008A3C0E" w:rsidRPr="00170098" w:rsidRDefault="008A3C0E">
            <w:pPr>
              <w:ind w:firstLine="709"/>
              <w:jc w:val="both"/>
              <w:rPr>
                <w:sz w:val="24"/>
                <w:szCs w:val="24"/>
              </w:rPr>
            </w:pPr>
            <w:r w:rsidRPr="00170098">
              <w:rPr>
                <w:rFonts w:ascii="Times New Roman" w:hAnsi="Times New Roman"/>
                <w:sz w:val="24"/>
                <w:szCs w:val="24"/>
              </w:rPr>
              <w:t>Затраты на энергетические ресурсы принимаются без учета НДС в размере 20%.</w:t>
            </w:r>
          </w:p>
        </w:tc>
      </w:tr>
      <w:tr w:rsidR="008A3C0E" w:rsidTr="00170098">
        <w:trPr>
          <w:trHeight w:val="20"/>
        </w:trPr>
        <w:tc>
          <w:tcPr>
            <w:tcW w:w="9650" w:type="dxa"/>
            <w:gridSpan w:val="17"/>
            <w:vAlign w:val="center"/>
            <w:hideMark/>
          </w:tcPr>
          <w:p w:rsidR="008A3C0E" w:rsidRPr="00170098" w:rsidRDefault="008A3C0E">
            <w:pPr>
              <w:jc w:val="both"/>
              <w:rPr>
                <w:sz w:val="24"/>
                <w:szCs w:val="24"/>
              </w:rPr>
            </w:pPr>
            <w:r w:rsidRPr="00170098">
              <w:rPr>
                <w:rFonts w:ascii="Times New Roman" w:hAnsi="Times New Roman"/>
                <w:sz w:val="24"/>
                <w:szCs w:val="24"/>
              </w:rPr>
              <w:tab/>
            </w:r>
            <w:proofErr w:type="gramStart"/>
            <w:r w:rsidRPr="00170098">
              <w:rPr>
                <w:rFonts w:ascii="Times New Roman" w:hAnsi="Times New Roman"/>
                <w:sz w:val="24"/>
                <w:szCs w:val="24"/>
              </w:rPr>
              <w:t>Экспертами учтены условия, определённые подпунктом «в» пункта 75 Основ ценообразования в сфере теплоснабжения, утверждённых постановлением Правительства Российской Федерации от 22.10.2012 № 1075, в соответствии с которыми нормативный уровень прибыли относится к долгосрочным параметрам регулирования только для организаций, владеющих объектами теплоснабжения, находящимися в государственной или муниципальной собственности, на основании концессионного соглашения или договора аренды, заключенных не ранее 1 января 2014 года.</w:t>
            </w:r>
            <w:proofErr w:type="gramEnd"/>
          </w:p>
        </w:tc>
      </w:tr>
      <w:tr w:rsidR="008A3C0E" w:rsidTr="00170098">
        <w:trPr>
          <w:trHeight w:val="20"/>
        </w:trPr>
        <w:tc>
          <w:tcPr>
            <w:tcW w:w="9650" w:type="dxa"/>
            <w:gridSpan w:val="17"/>
            <w:vAlign w:val="center"/>
            <w:hideMark/>
          </w:tcPr>
          <w:p w:rsidR="008A3C0E" w:rsidRPr="00170098" w:rsidRDefault="008A3C0E">
            <w:pPr>
              <w:jc w:val="both"/>
              <w:rPr>
                <w:sz w:val="24"/>
                <w:szCs w:val="24"/>
              </w:rPr>
            </w:pPr>
            <w:r w:rsidRPr="00170098">
              <w:rPr>
                <w:rFonts w:ascii="Times New Roman" w:hAnsi="Times New Roman"/>
                <w:sz w:val="24"/>
                <w:szCs w:val="24"/>
              </w:rPr>
              <w:tab/>
              <w:t>Кроме того, министерством учтены условия пункта 48(2) Основ ценообразования, в соответствии с которыми при установлении (корректировке) тарифов в сфере теплоснабжения на 2019 год и последующие периоды регулирования расчётная предпринимательская прибыль не устанавливается для регулируемой организации:</w:t>
            </w:r>
          </w:p>
        </w:tc>
      </w:tr>
      <w:tr w:rsidR="008A3C0E" w:rsidTr="00170098">
        <w:trPr>
          <w:trHeight w:val="20"/>
        </w:trPr>
        <w:tc>
          <w:tcPr>
            <w:tcW w:w="9650" w:type="dxa"/>
            <w:gridSpan w:val="17"/>
            <w:vAlign w:val="center"/>
            <w:hideMark/>
          </w:tcPr>
          <w:p w:rsidR="008A3C0E" w:rsidRPr="00170098" w:rsidRDefault="008A3C0E">
            <w:pPr>
              <w:jc w:val="both"/>
              <w:rPr>
                <w:sz w:val="24"/>
                <w:szCs w:val="24"/>
              </w:rPr>
            </w:pPr>
            <w:r w:rsidRPr="00170098">
              <w:rPr>
                <w:rFonts w:ascii="Times New Roman" w:hAnsi="Times New Roman"/>
                <w:sz w:val="24"/>
                <w:szCs w:val="24"/>
              </w:rPr>
              <w:tab/>
            </w:r>
            <w:proofErr w:type="gramStart"/>
            <w:r w:rsidRPr="00170098">
              <w:rPr>
                <w:rFonts w:ascii="Times New Roman" w:hAnsi="Times New Roman"/>
                <w:sz w:val="24"/>
                <w:szCs w:val="24"/>
              </w:rPr>
              <w:t>- являющейся государственным или муниципальным унитарным предприятием;</w:t>
            </w:r>
            <w:proofErr w:type="gramEnd"/>
          </w:p>
        </w:tc>
      </w:tr>
      <w:tr w:rsidR="008A3C0E" w:rsidTr="00170098">
        <w:trPr>
          <w:trHeight w:val="20"/>
        </w:trPr>
        <w:tc>
          <w:tcPr>
            <w:tcW w:w="9650" w:type="dxa"/>
            <w:gridSpan w:val="17"/>
            <w:vAlign w:val="center"/>
          </w:tcPr>
          <w:p w:rsidR="008A3C0E" w:rsidRPr="00170098" w:rsidRDefault="008A3C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098">
              <w:rPr>
                <w:rFonts w:ascii="Times New Roman" w:hAnsi="Times New Roman"/>
                <w:sz w:val="24"/>
                <w:szCs w:val="24"/>
              </w:rPr>
              <w:tab/>
              <w:t>- владеющей объектом (объектами) теплоснабжения исключительно на основании договора (договоров) аренды, заключенного на срок менее 3 лет.</w:t>
            </w:r>
          </w:p>
          <w:p w:rsidR="008A3C0E" w:rsidRPr="00170098" w:rsidRDefault="008A3C0E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098">
              <w:rPr>
                <w:rFonts w:ascii="Times New Roman" w:hAnsi="Times New Roman"/>
                <w:sz w:val="24"/>
                <w:szCs w:val="24"/>
              </w:rPr>
              <w:t xml:space="preserve">Выпадающие расходы, которые должны сложиться у организации в период с 5 февраля 2019 по 30 июня 2020 года по статьям «Амортизация производственного оборудования» и «Налог на имущество» будут учтены министерством по итогам фактически понесенных расходов при осуществлении корректировки НВВ 2020-2021 годов. </w:t>
            </w:r>
          </w:p>
          <w:p w:rsidR="008A3C0E" w:rsidRPr="00170098" w:rsidRDefault="008A3C0E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098">
              <w:rPr>
                <w:rFonts w:ascii="Times New Roman" w:hAnsi="Times New Roman"/>
                <w:sz w:val="24"/>
                <w:szCs w:val="24"/>
              </w:rPr>
              <w:t xml:space="preserve">Выпадающие расходы, которые должны сложиться у организации в период с 5 февраля по 30 июня 2019 года по статье «Налог на имущество» будут учтены министерством по итогам фактически понесенных расходов при осуществлении корректировки НВВ 2019 года. </w:t>
            </w:r>
          </w:p>
          <w:p w:rsidR="008A3C0E" w:rsidRPr="00170098" w:rsidRDefault="008A3C0E" w:rsidP="0096041E">
            <w:pPr>
              <w:ind w:firstLine="709"/>
              <w:jc w:val="both"/>
              <w:rPr>
                <w:sz w:val="24"/>
                <w:szCs w:val="24"/>
              </w:rPr>
            </w:pPr>
            <w:r w:rsidRPr="00170098">
              <w:rPr>
                <w:rFonts w:ascii="Times New Roman" w:hAnsi="Times New Roman"/>
                <w:sz w:val="24"/>
                <w:szCs w:val="24"/>
              </w:rPr>
              <w:t>Скорректированные тарифы на производство и передачу тепловой энергии для общества с ограниченной ответственностью «Ульяновские тепловые сети» по системе теплоснабжения МО «Село Ульяново» на 2019 - 2020 годы составили:</w:t>
            </w:r>
          </w:p>
        </w:tc>
      </w:tr>
      <w:tr w:rsidR="008A3C0E" w:rsidTr="008A3C0E">
        <w:trPr>
          <w:trHeight w:val="480"/>
        </w:trPr>
        <w:tc>
          <w:tcPr>
            <w:tcW w:w="159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3C0E" w:rsidRDefault="008A3C0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91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3C0E" w:rsidRDefault="008A3C0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08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3C0E" w:rsidRDefault="008A3C0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1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3C0E" w:rsidRDefault="008A3C0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27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3C0E" w:rsidRDefault="008A3C0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46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3C0E" w:rsidRDefault="008A3C0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</w:tr>
      <w:tr w:rsidR="008A3C0E" w:rsidTr="0015156A">
        <w:trPr>
          <w:trHeight w:val="735"/>
        </w:trPr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3C0E" w:rsidRDefault="008A3C0E"/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3C0E" w:rsidRDefault="008A3C0E"/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3C0E" w:rsidRDefault="008A3C0E"/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3C0E" w:rsidRDefault="008A3C0E"/>
        </w:tc>
        <w:tc>
          <w:tcPr>
            <w:tcW w:w="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3C0E" w:rsidRDefault="008A3C0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1,2 до 2,5 кг/см²</w:t>
            </w:r>
          </w:p>
        </w:tc>
        <w:tc>
          <w:tcPr>
            <w:tcW w:w="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3C0E" w:rsidRDefault="008A3C0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2,5 до 7,0 кг/см²</w:t>
            </w:r>
          </w:p>
        </w:tc>
        <w:tc>
          <w:tcPr>
            <w:tcW w:w="6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3C0E" w:rsidRDefault="008A3C0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7,0 до 13,0 кг/см²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3C0E" w:rsidRDefault="008A3C0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свыше 13,0 кг/см²</w:t>
            </w:r>
          </w:p>
        </w:tc>
        <w:tc>
          <w:tcPr>
            <w:tcW w:w="146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3C0E" w:rsidRDefault="008A3C0E"/>
        </w:tc>
      </w:tr>
      <w:tr w:rsidR="008A3C0E" w:rsidTr="008A3C0E">
        <w:trPr>
          <w:trHeight w:val="255"/>
        </w:trPr>
        <w:tc>
          <w:tcPr>
            <w:tcW w:w="159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3C0E" w:rsidRDefault="008A3C0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«Ульяновские тепловые сети»</w:t>
            </w:r>
          </w:p>
        </w:tc>
        <w:tc>
          <w:tcPr>
            <w:tcW w:w="805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A3C0E" w:rsidRDefault="008A3C0E"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8A3C0E" w:rsidTr="0015156A">
        <w:trPr>
          <w:trHeight w:val="495"/>
        </w:trPr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3C0E" w:rsidRDefault="008A3C0E"/>
        </w:tc>
        <w:tc>
          <w:tcPr>
            <w:tcW w:w="191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3C0E" w:rsidRDefault="008A3C0E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3C0E" w:rsidRDefault="008A3C0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05.02-30.06 2019</w:t>
            </w: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3C0E" w:rsidRDefault="008A3C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2221,32</w:t>
            </w:r>
          </w:p>
        </w:tc>
        <w:tc>
          <w:tcPr>
            <w:tcW w:w="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3C0E" w:rsidRDefault="008A3C0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3C0E" w:rsidRDefault="008A3C0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3C0E" w:rsidRDefault="008A3C0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3C0E" w:rsidRDefault="008A3C0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3C0E" w:rsidRDefault="008A3C0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A3C0E" w:rsidTr="0015156A">
        <w:trPr>
          <w:trHeight w:val="495"/>
        </w:trPr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3C0E" w:rsidRDefault="008A3C0E"/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3C0E" w:rsidRDefault="008A3C0E"/>
        </w:tc>
        <w:tc>
          <w:tcPr>
            <w:tcW w:w="1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3C0E" w:rsidRDefault="008A3C0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3C0E" w:rsidRDefault="008A3C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2279,08</w:t>
            </w:r>
          </w:p>
        </w:tc>
        <w:tc>
          <w:tcPr>
            <w:tcW w:w="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3C0E" w:rsidRDefault="008A3C0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3C0E" w:rsidRDefault="008A3C0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3C0E" w:rsidRDefault="008A3C0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3C0E" w:rsidRDefault="008A3C0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3C0E" w:rsidRDefault="008A3C0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A3C0E" w:rsidTr="0015156A">
        <w:trPr>
          <w:trHeight w:val="495"/>
        </w:trPr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3C0E" w:rsidRDefault="008A3C0E"/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3C0E" w:rsidRDefault="008A3C0E"/>
        </w:tc>
        <w:tc>
          <w:tcPr>
            <w:tcW w:w="1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3C0E" w:rsidRDefault="008A3C0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2020</w:t>
            </w: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3C0E" w:rsidRDefault="008A3C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2279,08</w:t>
            </w:r>
          </w:p>
        </w:tc>
        <w:tc>
          <w:tcPr>
            <w:tcW w:w="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3C0E" w:rsidRDefault="008A3C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3C0E" w:rsidRDefault="008A3C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3C0E" w:rsidRDefault="008A3C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3C0E" w:rsidRDefault="008A3C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3C0E" w:rsidRDefault="008A3C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3C0E" w:rsidTr="0015156A">
        <w:trPr>
          <w:trHeight w:val="495"/>
        </w:trPr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3C0E" w:rsidRDefault="008A3C0E"/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3C0E" w:rsidRDefault="008A3C0E"/>
        </w:tc>
        <w:tc>
          <w:tcPr>
            <w:tcW w:w="1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3C0E" w:rsidRDefault="008A3C0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2020</w:t>
            </w: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3C0E" w:rsidRDefault="008A3C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2480,16</w:t>
            </w:r>
          </w:p>
        </w:tc>
        <w:tc>
          <w:tcPr>
            <w:tcW w:w="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3C0E" w:rsidRDefault="008A3C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3C0E" w:rsidRDefault="008A3C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3C0E" w:rsidRDefault="008A3C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3C0E" w:rsidRDefault="008A3C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3C0E" w:rsidRDefault="008A3C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3C0E" w:rsidTr="008A3C0E">
        <w:trPr>
          <w:trHeight w:val="255"/>
        </w:trPr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3C0E" w:rsidRDefault="008A3C0E"/>
        </w:tc>
        <w:tc>
          <w:tcPr>
            <w:tcW w:w="805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A3C0E" w:rsidRDefault="008A3C0E">
            <w:r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8A3C0E" w:rsidTr="0015156A">
        <w:trPr>
          <w:trHeight w:val="495"/>
        </w:trPr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3C0E" w:rsidRDefault="008A3C0E"/>
        </w:tc>
        <w:tc>
          <w:tcPr>
            <w:tcW w:w="191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3C0E" w:rsidRDefault="008A3C0E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3C0E" w:rsidRDefault="008A3C0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05.02-30.06 2019</w:t>
            </w: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3C0E" w:rsidRDefault="008A3C0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2665,58</w:t>
            </w:r>
          </w:p>
        </w:tc>
        <w:tc>
          <w:tcPr>
            <w:tcW w:w="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3C0E" w:rsidRDefault="008A3C0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3C0E" w:rsidRDefault="008A3C0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3C0E" w:rsidRDefault="008A3C0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3C0E" w:rsidRDefault="008A3C0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3C0E" w:rsidRDefault="008A3C0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A3C0E" w:rsidTr="0015156A">
        <w:trPr>
          <w:trHeight w:val="495"/>
        </w:trPr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3C0E" w:rsidRDefault="008A3C0E"/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3C0E" w:rsidRDefault="008A3C0E"/>
        </w:tc>
        <w:tc>
          <w:tcPr>
            <w:tcW w:w="1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3C0E" w:rsidRDefault="008A3C0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3C0E" w:rsidRDefault="008A3C0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2734,90</w:t>
            </w:r>
          </w:p>
        </w:tc>
        <w:tc>
          <w:tcPr>
            <w:tcW w:w="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3C0E" w:rsidRDefault="008A3C0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3C0E" w:rsidRDefault="008A3C0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3C0E" w:rsidRDefault="008A3C0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3C0E" w:rsidRDefault="008A3C0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3C0E" w:rsidRDefault="008A3C0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A3C0E" w:rsidTr="0015156A">
        <w:trPr>
          <w:trHeight w:val="495"/>
        </w:trPr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3C0E" w:rsidRDefault="008A3C0E"/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3C0E" w:rsidRDefault="008A3C0E"/>
        </w:tc>
        <w:tc>
          <w:tcPr>
            <w:tcW w:w="1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3C0E" w:rsidRDefault="008A3C0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2020</w:t>
            </w: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3C0E" w:rsidRDefault="008A3C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2734,90</w:t>
            </w:r>
          </w:p>
        </w:tc>
        <w:tc>
          <w:tcPr>
            <w:tcW w:w="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3C0E" w:rsidRDefault="008A3C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3C0E" w:rsidRDefault="008A3C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3C0E" w:rsidRDefault="008A3C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3C0E" w:rsidRDefault="008A3C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3C0E" w:rsidRDefault="008A3C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3C0E" w:rsidTr="0015156A">
        <w:trPr>
          <w:trHeight w:val="495"/>
        </w:trPr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3C0E" w:rsidRDefault="008A3C0E"/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3C0E" w:rsidRDefault="008A3C0E"/>
        </w:tc>
        <w:tc>
          <w:tcPr>
            <w:tcW w:w="1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3C0E" w:rsidRDefault="008A3C0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2020</w:t>
            </w: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3C0E" w:rsidRDefault="008A3C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2976,19</w:t>
            </w:r>
          </w:p>
        </w:tc>
        <w:tc>
          <w:tcPr>
            <w:tcW w:w="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3C0E" w:rsidRDefault="008A3C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3C0E" w:rsidRDefault="008A3C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3C0E" w:rsidRDefault="008A3C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3C0E" w:rsidRDefault="008A3C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3C0E" w:rsidRDefault="008A3C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3C0E" w:rsidTr="00170098">
        <w:trPr>
          <w:trHeight w:val="20"/>
        </w:trPr>
        <w:tc>
          <w:tcPr>
            <w:tcW w:w="9650" w:type="dxa"/>
            <w:gridSpan w:val="17"/>
            <w:hideMark/>
          </w:tcPr>
          <w:p w:rsidR="008A3C0E" w:rsidRPr="00170098" w:rsidRDefault="008A3C0E">
            <w:pPr>
              <w:ind w:firstLine="7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098">
              <w:rPr>
                <w:rFonts w:ascii="Times New Roman" w:hAnsi="Times New Roman"/>
                <w:sz w:val="24"/>
                <w:szCs w:val="24"/>
              </w:rPr>
              <w:t>Рост тарифов на тепловую энергию с 01.07.2019 составил 102,6%.</w:t>
            </w:r>
          </w:p>
          <w:p w:rsidR="008A3C0E" w:rsidRPr="00170098" w:rsidRDefault="008A3C0E">
            <w:pPr>
              <w:ind w:firstLine="715"/>
              <w:jc w:val="both"/>
              <w:rPr>
                <w:sz w:val="24"/>
                <w:szCs w:val="24"/>
              </w:rPr>
            </w:pPr>
            <w:r w:rsidRPr="00170098">
              <w:rPr>
                <w:rFonts w:ascii="Times New Roman" w:hAnsi="Times New Roman"/>
                <w:sz w:val="24"/>
                <w:szCs w:val="24"/>
              </w:rPr>
              <w:t xml:space="preserve">Рост тарифов в 2019 и 2020 гг. обусловлен ростом производственных расходов. </w:t>
            </w:r>
          </w:p>
        </w:tc>
      </w:tr>
      <w:tr w:rsidR="008A3C0E" w:rsidTr="00170098">
        <w:trPr>
          <w:trHeight w:val="20"/>
        </w:trPr>
        <w:tc>
          <w:tcPr>
            <w:tcW w:w="9650" w:type="dxa"/>
            <w:gridSpan w:val="17"/>
            <w:hideMark/>
          </w:tcPr>
          <w:p w:rsidR="008A3C0E" w:rsidRPr="00170098" w:rsidRDefault="008A3C0E" w:rsidP="008A3C0E">
            <w:pPr>
              <w:jc w:val="both"/>
              <w:rPr>
                <w:sz w:val="24"/>
                <w:szCs w:val="24"/>
              </w:rPr>
            </w:pPr>
            <w:r w:rsidRPr="00170098">
              <w:rPr>
                <w:rFonts w:ascii="Times New Roman" w:hAnsi="Times New Roman"/>
                <w:sz w:val="24"/>
                <w:szCs w:val="24"/>
              </w:rPr>
              <w:tab/>
              <w:t>Предлагается комиссии установить для общества с ограниченной ответственностью «Ульяновские тепловые сети» вышеуказанные тарифы.</w:t>
            </w:r>
          </w:p>
        </w:tc>
      </w:tr>
    </w:tbl>
    <w:p w:rsidR="008A3C0E" w:rsidRDefault="008A3C0E" w:rsidP="003026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3C0E" w:rsidRPr="008C2713" w:rsidRDefault="008A3C0E" w:rsidP="008A3C0E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2713">
        <w:rPr>
          <w:rFonts w:ascii="Times New Roman" w:hAnsi="Times New Roman" w:cs="Times New Roman"/>
          <w:color w:val="000000"/>
          <w:sz w:val="24"/>
          <w:szCs w:val="24"/>
        </w:rPr>
        <w:t>Комиссия по тарифам и ценам министерства конкурентной политики Калужской области РЕШИЛА:</w:t>
      </w:r>
    </w:p>
    <w:p w:rsidR="00E8333A" w:rsidRPr="00E8333A" w:rsidRDefault="00E8333A" w:rsidP="008A3C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 5 февраля 2019 года в</w:t>
      </w:r>
      <w:r w:rsidRPr="00E8333A">
        <w:rPr>
          <w:rFonts w:ascii="Times New Roman" w:hAnsi="Times New Roman"/>
          <w:sz w:val="24"/>
          <w:szCs w:val="24"/>
        </w:rPr>
        <w:t>нести предложенные изменения в приказ министерства тарифного регулирования Калужской области  от 31.10.2016 № 112-РК «Об установлении тарифов на тепловую энергию (мощность) для общества с ограниченной ответственностью «Ульяновские тепловые сети» на 2016-2020 годы» (в ред. приказов министерства конкурентной политики Калужской области от 19.12.2016 № 281-РК, от 20.11.2017 № 139-РК, от 10.12.2018 № 347-РК)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E8333A" w:rsidRDefault="00E8333A" w:rsidP="008A3C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3C0E" w:rsidRDefault="008A3C0E" w:rsidP="008A3C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522E">
        <w:rPr>
          <w:rFonts w:ascii="Times New Roman" w:hAnsi="Times New Roman" w:cs="Times New Roman"/>
          <w:b/>
          <w:sz w:val="24"/>
          <w:szCs w:val="24"/>
        </w:rPr>
        <w:t>Решение принято в соответствии с пояснительной запиской</w:t>
      </w:r>
      <w:r w:rsidR="00170098">
        <w:rPr>
          <w:rFonts w:ascii="Times New Roman" w:hAnsi="Times New Roman" w:cs="Times New Roman"/>
          <w:b/>
          <w:sz w:val="24"/>
          <w:szCs w:val="24"/>
        </w:rPr>
        <w:t xml:space="preserve"> от 10.01.2019</w:t>
      </w:r>
      <w:r w:rsidRPr="008052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0098">
        <w:rPr>
          <w:rFonts w:ascii="Times New Roman" w:hAnsi="Times New Roman" w:cs="Times New Roman"/>
          <w:b/>
          <w:sz w:val="24"/>
          <w:szCs w:val="24"/>
        </w:rPr>
        <w:t xml:space="preserve">и экспертным заключением </w:t>
      </w:r>
      <w:r w:rsidRPr="0080522E">
        <w:rPr>
          <w:rFonts w:ascii="Times New Roman" w:hAnsi="Times New Roman" w:cs="Times New Roman"/>
          <w:b/>
          <w:sz w:val="24"/>
          <w:szCs w:val="24"/>
        </w:rPr>
        <w:t>от 1</w:t>
      </w:r>
      <w:r w:rsidR="00170098">
        <w:rPr>
          <w:rFonts w:ascii="Times New Roman" w:hAnsi="Times New Roman" w:cs="Times New Roman"/>
          <w:b/>
          <w:sz w:val="24"/>
          <w:szCs w:val="24"/>
        </w:rPr>
        <w:t>0</w:t>
      </w:r>
      <w:r w:rsidRPr="0080522E">
        <w:rPr>
          <w:rFonts w:ascii="Times New Roman" w:hAnsi="Times New Roman" w:cs="Times New Roman"/>
          <w:b/>
          <w:sz w:val="24"/>
          <w:szCs w:val="24"/>
        </w:rPr>
        <w:t>.01.2019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0098">
        <w:rPr>
          <w:rFonts w:ascii="Times New Roman" w:hAnsi="Times New Roman" w:cs="Times New Roman"/>
          <w:b/>
          <w:sz w:val="24"/>
          <w:szCs w:val="24"/>
        </w:rPr>
        <w:t>по делу</w:t>
      </w:r>
      <w:r w:rsidR="00170098">
        <w:rPr>
          <w:rFonts w:ascii="Times New Roman" w:hAnsi="Times New Roman"/>
          <w:b/>
          <w:sz w:val="26"/>
          <w:szCs w:val="26"/>
        </w:rPr>
        <w:t xml:space="preserve"> № 275/1/Т-02/953-16 </w:t>
      </w:r>
      <w:r w:rsidRPr="0080522E">
        <w:rPr>
          <w:rFonts w:ascii="Times New Roman" w:hAnsi="Times New Roman" w:cs="Times New Roman"/>
          <w:b/>
          <w:sz w:val="24"/>
          <w:szCs w:val="24"/>
        </w:rPr>
        <w:t>в форме приказа</w:t>
      </w:r>
      <w:r w:rsidRPr="008C2713">
        <w:rPr>
          <w:rFonts w:ascii="Times New Roman" w:hAnsi="Times New Roman" w:cs="Times New Roman"/>
          <w:b/>
          <w:sz w:val="24"/>
          <w:szCs w:val="24"/>
        </w:rPr>
        <w:t xml:space="preserve"> (прилагается), голосовали единогласно.</w:t>
      </w:r>
    </w:p>
    <w:p w:rsidR="007A4EF0" w:rsidRDefault="007A4EF0" w:rsidP="00022B40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333A" w:rsidRDefault="00E8333A" w:rsidP="00022B40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58FF" w:rsidRPr="003558FF" w:rsidRDefault="003558FF" w:rsidP="003558FF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58FF">
        <w:rPr>
          <w:rFonts w:ascii="Times New Roman" w:eastAsia="Times New Roman" w:hAnsi="Times New Roman" w:cs="Times New Roman"/>
          <w:b/>
          <w:sz w:val="24"/>
          <w:szCs w:val="24"/>
        </w:rPr>
        <w:t>7.</w:t>
      </w:r>
      <w:r w:rsidR="0076415A" w:rsidRPr="0076415A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76415A" w:rsidRPr="0076415A">
        <w:rPr>
          <w:rFonts w:ascii="Times New Roman" w:eastAsia="Times New Roman" w:hAnsi="Times New Roman" w:cs="Times New Roman"/>
          <w:b/>
          <w:sz w:val="24"/>
          <w:szCs w:val="24"/>
        </w:rPr>
        <w:t>Об установлении регулируемых тарифов на перевозки по муниципальным маршрутам регулярных перевозок пассажиров и багажа автомобильным транспортом в городском сообщении на территории муниципального образования городского поселения «Город Боровск»</w:t>
      </w:r>
      <w:r w:rsidR="00E8333A" w:rsidRPr="003558FF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:rsidR="003558FF" w:rsidRPr="003558FF" w:rsidRDefault="003558FF" w:rsidP="003558FF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58FF">
        <w:rPr>
          <w:rFonts w:ascii="Times New Roman" w:eastAsia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------------------------------------------------------------------------------------------------------------------------</w:t>
      </w:r>
    </w:p>
    <w:p w:rsidR="003558FF" w:rsidRPr="003558FF" w:rsidRDefault="003558FF" w:rsidP="00DE2904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Доложил:</w:t>
      </w:r>
      <w:r w:rsidR="00E054E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Ю.И. Михалев.</w:t>
      </w:r>
    </w:p>
    <w:p w:rsidR="008A3C0E" w:rsidRDefault="008A3C0E" w:rsidP="00022B40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333A" w:rsidRPr="00E8333A" w:rsidRDefault="00E8333A" w:rsidP="00E83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33A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 xml:space="preserve">Необходимость подготовки экспертизы связана </w:t>
      </w:r>
      <w:r w:rsidRPr="00E8333A">
        <w:rPr>
          <w:rFonts w:ascii="Times New Roman" w:eastAsia="Times New Roman" w:hAnsi="Times New Roman" w:cs="Times New Roman"/>
          <w:bCs/>
          <w:sz w:val="24"/>
          <w:szCs w:val="24"/>
        </w:rPr>
        <w:t>с тем, что п</w:t>
      </w:r>
      <w:r w:rsidRPr="00E8333A">
        <w:rPr>
          <w:rFonts w:ascii="Times New Roman" w:eastAsia="Times New Roman" w:hAnsi="Times New Roman" w:cs="Times New Roman"/>
          <w:sz w:val="24"/>
          <w:szCs w:val="24"/>
        </w:rPr>
        <w:t xml:space="preserve">исьмом от 11.12.2018 № 2676 администрация муниципального образования городского поселения «Город Боровск» (далее - МО ГО «Город Боровск») обратилась в адрес министерства конкурентной политики Калужской области с просьбой об установлении регулируемого тарифа </w:t>
      </w:r>
      <w:r w:rsidRPr="00E8333A">
        <w:rPr>
          <w:rFonts w:ascii="Times New Roman" w:eastAsia="Times New Roman" w:hAnsi="Times New Roman" w:cs="Times New Roman"/>
          <w:bCs/>
          <w:sz w:val="24"/>
          <w:szCs w:val="24"/>
        </w:rPr>
        <w:t>на перевозки пассажиров по муниципальным маршрутам регулярных перевозок автомобильным транспортом в городском сообщении</w:t>
      </w:r>
      <w:r w:rsidRPr="00E8333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8333A" w:rsidRPr="00E8333A" w:rsidRDefault="00E8333A" w:rsidP="00E833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8333A">
        <w:rPr>
          <w:rFonts w:ascii="Times New Roman" w:eastAsia="Times New Roman" w:hAnsi="Times New Roman" w:cs="Times New Roman"/>
          <w:sz w:val="24"/>
          <w:szCs w:val="24"/>
        </w:rPr>
        <w:t xml:space="preserve">В настоящее время на территории МО ГО «Город Боровск» действует </w:t>
      </w:r>
      <w:r w:rsidRPr="00E8333A">
        <w:rPr>
          <w:rFonts w:ascii="Times New Roman" w:eastAsia="Times New Roman" w:hAnsi="Times New Roman" w:cs="Times New Roman"/>
          <w:bCs/>
          <w:sz w:val="24"/>
          <w:szCs w:val="24"/>
        </w:rPr>
        <w:t xml:space="preserve">регулируемый тариф </w:t>
      </w:r>
      <w:r w:rsidRPr="00E8333A">
        <w:rPr>
          <w:rFonts w:ascii="Times New Roman" w:eastAsia="Times New Roman" w:hAnsi="Times New Roman" w:cs="Times New Roman"/>
          <w:sz w:val="24"/>
          <w:szCs w:val="24"/>
        </w:rPr>
        <w:t>на перевозки пассажиров по муниципальным маршрутам регулярных перевозок автомобильным транспортом в городском сообщении, установленный приказом министерства конкурентной политики Калужской области от 07.08.2017 № 80-РК «Об установлении регулируемых тарифов на перевозки по муниципальным маршрутам регулярных перевозок пассажиров и багажа автомобильным транспортом в городском и пригородном сообщении на территории муниципального района</w:t>
      </w:r>
      <w:proofErr w:type="gramEnd"/>
      <w:r w:rsidRPr="00E8333A">
        <w:rPr>
          <w:rFonts w:ascii="Times New Roman" w:eastAsia="Times New Roman" w:hAnsi="Times New Roman" w:cs="Times New Roman"/>
          <w:sz w:val="24"/>
          <w:szCs w:val="24"/>
        </w:rPr>
        <w:t xml:space="preserve"> «Боровский район» для общества с ограниченной ответственностью «БОРОВСК-АВТО».</w:t>
      </w:r>
    </w:p>
    <w:p w:rsidR="00E8333A" w:rsidRPr="00E8333A" w:rsidRDefault="00E8333A" w:rsidP="00E8333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8333A">
        <w:rPr>
          <w:rFonts w:ascii="Times New Roman" w:eastAsia="Times New Roman" w:hAnsi="Times New Roman" w:cs="Times New Roman"/>
          <w:bCs/>
          <w:sz w:val="24"/>
          <w:szCs w:val="24"/>
        </w:rPr>
        <w:t xml:space="preserve">Увеличение вышеуказанного тарифа обусловлено ростом цен на горюче-смазочные материалы, запасные части, резину, товары (услуги) </w:t>
      </w:r>
      <w:proofErr w:type="spellStart"/>
      <w:r w:rsidRPr="00E8333A">
        <w:rPr>
          <w:rFonts w:ascii="Times New Roman" w:eastAsia="Times New Roman" w:hAnsi="Times New Roman" w:cs="Times New Roman"/>
          <w:bCs/>
          <w:sz w:val="24"/>
          <w:szCs w:val="24"/>
        </w:rPr>
        <w:t>и.т.д</w:t>
      </w:r>
      <w:proofErr w:type="spellEnd"/>
      <w:r w:rsidRPr="00E8333A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E8333A" w:rsidRPr="00E8333A" w:rsidRDefault="00E8333A" w:rsidP="00E833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33A">
        <w:rPr>
          <w:rFonts w:ascii="Times New Roman" w:eastAsia="Times New Roman" w:hAnsi="Times New Roman" w:cs="Times New Roman"/>
          <w:sz w:val="24"/>
          <w:szCs w:val="24"/>
        </w:rPr>
        <w:t>Для расчета регулируемого тарифа на перевозки пассажиров и багажа автомобильным транспортом по муниципальным маршрутам регулярных перевозок в городском сообщении экспертная группа применила метод экономически обоснованных расходов.</w:t>
      </w:r>
    </w:p>
    <w:p w:rsidR="00E8333A" w:rsidRPr="00E8333A" w:rsidRDefault="00E8333A" w:rsidP="00E833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33A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проведенной экспертизы экспертная группа считает целесообразным </w:t>
      </w:r>
      <w:r w:rsidRPr="00E8333A">
        <w:rPr>
          <w:rFonts w:ascii="Times New Roman" w:eastAsia="Times New Roman" w:hAnsi="Times New Roman" w:cs="Times New Roman"/>
          <w:sz w:val="24"/>
          <w:szCs w:val="24"/>
        </w:rPr>
        <w:lastRenderedPageBreak/>
        <w:t>установить на территории МО ГО «Город Боровск» регулируемый тариф</w:t>
      </w:r>
      <w:r w:rsidRPr="00E8333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E8333A">
        <w:rPr>
          <w:rFonts w:ascii="Times New Roman" w:eastAsia="Times New Roman" w:hAnsi="Times New Roman" w:cs="Times New Roman"/>
          <w:sz w:val="24"/>
          <w:szCs w:val="24"/>
        </w:rPr>
        <w:t>на перевозки пассажиров по муниципальным маршрутам регулярных перевозок автомобильным транспортом в городском сообщении в размере не более 20 рублей  за одну поездку.</w:t>
      </w:r>
    </w:p>
    <w:p w:rsidR="00E8333A" w:rsidRPr="00E8333A" w:rsidRDefault="00E8333A" w:rsidP="00E8333A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 w:line="298" w:lineRule="exact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</w:pPr>
      <w:r w:rsidRPr="00E8333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Нормативные акты, на основании которых подготовлено экспертное заключение:</w:t>
      </w:r>
    </w:p>
    <w:p w:rsidR="00E8333A" w:rsidRPr="00E8333A" w:rsidRDefault="00E8333A" w:rsidP="00E83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8333A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- Гражданский кодекс Российской Федерации;</w:t>
      </w:r>
    </w:p>
    <w:p w:rsidR="00E8333A" w:rsidRPr="00E8333A" w:rsidRDefault="00E8333A" w:rsidP="00E8333A">
      <w:pPr>
        <w:widowControl w:val="0"/>
        <w:shd w:val="clear" w:color="auto" w:fill="FFFFFF"/>
        <w:autoSpaceDE w:val="0"/>
        <w:autoSpaceDN w:val="0"/>
        <w:adjustRightInd w:val="0"/>
        <w:spacing w:after="0" w:line="298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33A">
        <w:rPr>
          <w:rFonts w:ascii="Times New Roman" w:eastAsia="Times New Roman" w:hAnsi="Times New Roman" w:cs="Times New Roman"/>
          <w:spacing w:val="-1"/>
          <w:sz w:val="24"/>
          <w:szCs w:val="24"/>
        </w:rPr>
        <w:t>- Налоговый кодекс Российской Федерации;</w:t>
      </w:r>
    </w:p>
    <w:p w:rsidR="00E8333A" w:rsidRPr="00E8333A" w:rsidRDefault="00E8333A" w:rsidP="00E8333A">
      <w:pPr>
        <w:widowControl w:val="0"/>
        <w:shd w:val="clear" w:color="auto" w:fill="FFFFFF"/>
        <w:autoSpaceDE w:val="0"/>
        <w:autoSpaceDN w:val="0"/>
        <w:adjustRightInd w:val="0"/>
        <w:spacing w:after="0" w:line="298" w:lineRule="exact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E8333A">
        <w:rPr>
          <w:rFonts w:ascii="Times New Roman" w:eastAsia="Times New Roman" w:hAnsi="Times New Roman" w:cs="Times New Roman"/>
          <w:spacing w:val="-1"/>
          <w:sz w:val="24"/>
          <w:szCs w:val="24"/>
        </w:rPr>
        <w:t>- Трудовой кодекс Российской Федерации;</w:t>
      </w:r>
    </w:p>
    <w:p w:rsidR="00E8333A" w:rsidRPr="00E8333A" w:rsidRDefault="00E8333A" w:rsidP="00E8333A">
      <w:pPr>
        <w:widowControl w:val="0"/>
        <w:shd w:val="clear" w:color="auto" w:fill="FFFFFF"/>
        <w:autoSpaceDE w:val="0"/>
        <w:autoSpaceDN w:val="0"/>
        <w:adjustRightInd w:val="0"/>
        <w:spacing w:after="0" w:line="298" w:lineRule="exact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E8333A">
        <w:rPr>
          <w:rFonts w:ascii="Times New Roman" w:eastAsia="Times New Roman" w:hAnsi="Times New Roman" w:cs="Times New Roman"/>
          <w:spacing w:val="-1"/>
          <w:sz w:val="24"/>
          <w:szCs w:val="24"/>
        </w:rPr>
        <w:t>- Федеральный закон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Федерации»;</w:t>
      </w:r>
    </w:p>
    <w:p w:rsidR="00E8333A" w:rsidRPr="00E8333A" w:rsidRDefault="00E8333A" w:rsidP="00E8333A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 w:line="298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33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- </w:t>
      </w:r>
      <w:r w:rsidRPr="00E8333A">
        <w:rPr>
          <w:rFonts w:ascii="Times New Roman" w:eastAsia="Times New Roman" w:hAnsi="Times New Roman" w:cs="Times New Roman"/>
          <w:sz w:val="24"/>
          <w:szCs w:val="24"/>
        </w:rPr>
        <w:t>Федеральный закон от 14.06.2012 № 67-ФЗ «Об обязательном страховании гражданской ответственности перевозчика за причинение вреда жизни, здоровью, имуществу пассажиров и о порядке возмещения такого вреда, причиненного при перевозках пассажиров метрополитеном»;</w:t>
      </w:r>
    </w:p>
    <w:p w:rsidR="00E8333A" w:rsidRPr="00E8333A" w:rsidRDefault="00E8333A" w:rsidP="00E8333A">
      <w:pPr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302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33A">
        <w:rPr>
          <w:rFonts w:ascii="Times New Roman" w:eastAsia="Times New Roman" w:hAnsi="Times New Roman" w:cs="Times New Roman"/>
          <w:spacing w:val="-1"/>
          <w:sz w:val="24"/>
          <w:szCs w:val="24"/>
        </w:rPr>
        <w:t>- постановление Правительства Калужской области от 04.04.2007 № 88 «О министерстве конкурентной политики Калужской области».</w:t>
      </w:r>
    </w:p>
    <w:p w:rsidR="00E32307" w:rsidRDefault="00E32307" w:rsidP="00E054E7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054E7" w:rsidRPr="008C2713" w:rsidRDefault="00E054E7" w:rsidP="00E054E7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2713">
        <w:rPr>
          <w:rFonts w:ascii="Times New Roman" w:hAnsi="Times New Roman" w:cs="Times New Roman"/>
          <w:color w:val="000000"/>
          <w:sz w:val="24"/>
          <w:szCs w:val="24"/>
        </w:rPr>
        <w:t>Комиссия по тарифам и ценам министерства конкурентной политики Калужской области РЕШИЛА:</w:t>
      </w:r>
    </w:p>
    <w:p w:rsidR="00E8333A" w:rsidRPr="00E8333A" w:rsidRDefault="00E8333A" w:rsidP="00E054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33A">
        <w:rPr>
          <w:rFonts w:ascii="Times New Roman" w:eastAsia="Times New Roman" w:hAnsi="Times New Roman" w:cs="Times New Roman"/>
          <w:sz w:val="24"/>
          <w:szCs w:val="24"/>
        </w:rPr>
        <w:t xml:space="preserve">Установить </w:t>
      </w:r>
      <w:r w:rsidR="00E054E7">
        <w:rPr>
          <w:rFonts w:ascii="Times New Roman" w:eastAsia="Times New Roman" w:hAnsi="Times New Roman" w:cs="Times New Roman"/>
          <w:sz w:val="24"/>
          <w:szCs w:val="24"/>
        </w:rPr>
        <w:t xml:space="preserve">предложенные </w:t>
      </w:r>
      <w:r w:rsidRPr="00E8333A">
        <w:rPr>
          <w:rFonts w:ascii="Times New Roman" w:eastAsia="Times New Roman" w:hAnsi="Times New Roman" w:cs="Times New Roman"/>
          <w:sz w:val="24"/>
          <w:szCs w:val="24"/>
        </w:rPr>
        <w:t>регулируемые тарифы на перевозки по муниципальным маршрутам регулярных перевозок пассажиров и багажа автомобильным транспортом в городском сообщении на территории муниципального образования городского поселения «Город Боровск</w:t>
      </w:r>
      <w:r w:rsidR="00E054E7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8A3C0E" w:rsidRDefault="008A3C0E" w:rsidP="00022B40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54E7" w:rsidRDefault="00E054E7" w:rsidP="00E054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522E">
        <w:rPr>
          <w:rFonts w:ascii="Times New Roman" w:hAnsi="Times New Roman" w:cs="Times New Roman"/>
          <w:b/>
          <w:sz w:val="24"/>
          <w:szCs w:val="24"/>
        </w:rPr>
        <w:t>Решение принято в соответствии с пояснительной запиской</w:t>
      </w:r>
      <w:r>
        <w:rPr>
          <w:rFonts w:ascii="Times New Roman" w:hAnsi="Times New Roman" w:cs="Times New Roman"/>
          <w:b/>
          <w:sz w:val="24"/>
          <w:szCs w:val="24"/>
        </w:rPr>
        <w:t xml:space="preserve"> от 17.01.2019</w:t>
      </w:r>
      <w:r w:rsidRPr="0080522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 экспертным заключением от 28</w:t>
      </w:r>
      <w:r w:rsidRPr="0080522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12.2018 по делу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E054E7">
        <w:rPr>
          <w:rFonts w:ascii="Times New Roman" w:hAnsi="Times New Roman"/>
          <w:b/>
          <w:sz w:val="26"/>
          <w:szCs w:val="26"/>
        </w:rPr>
        <w:t>№ 331/Пр-03/4191-18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80522E">
        <w:rPr>
          <w:rFonts w:ascii="Times New Roman" w:hAnsi="Times New Roman" w:cs="Times New Roman"/>
          <w:b/>
          <w:sz w:val="24"/>
          <w:szCs w:val="24"/>
        </w:rPr>
        <w:t>в форме приказа</w:t>
      </w:r>
      <w:r w:rsidRPr="008C2713">
        <w:rPr>
          <w:rFonts w:ascii="Times New Roman" w:hAnsi="Times New Roman" w:cs="Times New Roman"/>
          <w:b/>
          <w:sz w:val="24"/>
          <w:szCs w:val="24"/>
        </w:rPr>
        <w:t xml:space="preserve"> (прилагается), голосовали единогласно.</w:t>
      </w:r>
    </w:p>
    <w:p w:rsidR="00E054E7" w:rsidRDefault="00E054E7" w:rsidP="00E054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54E7" w:rsidRDefault="00E054E7" w:rsidP="00E054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2307" w:rsidRPr="00E32307" w:rsidRDefault="00E32307" w:rsidP="00E32307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2307">
        <w:rPr>
          <w:rFonts w:ascii="Times New Roman" w:eastAsia="Times New Roman" w:hAnsi="Times New Roman" w:cs="Times New Roman"/>
          <w:b/>
          <w:sz w:val="24"/>
          <w:szCs w:val="24"/>
        </w:rPr>
        <w:t xml:space="preserve">8. </w:t>
      </w:r>
      <w:r w:rsidRPr="00E32307">
        <w:rPr>
          <w:rFonts w:ascii="Times New Roman" w:hAnsi="Times New Roman" w:cs="Times New Roman"/>
          <w:b/>
          <w:sz w:val="24"/>
          <w:szCs w:val="24"/>
        </w:rPr>
        <w:t>Об установлении регулируемых тарифов на перевозки по муниципальным маршрутам регулярных перевозок пассажиров и багажа автомобильным транспортом в пригородном сообщении на территории муниципального образования муниципального района «Боровский район»</w:t>
      </w:r>
      <w:r w:rsidRPr="00E32307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:rsidR="00E32307" w:rsidRPr="003558FF" w:rsidRDefault="00E32307" w:rsidP="00E32307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2307">
        <w:rPr>
          <w:rFonts w:ascii="Times New Roman" w:eastAsia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------------------------------------------------------------------------------------------------------------------------</w:t>
      </w:r>
    </w:p>
    <w:p w:rsidR="00E32307" w:rsidRPr="003558FF" w:rsidRDefault="00E32307" w:rsidP="00DE2904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Доложил: </w:t>
      </w:r>
      <w:r w:rsidR="001F09F2">
        <w:rPr>
          <w:rFonts w:ascii="Times New Roman" w:eastAsia="Times New Roman" w:hAnsi="Times New Roman" w:cs="Times New Roman"/>
          <w:b/>
          <w:sz w:val="24"/>
          <w:szCs w:val="24"/>
        </w:rPr>
        <w:t xml:space="preserve">Ю.И.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Михалев.</w:t>
      </w:r>
    </w:p>
    <w:p w:rsidR="00E32307" w:rsidRDefault="00E32307" w:rsidP="00E32307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7E0D" w:rsidRPr="008E7E0D" w:rsidRDefault="008E7E0D" w:rsidP="008E7E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7E0D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 xml:space="preserve">Необходимость подготовки экспертизы связана </w:t>
      </w:r>
      <w:r w:rsidRPr="008E7E0D">
        <w:rPr>
          <w:rFonts w:ascii="Times New Roman" w:eastAsia="Times New Roman" w:hAnsi="Times New Roman" w:cs="Times New Roman"/>
          <w:bCs/>
          <w:sz w:val="24"/>
          <w:szCs w:val="24"/>
        </w:rPr>
        <w:t>с тем, что п</w:t>
      </w:r>
      <w:r w:rsidRPr="008E7E0D">
        <w:rPr>
          <w:rFonts w:ascii="Times New Roman" w:eastAsia="Times New Roman" w:hAnsi="Times New Roman" w:cs="Times New Roman"/>
          <w:sz w:val="24"/>
          <w:szCs w:val="24"/>
        </w:rPr>
        <w:t>исьмом от 11.12.2018 № 9512/01-17 администрация муниципального образования муниципального района «Боровский район» (далее</w:t>
      </w:r>
      <w:r w:rsidR="00DE29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E7E0D">
        <w:rPr>
          <w:rFonts w:ascii="Times New Roman" w:eastAsia="Times New Roman" w:hAnsi="Times New Roman" w:cs="Times New Roman"/>
          <w:sz w:val="24"/>
          <w:szCs w:val="24"/>
        </w:rPr>
        <w:t>-М</w:t>
      </w:r>
      <w:proofErr w:type="gramEnd"/>
      <w:r w:rsidRPr="008E7E0D">
        <w:rPr>
          <w:rFonts w:ascii="Times New Roman" w:eastAsia="Times New Roman" w:hAnsi="Times New Roman" w:cs="Times New Roman"/>
          <w:sz w:val="24"/>
          <w:szCs w:val="24"/>
        </w:rPr>
        <w:t>Р «Боровский район»</w:t>
      </w:r>
      <w:r w:rsidR="00DE2904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8E7E0D">
        <w:rPr>
          <w:rFonts w:ascii="Times New Roman" w:eastAsia="Times New Roman" w:hAnsi="Times New Roman" w:cs="Times New Roman"/>
          <w:sz w:val="24"/>
          <w:szCs w:val="24"/>
        </w:rPr>
        <w:t xml:space="preserve"> обратилась в адрес министерства конкурентной политики Калужской области с просьбой об установлении регулируемого тарифа </w:t>
      </w:r>
      <w:r w:rsidRPr="008E7E0D">
        <w:rPr>
          <w:rFonts w:ascii="Times New Roman" w:eastAsia="Times New Roman" w:hAnsi="Times New Roman" w:cs="Times New Roman"/>
          <w:bCs/>
          <w:sz w:val="24"/>
          <w:szCs w:val="24"/>
        </w:rPr>
        <w:t>на перевозки пассажиров по муниципальным маршрутам регулярных перевозок автомобильным транспортом в пригородном сообщении</w:t>
      </w:r>
      <w:r w:rsidRPr="008E7E0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E7E0D" w:rsidRPr="008E7E0D" w:rsidRDefault="008E7E0D" w:rsidP="008E7E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E7E0D">
        <w:rPr>
          <w:rFonts w:ascii="Times New Roman" w:eastAsia="Times New Roman" w:hAnsi="Times New Roman" w:cs="Times New Roman"/>
          <w:sz w:val="24"/>
          <w:szCs w:val="24"/>
        </w:rPr>
        <w:t xml:space="preserve">В настоящее время на территории МР «Боровский район» действует </w:t>
      </w:r>
      <w:r w:rsidRPr="008E7E0D">
        <w:rPr>
          <w:rFonts w:ascii="Times New Roman" w:eastAsia="Times New Roman" w:hAnsi="Times New Roman" w:cs="Times New Roman"/>
          <w:bCs/>
          <w:sz w:val="24"/>
          <w:szCs w:val="24"/>
        </w:rPr>
        <w:t xml:space="preserve">регулируемый тариф </w:t>
      </w:r>
      <w:r w:rsidRPr="008E7E0D">
        <w:rPr>
          <w:rFonts w:ascii="Times New Roman" w:eastAsia="Times New Roman" w:hAnsi="Times New Roman" w:cs="Times New Roman"/>
          <w:sz w:val="24"/>
          <w:szCs w:val="24"/>
        </w:rPr>
        <w:t>на перевозки пассажиров по муниципальным маршрутам регулярных перевозок автомобильным транспортом в пригородном сообщении, установленный приказом министерства конкурентной политики Калужской области от 07.08.2017 № 80-РК «Об установлении регулируемых тарифов на перевозки по муниципальным маршрутам регулярных перевозок пассажиров и багажа автомобильным транспортом в городском и пригородном сообщении на территории муниципального района «Боровский</w:t>
      </w:r>
      <w:proofErr w:type="gramEnd"/>
      <w:r w:rsidRPr="008E7E0D">
        <w:rPr>
          <w:rFonts w:ascii="Times New Roman" w:eastAsia="Times New Roman" w:hAnsi="Times New Roman" w:cs="Times New Roman"/>
          <w:sz w:val="24"/>
          <w:szCs w:val="24"/>
        </w:rPr>
        <w:t xml:space="preserve"> район» для общества с ограниченной ответственностью «БОРОВСК-АВТО».</w:t>
      </w:r>
    </w:p>
    <w:p w:rsidR="008E7E0D" w:rsidRPr="008E7E0D" w:rsidRDefault="008E7E0D" w:rsidP="006135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E7E0D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Увеличение вышеуказанного тарифа обусловлено ростом цен на горюче-смазочные материалы, запасные части, резину, товары (услуги) </w:t>
      </w:r>
      <w:proofErr w:type="spellStart"/>
      <w:r w:rsidRPr="008E7E0D">
        <w:rPr>
          <w:rFonts w:ascii="Times New Roman" w:eastAsia="Times New Roman" w:hAnsi="Times New Roman" w:cs="Times New Roman"/>
          <w:bCs/>
          <w:sz w:val="24"/>
          <w:szCs w:val="24"/>
        </w:rPr>
        <w:t>и.т.д</w:t>
      </w:r>
      <w:proofErr w:type="spellEnd"/>
      <w:r w:rsidRPr="008E7E0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8E7E0D" w:rsidRPr="008E7E0D" w:rsidRDefault="008E7E0D" w:rsidP="008E7E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7E0D">
        <w:rPr>
          <w:rFonts w:ascii="Times New Roman" w:eastAsia="Times New Roman" w:hAnsi="Times New Roman" w:cs="Times New Roman"/>
          <w:sz w:val="24"/>
          <w:szCs w:val="24"/>
        </w:rPr>
        <w:t>Для расчета регулируемого тарифа на перевозки пассажиров и багажа автомобильным транспортом по муниципальным маршрутам регулярных перевозок в пригородном сообщении экспертная группа применила метод экономически обоснованных расходов.</w:t>
      </w:r>
    </w:p>
    <w:p w:rsidR="008E7E0D" w:rsidRPr="008E7E0D" w:rsidRDefault="008E7E0D" w:rsidP="008E7E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7E0D">
        <w:rPr>
          <w:rFonts w:ascii="Times New Roman" w:eastAsia="Times New Roman" w:hAnsi="Times New Roman" w:cs="Times New Roman"/>
          <w:sz w:val="24"/>
          <w:szCs w:val="24"/>
        </w:rPr>
        <w:t>По результатам проведенной экспертизы экспертная группа считает целесообразным установить на территории МР «Боровский район» регулируемый тариф</w:t>
      </w:r>
      <w:r w:rsidRPr="008E7E0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8E7E0D">
        <w:rPr>
          <w:rFonts w:ascii="Times New Roman" w:eastAsia="Times New Roman" w:hAnsi="Times New Roman" w:cs="Times New Roman"/>
          <w:sz w:val="24"/>
          <w:szCs w:val="24"/>
        </w:rPr>
        <w:t>на перевозки пассажиров по муниципальным маршрутам регулярных перевозок автомобильным транспортом в пригородном сообщении в размере не более 2 рублей 40 копеек за каждый километр пути.</w:t>
      </w:r>
    </w:p>
    <w:p w:rsidR="008E7E0D" w:rsidRPr="008E7E0D" w:rsidRDefault="008E7E0D" w:rsidP="008E7E0D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 w:line="298" w:lineRule="exact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</w:pPr>
      <w:r w:rsidRPr="008E7E0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Нормативные акты, на основании которых подготовлено экспертное заключение:</w:t>
      </w:r>
    </w:p>
    <w:p w:rsidR="008E7E0D" w:rsidRPr="008E7E0D" w:rsidRDefault="008E7E0D" w:rsidP="008E7E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E7E0D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- Гражданский кодекс Российской Федерации;</w:t>
      </w:r>
    </w:p>
    <w:p w:rsidR="008E7E0D" w:rsidRPr="008E7E0D" w:rsidRDefault="008E7E0D" w:rsidP="008E7E0D">
      <w:pPr>
        <w:widowControl w:val="0"/>
        <w:shd w:val="clear" w:color="auto" w:fill="FFFFFF"/>
        <w:autoSpaceDE w:val="0"/>
        <w:autoSpaceDN w:val="0"/>
        <w:adjustRightInd w:val="0"/>
        <w:spacing w:after="0" w:line="298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7E0D">
        <w:rPr>
          <w:rFonts w:ascii="Times New Roman" w:eastAsia="Times New Roman" w:hAnsi="Times New Roman" w:cs="Times New Roman"/>
          <w:spacing w:val="-1"/>
          <w:sz w:val="24"/>
          <w:szCs w:val="24"/>
        </w:rPr>
        <w:t>- Налоговый кодекс Российской Федерации;</w:t>
      </w:r>
    </w:p>
    <w:p w:rsidR="008E7E0D" w:rsidRPr="008E7E0D" w:rsidRDefault="008E7E0D" w:rsidP="008E7E0D">
      <w:pPr>
        <w:widowControl w:val="0"/>
        <w:shd w:val="clear" w:color="auto" w:fill="FFFFFF"/>
        <w:autoSpaceDE w:val="0"/>
        <w:autoSpaceDN w:val="0"/>
        <w:adjustRightInd w:val="0"/>
        <w:spacing w:after="0" w:line="298" w:lineRule="exact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8E7E0D">
        <w:rPr>
          <w:rFonts w:ascii="Times New Roman" w:eastAsia="Times New Roman" w:hAnsi="Times New Roman" w:cs="Times New Roman"/>
          <w:spacing w:val="-1"/>
          <w:sz w:val="24"/>
          <w:szCs w:val="24"/>
        </w:rPr>
        <w:t>- Трудовой кодекс Российской Федерации;</w:t>
      </w:r>
    </w:p>
    <w:p w:rsidR="008E7E0D" w:rsidRPr="008E7E0D" w:rsidRDefault="008E7E0D" w:rsidP="008E7E0D">
      <w:pPr>
        <w:widowControl w:val="0"/>
        <w:shd w:val="clear" w:color="auto" w:fill="FFFFFF"/>
        <w:autoSpaceDE w:val="0"/>
        <w:autoSpaceDN w:val="0"/>
        <w:adjustRightInd w:val="0"/>
        <w:spacing w:after="0" w:line="298" w:lineRule="exact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8E7E0D">
        <w:rPr>
          <w:rFonts w:ascii="Times New Roman" w:eastAsia="Times New Roman" w:hAnsi="Times New Roman" w:cs="Times New Roman"/>
          <w:spacing w:val="-1"/>
          <w:sz w:val="24"/>
          <w:szCs w:val="24"/>
        </w:rPr>
        <w:t>- Федеральный закон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Федерации»;</w:t>
      </w:r>
    </w:p>
    <w:p w:rsidR="008E7E0D" w:rsidRPr="008E7E0D" w:rsidRDefault="008E7E0D" w:rsidP="008E7E0D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 w:line="298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7E0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- </w:t>
      </w:r>
      <w:r w:rsidRPr="008E7E0D">
        <w:rPr>
          <w:rFonts w:ascii="Times New Roman" w:eastAsia="Times New Roman" w:hAnsi="Times New Roman" w:cs="Times New Roman"/>
          <w:sz w:val="24"/>
          <w:szCs w:val="24"/>
        </w:rPr>
        <w:t>Федеральный закон от 14.06.2012 № 67-ФЗ «Об обязательном страховании гражданской ответственности перевозчика за причинение вреда жизни, здоровью, имуществу пассажиров и о порядке возмещения такого вреда, причиненного при перевозках пассажиров метрополитеном»;</w:t>
      </w:r>
    </w:p>
    <w:p w:rsidR="008E7E0D" w:rsidRPr="008E7E0D" w:rsidRDefault="008E7E0D" w:rsidP="008E7E0D">
      <w:pPr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302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7E0D">
        <w:rPr>
          <w:rFonts w:ascii="Times New Roman" w:eastAsia="Times New Roman" w:hAnsi="Times New Roman" w:cs="Times New Roman"/>
          <w:spacing w:val="-1"/>
          <w:sz w:val="24"/>
          <w:szCs w:val="24"/>
        </w:rPr>
        <w:t>- постановление Правительства Калужской области от 04.04.2007 № 88 «О министерстве конкурентной политики Калужской области».</w:t>
      </w:r>
    </w:p>
    <w:p w:rsidR="00E054E7" w:rsidRPr="008E7E0D" w:rsidRDefault="00E054E7" w:rsidP="00022B40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2307" w:rsidRPr="008E7E0D" w:rsidRDefault="00E32307" w:rsidP="00E32307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7E0D">
        <w:rPr>
          <w:rFonts w:ascii="Times New Roman" w:hAnsi="Times New Roman" w:cs="Times New Roman"/>
          <w:color w:val="000000"/>
          <w:sz w:val="24"/>
          <w:szCs w:val="24"/>
        </w:rPr>
        <w:t>Комиссия по тарифам и ценам министерства конкурентной политики Калужской области РЕШИЛА:</w:t>
      </w:r>
    </w:p>
    <w:p w:rsidR="008E7E0D" w:rsidRPr="00DE2904" w:rsidRDefault="008E7E0D" w:rsidP="00DE29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2904">
        <w:rPr>
          <w:rFonts w:ascii="Times New Roman" w:eastAsia="Times New Roman" w:hAnsi="Times New Roman" w:cs="Times New Roman"/>
          <w:sz w:val="24"/>
          <w:szCs w:val="24"/>
        </w:rPr>
        <w:t>Установить предложенные регулируемые тарифы на перевозки по муниципальным маршрутам регулярных перевозок пассажиров и багажа автомобильным транспортом в пригородном сообщении на территории муниципального образования муниципального район</w:t>
      </w:r>
      <w:r w:rsidR="00DE2904">
        <w:rPr>
          <w:rFonts w:ascii="Times New Roman" w:eastAsia="Times New Roman" w:hAnsi="Times New Roman" w:cs="Times New Roman"/>
          <w:sz w:val="24"/>
          <w:szCs w:val="24"/>
        </w:rPr>
        <w:t>а «Боровский район».</w:t>
      </w:r>
    </w:p>
    <w:p w:rsidR="00DE2904" w:rsidRPr="00DE2904" w:rsidRDefault="00DE2904" w:rsidP="00DE290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2307" w:rsidRDefault="00E32307" w:rsidP="00E3230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522E">
        <w:rPr>
          <w:rFonts w:ascii="Times New Roman" w:hAnsi="Times New Roman" w:cs="Times New Roman"/>
          <w:b/>
          <w:sz w:val="24"/>
          <w:szCs w:val="24"/>
        </w:rPr>
        <w:t>Решение принято в соответствии с пояснительной запиской</w:t>
      </w:r>
      <w:r>
        <w:rPr>
          <w:rFonts w:ascii="Times New Roman" w:hAnsi="Times New Roman" w:cs="Times New Roman"/>
          <w:b/>
          <w:sz w:val="24"/>
          <w:szCs w:val="24"/>
        </w:rPr>
        <w:t xml:space="preserve"> от 1</w:t>
      </w:r>
      <w:r w:rsidR="00F9689C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.01.2019</w:t>
      </w:r>
      <w:r w:rsidRPr="0080522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 экспертным заключением от 28</w:t>
      </w:r>
      <w:r w:rsidRPr="0080522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12.2018 по </w:t>
      </w:r>
      <w:r w:rsidRPr="008E7E0D">
        <w:rPr>
          <w:rFonts w:ascii="Times New Roman" w:hAnsi="Times New Roman" w:cs="Times New Roman"/>
          <w:b/>
          <w:sz w:val="24"/>
          <w:szCs w:val="24"/>
        </w:rPr>
        <w:t>делу</w:t>
      </w:r>
      <w:r w:rsidRPr="008E7E0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E7E0D" w:rsidRPr="008E7E0D">
        <w:rPr>
          <w:rFonts w:ascii="Times New Roman" w:hAnsi="Times New Roman" w:cs="Times New Roman"/>
          <w:b/>
          <w:spacing w:val="-6"/>
          <w:sz w:val="26"/>
          <w:szCs w:val="26"/>
        </w:rPr>
        <w:t>№ 332/Пр-03/4203-18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80522E">
        <w:rPr>
          <w:rFonts w:ascii="Times New Roman" w:hAnsi="Times New Roman" w:cs="Times New Roman"/>
          <w:b/>
          <w:sz w:val="24"/>
          <w:szCs w:val="24"/>
        </w:rPr>
        <w:t>в форме приказа</w:t>
      </w:r>
      <w:r w:rsidRPr="008C2713">
        <w:rPr>
          <w:rFonts w:ascii="Times New Roman" w:hAnsi="Times New Roman" w:cs="Times New Roman"/>
          <w:b/>
          <w:sz w:val="24"/>
          <w:szCs w:val="24"/>
        </w:rPr>
        <w:t xml:space="preserve"> (прилагается), голосовали единогласно.</w:t>
      </w:r>
    </w:p>
    <w:p w:rsidR="0061352D" w:rsidRDefault="0061352D" w:rsidP="00022B40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2B40" w:rsidRPr="00022B40" w:rsidRDefault="00022B40" w:rsidP="00022B40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2B40">
        <w:rPr>
          <w:rFonts w:ascii="Times New Roman" w:eastAsia="Times New Roman" w:hAnsi="Times New Roman" w:cs="Times New Roman"/>
          <w:b/>
          <w:sz w:val="24"/>
          <w:szCs w:val="24"/>
        </w:rPr>
        <w:t xml:space="preserve">Члены комиссии по тарифам и ценам: </w:t>
      </w:r>
    </w:p>
    <w:p w:rsidR="00022B40" w:rsidRPr="00022B40" w:rsidRDefault="00022B40" w:rsidP="00022B40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2B4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__________________________ С.И. Гаврикова</w:t>
      </w:r>
    </w:p>
    <w:p w:rsidR="00022B40" w:rsidRPr="00022B40" w:rsidRDefault="00022B40" w:rsidP="00022B40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2B4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="00E8333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</w:t>
      </w:r>
    </w:p>
    <w:p w:rsidR="00022B40" w:rsidRPr="00022B40" w:rsidRDefault="00022B40" w:rsidP="00022B40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2B4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__________________________ Г.А. Кузина</w:t>
      </w:r>
    </w:p>
    <w:p w:rsidR="00022B40" w:rsidRPr="00022B40" w:rsidRDefault="00022B40" w:rsidP="00022B40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22B40" w:rsidRPr="00022B40" w:rsidRDefault="00022B40" w:rsidP="00022B40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2B4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__________________________ Д.Ю. Лаврентьев</w:t>
      </w:r>
    </w:p>
    <w:p w:rsidR="00022B40" w:rsidRPr="00022B40" w:rsidRDefault="00022B40" w:rsidP="00022B40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2B40" w:rsidRPr="00022B40" w:rsidRDefault="00022B40" w:rsidP="00022B40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2B4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__________________________ С.И. Ландухова</w:t>
      </w:r>
    </w:p>
    <w:p w:rsidR="00022B40" w:rsidRPr="00022B40" w:rsidRDefault="00022B40" w:rsidP="00022B40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2B40" w:rsidRPr="00022B40" w:rsidRDefault="00022B40" w:rsidP="00022B40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2B4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__________________________ М.Н. Ненашев</w:t>
      </w:r>
    </w:p>
    <w:p w:rsidR="00022B40" w:rsidRPr="00022B40" w:rsidRDefault="00022B40" w:rsidP="00022B40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2B40" w:rsidRPr="00022B40" w:rsidRDefault="00022B40" w:rsidP="00022B40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2B4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__________________________ Т.В. Петрова</w:t>
      </w:r>
    </w:p>
    <w:p w:rsidR="00022B40" w:rsidRPr="00022B40" w:rsidRDefault="00022B40" w:rsidP="00022B40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4EF0" w:rsidRDefault="007A4EF0" w:rsidP="00937191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1784" w:rsidRPr="005E3607" w:rsidRDefault="00022B40" w:rsidP="00937191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2B40">
        <w:rPr>
          <w:rFonts w:ascii="Times New Roman" w:eastAsia="Times New Roman" w:hAnsi="Times New Roman" w:cs="Times New Roman"/>
          <w:b/>
          <w:sz w:val="24"/>
          <w:szCs w:val="24"/>
        </w:rPr>
        <w:t>Ответственный секретарь комиссии по тарифам и ценам 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</w:t>
      </w:r>
      <w:r w:rsidRPr="00022B40">
        <w:rPr>
          <w:rFonts w:ascii="Times New Roman" w:eastAsia="Times New Roman" w:hAnsi="Times New Roman" w:cs="Times New Roman"/>
          <w:b/>
          <w:sz w:val="24"/>
          <w:szCs w:val="24"/>
        </w:rPr>
        <w:t xml:space="preserve">_ </w:t>
      </w:r>
      <w:r w:rsidR="0061352D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="003C4F08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61352D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="003C4F08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61352D">
        <w:rPr>
          <w:rFonts w:ascii="Times New Roman" w:eastAsia="Times New Roman" w:hAnsi="Times New Roman" w:cs="Times New Roman"/>
          <w:b/>
          <w:sz w:val="24"/>
          <w:szCs w:val="24"/>
        </w:rPr>
        <w:t>Егорова</w:t>
      </w:r>
      <w:r w:rsidR="00351784" w:rsidRPr="005E360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sectPr w:rsidR="00351784" w:rsidRPr="005E3607" w:rsidSect="00136C1A">
      <w:footerReference w:type="default" r:id="rId9"/>
      <w:footerReference w:type="firs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13D" w:rsidRDefault="0015213D" w:rsidP="00385DEB">
      <w:pPr>
        <w:spacing w:after="0" w:line="240" w:lineRule="auto"/>
      </w:pPr>
      <w:r>
        <w:separator/>
      </w:r>
    </w:p>
  </w:endnote>
  <w:endnote w:type="continuationSeparator" w:id="0">
    <w:p w:rsidR="0015213D" w:rsidRDefault="0015213D" w:rsidP="00385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2906420"/>
      <w:docPartObj>
        <w:docPartGallery w:val="Page Numbers (Bottom of Page)"/>
        <w:docPartUnique/>
      </w:docPartObj>
    </w:sdtPr>
    <w:sdtContent>
      <w:p w:rsidR="0015213D" w:rsidRDefault="0015213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7E1C">
          <w:rPr>
            <w:noProof/>
          </w:rPr>
          <w:t>28</w:t>
        </w:r>
        <w:r>
          <w:fldChar w:fldCharType="end"/>
        </w:r>
      </w:p>
    </w:sdtContent>
  </w:sdt>
  <w:p w:rsidR="0015213D" w:rsidRDefault="0015213D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13D" w:rsidRDefault="0015213D">
    <w:pPr>
      <w:pStyle w:val="a3"/>
    </w:pPr>
  </w:p>
  <w:p w:rsidR="0015213D" w:rsidRDefault="0015213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13D" w:rsidRDefault="0015213D" w:rsidP="00385DEB">
      <w:pPr>
        <w:spacing w:after="0" w:line="240" w:lineRule="auto"/>
      </w:pPr>
      <w:r>
        <w:separator/>
      </w:r>
    </w:p>
  </w:footnote>
  <w:footnote w:type="continuationSeparator" w:id="0">
    <w:p w:rsidR="0015213D" w:rsidRDefault="0015213D" w:rsidP="00385D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F6901"/>
    <w:multiLevelType w:val="hybridMultilevel"/>
    <w:tmpl w:val="3E2C77CE"/>
    <w:lvl w:ilvl="0" w:tplc="25CED650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15793A"/>
    <w:multiLevelType w:val="hybridMultilevel"/>
    <w:tmpl w:val="7BF25F14"/>
    <w:lvl w:ilvl="0" w:tplc="1032C758">
      <w:start w:val="1"/>
      <w:numFmt w:val="decimal"/>
      <w:lvlText w:val="%1."/>
      <w:lvlJc w:val="left"/>
      <w:pPr>
        <w:ind w:left="1485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205" w:hanging="360"/>
      </w:pPr>
    </w:lvl>
    <w:lvl w:ilvl="2" w:tplc="0419001B">
      <w:start w:val="1"/>
      <w:numFmt w:val="lowerRoman"/>
      <w:lvlText w:val="%3."/>
      <w:lvlJc w:val="right"/>
      <w:pPr>
        <w:ind w:left="2925" w:hanging="180"/>
      </w:pPr>
    </w:lvl>
    <w:lvl w:ilvl="3" w:tplc="0419000F">
      <w:start w:val="1"/>
      <w:numFmt w:val="decimal"/>
      <w:lvlText w:val="%4."/>
      <w:lvlJc w:val="left"/>
      <w:pPr>
        <w:ind w:left="3645" w:hanging="360"/>
      </w:pPr>
    </w:lvl>
    <w:lvl w:ilvl="4" w:tplc="04190019">
      <w:start w:val="1"/>
      <w:numFmt w:val="lowerLetter"/>
      <w:lvlText w:val="%5."/>
      <w:lvlJc w:val="left"/>
      <w:pPr>
        <w:ind w:left="4365" w:hanging="360"/>
      </w:pPr>
    </w:lvl>
    <w:lvl w:ilvl="5" w:tplc="0419001B">
      <w:start w:val="1"/>
      <w:numFmt w:val="lowerRoman"/>
      <w:lvlText w:val="%6."/>
      <w:lvlJc w:val="right"/>
      <w:pPr>
        <w:ind w:left="5085" w:hanging="180"/>
      </w:pPr>
    </w:lvl>
    <w:lvl w:ilvl="6" w:tplc="0419000F">
      <w:start w:val="1"/>
      <w:numFmt w:val="decimal"/>
      <w:lvlText w:val="%7."/>
      <w:lvlJc w:val="left"/>
      <w:pPr>
        <w:ind w:left="5805" w:hanging="360"/>
      </w:pPr>
    </w:lvl>
    <w:lvl w:ilvl="7" w:tplc="04190019">
      <w:start w:val="1"/>
      <w:numFmt w:val="lowerLetter"/>
      <w:lvlText w:val="%8."/>
      <w:lvlJc w:val="left"/>
      <w:pPr>
        <w:ind w:left="6525" w:hanging="360"/>
      </w:pPr>
    </w:lvl>
    <w:lvl w:ilvl="8" w:tplc="0419001B">
      <w:start w:val="1"/>
      <w:numFmt w:val="lowerRoman"/>
      <w:lvlText w:val="%9."/>
      <w:lvlJc w:val="right"/>
      <w:pPr>
        <w:ind w:left="7245" w:hanging="180"/>
      </w:pPr>
    </w:lvl>
  </w:abstractNum>
  <w:abstractNum w:abstractNumId="2">
    <w:nsid w:val="04DF1FF6"/>
    <w:multiLevelType w:val="hybridMultilevel"/>
    <w:tmpl w:val="A348AF18"/>
    <w:lvl w:ilvl="0" w:tplc="66343076">
      <w:start w:val="4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D2488"/>
    <w:multiLevelType w:val="hybridMultilevel"/>
    <w:tmpl w:val="31E45FE8"/>
    <w:lvl w:ilvl="0" w:tplc="C4CA2582">
      <w:start w:val="2016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6C866FF"/>
    <w:multiLevelType w:val="multilevel"/>
    <w:tmpl w:val="1E784D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3E2C70B1"/>
    <w:multiLevelType w:val="hybridMultilevel"/>
    <w:tmpl w:val="6958ED4C"/>
    <w:lvl w:ilvl="0" w:tplc="34BA5312">
      <w:start w:val="2016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2CC5520"/>
    <w:multiLevelType w:val="hybridMultilevel"/>
    <w:tmpl w:val="AD8674D4"/>
    <w:lvl w:ilvl="0" w:tplc="82D00664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6457538"/>
    <w:multiLevelType w:val="multilevel"/>
    <w:tmpl w:val="5F408CA8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1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8">
    <w:nsid w:val="4E845BF8"/>
    <w:multiLevelType w:val="hybridMultilevel"/>
    <w:tmpl w:val="BA0C0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257B2F"/>
    <w:multiLevelType w:val="hybridMultilevel"/>
    <w:tmpl w:val="43523158"/>
    <w:lvl w:ilvl="0" w:tplc="40AA4C7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F570FF8"/>
    <w:multiLevelType w:val="hybridMultilevel"/>
    <w:tmpl w:val="B7269E7A"/>
    <w:lvl w:ilvl="0" w:tplc="BA783752">
      <w:start w:val="2016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2040260"/>
    <w:multiLevelType w:val="hybridMultilevel"/>
    <w:tmpl w:val="25C8B8E8"/>
    <w:lvl w:ilvl="0" w:tplc="65DAC2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54D763F"/>
    <w:multiLevelType w:val="hybridMultilevel"/>
    <w:tmpl w:val="0EECC630"/>
    <w:lvl w:ilvl="0" w:tplc="D1D44C38">
      <w:start w:val="1"/>
      <w:numFmt w:val="decimal"/>
      <w:lvlText w:val="%1."/>
      <w:lvlJc w:val="left"/>
      <w:pPr>
        <w:ind w:left="928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8671091"/>
    <w:multiLevelType w:val="hybridMultilevel"/>
    <w:tmpl w:val="DA4056DE"/>
    <w:lvl w:ilvl="0" w:tplc="BBFEADA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95E0723"/>
    <w:multiLevelType w:val="multilevel"/>
    <w:tmpl w:val="16807E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1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7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2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1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224" w:hanging="1800"/>
      </w:pPr>
      <w:rPr>
        <w:rFonts w:hint="default"/>
      </w:rPr>
    </w:lvl>
  </w:abstractNum>
  <w:abstractNum w:abstractNumId="15">
    <w:nsid w:val="6C5664B2"/>
    <w:multiLevelType w:val="hybridMultilevel"/>
    <w:tmpl w:val="3442489C"/>
    <w:lvl w:ilvl="0" w:tplc="F8EAB0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D6632C0"/>
    <w:multiLevelType w:val="multilevel"/>
    <w:tmpl w:val="666E0C3A"/>
    <w:lvl w:ilvl="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>
      <w:start w:val="2"/>
      <w:numFmt w:val="decimal"/>
      <w:isLgl/>
      <w:lvlText w:val="%1.%2."/>
      <w:lvlJc w:val="left"/>
      <w:pPr>
        <w:ind w:left="2424" w:hanging="99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44" w:hanging="99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68" w:hanging="1800"/>
      </w:pPr>
      <w:rPr>
        <w:rFonts w:hint="default"/>
      </w:rPr>
    </w:lvl>
  </w:abstractNum>
  <w:num w:numId="1">
    <w:abstractNumId w:val="16"/>
  </w:num>
  <w:num w:numId="2">
    <w:abstractNumId w:val="4"/>
  </w:num>
  <w:num w:numId="3">
    <w:abstractNumId w:val="1"/>
  </w:num>
  <w:num w:numId="4">
    <w:abstractNumId w:val="7"/>
  </w:num>
  <w:num w:numId="5">
    <w:abstractNumId w:val="9"/>
  </w:num>
  <w:num w:numId="6">
    <w:abstractNumId w:val="2"/>
  </w:num>
  <w:num w:numId="7">
    <w:abstractNumId w:val="14"/>
  </w:num>
  <w:num w:numId="8">
    <w:abstractNumId w:val="10"/>
  </w:num>
  <w:num w:numId="9">
    <w:abstractNumId w:val="5"/>
  </w:num>
  <w:num w:numId="10">
    <w:abstractNumId w:val="3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0"/>
  </w:num>
  <w:num w:numId="14">
    <w:abstractNumId w:val="13"/>
  </w:num>
  <w:num w:numId="15">
    <w:abstractNumId w:val="8"/>
  </w:num>
  <w:num w:numId="16">
    <w:abstractNumId w:val="11"/>
  </w:num>
  <w:num w:numId="17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74A"/>
    <w:rsid w:val="00001E77"/>
    <w:rsid w:val="00002301"/>
    <w:rsid w:val="0000606D"/>
    <w:rsid w:val="000115CD"/>
    <w:rsid w:val="000133AA"/>
    <w:rsid w:val="0001574E"/>
    <w:rsid w:val="000157F5"/>
    <w:rsid w:val="00015D76"/>
    <w:rsid w:val="000164A8"/>
    <w:rsid w:val="000165F1"/>
    <w:rsid w:val="00017BB0"/>
    <w:rsid w:val="0002071D"/>
    <w:rsid w:val="00020736"/>
    <w:rsid w:val="000209AD"/>
    <w:rsid w:val="00022B40"/>
    <w:rsid w:val="00025F37"/>
    <w:rsid w:val="000260E3"/>
    <w:rsid w:val="000266DC"/>
    <w:rsid w:val="0002688D"/>
    <w:rsid w:val="00030BAC"/>
    <w:rsid w:val="00030BBD"/>
    <w:rsid w:val="00031F7A"/>
    <w:rsid w:val="000358B9"/>
    <w:rsid w:val="000406A2"/>
    <w:rsid w:val="00041E6D"/>
    <w:rsid w:val="000420DD"/>
    <w:rsid w:val="00042970"/>
    <w:rsid w:val="00042F3F"/>
    <w:rsid w:val="00043641"/>
    <w:rsid w:val="00043805"/>
    <w:rsid w:val="00043CEB"/>
    <w:rsid w:val="00043CF6"/>
    <w:rsid w:val="000447E7"/>
    <w:rsid w:val="00047125"/>
    <w:rsid w:val="00047DDC"/>
    <w:rsid w:val="00050D24"/>
    <w:rsid w:val="00050E50"/>
    <w:rsid w:val="00053DD2"/>
    <w:rsid w:val="00053FB4"/>
    <w:rsid w:val="00055649"/>
    <w:rsid w:val="00056168"/>
    <w:rsid w:val="00057B36"/>
    <w:rsid w:val="00061FCF"/>
    <w:rsid w:val="00062486"/>
    <w:rsid w:val="00063709"/>
    <w:rsid w:val="000679E1"/>
    <w:rsid w:val="00074C9A"/>
    <w:rsid w:val="00075033"/>
    <w:rsid w:val="000762DB"/>
    <w:rsid w:val="00076C5B"/>
    <w:rsid w:val="00083AAF"/>
    <w:rsid w:val="0008403C"/>
    <w:rsid w:val="0008416D"/>
    <w:rsid w:val="0009089E"/>
    <w:rsid w:val="00091007"/>
    <w:rsid w:val="00091244"/>
    <w:rsid w:val="00094C55"/>
    <w:rsid w:val="000957C8"/>
    <w:rsid w:val="00096E42"/>
    <w:rsid w:val="000A0AD1"/>
    <w:rsid w:val="000A16C1"/>
    <w:rsid w:val="000A17B6"/>
    <w:rsid w:val="000A1944"/>
    <w:rsid w:val="000A4258"/>
    <w:rsid w:val="000A5443"/>
    <w:rsid w:val="000A5EDE"/>
    <w:rsid w:val="000A66E3"/>
    <w:rsid w:val="000A7DAF"/>
    <w:rsid w:val="000B0D1F"/>
    <w:rsid w:val="000B1E57"/>
    <w:rsid w:val="000B3973"/>
    <w:rsid w:val="000B39BC"/>
    <w:rsid w:val="000B3C52"/>
    <w:rsid w:val="000B5A02"/>
    <w:rsid w:val="000B6F12"/>
    <w:rsid w:val="000C5D5A"/>
    <w:rsid w:val="000C78D3"/>
    <w:rsid w:val="000D181D"/>
    <w:rsid w:val="000D3656"/>
    <w:rsid w:val="000D3ECA"/>
    <w:rsid w:val="000D6FF5"/>
    <w:rsid w:val="000E0121"/>
    <w:rsid w:val="000E1687"/>
    <w:rsid w:val="000E265D"/>
    <w:rsid w:val="000E7EB7"/>
    <w:rsid w:val="000F2036"/>
    <w:rsid w:val="000F4633"/>
    <w:rsid w:val="000F7F9E"/>
    <w:rsid w:val="00100CB5"/>
    <w:rsid w:val="00103E24"/>
    <w:rsid w:val="0010642C"/>
    <w:rsid w:val="00107D37"/>
    <w:rsid w:val="00113545"/>
    <w:rsid w:val="00114637"/>
    <w:rsid w:val="00120392"/>
    <w:rsid w:val="00120EE1"/>
    <w:rsid w:val="001211E4"/>
    <w:rsid w:val="00122C9C"/>
    <w:rsid w:val="00123CD6"/>
    <w:rsid w:val="00125DA9"/>
    <w:rsid w:val="001262A0"/>
    <w:rsid w:val="00126E3A"/>
    <w:rsid w:val="001276C1"/>
    <w:rsid w:val="00132A2D"/>
    <w:rsid w:val="001338B6"/>
    <w:rsid w:val="001353E3"/>
    <w:rsid w:val="00135537"/>
    <w:rsid w:val="00136C1A"/>
    <w:rsid w:val="00136CA2"/>
    <w:rsid w:val="00136EA0"/>
    <w:rsid w:val="001375EB"/>
    <w:rsid w:val="00141E33"/>
    <w:rsid w:val="001435F5"/>
    <w:rsid w:val="001452EF"/>
    <w:rsid w:val="001469C4"/>
    <w:rsid w:val="00146DEA"/>
    <w:rsid w:val="001471B3"/>
    <w:rsid w:val="001502F3"/>
    <w:rsid w:val="0015156A"/>
    <w:rsid w:val="0015213D"/>
    <w:rsid w:val="001523A0"/>
    <w:rsid w:val="001527F2"/>
    <w:rsid w:val="001530D6"/>
    <w:rsid w:val="00155C7E"/>
    <w:rsid w:val="001570A6"/>
    <w:rsid w:val="00160CBC"/>
    <w:rsid w:val="001643B1"/>
    <w:rsid w:val="001646F5"/>
    <w:rsid w:val="00164CE8"/>
    <w:rsid w:val="00170098"/>
    <w:rsid w:val="00170191"/>
    <w:rsid w:val="00170616"/>
    <w:rsid w:val="001721DF"/>
    <w:rsid w:val="001730F6"/>
    <w:rsid w:val="0017369F"/>
    <w:rsid w:val="00173DB3"/>
    <w:rsid w:val="00176578"/>
    <w:rsid w:val="00176ABE"/>
    <w:rsid w:val="00180025"/>
    <w:rsid w:val="00181ACB"/>
    <w:rsid w:val="00182D9D"/>
    <w:rsid w:val="00184AB4"/>
    <w:rsid w:val="00184D59"/>
    <w:rsid w:val="001907A6"/>
    <w:rsid w:val="001918CC"/>
    <w:rsid w:val="0019463C"/>
    <w:rsid w:val="00195015"/>
    <w:rsid w:val="00195F4C"/>
    <w:rsid w:val="00196C4F"/>
    <w:rsid w:val="001A130A"/>
    <w:rsid w:val="001A2830"/>
    <w:rsid w:val="001A2CBE"/>
    <w:rsid w:val="001A2E66"/>
    <w:rsid w:val="001A34D1"/>
    <w:rsid w:val="001A4A55"/>
    <w:rsid w:val="001B2290"/>
    <w:rsid w:val="001B440D"/>
    <w:rsid w:val="001B5D23"/>
    <w:rsid w:val="001B651F"/>
    <w:rsid w:val="001B6D11"/>
    <w:rsid w:val="001C0419"/>
    <w:rsid w:val="001C1C51"/>
    <w:rsid w:val="001C43A1"/>
    <w:rsid w:val="001C4CD4"/>
    <w:rsid w:val="001C618B"/>
    <w:rsid w:val="001C6A5B"/>
    <w:rsid w:val="001C6BAD"/>
    <w:rsid w:val="001D34B5"/>
    <w:rsid w:val="001D5037"/>
    <w:rsid w:val="001D5061"/>
    <w:rsid w:val="001D5814"/>
    <w:rsid w:val="001E458B"/>
    <w:rsid w:val="001E50FF"/>
    <w:rsid w:val="001E6311"/>
    <w:rsid w:val="001E6C68"/>
    <w:rsid w:val="001E710E"/>
    <w:rsid w:val="001F0893"/>
    <w:rsid w:val="001F09F2"/>
    <w:rsid w:val="001F0EFF"/>
    <w:rsid w:val="001F30A7"/>
    <w:rsid w:val="001F3199"/>
    <w:rsid w:val="00200FF0"/>
    <w:rsid w:val="00205DC4"/>
    <w:rsid w:val="002069C9"/>
    <w:rsid w:val="002073FF"/>
    <w:rsid w:val="00207783"/>
    <w:rsid w:val="00210683"/>
    <w:rsid w:val="00215508"/>
    <w:rsid w:val="0021607B"/>
    <w:rsid w:val="00217A37"/>
    <w:rsid w:val="00220FA2"/>
    <w:rsid w:val="002263A6"/>
    <w:rsid w:val="002267D9"/>
    <w:rsid w:val="002274D1"/>
    <w:rsid w:val="00231CCB"/>
    <w:rsid w:val="00234DBB"/>
    <w:rsid w:val="0023567C"/>
    <w:rsid w:val="00236CC0"/>
    <w:rsid w:val="00240093"/>
    <w:rsid w:val="0024054E"/>
    <w:rsid w:val="002406BD"/>
    <w:rsid w:val="002415EE"/>
    <w:rsid w:val="00242AB3"/>
    <w:rsid w:val="0024485F"/>
    <w:rsid w:val="002476C1"/>
    <w:rsid w:val="0025482D"/>
    <w:rsid w:val="00255028"/>
    <w:rsid w:val="00255D2A"/>
    <w:rsid w:val="00255DC1"/>
    <w:rsid w:val="00255E31"/>
    <w:rsid w:val="002568A5"/>
    <w:rsid w:val="00257F0D"/>
    <w:rsid w:val="00261204"/>
    <w:rsid w:val="0026223E"/>
    <w:rsid w:val="00263A87"/>
    <w:rsid w:val="00264F31"/>
    <w:rsid w:val="00267BF2"/>
    <w:rsid w:val="00270221"/>
    <w:rsid w:val="00270E51"/>
    <w:rsid w:val="0027240F"/>
    <w:rsid w:val="00273DD8"/>
    <w:rsid w:val="00275B5B"/>
    <w:rsid w:val="00275DB4"/>
    <w:rsid w:val="002775D7"/>
    <w:rsid w:val="00277BA9"/>
    <w:rsid w:val="00281DA4"/>
    <w:rsid w:val="002826D3"/>
    <w:rsid w:val="002828D0"/>
    <w:rsid w:val="002853F8"/>
    <w:rsid w:val="00286134"/>
    <w:rsid w:val="002862B1"/>
    <w:rsid w:val="002910F1"/>
    <w:rsid w:val="00295B47"/>
    <w:rsid w:val="00296C87"/>
    <w:rsid w:val="00297AF6"/>
    <w:rsid w:val="00297DB4"/>
    <w:rsid w:val="002A10F9"/>
    <w:rsid w:val="002A1CF3"/>
    <w:rsid w:val="002A1FDF"/>
    <w:rsid w:val="002A2F41"/>
    <w:rsid w:val="002A3E71"/>
    <w:rsid w:val="002A4731"/>
    <w:rsid w:val="002A47EE"/>
    <w:rsid w:val="002A4A8B"/>
    <w:rsid w:val="002A7324"/>
    <w:rsid w:val="002A75E4"/>
    <w:rsid w:val="002A7AF4"/>
    <w:rsid w:val="002B0CA6"/>
    <w:rsid w:val="002B0F98"/>
    <w:rsid w:val="002B29D7"/>
    <w:rsid w:val="002B42F9"/>
    <w:rsid w:val="002B4B8A"/>
    <w:rsid w:val="002B502E"/>
    <w:rsid w:val="002B78E7"/>
    <w:rsid w:val="002B7B48"/>
    <w:rsid w:val="002C1C7C"/>
    <w:rsid w:val="002C6023"/>
    <w:rsid w:val="002C69EC"/>
    <w:rsid w:val="002C7F00"/>
    <w:rsid w:val="002C7FB7"/>
    <w:rsid w:val="002D026F"/>
    <w:rsid w:val="002D1845"/>
    <w:rsid w:val="002D2363"/>
    <w:rsid w:val="002D3CBC"/>
    <w:rsid w:val="002D5EC9"/>
    <w:rsid w:val="002E23D5"/>
    <w:rsid w:val="002F0065"/>
    <w:rsid w:val="002F12A3"/>
    <w:rsid w:val="002F141C"/>
    <w:rsid w:val="002F223D"/>
    <w:rsid w:val="002F27F0"/>
    <w:rsid w:val="002F3C94"/>
    <w:rsid w:val="002F3CE5"/>
    <w:rsid w:val="002F6B38"/>
    <w:rsid w:val="002F7945"/>
    <w:rsid w:val="002F7CB6"/>
    <w:rsid w:val="003026C2"/>
    <w:rsid w:val="00304775"/>
    <w:rsid w:val="00305604"/>
    <w:rsid w:val="00306C31"/>
    <w:rsid w:val="00310C04"/>
    <w:rsid w:val="003167F3"/>
    <w:rsid w:val="00316D14"/>
    <w:rsid w:val="003212E2"/>
    <w:rsid w:val="003214AF"/>
    <w:rsid w:val="00322337"/>
    <w:rsid w:val="003258B0"/>
    <w:rsid w:val="00327F99"/>
    <w:rsid w:val="00332D2C"/>
    <w:rsid w:val="0033317F"/>
    <w:rsid w:val="00334811"/>
    <w:rsid w:val="00336C18"/>
    <w:rsid w:val="003410CA"/>
    <w:rsid w:val="00341D33"/>
    <w:rsid w:val="00341EB2"/>
    <w:rsid w:val="0035146A"/>
    <w:rsid w:val="00351784"/>
    <w:rsid w:val="0035186A"/>
    <w:rsid w:val="00352738"/>
    <w:rsid w:val="0035364F"/>
    <w:rsid w:val="00353DF6"/>
    <w:rsid w:val="0035542C"/>
    <w:rsid w:val="00355552"/>
    <w:rsid w:val="003558FF"/>
    <w:rsid w:val="00357A64"/>
    <w:rsid w:val="00360535"/>
    <w:rsid w:val="00360EED"/>
    <w:rsid w:val="00361ABC"/>
    <w:rsid w:val="00362504"/>
    <w:rsid w:val="00363483"/>
    <w:rsid w:val="00366DE4"/>
    <w:rsid w:val="003671A5"/>
    <w:rsid w:val="00371D4D"/>
    <w:rsid w:val="00373224"/>
    <w:rsid w:val="00373683"/>
    <w:rsid w:val="003737EA"/>
    <w:rsid w:val="00374557"/>
    <w:rsid w:val="003778DE"/>
    <w:rsid w:val="00377DE0"/>
    <w:rsid w:val="00382C1C"/>
    <w:rsid w:val="00383CF8"/>
    <w:rsid w:val="00383E43"/>
    <w:rsid w:val="00385DEB"/>
    <w:rsid w:val="003860DD"/>
    <w:rsid w:val="00390F2C"/>
    <w:rsid w:val="00391118"/>
    <w:rsid w:val="00391134"/>
    <w:rsid w:val="003919E0"/>
    <w:rsid w:val="00391A2A"/>
    <w:rsid w:val="00392D49"/>
    <w:rsid w:val="00392FA9"/>
    <w:rsid w:val="00395B4C"/>
    <w:rsid w:val="0039656C"/>
    <w:rsid w:val="0039702D"/>
    <w:rsid w:val="003970F0"/>
    <w:rsid w:val="0039722F"/>
    <w:rsid w:val="003974E2"/>
    <w:rsid w:val="003A1D70"/>
    <w:rsid w:val="003A42C5"/>
    <w:rsid w:val="003A4625"/>
    <w:rsid w:val="003A52F0"/>
    <w:rsid w:val="003A5F05"/>
    <w:rsid w:val="003A5F7D"/>
    <w:rsid w:val="003A6722"/>
    <w:rsid w:val="003A6D03"/>
    <w:rsid w:val="003B11F7"/>
    <w:rsid w:val="003B1A60"/>
    <w:rsid w:val="003B20A4"/>
    <w:rsid w:val="003B2D53"/>
    <w:rsid w:val="003B7F14"/>
    <w:rsid w:val="003C4F08"/>
    <w:rsid w:val="003C533E"/>
    <w:rsid w:val="003C6452"/>
    <w:rsid w:val="003C678F"/>
    <w:rsid w:val="003C6CC3"/>
    <w:rsid w:val="003C7BAF"/>
    <w:rsid w:val="003D0D84"/>
    <w:rsid w:val="003D13AB"/>
    <w:rsid w:val="003D212A"/>
    <w:rsid w:val="003D2D66"/>
    <w:rsid w:val="003D324B"/>
    <w:rsid w:val="003D4BB9"/>
    <w:rsid w:val="003D6188"/>
    <w:rsid w:val="003E0070"/>
    <w:rsid w:val="003E07F4"/>
    <w:rsid w:val="003E4A6E"/>
    <w:rsid w:val="003E4D0A"/>
    <w:rsid w:val="003E50B5"/>
    <w:rsid w:val="003F47F2"/>
    <w:rsid w:val="003F4F39"/>
    <w:rsid w:val="00400ACE"/>
    <w:rsid w:val="00400F6D"/>
    <w:rsid w:val="00402FCB"/>
    <w:rsid w:val="004050A3"/>
    <w:rsid w:val="00407354"/>
    <w:rsid w:val="00410ACC"/>
    <w:rsid w:val="004112FF"/>
    <w:rsid w:val="00412EF3"/>
    <w:rsid w:val="00414030"/>
    <w:rsid w:val="0041439D"/>
    <w:rsid w:val="00414EE8"/>
    <w:rsid w:val="00422F6A"/>
    <w:rsid w:val="00424048"/>
    <w:rsid w:val="00424A35"/>
    <w:rsid w:val="00427642"/>
    <w:rsid w:val="00427C6C"/>
    <w:rsid w:val="0043024A"/>
    <w:rsid w:val="00434CC1"/>
    <w:rsid w:val="00437A67"/>
    <w:rsid w:val="0044000F"/>
    <w:rsid w:val="0044003C"/>
    <w:rsid w:val="004404AC"/>
    <w:rsid w:val="00440CEC"/>
    <w:rsid w:val="00441B0E"/>
    <w:rsid w:val="00442FB8"/>
    <w:rsid w:val="004464D7"/>
    <w:rsid w:val="0045327C"/>
    <w:rsid w:val="00453337"/>
    <w:rsid w:val="004535C3"/>
    <w:rsid w:val="004536B2"/>
    <w:rsid w:val="00454DC6"/>
    <w:rsid w:val="004550F5"/>
    <w:rsid w:val="00456DCE"/>
    <w:rsid w:val="004576A4"/>
    <w:rsid w:val="0046123A"/>
    <w:rsid w:val="0046290A"/>
    <w:rsid w:val="00462F71"/>
    <w:rsid w:val="00463B84"/>
    <w:rsid w:val="004647C8"/>
    <w:rsid w:val="004804B2"/>
    <w:rsid w:val="00481D0E"/>
    <w:rsid w:val="00484EA5"/>
    <w:rsid w:val="00485263"/>
    <w:rsid w:val="004853C6"/>
    <w:rsid w:val="00486E15"/>
    <w:rsid w:val="00487C42"/>
    <w:rsid w:val="00487D20"/>
    <w:rsid w:val="00490032"/>
    <w:rsid w:val="00493B8E"/>
    <w:rsid w:val="00496AD2"/>
    <w:rsid w:val="004970B6"/>
    <w:rsid w:val="00497A3F"/>
    <w:rsid w:val="00497B85"/>
    <w:rsid w:val="004A04DA"/>
    <w:rsid w:val="004A0764"/>
    <w:rsid w:val="004A40CC"/>
    <w:rsid w:val="004A557D"/>
    <w:rsid w:val="004A5D4A"/>
    <w:rsid w:val="004A6112"/>
    <w:rsid w:val="004A65C0"/>
    <w:rsid w:val="004A6D06"/>
    <w:rsid w:val="004A7A2A"/>
    <w:rsid w:val="004B1117"/>
    <w:rsid w:val="004B426D"/>
    <w:rsid w:val="004B5871"/>
    <w:rsid w:val="004C0BFE"/>
    <w:rsid w:val="004C0E7F"/>
    <w:rsid w:val="004C33C2"/>
    <w:rsid w:val="004C46AD"/>
    <w:rsid w:val="004C5F45"/>
    <w:rsid w:val="004C5FE2"/>
    <w:rsid w:val="004C64A5"/>
    <w:rsid w:val="004C6EC6"/>
    <w:rsid w:val="004C7205"/>
    <w:rsid w:val="004D1729"/>
    <w:rsid w:val="004D1C51"/>
    <w:rsid w:val="004D3533"/>
    <w:rsid w:val="004E182C"/>
    <w:rsid w:val="004E221D"/>
    <w:rsid w:val="004E30B1"/>
    <w:rsid w:val="004E3597"/>
    <w:rsid w:val="004E42DD"/>
    <w:rsid w:val="004E4AEF"/>
    <w:rsid w:val="004E4FE2"/>
    <w:rsid w:val="004E7722"/>
    <w:rsid w:val="004F507F"/>
    <w:rsid w:val="004F5420"/>
    <w:rsid w:val="004F5E42"/>
    <w:rsid w:val="004F6F7D"/>
    <w:rsid w:val="004F703D"/>
    <w:rsid w:val="004F778D"/>
    <w:rsid w:val="005007F9"/>
    <w:rsid w:val="005011B6"/>
    <w:rsid w:val="00503E9E"/>
    <w:rsid w:val="00505FBB"/>
    <w:rsid w:val="00507420"/>
    <w:rsid w:val="005126A9"/>
    <w:rsid w:val="00512F13"/>
    <w:rsid w:val="00513FC3"/>
    <w:rsid w:val="005200AD"/>
    <w:rsid w:val="00524774"/>
    <w:rsid w:val="00524F68"/>
    <w:rsid w:val="005259C9"/>
    <w:rsid w:val="00525DEE"/>
    <w:rsid w:val="0052687C"/>
    <w:rsid w:val="0052731D"/>
    <w:rsid w:val="005321EE"/>
    <w:rsid w:val="00532E15"/>
    <w:rsid w:val="00534087"/>
    <w:rsid w:val="005342BC"/>
    <w:rsid w:val="0053474A"/>
    <w:rsid w:val="0053536E"/>
    <w:rsid w:val="0053572C"/>
    <w:rsid w:val="00535A24"/>
    <w:rsid w:val="0053662F"/>
    <w:rsid w:val="00537B8C"/>
    <w:rsid w:val="005419EB"/>
    <w:rsid w:val="00543A7A"/>
    <w:rsid w:val="0054462E"/>
    <w:rsid w:val="005474BA"/>
    <w:rsid w:val="00551AE7"/>
    <w:rsid w:val="00553C36"/>
    <w:rsid w:val="005555A8"/>
    <w:rsid w:val="005626BF"/>
    <w:rsid w:val="00562DB5"/>
    <w:rsid w:val="00563FD8"/>
    <w:rsid w:val="00567642"/>
    <w:rsid w:val="00567667"/>
    <w:rsid w:val="005709B6"/>
    <w:rsid w:val="00570A79"/>
    <w:rsid w:val="00570DF3"/>
    <w:rsid w:val="00572E7F"/>
    <w:rsid w:val="00573A13"/>
    <w:rsid w:val="0057489D"/>
    <w:rsid w:val="005765FA"/>
    <w:rsid w:val="00580374"/>
    <w:rsid w:val="005826C7"/>
    <w:rsid w:val="0058363B"/>
    <w:rsid w:val="005843EC"/>
    <w:rsid w:val="005852A6"/>
    <w:rsid w:val="00586FD9"/>
    <w:rsid w:val="00590EFC"/>
    <w:rsid w:val="0059183F"/>
    <w:rsid w:val="00595342"/>
    <w:rsid w:val="00596630"/>
    <w:rsid w:val="005967E8"/>
    <w:rsid w:val="00597F28"/>
    <w:rsid w:val="005A0BCD"/>
    <w:rsid w:val="005A34B2"/>
    <w:rsid w:val="005A62E7"/>
    <w:rsid w:val="005B0ACC"/>
    <w:rsid w:val="005B2CC1"/>
    <w:rsid w:val="005C16ED"/>
    <w:rsid w:val="005C1BFA"/>
    <w:rsid w:val="005C22D0"/>
    <w:rsid w:val="005C49E2"/>
    <w:rsid w:val="005C4E7B"/>
    <w:rsid w:val="005C50A1"/>
    <w:rsid w:val="005C53BF"/>
    <w:rsid w:val="005C64BA"/>
    <w:rsid w:val="005D0DAA"/>
    <w:rsid w:val="005D0E76"/>
    <w:rsid w:val="005D1D95"/>
    <w:rsid w:val="005D1DC0"/>
    <w:rsid w:val="005D4B8A"/>
    <w:rsid w:val="005D52A1"/>
    <w:rsid w:val="005D5D97"/>
    <w:rsid w:val="005D671A"/>
    <w:rsid w:val="005E08D3"/>
    <w:rsid w:val="005E1969"/>
    <w:rsid w:val="005E2D66"/>
    <w:rsid w:val="005E2E90"/>
    <w:rsid w:val="005E3607"/>
    <w:rsid w:val="005E3679"/>
    <w:rsid w:val="005E3F3B"/>
    <w:rsid w:val="005E753B"/>
    <w:rsid w:val="005F0D29"/>
    <w:rsid w:val="005F3155"/>
    <w:rsid w:val="005F48EF"/>
    <w:rsid w:val="005F4ABE"/>
    <w:rsid w:val="005F54C0"/>
    <w:rsid w:val="005F6503"/>
    <w:rsid w:val="00600A00"/>
    <w:rsid w:val="0060337C"/>
    <w:rsid w:val="00604106"/>
    <w:rsid w:val="00606ACB"/>
    <w:rsid w:val="00611179"/>
    <w:rsid w:val="00611480"/>
    <w:rsid w:val="0061352D"/>
    <w:rsid w:val="006144B3"/>
    <w:rsid w:val="00614A76"/>
    <w:rsid w:val="00616E70"/>
    <w:rsid w:val="00616FB7"/>
    <w:rsid w:val="00617DC5"/>
    <w:rsid w:val="00617F44"/>
    <w:rsid w:val="00622242"/>
    <w:rsid w:val="00622C17"/>
    <w:rsid w:val="00623CE8"/>
    <w:rsid w:val="00623D81"/>
    <w:rsid w:val="00624E4C"/>
    <w:rsid w:val="0062553A"/>
    <w:rsid w:val="00626017"/>
    <w:rsid w:val="0062662E"/>
    <w:rsid w:val="00627449"/>
    <w:rsid w:val="006320A0"/>
    <w:rsid w:val="0063237A"/>
    <w:rsid w:val="00632778"/>
    <w:rsid w:val="0063311C"/>
    <w:rsid w:val="006342AE"/>
    <w:rsid w:val="006342EE"/>
    <w:rsid w:val="00634FBA"/>
    <w:rsid w:val="006365DC"/>
    <w:rsid w:val="006371AB"/>
    <w:rsid w:val="006379E0"/>
    <w:rsid w:val="006400B1"/>
    <w:rsid w:val="00640271"/>
    <w:rsid w:val="00640E68"/>
    <w:rsid w:val="00642C78"/>
    <w:rsid w:val="0064449F"/>
    <w:rsid w:val="00645B6A"/>
    <w:rsid w:val="00647AE4"/>
    <w:rsid w:val="0065414C"/>
    <w:rsid w:val="0065456B"/>
    <w:rsid w:val="00654AB5"/>
    <w:rsid w:val="00654D6E"/>
    <w:rsid w:val="00655506"/>
    <w:rsid w:val="006567E0"/>
    <w:rsid w:val="0066081A"/>
    <w:rsid w:val="006640F6"/>
    <w:rsid w:val="00666439"/>
    <w:rsid w:val="0066679C"/>
    <w:rsid w:val="006671DD"/>
    <w:rsid w:val="00672335"/>
    <w:rsid w:val="00672B0C"/>
    <w:rsid w:val="0067385A"/>
    <w:rsid w:val="00674478"/>
    <w:rsid w:val="00676896"/>
    <w:rsid w:val="006775EA"/>
    <w:rsid w:val="00683FB6"/>
    <w:rsid w:val="006840C8"/>
    <w:rsid w:val="00686237"/>
    <w:rsid w:val="00686921"/>
    <w:rsid w:val="00686BEE"/>
    <w:rsid w:val="00687FCA"/>
    <w:rsid w:val="00690064"/>
    <w:rsid w:val="00690663"/>
    <w:rsid w:val="00691CBF"/>
    <w:rsid w:val="00691F95"/>
    <w:rsid w:val="00695588"/>
    <w:rsid w:val="00695A94"/>
    <w:rsid w:val="00695D94"/>
    <w:rsid w:val="00696FC3"/>
    <w:rsid w:val="006978F3"/>
    <w:rsid w:val="006A1A82"/>
    <w:rsid w:val="006A53E8"/>
    <w:rsid w:val="006A62BD"/>
    <w:rsid w:val="006A6B19"/>
    <w:rsid w:val="006A6F52"/>
    <w:rsid w:val="006A7A40"/>
    <w:rsid w:val="006B18F3"/>
    <w:rsid w:val="006B253E"/>
    <w:rsid w:val="006B470C"/>
    <w:rsid w:val="006B4B71"/>
    <w:rsid w:val="006C0AAB"/>
    <w:rsid w:val="006C7DFF"/>
    <w:rsid w:val="006D1209"/>
    <w:rsid w:val="006D1A5D"/>
    <w:rsid w:val="006D2539"/>
    <w:rsid w:val="006D44C0"/>
    <w:rsid w:val="006D6E2C"/>
    <w:rsid w:val="006D6E9B"/>
    <w:rsid w:val="006D7F10"/>
    <w:rsid w:val="006E14D5"/>
    <w:rsid w:val="006E1A96"/>
    <w:rsid w:val="006E1D6E"/>
    <w:rsid w:val="006E28E6"/>
    <w:rsid w:val="006E4142"/>
    <w:rsid w:val="006E6250"/>
    <w:rsid w:val="006E7345"/>
    <w:rsid w:val="006E7BF3"/>
    <w:rsid w:val="006F0E0E"/>
    <w:rsid w:val="006F0FD2"/>
    <w:rsid w:val="006F1322"/>
    <w:rsid w:val="006F297C"/>
    <w:rsid w:val="006F5A03"/>
    <w:rsid w:val="006F63CA"/>
    <w:rsid w:val="007014CB"/>
    <w:rsid w:val="007028A3"/>
    <w:rsid w:val="00703E35"/>
    <w:rsid w:val="0070420C"/>
    <w:rsid w:val="00704A36"/>
    <w:rsid w:val="0070716B"/>
    <w:rsid w:val="007106BC"/>
    <w:rsid w:val="00711CDA"/>
    <w:rsid w:val="00712D3D"/>
    <w:rsid w:val="007158AB"/>
    <w:rsid w:val="00716A48"/>
    <w:rsid w:val="00717A02"/>
    <w:rsid w:val="00720B91"/>
    <w:rsid w:val="007217AE"/>
    <w:rsid w:val="0072211D"/>
    <w:rsid w:val="00722539"/>
    <w:rsid w:val="00723412"/>
    <w:rsid w:val="00723A00"/>
    <w:rsid w:val="00723C65"/>
    <w:rsid w:val="00731E84"/>
    <w:rsid w:val="00733A68"/>
    <w:rsid w:val="00734C9C"/>
    <w:rsid w:val="007363DA"/>
    <w:rsid w:val="00737366"/>
    <w:rsid w:val="00737912"/>
    <w:rsid w:val="00737BE7"/>
    <w:rsid w:val="007404DB"/>
    <w:rsid w:val="0074123D"/>
    <w:rsid w:val="00741BDC"/>
    <w:rsid w:val="00742288"/>
    <w:rsid w:val="00744972"/>
    <w:rsid w:val="0074608A"/>
    <w:rsid w:val="00750C24"/>
    <w:rsid w:val="007527EF"/>
    <w:rsid w:val="0075521A"/>
    <w:rsid w:val="00755D18"/>
    <w:rsid w:val="00756C66"/>
    <w:rsid w:val="0075706B"/>
    <w:rsid w:val="00757208"/>
    <w:rsid w:val="007603E3"/>
    <w:rsid w:val="007611AC"/>
    <w:rsid w:val="007619D9"/>
    <w:rsid w:val="007638F0"/>
    <w:rsid w:val="00763C1E"/>
    <w:rsid w:val="0076415A"/>
    <w:rsid w:val="00767CA8"/>
    <w:rsid w:val="00767F46"/>
    <w:rsid w:val="00770A16"/>
    <w:rsid w:val="00771DA4"/>
    <w:rsid w:val="00772B91"/>
    <w:rsid w:val="007730A3"/>
    <w:rsid w:val="00774791"/>
    <w:rsid w:val="00777E0B"/>
    <w:rsid w:val="0078104C"/>
    <w:rsid w:val="007812C4"/>
    <w:rsid w:val="00782CBE"/>
    <w:rsid w:val="00782FDE"/>
    <w:rsid w:val="00787144"/>
    <w:rsid w:val="00790E26"/>
    <w:rsid w:val="00794765"/>
    <w:rsid w:val="0079556F"/>
    <w:rsid w:val="00796612"/>
    <w:rsid w:val="007A1234"/>
    <w:rsid w:val="007A3325"/>
    <w:rsid w:val="007A4EF0"/>
    <w:rsid w:val="007A5102"/>
    <w:rsid w:val="007A66FB"/>
    <w:rsid w:val="007B06A1"/>
    <w:rsid w:val="007B13E0"/>
    <w:rsid w:val="007B187F"/>
    <w:rsid w:val="007B2EE7"/>
    <w:rsid w:val="007B39DB"/>
    <w:rsid w:val="007B3D02"/>
    <w:rsid w:val="007B69FE"/>
    <w:rsid w:val="007C0905"/>
    <w:rsid w:val="007C0CB2"/>
    <w:rsid w:val="007C0E4E"/>
    <w:rsid w:val="007C36A1"/>
    <w:rsid w:val="007C4871"/>
    <w:rsid w:val="007C4C1A"/>
    <w:rsid w:val="007C6707"/>
    <w:rsid w:val="007C7FBA"/>
    <w:rsid w:val="007D0664"/>
    <w:rsid w:val="007D674E"/>
    <w:rsid w:val="007D76AD"/>
    <w:rsid w:val="007D7DAE"/>
    <w:rsid w:val="007E1914"/>
    <w:rsid w:val="007E1C7F"/>
    <w:rsid w:val="007E24D6"/>
    <w:rsid w:val="007E292F"/>
    <w:rsid w:val="007E3732"/>
    <w:rsid w:val="007E6206"/>
    <w:rsid w:val="007E6702"/>
    <w:rsid w:val="007F49A3"/>
    <w:rsid w:val="007F4DDE"/>
    <w:rsid w:val="007F530E"/>
    <w:rsid w:val="00801169"/>
    <w:rsid w:val="0080172B"/>
    <w:rsid w:val="008036BA"/>
    <w:rsid w:val="00803707"/>
    <w:rsid w:val="00804B05"/>
    <w:rsid w:val="0080522E"/>
    <w:rsid w:val="00805276"/>
    <w:rsid w:val="00805999"/>
    <w:rsid w:val="00806C5E"/>
    <w:rsid w:val="00806DC6"/>
    <w:rsid w:val="00807084"/>
    <w:rsid w:val="00810667"/>
    <w:rsid w:val="00813031"/>
    <w:rsid w:val="00814683"/>
    <w:rsid w:val="00814F57"/>
    <w:rsid w:val="008159DB"/>
    <w:rsid w:val="00817CC5"/>
    <w:rsid w:val="008219C0"/>
    <w:rsid w:val="00821AC6"/>
    <w:rsid w:val="00823099"/>
    <w:rsid w:val="00825354"/>
    <w:rsid w:val="00827926"/>
    <w:rsid w:val="00832A43"/>
    <w:rsid w:val="00832BDA"/>
    <w:rsid w:val="00835C78"/>
    <w:rsid w:val="0083620E"/>
    <w:rsid w:val="00842E22"/>
    <w:rsid w:val="00842F95"/>
    <w:rsid w:val="00843833"/>
    <w:rsid w:val="00844D3C"/>
    <w:rsid w:val="00846671"/>
    <w:rsid w:val="00846936"/>
    <w:rsid w:val="00847A67"/>
    <w:rsid w:val="00853A6D"/>
    <w:rsid w:val="008541CB"/>
    <w:rsid w:val="008542B1"/>
    <w:rsid w:val="008557FA"/>
    <w:rsid w:val="00856419"/>
    <w:rsid w:val="00856D9C"/>
    <w:rsid w:val="00857404"/>
    <w:rsid w:val="008577DE"/>
    <w:rsid w:val="00857BCC"/>
    <w:rsid w:val="00861ABE"/>
    <w:rsid w:val="00861E85"/>
    <w:rsid w:val="00861FA6"/>
    <w:rsid w:val="00864A4D"/>
    <w:rsid w:val="00865DD4"/>
    <w:rsid w:val="0086799F"/>
    <w:rsid w:val="008704B1"/>
    <w:rsid w:val="008733EB"/>
    <w:rsid w:val="008803A8"/>
    <w:rsid w:val="00883E52"/>
    <w:rsid w:val="00886395"/>
    <w:rsid w:val="0089000F"/>
    <w:rsid w:val="00891E02"/>
    <w:rsid w:val="00892461"/>
    <w:rsid w:val="00892A11"/>
    <w:rsid w:val="008932B6"/>
    <w:rsid w:val="00895579"/>
    <w:rsid w:val="008A100A"/>
    <w:rsid w:val="008A111A"/>
    <w:rsid w:val="008A1748"/>
    <w:rsid w:val="008A3C0E"/>
    <w:rsid w:val="008A50AE"/>
    <w:rsid w:val="008A774A"/>
    <w:rsid w:val="008B0DC3"/>
    <w:rsid w:val="008B2217"/>
    <w:rsid w:val="008B3B68"/>
    <w:rsid w:val="008B5C66"/>
    <w:rsid w:val="008B5F98"/>
    <w:rsid w:val="008B6EF3"/>
    <w:rsid w:val="008B7B50"/>
    <w:rsid w:val="008C0DCF"/>
    <w:rsid w:val="008C1B49"/>
    <w:rsid w:val="008C1D63"/>
    <w:rsid w:val="008C2713"/>
    <w:rsid w:val="008C41BC"/>
    <w:rsid w:val="008C6983"/>
    <w:rsid w:val="008C6F6E"/>
    <w:rsid w:val="008D0032"/>
    <w:rsid w:val="008D1202"/>
    <w:rsid w:val="008D1459"/>
    <w:rsid w:val="008D605A"/>
    <w:rsid w:val="008D7092"/>
    <w:rsid w:val="008D7DC5"/>
    <w:rsid w:val="008E0943"/>
    <w:rsid w:val="008E4F7C"/>
    <w:rsid w:val="008E5EAB"/>
    <w:rsid w:val="008E7E0D"/>
    <w:rsid w:val="008F2234"/>
    <w:rsid w:val="008F305C"/>
    <w:rsid w:val="008F3F3B"/>
    <w:rsid w:val="008F6CD2"/>
    <w:rsid w:val="008F76CE"/>
    <w:rsid w:val="009000C2"/>
    <w:rsid w:val="009026DC"/>
    <w:rsid w:val="009028A1"/>
    <w:rsid w:val="009041F3"/>
    <w:rsid w:val="009050E9"/>
    <w:rsid w:val="0090583A"/>
    <w:rsid w:val="00907C3A"/>
    <w:rsid w:val="0091012E"/>
    <w:rsid w:val="00910563"/>
    <w:rsid w:val="00910841"/>
    <w:rsid w:val="00911C97"/>
    <w:rsid w:val="00911DBB"/>
    <w:rsid w:val="00913DF6"/>
    <w:rsid w:val="00915032"/>
    <w:rsid w:val="0091697F"/>
    <w:rsid w:val="00917B9B"/>
    <w:rsid w:val="0092050D"/>
    <w:rsid w:val="00920FBC"/>
    <w:rsid w:val="00922CBC"/>
    <w:rsid w:val="00923D2C"/>
    <w:rsid w:val="009243B9"/>
    <w:rsid w:val="00924C65"/>
    <w:rsid w:val="0092578D"/>
    <w:rsid w:val="0092661F"/>
    <w:rsid w:val="00926A41"/>
    <w:rsid w:val="00926CAA"/>
    <w:rsid w:val="00927C6B"/>
    <w:rsid w:val="00930521"/>
    <w:rsid w:val="00931B50"/>
    <w:rsid w:val="00934490"/>
    <w:rsid w:val="00937191"/>
    <w:rsid w:val="009373C9"/>
    <w:rsid w:val="00941529"/>
    <w:rsid w:val="00941A4C"/>
    <w:rsid w:val="009436C9"/>
    <w:rsid w:val="009465FC"/>
    <w:rsid w:val="00947070"/>
    <w:rsid w:val="00947DB5"/>
    <w:rsid w:val="00950279"/>
    <w:rsid w:val="00952B5B"/>
    <w:rsid w:val="0095414E"/>
    <w:rsid w:val="00954CB0"/>
    <w:rsid w:val="00955EEC"/>
    <w:rsid w:val="0096041E"/>
    <w:rsid w:val="0096049E"/>
    <w:rsid w:val="00961EBF"/>
    <w:rsid w:val="00963740"/>
    <w:rsid w:val="00966ABB"/>
    <w:rsid w:val="0096731D"/>
    <w:rsid w:val="00971CAE"/>
    <w:rsid w:val="00972F15"/>
    <w:rsid w:val="00972F5C"/>
    <w:rsid w:val="00973A10"/>
    <w:rsid w:val="00973D8D"/>
    <w:rsid w:val="00974FE0"/>
    <w:rsid w:val="0097558C"/>
    <w:rsid w:val="009775DA"/>
    <w:rsid w:val="009818C6"/>
    <w:rsid w:val="00983E47"/>
    <w:rsid w:val="009855D8"/>
    <w:rsid w:val="009863D2"/>
    <w:rsid w:val="00987174"/>
    <w:rsid w:val="00987638"/>
    <w:rsid w:val="00987774"/>
    <w:rsid w:val="00987E07"/>
    <w:rsid w:val="0099042D"/>
    <w:rsid w:val="00991000"/>
    <w:rsid w:val="0099174F"/>
    <w:rsid w:val="009917EB"/>
    <w:rsid w:val="009925BD"/>
    <w:rsid w:val="00992893"/>
    <w:rsid w:val="00993E7F"/>
    <w:rsid w:val="00995988"/>
    <w:rsid w:val="009A1DC2"/>
    <w:rsid w:val="009A3E9D"/>
    <w:rsid w:val="009A4068"/>
    <w:rsid w:val="009A4CE1"/>
    <w:rsid w:val="009A5214"/>
    <w:rsid w:val="009A5D83"/>
    <w:rsid w:val="009A6199"/>
    <w:rsid w:val="009A6E7D"/>
    <w:rsid w:val="009B02F7"/>
    <w:rsid w:val="009B2922"/>
    <w:rsid w:val="009B4933"/>
    <w:rsid w:val="009B734D"/>
    <w:rsid w:val="009B7609"/>
    <w:rsid w:val="009C2702"/>
    <w:rsid w:val="009C2A23"/>
    <w:rsid w:val="009C316D"/>
    <w:rsid w:val="009C31AF"/>
    <w:rsid w:val="009C5B62"/>
    <w:rsid w:val="009C6ED3"/>
    <w:rsid w:val="009D0DA0"/>
    <w:rsid w:val="009D0E16"/>
    <w:rsid w:val="009D22A2"/>
    <w:rsid w:val="009D3823"/>
    <w:rsid w:val="009D587C"/>
    <w:rsid w:val="009D5E5A"/>
    <w:rsid w:val="009D79C3"/>
    <w:rsid w:val="009D7B2E"/>
    <w:rsid w:val="009E0625"/>
    <w:rsid w:val="009E0639"/>
    <w:rsid w:val="009E079F"/>
    <w:rsid w:val="009E1266"/>
    <w:rsid w:val="009E2577"/>
    <w:rsid w:val="009E386C"/>
    <w:rsid w:val="009F0EFA"/>
    <w:rsid w:val="009F19EE"/>
    <w:rsid w:val="009F43B3"/>
    <w:rsid w:val="009F4547"/>
    <w:rsid w:val="009F45CE"/>
    <w:rsid w:val="009F4CEB"/>
    <w:rsid w:val="009F4E57"/>
    <w:rsid w:val="009F54B0"/>
    <w:rsid w:val="009F56D7"/>
    <w:rsid w:val="009F599F"/>
    <w:rsid w:val="00A01CFF"/>
    <w:rsid w:val="00A02284"/>
    <w:rsid w:val="00A06DA7"/>
    <w:rsid w:val="00A1736C"/>
    <w:rsid w:val="00A20F35"/>
    <w:rsid w:val="00A23079"/>
    <w:rsid w:val="00A23126"/>
    <w:rsid w:val="00A24063"/>
    <w:rsid w:val="00A24D7F"/>
    <w:rsid w:val="00A26EB4"/>
    <w:rsid w:val="00A27926"/>
    <w:rsid w:val="00A3040E"/>
    <w:rsid w:val="00A30C4B"/>
    <w:rsid w:val="00A31205"/>
    <w:rsid w:val="00A32169"/>
    <w:rsid w:val="00A32EC4"/>
    <w:rsid w:val="00A347E4"/>
    <w:rsid w:val="00A35184"/>
    <w:rsid w:val="00A35BBA"/>
    <w:rsid w:val="00A35CD2"/>
    <w:rsid w:val="00A36B9B"/>
    <w:rsid w:val="00A37089"/>
    <w:rsid w:val="00A37CE3"/>
    <w:rsid w:val="00A40AB6"/>
    <w:rsid w:val="00A444E7"/>
    <w:rsid w:val="00A446B7"/>
    <w:rsid w:val="00A471D2"/>
    <w:rsid w:val="00A47DF0"/>
    <w:rsid w:val="00A53B1F"/>
    <w:rsid w:val="00A5441C"/>
    <w:rsid w:val="00A54C9A"/>
    <w:rsid w:val="00A5600B"/>
    <w:rsid w:val="00A61462"/>
    <w:rsid w:val="00A62DA3"/>
    <w:rsid w:val="00A65644"/>
    <w:rsid w:val="00A65E61"/>
    <w:rsid w:val="00A6629A"/>
    <w:rsid w:val="00A67F10"/>
    <w:rsid w:val="00A7160D"/>
    <w:rsid w:val="00A71E7C"/>
    <w:rsid w:val="00A75381"/>
    <w:rsid w:val="00A776DC"/>
    <w:rsid w:val="00A7777D"/>
    <w:rsid w:val="00A7798D"/>
    <w:rsid w:val="00A779AC"/>
    <w:rsid w:val="00A77D09"/>
    <w:rsid w:val="00A80780"/>
    <w:rsid w:val="00A84A22"/>
    <w:rsid w:val="00A87D6C"/>
    <w:rsid w:val="00A91C34"/>
    <w:rsid w:val="00AA071D"/>
    <w:rsid w:val="00AA1F86"/>
    <w:rsid w:val="00AA2159"/>
    <w:rsid w:val="00AA4BE1"/>
    <w:rsid w:val="00AA66A7"/>
    <w:rsid w:val="00AA77D6"/>
    <w:rsid w:val="00AB051B"/>
    <w:rsid w:val="00AB0E88"/>
    <w:rsid w:val="00AB193F"/>
    <w:rsid w:val="00AB3EDB"/>
    <w:rsid w:val="00AB41B0"/>
    <w:rsid w:val="00AB4673"/>
    <w:rsid w:val="00AB50DF"/>
    <w:rsid w:val="00AB6144"/>
    <w:rsid w:val="00AC1F2B"/>
    <w:rsid w:val="00AC2447"/>
    <w:rsid w:val="00AC5A58"/>
    <w:rsid w:val="00AC5EC4"/>
    <w:rsid w:val="00AC66FB"/>
    <w:rsid w:val="00AD05F1"/>
    <w:rsid w:val="00AD3611"/>
    <w:rsid w:val="00AD4450"/>
    <w:rsid w:val="00AD673B"/>
    <w:rsid w:val="00AD73B9"/>
    <w:rsid w:val="00AD776A"/>
    <w:rsid w:val="00AE0530"/>
    <w:rsid w:val="00AE53E2"/>
    <w:rsid w:val="00AE59D2"/>
    <w:rsid w:val="00AF03B2"/>
    <w:rsid w:val="00AF0E2E"/>
    <w:rsid w:val="00AF208C"/>
    <w:rsid w:val="00AF29C0"/>
    <w:rsid w:val="00AF55C2"/>
    <w:rsid w:val="00AF5EAF"/>
    <w:rsid w:val="00AF5FBB"/>
    <w:rsid w:val="00AF6692"/>
    <w:rsid w:val="00B005C0"/>
    <w:rsid w:val="00B02467"/>
    <w:rsid w:val="00B04B51"/>
    <w:rsid w:val="00B0538C"/>
    <w:rsid w:val="00B10D93"/>
    <w:rsid w:val="00B11969"/>
    <w:rsid w:val="00B1329A"/>
    <w:rsid w:val="00B169CA"/>
    <w:rsid w:val="00B1717A"/>
    <w:rsid w:val="00B2039D"/>
    <w:rsid w:val="00B20CB3"/>
    <w:rsid w:val="00B20DC2"/>
    <w:rsid w:val="00B22C04"/>
    <w:rsid w:val="00B2666E"/>
    <w:rsid w:val="00B26A51"/>
    <w:rsid w:val="00B278AE"/>
    <w:rsid w:val="00B300AF"/>
    <w:rsid w:val="00B32C3F"/>
    <w:rsid w:val="00B32E96"/>
    <w:rsid w:val="00B332B7"/>
    <w:rsid w:val="00B3350F"/>
    <w:rsid w:val="00B3572F"/>
    <w:rsid w:val="00B358A7"/>
    <w:rsid w:val="00B40379"/>
    <w:rsid w:val="00B40C63"/>
    <w:rsid w:val="00B42D82"/>
    <w:rsid w:val="00B45364"/>
    <w:rsid w:val="00B51B3E"/>
    <w:rsid w:val="00B5263A"/>
    <w:rsid w:val="00B5695A"/>
    <w:rsid w:val="00B61C8D"/>
    <w:rsid w:val="00B61E5F"/>
    <w:rsid w:val="00B63224"/>
    <w:rsid w:val="00B64595"/>
    <w:rsid w:val="00B6597E"/>
    <w:rsid w:val="00B65A36"/>
    <w:rsid w:val="00B67726"/>
    <w:rsid w:val="00B7005B"/>
    <w:rsid w:val="00B71B3C"/>
    <w:rsid w:val="00B73A6C"/>
    <w:rsid w:val="00B74BE8"/>
    <w:rsid w:val="00B77071"/>
    <w:rsid w:val="00B77239"/>
    <w:rsid w:val="00B779A1"/>
    <w:rsid w:val="00B8129C"/>
    <w:rsid w:val="00B81DA2"/>
    <w:rsid w:val="00B82367"/>
    <w:rsid w:val="00B828D1"/>
    <w:rsid w:val="00B842CB"/>
    <w:rsid w:val="00B84E28"/>
    <w:rsid w:val="00B873C8"/>
    <w:rsid w:val="00B91DA8"/>
    <w:rsid w:val="00B939B2"/>
    <w:rsid w:val="00B94009"/>
    <w:rsid w:val="00B942EB"/>
    <w:rsid w:val="00B95704"/>
    <w:rsid w:val="00B95CB8"/>
    <w:rsid w:val="00B97F0D"/>
    <w:rsid w:val="00BA0076"/>
    <w:rsid w:val="00BA095F"/>
    <w:rsid w:val="00BA260E"/>
    <w:rsid w:val="00BA34E6"/>
    <w:rsid w:val="00BB0436"/>
    <w:rsid w:val="00BB1433"/>
    <w:rsid w:val="00BB180B"/>
    <w:rsid w:val="00BB3F8C"/>
    <w:rsid w:val="00BC03CA"/>
    <w:rsid w:val="00BC0EBF"/>
    <w:rsid w:val="00BC1A7A"/>
    <w:rsid w:val="00BC1E6E"/>
    <w:rsid w:val="00BC4777"/>
    <w:rsid w:val="00BC4CF0"/>
    <w:rsid w:val="00BC52ED"/>
    <w:rsid w:val="00BC7ADE"/>
    <w:rsid w:val="00BC7F54"/>
    <w:rsid w:val="00BD12B6"/>
    <w:rsid w:val="00BD12D0"/>
    <w:rsid w:val="00BD18F6"/>
    <w:rsid w:val="00BD1E4F"/>
    <w:rsid w:val="00BD2556"/>
    <w:rsid w:val="00BD3E05"/>
    <w:rsid w:val="00BD513C"/>
    <w:rsid w:val="00BD5306"/>
    <w:rsid w:val="00BD67F9"/>
    <w:rsid w:val="00BE3FBC"/>
    <w:rsid w:val="00BE42BD"/>
    <w:rsid w:val="00BE67A8"/>
    <w:rsid w:val="00BE6D9B"/>
    <w:rsid w:val="00BE7959"/>
    <w:rsid w:val="00BF0773"/>
    <w:rsid w:val="00BF1622"/>
    <w:rsid w:val="00BF1EA4"/>
    <w:rsid w:val="00BF25AE"/>
    <w:rsid w:val="00BF3FFA"/>
    <w:rsid w:val="00BF4E07"/>
    <w:rsid w:val="00BF60B3"/>
    <w:rsid w:val="00BF6C6D"/>
    <w:rsid w:val="00BF7D51"/>
    <w:rsid w:val="00C01C6C"/>
    <w:rsid w:val="00C02AB8"/>
    <w:rsid w:val="00C03079"/>
    <w:rsid w:val="00C03BB8"/>
    <w:rsid w:val="00C057C4"/>
    <w:rsid w:val="00C1171D"/>
    <w:rsid w:val="00C12C9F"/>
    <w:rsid w:val="00C13A0F"/>
    <w:rsid w:val="00C14672"/>
    <w:rsid w:val="00C150C2"/>
    <w:rsid w:val="00C17543"/>
    <w:rsid w:val="00C22725"/>
    <w:rsid w:val="00C24742"/>
    <w:rsid w:val="00C24C4F"/>
    <w:rsid w:val="00C2520A"/>
    <w:rsid w:val="00C26B86"/>
    <w:rsid w:val="00C26C19"/>
    <w:rsid w:val="00C3008E"/>
    <w:rsid w:val="00C32278"/>
    <w:rsid w:val="00C35164"/>
    <w:rsid w:val="00C3678D"/>
    <w:rsid w:val="00C36AE5"/>
    <w:rsid w:val="00C410FD"/>
    <w:rsid w:val="00C41298"/>
    <w:rsid w:val="00C42138"/>
    <w:rsid w:val="00C4468E"/>
    <w:rsid w:val="00C450A4"/>
    <w:rsid w:val="00C468EA"/>
    <w:rsid w:val="00C50084"/>
    <w:rsid w:val="00C50157"/>
    <w:rsid w:val="00C520B5"/>
    <w:rsid w:val="00C53443"/>
    <w:rsid w:val="00C545DE"/>
    <w:rsid w:val="00C54CCD"/>
    <w:rsid w:val="00C56B4A"/>
    <w:rsid w:val="00C56C5B"/>
    <w:rsid w:val="00C60511"/>
    <w:rsid w:val="00C61F4E"/>
    <w:rsid w:val="00C643DD"/>
    <w:rsid w:val="00C64999"/>
    <w:rsid w:val="00C66718"/>
    <w:rsid w:val="00C66D17"/>
    <w:rsid w:val="00C7028A"/>
    <w:rsid w:val="00C76D98"/>
    <w:rsid w:val="00C83D93"/>
    <w:rsid w:val="00C8496E"/>
    <w:rsid w:val="00C84A34"/>
    <w:rsid w:val="00C85585"/>
    <w:rsid w:val="00C9204E"/>
    <w:rsid w:val="00C92664"/>
    <w:rsid w:val="00C93C19"/>
    <w:rsid w:val="00C96800"/>
    <w:rsid w:val="00C97105"/>
    <w:rsid w:val="00C971B7"/>
    <w:rsid w:val="00C979F5"/>
    <w:rsid w:val="00CA0211"/>
    <w:rsid w:val="00CA2231"/>
    <w:rsid w:val="00CA4150"/>
    <w:rsid w:val="00CA416F"/>
    <w:rsid w:val="00CA4A01"/>
    <w:rsid w:val="00CA5E4A"/>
    <w:rsid w:val="00CB026D"/>
    <w:rsid w:val="00CB0752"/>
    <w:rsid w:val="00CB1BE4"/>
    <w:rsid w:val="00CB2821"/>
    <w:rsid w:val="00CB3AA9"/>
    <w:rsid w:val="00CB3FB7"/>
    <w:rsid w:val="00CB41B0"/>
    <w:rsid w:val="00CB4538"/>
    <w:rsid w:val="00CB4610"/>
    <w:rsid w:val="00CB5989"/>
    <w:rsid w:val="00CB6630"/>
    <w:rsid w:val="00CB77A0"/>
    <w:rsid w:val="00CC2A57"/>
    <w:rsid w:val="00CC581E"/>
    <w:rsid w:val="00CC5FE0"/>
    <w:rsid w:val="00CC60D0"/>
    <w:rsid w:val="00CC671C"/>
    <w:rsid w:val="00CD120C"/>
    <w:rsid w:val="00CD14D2"/>
    <w:rsid w:val="00CD26B1"/>
    <w:rsid w:val="00CE09CA"/>
    <w:rsid w:val="00CE14F8"/>
    <w:rsid w:val="00CE386F"/>
    <w:rsid w:val="00CE6923"/>
    <w:rsid w:val="00CF1027"/>
    <w:rsid w:val="00CF105D"/>
    <w:rsid w:val="00CF5A86"/>
    <w:rsid w:val="00D004A6"/>
    <w:rsid w:val="00D00C13"/>
    <w:rsid w:val="00D013B2"/>
    <w:rsid w:val="00D01C6C"/>
    <w:rsid w:val="00D02627"/>
    <w:rsid w:val="00D02637"/>
    <w:rsid w:val="00D06801"/>
    <w:rsid w:val="00D1175A"/>
    <w:rsid w:val="00D1590E"/>
    <w:rsid w:val="00D16485"/>
    <w:rsid w:val="00D206E9"/>
    <w:rsid w:val="00D24E08"/>
    <w:rsid w:val="00D2606C"/>
    <w:rsid w:val="00D26879"/>
    <w:rsid w:val="00D26CD8"/>
    <w:rsid w:val="00D32574"/>
    <w:rsid w:val="00D33037"/>
    <w:rsid w:val="00D337D8"/>
    <w:rsid w:val="00D37154"/>
    <w:rsid w:val="00D3751F"/>
    <w:rsid w:val="00D37571"/>
    <w:rsid w:val="00D4002C"/>
    <w:rsid w:val="00D4194F"/>
    <w:rsid w:val="00D43BA2"/>
    <w:rsid w:val="00D44286"/>
    <w:rsid w:val="00D450F8"/>
    <w:rsid w:val="00D4782C"/>
    <w:rsid w:val="00D5021D"/>
    <w:rsid w:val="00D52D34"/>
    <w:rsid w:val="00D60708"/>
    <w:rsid w:val="00D60D5E"/>
    <w:rsid w:val="00D63F64"/>
    <w:rsid w:val="00D64740"/>
    <w:rsid w:val="00D65710"/>
    <w:rsid w:val="00D66513"/>
    <w:rsid w:val="00D6768C"/>
    <w:rsid w:val="00D6787D"/>
    <w:rsid w:val="00D67B5D"/>
    <w:rsid w:val="00D705DB"/>
    <w:rsid w:val="00D714B2"/>
    <w:rsid w:val="00D72A93"/>
    <w:rsid w:val="00D730F0"/>
    <w:rsid w:val="00D75D8E"/>
    <w:rsid w:val="00D76112"/>
    <w:rsid w:val="00D77502"/>
    <w:rsid w:val="00D83F2F"/>
    <w:rsid w:val="00D857F8"/>
    <w:rsid w:val="00D85C91"/>
    <w:rsid w:val="00D912FF"/>
    <w:rsid w:val="00D951E9"/>
    <w:rsid w:val="00D95C00"/>
    <w:rsid w:val="00D96860"/>
    <w:rsid w:val="00D97F13"/>
    <w:rsid w:val="00DA1C49"/>
    <w:rsid w:val="00DA4966"/>
    <w:rsid w:val="00DB04F5"/>
    <w:rsid w:val="00DB3445"/>
    <w:rsid w:val="00DB55A1"/>
    <w:rsid w:val="00DC0C24"/>
    <w:rsid w:val="00DC1F22"/>
    <w:rsid w:val="00DC47FE"/>
    <w:rsid w:val="00DC488C"/>
    <w:rsid w:val="00DC7F67"/>
    <w:rsid w:val="00DD1CE0"/>
    <w:rsid w:val="00DD42A5"/>
    <w:rsid w:val="00DD4BDD"/>
    <w:rsid w:val="00DD5335"/>
    <w:rsid w:val="00DD5A85"/>
    <w:rsid w:val="00DD7200"/>
    <w:rsid w:val="00DE22C5"/>
    <w:rsid w:val="00DE2904"/>
    <w:rsid w:val="00DE3105"/>
    <w:rsid w:val="00DF1400"/>
    <w:rsid w:val="00DF7EC6"/>
    <w:rsid w:val="00E049AD"/>
    <w:rsid w:val="00E054E7"/>
    <w:rsid w:val="00E06B75"/>
    <w:rsid w:val="00E11658"/>
    <w:rsid w:val="00E12DFF"/>
    <w:rsid w:val="00E14E32"/>
    <w:rsid w:val="00E201EE"/>
    <w:rsid w:val="00E22077"/>
    <w:rsid w:val="00E22C12"/>
    <w:rsid w:val="00E240D6"/>
    <w:rsid w:val="00E2524C"/>
    <w:rsid w:val="00E252F0"/>
    <w:rsid w:val="00E25513"/>
    <w:rsid w:val="00E27D45"/>
    <w:rsid w:val="00E32307"/>
    <w:rsid w:val="00E33138"/>
    <w:rsid w:val="00E332CA"/>
    <w:rsid w:val="00E333E7"/>
    <w:rsid w:val="00E34EF1"/>
    <w:rsid w:val="00E378F9"/>
    <w:rsid w:val="00E3790A"/>
    <w:rsid w:val="00E417E1"/>
    <w:rsid w:val="00E420D5"/>
    <w:rsid w:val="00E43D64"/>
    <w:rsid w:val="00E45E34"/>
    <w:rsid w:val="00E464F8"/>
    <w:rsid w:val="00E619F2"/>
    <w:rsid w:val="00E62169"/>
    <w:rsid w:val="00E65C7B"/>
    <w:rsid w:val="00E65D03"/>
    <w:rsid w:val="00E65FA5"/>
    <w:rsid w:val="00E70B7C"/>
    <w:rsid w:val="00E7515A"/>
    <w:rsid w:val="00E76738"/>
    <w:rsid w:val="00E7751E"/>
    <w:rsid w:val="00E77915"/>
    <w:rsid w:val="00E77D1C"/>
    <w:rsid w:val="00E80128"/>
    <w:rsid w:val="00E8333A"/>
    <w:rsid w:val="00E8408F"/>
    <w:rsid w:val="00E85162"/>
    <w:rsid w:val="00E85E9F"/>
    <w:rsid w:val="00E9115C"/>
    <w:rsid w:val="00E915C8"/>
    <w:rsid w:val="00E91CD7"/>
    <w:rsid w:val="00E92E86"/>
    <w:rsid w:val="00E95DFA"/>
    <w:rsid w:val="00E968B8"/>
    <w:rsid w:val="00E96F70"/>
    <w:rsid w:val="00E9795D"/>
    <w:rsid w:val="00EA177A"/>
    <w:rsid w:val="00EA192C"/>
    <w:rsid w:val="00EA1DCE"/>
    <w:rsid w:val="00EA24DC"/>
    <w:rsid w:val="00EA420B"/>
    <w:rsid w:val="00EA58CC"/>
    <w:rsid w:val="00EA620F"/>
    <w:rsid w:val="00EB0B30"/>
    <w:rsid w:val="00EB4246"/>
    <w:rsid w:val="00EB6575"/>
    <w:rsid w:val="00EC182C"/>
    <w:rsid w:val="00EC1FCA"/>
    <w:rsid w:val="00EC41A2"/>
    <w:rsid w:val="00EC492C"/>
    <w:rsid w:val="00EC5C09"/>
    <w:rsid w:val="00EC676B"/>
    <w:rsid w:val="00EC6D5B"/>
    <w:rsid w:val="00ED1EFD"/>
    <w:rsid w:val="00ED26DE"/>
    <w:rsid w:val="00ED2A3A"/>
    <w:rsid w:val="00ED387C"/>
    <w:rsid w:val="00ED5E9B"/>
    <w:rsid w:val="00EE2454"/>
    <w:rsid w:val="00EE543B"/>
    <w:rsid w:val="00EE5820"/>
    <w:rsid w:val="00EE627D"/>
    <w:rsid w:val="00EF102A"/>
    <w:rsid w:val="00EF143F"/>
    <w:rsid w:val="00EF1E4A"/>
    <w:rsid w:val="00EF372E"/>
    <w:rsid w:val="00EF3EC0"/>
    <w:rsid w:val="00EF438E"/>
    <w:rsid w:val="00EF5C9B"/>
    <w:rsid w:val="00F01703"/>
    <w:rsid w:val="00F02783"/>
    <w:rsid w:val="00F02DCD"/>
    <w:rsid w:val="00F02F7F"/>
    <w:rsid w:val="00F12E5F"/>
    <w:rsid w:val="00F13916"/>
    <w:rsid w:val="00F14A76"/>
    <w:rsid w:val="00F14EDC"/>
    <w:rsid w:val="00F23E92"/>
    <w:rsid w:val="00F25F6E"/>
    <w:rsid w:val="00F27A43"/>
    <w:rsid w:val="00F317E0"/>
    <w:rsid w:val="00F35537"/>
    <w:rsid w:val="00F35A36"/>
    <w:rsid w:val="00F37836"/>
    <w:rsid w:val="00F40A3D"/>
    <w:rsid w:val="00F43373"/>
    <w:rsid w:val="00F4344C"/>
    <w:rsid w:val="00F43D64"/>
    <w:rsid w:val="00F43E30"/>
    <w:rsid w:val="00F44A5B"/>
    <w:rsid w:val="00F46483"/>
    <w:rsid w:val="00F51342"/>
    <w:rsid w:val="00F517BE"/>
    <w:rsid w:val="00F533D0"/>
    <w:rsid w:val="00F53DD5"/>
    <w:rsid w:val="00F56173"/>
    <w:rsid w:val="00F57E1C"/>
    <w:rsid w:val="00F63025"/>
    <w:rsid w:val="00F64019"/>
    <w:rsid w:val="00F64AF4"/>
    <w:rsid w:val="00F71C83"/>
    <w:rsid w:val="00F7253D"/>
    <w:rsid w:val="00F72A36"/>
    <w:rsid w:val="00F74AF0"/>
    <w:rsid w:val="00F752E4"/>
    <w:rsid w:val="00F75B77"/>
    <w:rsid w:val="00F76385"/>
    <w:rsid w:val="00F77ED1"/>
    <w:rsid w:val="00F80634"/>
    <w:rsid w:val="00F81663"/>
    <w:rsid w:val="00F82797"/>
    <w:rsid w:val="00F83D7C"/>
    <w:rsid w:val="00F85EA9"/>
    <w:rsid w:val="00F87269"/>
    <w:rsid w:val="00F872E5"/>
    <w:rsid w:val="00F903D0"/>
    <w:rsid w:val="00F908DB"/>
    <w:rsid w:val="00F912B4"/>
    <w:rsid w:val="00F923EE"/>
    <w:rsid w:val="00F9277C"/>
    <w:rsid w:val="00F92BBA"/>
    <w:rsid w:val="00F9689C"/>
    <w:rsid w:val="00F9790D"/>
    <w:rsid w:val="00FA0F68"/>
    <w:rsid w:val="00FA10A4"/>
    <w:rsid w:val="00FA3B0E"/>
    <w:rsid w:val="00FA46C5"/>
    <w:rsid w:val="00FA4963"/>
    <w:rsid w:val="00FB036D"/>
    <w:rsid w:val="00FB0E7E"/>
    <w:rsid w:val="00FB2E31"/>
    <w:rsid w:val="00FB3297"/>
    <w:rsid w:val="00FB4946"/>
    <w:rsid w:val="00FB4BF4"/>
    <w:rsid w:val="00FB706F"/>
    <w:rsid w:val="00FC17EA"/>
    <w:rsid w:val="00FC18BC"/>
    <w:rsid w:val="00FC58B5"/>
    <w:rsid w:val="00FD57C0"/>
    <w:rsid w:val="00FE09DB"/>
    <w:rsid w:val="00FE3FCF"/>
    <w:rsid w:val="00FE690C"/>
    <w:rsid w:val="00FF05EB"/>
    <w:rsid w:val="00FF0CAF"/>
    <w:rsid w:val="00FF1C89"/>
    <w:rsid w:val="00FF1DBC"/>
    <w:rsid w:val="00FF2EDE"/>
    <w:rsid w:val="00FF5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C0E"/>
  </w:style>
  <w:style w:type="paragraph" w:styleId="1">
    <w:name w:val="heading 1"/>
    <w:basedOn w:val="a"/>
    <w:next w:val="a"/>
    <w:link w:val="10"/>
    <w:uiPriority w:val="9"/>
    <w:qFormat/>
    <w:rsid w:val="00E464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F433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A7798D"/>
    <w:pPr>
      <w:keepNext/>
      <w:spacing w:before="120" w:after="120" w:line="240" w:lineRule="auto"/>
      <w:jc w:val="center"/>
      <w:outlineLvl w:val="2"/>
    </w:pPr>
    <w:rPr>
      <w:rFonts w:ascii="Times New Roman" w:eastAsia="Times New Roman" w:hAnsi="Times New Roman" w:cs="Arial"/>
      <w:b/>
      <w:bCs/>
      <w:i/>
      <w:sz w:val="24"/>
      <w:szCs w:val="26"/>
    </w:rPr>
  </w:style>
  <w:style w:type="paragraph" w:styleId="4">
    <w:name w:val="heading 4"/>
    <w:basedOn w:val="a"/>
    <w:next w:val="a"/>
    <w:link w:val="40"/>
    <w:uiPriority w:val="99"/>
    <w:unhideWhenUsed/>
    <w:qFormat/>
    <w:rsid w:val="00A7798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unhideWhenUsed/>
    <w:qFormat/>
    <w:rsid w:val="00A7798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9"/>
    <w:unhideWhenUsed/>
    <w:qFormat/>
    <w:rsid w:val="00A7798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9"/>
    <w:unhideWhenUsed/>
    <w:qFormat/>
    <w:rsid w:val="00A7798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qFormat/>
    <w:rsid w:val="00782FDE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347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53474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Style0">
    <w:name w:val="TableStyle0"/>
    <w:rsid w:val="00EF438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34"/>
    <w:qFormat/>
    <w:rsid w:val="000E1687"/>
    <w:pPr>
      <w:ind w:left="720"/>
      <w:contextualSpacing/>
    </w:pPr>
  </w:style>
  <w:style w:type="paragraph" w:styleId="a6">
    <w:name w:val="Balloon Text"/>
    <w:basedOn w:val="a"/>
    <w:link w:val="a7"/>
    <w:semiHidden/>
    <w:unhideWhenUsed/>
    <w:rsid w:val="00EF5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5C9B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TableStyle01">
    <w:name w:val="TableStyle01"/>
    <w:uiPriority w:val="99"/>
    <w:rsid w:val="007619D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D63F64"/>
  </w:style>
  <w:style w:type="paragraph" w:styleId="a8">
    <w:name w:val="header"/>
    <w:basedOn w:val="a"/>
    <w:link w:val="a9"/>
    <w:unhideWhenUsed/>
    <w:rsid w:val="00D63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63F64"/>
    <w:rPr>
      <w:rFonts w:eastAsiaTheme="minorEastAsia"/>
      <w:lang w:eastAsia="ru-RU"/>
    </w:rPr>
  </w:style>
  <w:style w:type="paragraph" w:customStyle="1" w:styleId="ConsPlusNormal">
    <w:name w:val="ConsPlusNormal"/>
    <w:rsid w:val="00D63F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a">
    <w:name w:val="Normal (Web)"/>
    <w:basedOn w:val="a"/>
    <w:uiPriority w:val="99"/>
    <w:semiHidden/>
    <w:unhideWhenUsed/>
    <w:rsid w:val="00F53DD5"/>
    <w:rPr>
      <w:rFonts w:ascii="Times New Roman" w:eastAsia="Calibri" w:hAnsi="Times New Roman" w:cs="Times New Roman"/>
      <w:sz w:val="24"/>
      <w:szCs w:val="24"/>
    </w:rPr>
  </w:style>
  <w:style w:type="table" w:styleId="ab">
    <w:name w:val="Table Grid"/>
    <w:basedOn w:val="a1"/>
    <w:uiPriority w:val="99"/>
    <w:rsid w:val="0081468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0">
    <w:name w:val="Заголовок 9 Знак"/>
    <w:basedOn w:val="a0"/>
    <w:link w:val="9"/>
    <w:rsid w:val="00782FDE"/>
    <w:rPr>
      <w:rFonts w:ascii="Times New Roman" w:eastAsia="Times New Roman" w:hAnsi="Times New Roman" w:cs="Times New Roman"/>
      <w:sz w:val="40"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782FDE"/>
  </w:style>
  <w:style w:type="paragraph" w:styleId="31">
    <w:name w:val="Body Text Indent 3"/>
    <w:basedOn w:val="a"/>
    <w:link w:val="32"/>
    <w:rsid w:val="00782FDE"/>
    <w:pPr>
      <w:tabs>
        <w:tab w:val="left" w:pos="0"/>
        <w:tab w:val="left" w:pos="142"/>
        <w:tab w:val="left" w:pos="9922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32">
    <w:name w:val="Основной текст с отступом 3 Знак"/>
    <w:basedOn w:val="a0"/>
    <w:link w:val="31"/>
    <w:rsid w:val="00782FD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c">
    <w:name w:val="Title"/>
    <w:basedOn w:val="a"/>
    <w:link w:val="ad"/>
    <w:qFormat/>
    <w:rsid w:val="00782FDE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</w:rPr>
  </w:style>
  <w:style w:type="character" w:customStyle="1" w:styleId="ad">
    <w:name w:val="Название Знак"/>
    <w:basedOn w:val="a0"/>
    <w:link w:val="ac"/>
    <w:rsid w:val="00782FDE"/>
    <w:rPr>
      <w:rFonts w:ascii="Times New Roman" w:eastAsia="Times New Roman" w:hAnsi="Times New Roman" w:cs="Times New Roman"/>
      <w:sz w:val="40"/>
      <w:szCs w:val="20"/>
      <w:lang w:eastAsia="ru-RU"/>
    </w:rPr>
  </w:style>
  <w:style w:type="table" w:customStyle="1" w:styleId="12">
    <w:name w:val="Сетка таблицы1"/>
    <w:basedOn w:val="a1"/>
    <w:next w:val="ab"/>
    <w:uiPriority w:val="99"/>
    <w:rsid w:val="00782F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782F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782FDE"/>
  </w:style>
  <w:style w:type="character" w:styleId="ae">
    <w:name w:val="Hyperlink"/>
    <w:basedOn w:val="a0"/>
    <w:unhideWhenUsed/>
    <w:rsid w:val="00782FDE"/>
    <w:rPr>
      <w:color w:val="0000FF"/>
      <w:u w:val="single"/>
    </w:rPr>
  </w:style>
  <w:style w:type="paragraph" w:styleId="af">
    <w:name w:val="Body Text Indent"/>
    <w:basedOn w:val="a"/>
    <w:link w:val="af0"/>
    <w:unhideWhenUsed/>
    <w:rsid w:val="00275DB4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275DB4"/>
  </w:style>
  <w:style w:type="numbering" w:customStyle="1" w:styleId="33">
    <w:name w:val="Нет списка3"/>
    <w:next w:val="a2"/>
    <w:uiPriority w:val="99"/>
    <w:semiHidden/>
    <w:unhideWhenUsed/>
    <w:rsid w:val="00275DB4"/>
  </w:style>
  <w:style w:type="paragraph" w:styleId="af1">
    <w:name w:val="Body Text"/>
    <w:basedOn w:val="a"/>
    <w:link w:val="af2"/>
    <w:unhideWhenUsed/>
    <w:rsid w:val="00275DB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rsid w:val="00275D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75D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rsid w:val="00275D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f3">
    <w:name w:val="Intense Emphasis"/>
    <w:uiPriority w:val="21"/>
    <w:qFormat/>
    <w:rsid w:val="00275DB4"/>
    <w:rPr>
      <w:b/>
      <w:bCs/>
      <w:i/>
      <w:iCs/>
      <w:color w:val="4F81BD"/>
    </w:rPr>
  </w:style>
  <w:style w:type="table" w:customStyle="1" w:styleId="22">
    <w:name w:val="Сетка таблицы2"/>
    <w:basedOn w:val="a1"/>
    <w:next w:val="ab"/>
    <w:uiPriority w:val="99"/>
    <w:rsid w:val="00275D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line number"/>
    <w:basedOn w:val="a0"/>
    <w:uiPriority w:val="99"/>
    <w:semiHidden/>
    <w:unhideWhenUsed/>
    <w:rsid w:val="00D951E9"/>
  </w:style>
  <w:style w:type="numbering" w:customStyle="1" w:styleId="41">
    <w:name w:val="Нет списка4"/>
    <w:next w:val="a2"/>
    <w:uiPriority w:val="99"/>
    <w:semiHidden/>
    <w:unhideWhenUsed/>
    <w:rsid w:val="007363DA"/>
  </w:style>
  <w:style w:type="character" w:styleId="af5">
    <w:name w:val="FollowedHyperlink"/>
    <w:basedOn w:val="a0"/>
    <w:uiPriority w:val="99"/>
    <w:semiHidden/>
    <w:unhideWhenUsed/>
    <w:rsid w:val="007363DA"/>
    <w:rPr>
      <w:color w:val="800080" w:themeColor="followedHyperlink"/>
      <w:u w:val="single"/>
    </w:rPr>
  </w:style>
  <w:style w:type="table" w:customStyle="1" w:styleId="34">
    <w:name w:val="Сетка таблицы3"/>
    <w:basedOn w:val="a1"/>
    <w:next w:val="ab"/>
    <w:uiPriority w:val="99"/>
    <w:rsid w:val="007363D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9"/>
    <w:semiHidden/>
    <w:rsid w:val="00A779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9"/>
    <w:semiHidden/>
    <w:rsid w:val="00A779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9"/>
    <w:semiHidden/>
    <w:rsid w:val="00A779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9"/>
    <w:semiHidden/>
    <w:rsid w:val="00A779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30">
    <w:name w:val="Заголовок 3 Знак"/>
    <w:basedOn w:val="a0"/>
    <w:link w:val="3"/>
    <w:uiPriority w:val="99"/>
    <w:semiHidden/>
    <w:rsid w:val="00A7798D"/>
    <w:rPr>
      <w:rFonts w:ascii="Times New Roman" w:eastAsia="Times New Roman" w:hAnsi="Times New Roman" w:cs="Arial"/>
      <w:b/>
      <w:bCs/>
      <w:i/>
      <w:sz w:val="24"/>
      <w:szCs w:val="26"/>
      <w:lang w:eastAsia="ru-RU"/>
    </w:rPr>
  </w:style>
  <w:style w:type="numbering" w:customStyle="1" w:styleId="51">
    <w:name w:val="Нет списка5"/>
    <w:next w:val="a2"/>
    <w:uiPriority w:val="99"/>
    <w:semiHidden/>
    <w:unhideWhenUsed/>
    <w:rsid w:val="00A7798D"/>
  </w:style>
  <w:style w:type="paragraph" w:styleId="af6">
    <w:name w:val="Subtitle"/>
    <w:basedOn w:val="a"/>
    <w:link w:val="af7"/>
    <w:uiPriority w:val="99"/>
    <w:qFormat/>
    <w:rsid w:val="00A7798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af7">
    <w:name w:val="Подзаголовок Знак"/>
    <w:basedOn w:val="a0"/>
    <w:link w:val="af6"/>
    <w:uiPriority w:val="99"/>
    <w:rsid w:val="00A7798D"/>
    <w:rPr>
      <w:rFonts w:ascii="Arial" w:eastAsia="Times New Roman" w:hAnsi="Arial" w:cs="Times New Roman"/>
      <w:sz w:val="24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A7798D"/>
    <w:pPr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779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Цитата Знак"/>
    <w:link w:val="af9"/>
    <w:uiPriority w:val="99"/>
    <w:semiHidden/>
    <w:locked/>
    <w:rsid w:val="00A7798D"/>
    <w:rPr>
      <w:sz w:val="24"/>
    </w:rPr>
  </w:style>
  <w:style w:type="paragraph" w:styleId="af9">
    <w:name w:val="Block Text"/>
    <w:basedOn w:val="a"/>
    <w:link w:val="af8"/>
    <w:uiPriority w:val="99"/>
    <w:semiHidden/>
    <w:unhideWhenUsed/>
    <w:rsid w:val="00A7798D"/>
    <w:pPr>
      <w:tabs>
        <w:tab w:val="left" w:pos="1843"/>
      </w:tabs>
      <w:spacing w:before="120" w:after="0" w:line="360" w:lineRule="auto"/>
      <w:ind w:left="113" w:right="113"/>
      <w:jc w:val="center"/>
    </w:pPr>
    <w:rPr>
      <w:sz w:val="24"/>
    </w:rPr>
  </w:style>
  <w:style w:type="paragraph" w:customStyle="1" w:styleId="font6">
    <w:name w:val="font6"/>
    <w:basedOn w:val="a"/>
    <w:uiPriority w:val="99"/>
    <w:rsid w:val="00A7798D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i/>
      <w:iCs/>
      <w:sz w:val="24"/>
      <w:szCs w:val="24"/>
    </w:rPr>
  </w:style>
  <w:style w:type="table" w:customStyle="1" w:styleId="42">
    <w:name w:val="Сетка таблицы4"/>
    <w:basedOn w:val="a1"/>
    <w:next w:val="ab"/>
    <w:uiPriority w:val="99"/>
    <w:rsid w:val="00A779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81DA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semiHidden/>
    <w:rsid w:val="00F433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5">
    <w:name w:val="Body Text 3"/>
    <w:basedOn w:val="a"/>
    <w:link w:val="36"/>
    <w:uiPriority w:val="99"/>
    <w:semiHidden/>
    <w:unhideWhenUsed/>
    <w:rsid w:val="00E85162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0"/>
    <w:link w:val="35"/>
    <w:uiPriority w:val="99"/>
    <w:semiHidden/>
    <w:rsid w:val="00E85162"/>
    <w:rPr>
      <w:sz w:val="16"/>
      <w:szCs w:val="16"/>
    </w:rPr>
  </w:style>
  <w:style w:type="table" w:customStyle="1" w:styleId="TableStyle02">
    <w:name w:val="TableStyle02"/>
    <w:uiPriority w:val="99"/>
    <w:rsid w:val="0078104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">
    <w:name w:val="TableStyle03"/>
    <w:uiPriority w:val="99"/>
    <w:rsid w:val="00691CBF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4">
    <w:name w:val="TableStyle04"/>
    <w:uiPriority w:val="99"/>
    <w:rsid w:val="000A0AD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2">
    <w:name w:val="Сетка таблицы5"/>
    <w:basedOn w:val="a1"/>
    <w:next w:val="ab"/>
    <w:uiPriority w:val="99"/>
    <w:rsid w:val="008438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b"/>
    <w:uiPriority w:val="99"/>
    <w:rsid w:val="00181A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Нет списка6"/>
    <w:next w:val="a2"/>
    <w:uiPriority w:val="99"/>
    <w:semiHidden/>
    <w:unhideWhenUsed/>
    <w:rsid w:val="004576A4"/>
  </w:style>
  <w:style w:type="table" w:customStyle="1" w:styleId="TableStyle05">
    <w:name w:val="TableStyle05"/>
    <w:rsid w:val="004576A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6">
    <w:name w:val="TableStyle06"/>
    <w:rsid w:val="006342E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71">
    <w:name w:val="Нет списка7"/>
    <w:next w:val="a2"/>
    <w:uiPriority w:val="99"/>
    <w:semiHidden/>
    <w:unhideWhenUsed/>
    <w:rsid w:val="00CB4610"/>
  </w:style>
  <w:style w:type="table" w:customStyle="1" w:styleId="TableStyle07">
    <w:name w:val="TableStyle07"/>
    <w:rsid w:val="00CB4610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8">
    <w:name w:val="Нет списка8"/>
    <w:next w:val="a2"/>
    <w:uiPriority w:val="99"/>
    <w:semiHidden/>
    <w:unhideWhenUsed/>
    <w:rsid w:val="008C0DCF"/>
  </w:style>
  <w:style w:type="table" w:customStyle="1" w:styleId="TableStyle08">
    <w:name w:val="TableStyle08"/>
    <w:rsid w:val="008C0DC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91">
    <w:name w:val="Нет списка9"/>
    <w:next w:val="a2"/>
    <w:uiPriority w:val="99"/>
    <w:semiHidden/>
    <w:unhideWhenUsed/>
    <w:rsid w:val="00042970"/>
  </w:style>
  <w:style w:type="table" w:customStyle="1" w:styleId="TableStyle09">
    <w:name w:val="TableStyle09"/>
    <w:rsid w:val="0004297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00">
    <w:name w:val="Нет списка10"/>
    <w:next w:val="a2"/>
    <w:uiPriority w:val="99"/>
    <w:semiHidden/>
    <w:unhideWhenUsed/>
    <w:rsid w:val="00042970"/>
  </w:style>
  <w:style w:type="table" w:customStyle="1" w:styleId="TableStyle010">
    <w:name w:val="TableStyle010"/>
    <w:rsid w:val="0004297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B11969"/>
  </w:style>
  <w:style w:type="table" w:customStyle="1" w:styleId="TableStyle011">
    <w:name w:val="TableStyle011"/>
    <w:rsid w:val="00B1196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35146A"/>
  </w:style>
  <w:style w:type="table" w:customStyle="1" w:styleId="TableStyle012">
    <w:name w:val="TableStyle012"/>
    <w:rsid w:val="0035146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3">
    <w:name w:val="Нет списка13"/>
    <w:next w:val="a2"/>
    <w:uiPriority w:val="99"/>
    <w:semiHidden/>
    <w:unhideWhenUsed/>
    <w:rsid w:val="00C8496E"/>
  </w:style>
  <w:style w:type="table" w:customStyle="1" w:styleId="TableStyle013">
    <w:name w:val="TableStyle013"/>
    <w:rsid w:val="00C8496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4">
    <w:name w:val="Нет списка14"/>
    <w:next w:val="a2"/>
    <w:uiPriority w:val="99"/>
    <w:semiHidden/>
    <w:unhideWhenUsed/>
    <w:rsid w:val="00911C97"/>
  </w:style>
  <w:style w:type="table" w:customStyle="1" w:styleId="TableStyle014">
    <w:name w:val="TableStyle014"/>
    <w:rsid w:val="00911C9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5">
    <w:name w:val="Нет списка15"/>
    <w:next w:val="a2"/>
    <w:uiPriority w:val="99"/>
    <w:semiHidden/>
    <w:unhideWhenUsed/>
    <w:rsid w:val="00043CF6"/>
  </w:style>
  <w:style w:type="table" w:customStyle="1" w:styleId="TableStyle015">
    <w:name w:val="TableStyle015"/>
    <w:rsid w:val="00043CF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6">
    <w:name w:val="Нет списка16"/>
    <w:next w:val="a2"/>
    <w:uiPriority w:val="99"/>
    <w:semiHidden/>
    <w:unhideWhenUsed/>
    <w:rsid w:val="00CB026D"/>
  </w:style>
  <w:style w:type="table" w:customStyle="1" w:styleId="TableStyle016">
    <w:name w:val="TableStyle016"/>
    <w:rsid w:val="00CB026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7">
    <w:name w:val="Нет списка17"/>
    <w:next w:val="a2"/>
    <w:uiPriority w:val="99"/>
    <w:semiHidden/>
    <w:unhideWhenUsed/>
    <w:rsid w:val="00683FB6"/>
  </w:style>
  <w:style w:type="table" w:customStyle="1" w:styleId="TableStyle017">
    <w:name w:val="TableStyle017"/>
    <w:rsid w:val="00683FB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8">
    <w:name w:val="Нет списка18"/>
    <w:next w:val="a2"/>
    <w:uiPriority w:val="99"/>
    <w:semiHidden/>
    <w:unhideWhenUsed/>
    <w:rsid w:val="008C6983"/>
  </w:style>
  <w:style w:type="table" w:customStyle="1" w:styleId="TableStyle018">
    <w:name w:val="TableStyle018"/>
    <w:rsid w:val="008C698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9">
    <w:name w:val="Нет списка19"/>
    <w:next w:val="a2"/>
    <w:uiPriority w:val="99"/>
    <w:semiHidden/>
    <w:unhideWhenUsed/>
    <w:rsid w:val="00973D8D"/>
  </w:style>
  <w:style w:type="table" w:customStyle="1" w:styleId="TableStyle019">
    <w:name w:val="TableStyle019"/>
    <w:rsid w:val="00973D8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00">
    <w:name w:val="Нет списка20"/>
    <w:next w:val="a2"/>
    <w:uiPriority w:val="99"/>
    <w:semiHidden/>
    <w:unhideWhenUsed/>
    <w:rsid w:val="00973D8D"/>
  </w:style>
  <w:style w:type="table" w:customStyle="1" w:styleId="TableStyle020">
    <w:name w:val="TableStyle020"/>
    <w:rsid w:val="00973D8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947070"/>
  </w:style>
  <w:style w:type="table" w:customStyle="1" w:styleId="TableStyle021">
    <w:name w:val="TableStyle021"/>
    <w:rsid w:val="0094707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20">
    <w:name w:val="Нет списка22"/>
    <w:next w:val="a2"/>
    <w:uiPriority w:val="99"/>
    <w:semiHidden/>
    <w:unhideWhenUsed/>
    <w:rsid w:val="002F7CB6"/>
  </w:style>
  <w:style w:type="table" w:customStyle="1" w:styleId="TableStyle022">
    <w:name w:val="TableStyle022"/>
    <w:rsid w:val="002F7CB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30">
    <w:name w:val="Нет списка23"/>
    <w:next w:val="a2"/>
    <w:uiPriority w:val="99"/>
    <w:semiHidden/>
    <w:unhideWhenUsed/>
    <w:rsid w:val="00CE09CA"/>
  </w:style>
  <w:style w:type="table" w:customStyle="1" w:styleId="TableStyle023">
    <w:name w:val="TableStyle023"/>
    <w:rsid w:val="00CE09C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40">
    <w:name w:val="Нет списка24"/>
    <w:next w:val="a2"/>
    <w:uiPriority w:val="99"/>
    <w:semiHidden/>
    <w:unhideWhenUsed/>
    <w:rsid w:val="002A4731"/>
  </w:style>
  <w:style w:type="table" w:customStyle="1" w:styleId="TableStyle024">
    <w:name w:val="TableStyle024"/>
    <w:rsid w:val="002A473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5">
    <w:name w:val="Нет списка25"/>
    <w:next w:val="a2"/>
    <w:uiPriority w:val="99"/>
    <w:semiHidden/>
    <w:unhideWhenUsed/>
    <w:rsid w:val="00F23E92"/>
  </w:style>
  <w:style w:type="table" w:customStyle="1" w:styleId="TableStyle025">
    <w:name w:val="TableStyle025"/>
    <w:rsid w:val="00F23E9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6">
    <w:name w:val="Нет списка26"/>
    <w:next w:val="a2"/>
    <w:uiPriority w:val="99"/>
    <w:semiHidden/>
    <w:unhideWhenUsed/>
    <w:rsid w:val="00AD73B9"/>
  </w:style>
  <w:style w:type="table" w:customStyle="1" w:styleId="TableStyle026">
    <w:name w:val="TableStyle026"/>
    <w:rsid w:val="00AD73B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7">
    <w:name w:val="Нет списка27"/>
    <w:next w:val="a2"/>
    <w:uiPriority w:val="99"/>
    <w:semiHidden/>
    <w:unhideWhenUsed/>
    <w:rsid w:val="00242AB3"/>
  </w:style>
  <w:style w:type="table" w:customStyle="1" w:styleId="TableStyle027">
    <w:name w:val="TableStyle027"/>
    <w:rsid w:val="00242AB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8">
    <w:name w:val="Нет списка28"/>
    <w:next w:val="a2"/>
    <w:uiPriority w:val="99"/>
    <w:semiHidden/>
    <w:unhideWhenUsed/>
    <w:rsid w:val="00A36B9B"/>
  </w:style>
  <w:style w:type="table" w:customStyle="1" w:styleId="TableStyle028">
    <w:name w:val="TableStyle028"/>
    <w:rsid w:val="00A36B9B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9">
    <w:name w:val="Нет списка29"/>
    <w:next w:val="a2"/>
    <w:uiPriority w:val="99"/>
    <w:semiHidden/>
    <w:unhideWhenUsed/>
    <w:rsid w:val="00493B8E"/>
  </w:style>
  <w:style w:type="table" w:customStyle="1" w:styleId="TableStyle029">
    <w:name w:val="TableStyle029"/>
    <w:rsid w:val="00493B8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00">
    <w:name w:val="Нет списка30"/>
    <w:next w:val="a2"/>
    <w:uiPriority w:val="99"/>
    <w:semiHidden/>
    <w:unhideWhenUsed/>
    <w:rsid w:val="009A3E9D"/>
  </w:style>
  <w:style w:type="table" w:customStyle="1" w:styleId="TableStyle030">
    <w:name w:val="TableStyle030"/>
    <w:rsid w:val="009A3E9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10">
    <w:name w:val="Нет списка31"/>
    <w:next w:val="a2"/>
    <w:uiPriority w:val="99"/>
    <w:semiHidden/>
    <w:unhideWhenUsed/>
    <w:rsid w:val="0044000F"/>
  </w:style>
  <w:style w:type="table" w:customStyle="1" w:styleId="TableStyle031">
    <w:name w:val="TableStyle031"/>
    <w:rsid w:val="0044000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20">
    <w:name w:val="Нет списка32"/>
    <w:next w:val="a2"/>
    <w:uiPriority w:val="99"/>
    <w:semiHidden/>
    <w:unhideWhenUsed/>
    <w:rsid w:val="0044000F"/>
  </w:style>
  <w:style w:type="table" w:customStyle="1" w:styleId="TableStyle032">
    <w:name w:val="TableStyle032"/>
    <w:rsid w:val="0044000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30">
    <w:name w:val="Нет списка33"/>
    <w:next w:val="a2"/>
    <w:uiPriority w:val="99"/>
    <w:semiHidden/>
    <w:unhideWhenUsed/>
    <w:rsid w:val="00686237"/>
  </w:style>
  <w:style w:type="table" w:customStyle="1" w:styleId="TableStyle033">
    <w:name w:val="TableStyle033"/>
    <w:rsid w:val="0068623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40">
    <w:name w:val="Нет списка34"/>
    <w:next w:val="a2"/>
    <w:uiPriority w:val="99"/>
    <w:semiHidden/>
    <w:unhideWhenUsed/>
    <w:rsid w:val="00695588"/>
  </w:style>
  <w:style w:type="table" w:customStyle="1" w:styleId="TableStyle034">
    <w:name w:val="TableStyle034"/>
    <w:rsid w:val="0069558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5">
    <w:name w:val="TableStyle035"/>
    <w:rsid w:val="0069558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6">
    <w:name w:val="TableStyle036"/>
    <w:rsid w:val="0069558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50">
    <w:name w:val="Нет списка35"/>
    <w:next w:val="a2"/>
    <w:uiPriority w:val="99"/>
    <w:semiHidden/>
    <w:unhideWhenUsed/>
    <w:rsid w:val="00695588"/>
  </w:style>
  <w:style w:type="table" w:customStyle="1" w:styleId="TableStyle037">
    <w:name w:val="TableStyle037"/>
    <w:rsid w:val="0069558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60">
    <w:name w:val="Нет списка36"/>
    <w:next w:val="a2"/>
    <w:uiPriority w:val="99"/>
    <w:semiHidden/>
    <w:unhideWhenUsed/>
    <w:rsid w:val="00CF105D"/>
  </w:style>
  <w:style w:type="table" w:customStyle="1" w:styleId="TableStyle038">
    <w:name w:val="TableStyle038"/>
    <w:rsid w:val="00CF105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7">
    <w:name w:val="Нет списка37"/>
    <w:next w:val="a2"/>
    <w:uiPriority w:val="99"/>
    <w:semiHidden/>
    <w:unhideWhenUsed/>
    <w:rsid w:val="00CF105D"/>
  </w:style>
  <w:style w:type="table" w:customStyle="1" w:styleId="TableStyle039">
    <w:name w:val="TableStyle039"/>
    <w:rsid w:val="00CF105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8">
    <w:name w:val="Нет списка38"/>
    <w:next w:val="a2"/>
    <w:uiPriority w:val="99"/>
    <w:semiHidden/>
    <w:unhideWhenUsed/>
    <w:rsid w:val="0053662F"/>
  </w:style>
  <w:style w:type="table" w:customStyle="1" w:styleId="TableStyle040">
    <w:name w:val="TableStyle040"/>
    <w:rsid w:val="0053662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9">
    <w:name w:val="Нет списка39"/>
    <w:next w:val="a2"/>
    <w:uiPriority w:val="99"/>
    <w:semiHidden/>
    <w:unhideWhenUsed/>
    <w:rsid w:val="00D26CD8"/>
  </w:style>
  <w:style w:type="table" w:customStyle="1" w:styleId="TableStyle041">
    <w:name w:val="TableStyle041"/>
    <w:rsid w:val="00D26CD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00">
    <w:name w:val="Нет списка40"/>
    <w:next w:val="a2"/>
    <w:uiPriority w:val="99"/>
    <w:semiHidden/>
    <w:unhideWhenUsed/>
    <w:rsid w:val="000157F5"/>
  </w:style>
  <w:style w:type="table" w:customStyle="1" w:styleId="TableStyle042">
    <w:name w:val="TableStyle042"/>
    <w:rsid w:val="000157F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10">
    <w:name w:val="Нет списка41"/>
    <w:next w:val="a2"/>
    <w:uiPriority w:val="99"/>
    <w:semiHidden/>
    <w:unhideWhenUsed/>
    <w:rsid w:val="00BC7F54"/>
  </w:style>
  <w:style w:type="table" w:customStyle="1" w:styleId="TableStyle043">
    <w:name w:val="TableStyle043"/>
    <w:rsid w:val="00BC7F5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20">
    <w:name w:val="Нет списка42"/>
    <w:next w:val="a2"/>
    <w:uiPriority w:val="99"/>
    <w:semiHidden/>
    <w:unhideWhenUsed/>
    <w:rsid w:val="00BC7F54"/>
  </w:style>
  <w:style w:type="table" w:customStyle="1" w:styleId="TableStyle044">
    <w:name w:val="TableStyle044"/>
    <w:rsid w:val="00BC7F5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3">
    <w:name w:val="Нет списка43"/>
    <w:next w:val="a2"/>
    <w:uiPriority w:val="99"/>
    <w:semiHidden/>
    <w:unhideWhenUsed/>
    <w:rsid w:val="00C3678D"/>
  </w:style>
  <w:style w:type="table" w:customStyle="1" w:styleId="TableStyle045">
    <w:name w:val="TableStyle045"/>
    <w:rsid w:val="00C3678D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4">
    <w:name w:val="Нет списка44"/>
    <w:next w:val="a2"/>
    <w:uiPriority w:val="99"/>
    <w:semiHidden/>
    <w:unhideWhenUsed/>
    <w:rsid w:val="005C50A1"/>
  </w:style>
  <w:style w:type="table" w:customStyle="1" w:styleId="TableStyle046">
    <w:name w:val="TableStyle046"/>
    <w:rsid w:val="005C50A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5">
    <w:name w:val="Нет списка45"/>
    <w:next w:val="a2"/>
    <w:uiPriority w:val="99"/>
    <w:semiHidden/>
    <w:unhideWhenUsed/>
    <w:rsid w:val="006342AE"/>
  </w:style>
  <w:style w:type="table" w:customStyle="1" w:styleId="TableStyle047">
    <w:name w:val="TableStyle047"/>
    <w:rsid w:val="006342A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48">
    <w:name w:val="TableStyle048"/>
    <w:rsid w:val="006342A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6">
    <w:name w:val="Нет списка46"/>
    <w:next w:val="a2"/>
    <w:uiPriority w:val="99"/>
    <w:semiHidden/>
    <w:unhideWhenUsed/>
    <w:rsid w:val="003B2D53"/>
  </w:style>
  <w:style w:type="table" w:customStyle="1" w:styleId="TableStyle049">
    <w:name w:val="TableStyle049"/>
    <w:rsid w:val="003B2D5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7">
    <w:name w:val="Нет списка47"/>
    <w:next w:val="a2"/>
    <w:uiPriority w:val="99"/>
    <w:semiHidden/>
    <w:unhideWhenUsed/>
    <w:rsid w:val="00E14E32"/>
  </w:style>
  <w:style w:type="table" w:customStyle="1" w:styleId="TableStyle050">
    <w:name w:val="TableStyle050"/>
    <w:rsid w:val="00E14E3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8">
    <w:name w:val="Нет списка48"/>
    <w:next w:val="a2"/>
    <w:uiPriority w:val="99"/>
    <w:semiHidden/>
    <w:unhideWhenUsed/>
    <w:rsid w:val="00E333E7"/>
  </w:style>
  <w:style w:type="table" w:customStyle="1" w:styleId="TableStyle051">
    <w:name w:val="TableStyle051"/>
    <w:rsid w:val="00E333E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9">
    <w:name w:val="Нет списка49"/>
    <w:next w:val="a2"/>
    <w:uiPriority w:val="99"/>
    <w:semiHidden/>
    <w:unhideWhenUsed/>
    <w:rsid w:val="002274D1"/>
  </w:style>
  <w:style w:type="table" w:customStyle="1" w:styleId="TableStyle052">
    <w:name w:val="TableStyle052"/>
    <w:rsid w:val="002274D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00">
    <w:name w:val="Нет списка50"/>
    <w:next w:val="a2"/>
    <w:uiPriority w:val="99"/>
    <w:semiHidden/>
    <w:unhideWhenUsed/>
    <w:rsid w:val="006F5A03"/>
  </w:style>
  <w:style w:type="table" w:customStyle="1" w:styleId="TableStyle053">
    <w:name w:val="TableStyle053"/>
    <w:rsid w:val="006F5A03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10">
    <w:name w:val="Нет списка51"/>
    <w:next w:val="a2"/>
    <w:uiPriority w:val="99"/>
    <w:semiHidden/>
    <w:unhideWhenUsed/>
    <w:rsid w:val="00503E9E"/>
  </w:style>
  <w:style w:type="table" w:customStyle="1" w:styleId="TableStyle054">
    <w:name w:val="TableStyle054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10">
    <w:name w:val="TableStyle0110"/>
    <w:uiPriority w:val="99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2">
    <w:name w:val="Сетка таблицы7"/>
    <w:basedOn w:val="a1"/>
    <w:next w:val="ab"/>
    <w:uiPriority w:val="99"/>
    <w:rsid w:val="00503E9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uiPriority w:val="99"/>
    <w:rsid w:val="00503E9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"/>
    <w:uiPriority w:val="99"/>
    <w:rsid w:val="00503E9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tyle0210">
    <w:name w:val="TableStyle0210"/>
    <w:uiPriority w:val="99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410">
    <w:name w:val="TableStyle0410"/>
    <w:uiPriority w:val="99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55">
    <w:name w:val="TableStyle055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00">
    <w:name w:val="Нет списка110"/>
    <w:next w:val="a2"/>
    <w:uiPriority w:val="99"/>
    <w:semiHidden/>
    <w:unhideWhenUsed/>
    <w:rsid w:val="00503E9E"/>
  </w:style>
  <w:style w:type="table" w:customStyle="1" w:styleId="TableStyle061">
    <w:name w:val="TableStyle06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1">
    <w:name w:val="TableStyle071"/>
    <w:rsid w:val="00503E9E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81">
    <w:name w:val="TableStyle081"/>
    <w:rsid w:val="00503E9E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91">
    <w:name w:val="TableStyle091"/>
    <w:rsid w:val="00503E9E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01">
    <w:name w:val="TableStyle010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11">
    <w:name w:val="TableStyle011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100">
    <w:name w:val="Нет списка210"/>
    <w:next w:val="a2"/>
    <w:uiPriority w:val="99"/>
    <w:semiHidden/>
    <w:unhideWhenUsed/>
    <w:rsid w:val="00503E9E"/>
  </w:style>
  <w:style w:type="table" w:customStyle="1" w:styleId="TableStyle0121">
    <w:name w:val="TableStyle012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31">
    <w:name w:val="TableStyle013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41">
    <w:name w:val="TableStyle014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51">
    <w:name w:val="TableStyle015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61">
    <w:name w:val="TableStyle016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71">
    <w:name w:val="TableStyle017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81">
    <w:name w:val="TableStyle018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91">
    <w:name w:val="TableStyle019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01">
    <w:name w:val="TableStyle0201"/>
    <w:rsid w:val="00503E9E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11">
    <w:name w:val="TableStyle021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21">
    <w:name w:val="TableStyle022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31">
    <w:name w:val="TableStyle023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41">
    <w:name w:val="TableStyle024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51">
    <w:name w:val="TableStyle025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61">
    <w:name w:val="TableStyle026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71">
    <w:name w:val="TableStyle027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81">
    <w:name w:val="TableStyle028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91">
    <w:name w:val="TableStyle029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01">
    <w:name w:val="TableStyle030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11">
    <w:name w:val="TableStyle031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21">
    <w:name w:val="TableStyle032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31">
    <w:name w:val="TableStyle033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20">
    <w:name w:val="Нет списка52"/>
    <w:next w:val="a2"/>
    <w:uiPriority w:val="99"/>
    <w:semiHidden/>
    <w:unhideWhenUsed/>
    <w:rsid w:val="001A2830"/>
  </w:style>
  <w:style w:type="table" w:customStyle="1" w:styleId="TableStyle056">
    <w:name w:val="TableStyle056"/>
    <w:rsid w:val="001A2830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3">
    <w:name w:val="Нет списка53"/>
    <w:next w:val="a2"/>
    <w:uiPriority w:val="99"/>
    <w:semiHidden/>
    <w:unhideWhenUsed/>
    <w:rsid w:val="007E6206"/>
  </w:style>
  <w:style w:type="table" w:customStyle="1" w:styleId="TableStyle057">
    <w:name w:val="TableStyle057"/>
    <w:rsid w:val="007E6206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4">
    <w:name w:val="Нет списка54"/>
    <w:next w:val="a2"/>
    <w:uiPriority w:val="99"/>
    <w:semiHidden/>
    <w:unhideWhenUsed/>
    <w:rsid w:val="00832A43"/>
  </w:style>
  <w:style w:type="table" w:customStyle="1" w:styleId="TableStyle058">
    <w:name w:val="TableStyle058"/>
    <w:rsid w:val="00832A4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5">
    <w:name w:val="Нет списка55"/>
    <w:next w:val="a2"/>
    <w:uiPriority w:val="99"/>
    <w:semiHidden/>
    <w:unhideWhenUsed/>
    <w:rsid w:val="00B005C0"/>
  </w:style>
  <w:style w:type="table" w:customStyle="1" w:styleId="TableStyle059">
    <w:name w:val="TableStyle059"/>
    <w:rsid w:val="00B005C0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6">
    <w:name w:val="Нет списка56"/>
    <w:next w:val="a2"/>
    <w:uiPriority w:val="99"/>
    <w:semiHidden/>
    <w:unhideWhenUsed/>
    <w:rsid w:val="00F43D64"/>
  </w:style>
  <w:style w:type="table" w:customStyle="1" w:styleId="TableStyle060">
    <w:name w:val="TableStyle060"/>
    <w:rsid w:val="00F43D64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7">
    <w:name w:val="Нет списка57"/>
    <w:next w:val="a2"/>
    <w:uiPriority w:val="99"/>
    <w:semiHidden/>
    <w:unhideWhenUsed/>
    <w:rsid w:val="00CA0211"/>
  </w:style>
  <w:style w:type="table" w:customStyle="1" w:styleId="TableStyle062">
    <w:name w:val="TableStyle06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12">
    <w:name w:val="TableStyle0112"/>
    <w:uiPriority w:val="99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80">
    <w:name w:val="Сетка таблицы8"/>
    <w:basedOn w:val="a1"/>
    <w:next w:val="ab"/>
    <w:uiPriority w:val="99"/>
    <w:rsid w:val="00CA021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uiPriority w:val="99"/>
    <w:rsid w:val="00CA021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">
    <w:name w:val="Сетка таблицы32"/>
    <w:uiPriority w:val="99"/>
    <w:rsid w:val="00CA021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tyle0212">
    <w:name w:val="TableStyle0212"/>
    <w:uiPriority w:val="99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411">
    <w:name w:val="TableStyle0411"/>
    <w:uiPriority w:val="99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510">
    <w:name w:val="TableStyle0510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CA0211"/>
  </w:style>
  <w:style w:type="table" w:customStyle="1" w:styleId="TableStyle063">
    <w:name w:val="TableStyle063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2">
    <w:name w:val="TableStyle072"/>
    <w:rsid w:val="00CA0211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82">
    <w:name w:val="TableStyle082"/>
    <w:rsid w:val="00CA0211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92">
    <w:name w:val="TableStyle092"/>
    <w:rsid w:val="00CA0211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02">
    <w:name w:val="TableStyle010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13">
    <w:name w:val="TableStyle0113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11">
    <w:name w:val="Нет списка211"/>
    <w:next w:val="a2"/>
    <w:uiPriority w:val="99"/>
    <w:semiHidden/>
    <w:unhideWhenUsed/>
    <w:rsid w:val="00CA0211"/>
  </w:style>
  <w:style w:type="table" w:customStyle="1" w:styleId="TableStyle0122">
    <w:name w:val="TableStyle012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32">
    <w:name w:val="TableStyle013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42">
    <w:name w:val="TableStyle014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52">
    <w:name w:val="TableStyle015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62">
    <w:name w:val="TableStyle016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72">
    <w:name w:val="TableStyle017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82">
    <w:name w:val="TableStyle018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92">
    <w:name w:val="TableStyle019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02">
    <w:name w:val="TableStyle0202"/>
    <w:rsid w:val="00CA0211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13">
    <w:name w:val="TableStyle0213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22">
    <w:name w:val="TableStyle022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32">
    <w:name w:val="TableStyle023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42">
    <w:name w:val="TableStyle024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52">
    <w:name w:val="TableStyle025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62">
    <w:name w:val="TableStyle026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72">
    <w:name w:val="TableStyle027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82">
    <w:name w:val="TableStyle028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92">
    <w:name w:val="TableStyle029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02">
    <w:name w:val="TableStyle030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12">
    <w:name w:val="TableStyle031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22">
    <w:name w:val="TableStyle032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32">
    <w:name w:val="TableStyle033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100">
    <w:name w:val="Нет списка310"/>
    <w:next w:val="a2"/>
    <w:uiPriority w:val="99"/>
    <w:semiHidden/>
    <w:unhideWhenUsed/>
    <w:rsid w:val="00CA0211"/>
  </w:style>
  <w:style w:type="table" w:customStyle="1" w:styleId="TableStyle0341">
    <w:name w:val="TableStyle0341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a">
    <w:name w:val="Strong"/>
    <w:basedOn w:val="a0"/>
    <w:qFormat/>
    <w:rsid w:val="00CA0211"/>
    <w:rPr>
      <w:b/>
      <w:bCs/>
    </w:rPr>
  </w:style>
  <w:style w:type="numbering" w:customStyle="1" w:styleId="58">
    <w:name w:val="Нет списка58"/>
    <w:next w:val="a2"/>
    <w:uiPriority w:val="99"/>
    <w:semiHidden/>
    <w:unhideWhenUsed/>
    <w:rsid w:val="008C1B49"/>
  </w:style>
  <w:style w:type="table" w:customStyle="1" w:styleId="TableStyle064">
    <w:name w:val="TableStyle064"/>
    <w:rsid w:val="008C1B49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9">
    <w:name w:val="Нет списка59"/>
    <w:next w:val="a2"/>
    <w:uiPriority w:val="99"/>
    <w:semiHidden/>
    <w:unhideWhenUsed/>
    <w:rsid w:val="008F6CD2"/>
  </w:style>
  <w:style w:type="table" w:customStyle="1" w:styleId="TableStyle065">
    <w:name w:val="TableStyle065"/>
    <w:rsid w:val="008F6CD2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66">
    <w:name w:val="TableStyle066"/>
    <w:rsid w:val="00AF03B2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67">
    <w:name w:val="TableStyle067"/>
    <w:rsid w:val="00A1736C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00">
    <w:name w:val="Нет списка60"/>
    <w:next w:val="a2"/>
    <w:uiPriority w:val="99"/>
    <w:semiHidden/>
    <w:unhideWhenUsed/>
    <w:rsid w:val="002B78E7"/>
  </w:style>
  <w:style w:type="table" w:customStyle="1" w:styleId="TableStyle068">
    <w:name w:val="TableStyle068"/>
    <w:rsid w:val="002B78E7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10">
    <w:name w:val="Нет списка61"/>
    <w:next w:val="a2"/>
    <w:uiPriority w:val="99"/>
    <w:semiHidden/>
    <w:unhideWhenUsed/>
    <w:rsid w:val="0083620E"/>
  </w:style>
  <w:style w:type="table" w:customStyle="1" w:styleId="TableStyle069">
    <w:name w:val="TableStyle069"/>
    <w:rsid w:val="0083620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20">
    <w:name w:val="Нет списка62"/>
    <w:next w:val="a2"/>
    <w:uiPriority w:val="99"/>
    <w:semiHidden/>
    <w:unhideWhenUsed/>
    <w:rsid w:val="005200AD"/>
  </w:style>
  <w:style w:type="table" w:customStyle="1" w:styleId="TableStyle070">
    <w:name w:val="TableStyle070"/>
    <w:rsid w:val="005200AD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3">
    <w:name w:val="TableStyle073"/>
    <w:rsid w:val="00D912F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4">
    <w:name w:val="TableStyle074"/>
    <w:rsid w:val="0021607B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3">
    <w:name w:val="Нет списка63"/>
    <w:next w:val="a2"/>
    <w:uiPriority w:val="99"/>
    <w:semiHidden/>
    <w:unhideWhenUsed/>
    <w:rsid w:val="0099174F"/>
  </w:style>
  <w:style w:type="table" w:customStyle="1" w:styleId="TableStyle075">
    <w:name w:val="TableStyle075"/>
    <w:rsid w:val="0099174F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6">
    <w:name w:val="TableStyle076"/>
    <w:rsid w:val="00C35164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7">
    <w:name w:val="TableStyle077"/>
    <w:rsid w:val="00941529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8">
    <w:name w:val="TableStyle078"/>
    <w:rsid w:val="00BC4CF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b">
    <w:name w:val="No Spacing"/>
    <w:uiPriority w:val="1"/>
    <w:qFormat/>
    <w:rsid w:val="00047125"/>
    <w:pPr>
      <w:spacing w:after="0" w:line="240" w:lineRule="auto"/>
    </w:pPr>
  </w:style>
  <w:style w:type="numbering" w:customStyle="1" w:styleId="64">
    <w:name w:val="Нет списка64"/>
    <w:next w:val="a2"/>
    <w:uiPriority w:val="99"/>
    <w:semiHidden/>
    <w:unhideWhenUsed/>
    <w:rsid w:val="00F752E4"/>
  </w:style>
  <w:style w:type="table" w:customStyle="1" w:styleId="TableStyle079">
    <w:name w:val="TableStyle079"/>
    <w:rsid w:val="00F752E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5">
    <w:name w:val="Нет списка65"/>
    <w:next w:val="a2"/>
    <w:uiPriority w:val="99"/>
    <w:semiHidden/>
    <w:unhideWhenUsed/>
    <w:rsid w:val="000115CD"/>
  </w:style>
  <w:style w:type="table" w:customStyle="1" w:styleId="TableStyle080">
    <w:name w:val="TableStyle080"/>
    <w:rsid w:val="000115C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6">
    <w:name w:val="Нет списка66"/>
    <w:next w:val="a2"/>
    <w:uiPriority w:val="99"/>
    <w:semiHidden/>
    <w:unhideWhenUsed/>
    <w:rsid w:val="005A34B2"/>
  </w:style>
  <w:style w:type="table" w:customStyle="1" w:styleId="TableStyle083">
    <w:name w:val="TableStyle083"/>
    <w:rsid w:val="005A34B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7">
    <w:name w:val="Нет списка67"/>
    <w:next w:val="a2"/>
    <w:uiPriority w:val="99"/>
    <w:semiHidden/>
    <w:unhideWhenUsed/>
    <w:rsid w:val="00BE67A8"/>
  </w:style>
  <w:style w:type="table" w:customStyle="1" w:styleId="TableStyle084">
    <w:name w:val="TableStyle084"/>
    <w:rsid w:val="00BE67A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8">
    <w:name w:val="Нет списка68"/>
    <w:next w:val="a2"/>
    <w:uiPriority w:val="99"/>
    <w:semiHidden/>
    <w:unhideWhenUsed/>
    <w:rsid w:val="001D5814"/>
  </w:style>
  <w:style w:type="table" w:customStyle="1" w:styleId="TableStyle085">
    <w:name w:val="TableStyle085"/>
    <w:rsid w:val="001D581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9">
    <w:name w:val="Нет списка69"/>
    <w:next w:val="a2"/>
    <w:uiPriority w:val="99"/>
    <w:semiHidden/>
    <w:unhideWhenUsed/>
    <w:rsid w:val="00043805"/>
  </w:style>
  <w:style w:type="table" w:customStyle="1" w:styleId="TableStyle086">
    <w:name w:val="TableStyle086"/>
    <w:rsid w:val="0004380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92">
    <w:name w:val="Сетка таблицы9"/>
    <w:basedOn w:val="a1"/>
    <w:next w:val="ab"/>
    <w:uiPriority w:val="59"/>
    <w:rsid w:val="00F3783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0">
    <w:name w:val="Нет списка70"/>
    <w:next w:val="a2"/>
    <w:uiPriority w:val="99"/>
    <w:semiHidden/>
    <w:unhideWhenUsed/>
    <w:rsid w:val="00F37836"/>
  </w:style>
  <w:style w:type="table" w:customStyle="1" w:styleId="101">
    <w:name w:val="Сетка таблицы10"/>
    <w:basedOn w:val="a1"/>
    <w:next w:val="ab"/>
    <w:uiPriority w:val="59"/>
    <w:rsid w:val="00F3783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0">
    <w:name w:val="Нет списка71"/>
    <w:next w:val="a2"/>
    <w:uiPriority w:val="99"/>
    <w:semiHidden/>
    <w:unhideWhenUsed/>
    <w:rsid w:val="0053536E"/>
  </w:style>
  <w:style w:type="table" w:customStyle="1" w:styleId="130">
    <w:name w:val="Сетка таблицы13"/>
    <w:basedOn w:val="a1"/>
    <w:next w:val="ab"/>
    <w:uiPriority w:val="59"/>
    <w:rsid w:val="0053536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0">
    <w:name w:val="Нет списка72"/>
    <w:next w:val="a2"/>
    <w:uiPriority w:val="99"/>
    <w:semiHidden/>
    <w:unhideWhenUsed/>
    <w:rsid w:val="001A34D1"/>
  </w:style>
  <w:style w:type="table" w:customStyle="1" w:styleId="140">
    <w:name w:val="Сетка таблицы14"/>
    <w:basedOn w:val="a1"/>
    <w:next w:val="ab"/>
    <w:uiPriority w:val="59"/>
    <w:rsid w:val="001A34D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3">
    <w:name w:val="Нет списка73"/>
    <w:next w:val="a2"/>
    <w:semiHidden/>
    <w:rsid w:val="0039722F"/>
  </w:style>
  <w:style w:type="character" w:styleId="afc">
    <w:name w:val="page number"/>
    <w:basedOn w:val="a0"/>
    <w:rsid w:val="0039722F"/>
  </w:style>
  <w:style w:type="table" w:customStyle="1" w:styleId="150">
    <w:name w:val="Сетка таблицы15"/>
    <w:basedOn w:val="a1"/>
    <w:next w:val="ab"/>
    <w:rsid w:val="003972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1"/>
    <w:next w:val="ab"/>
    <w:uiPriority w:val="59"/>
    <w:rsid w:val="0039722F"/>
    <w:pPr>
      <w:spacing w:after="0" w:line="240" w:lineRule="auto"/>
    </w:pPr>
    <w:rPr>
      <w:rFonts w:ascii="Calibri" w:eastAsia="Calibri" w:hAnsi="Calibri" w:cs="Mang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464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C0E"/>
  </w:style>
  <w:style w:type="paragraph" w:styleId="1">
    <w:name w:val="heading 1"/>
    <w:basedOn w:val="a"/>
    <w:next w:val="a"/>
    <w:link w:val="10"/>
    <w:uiPriority w:val="9"/>
    <w:qFormat/>
    <w:rsid w:val="00E464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F433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A7798D"/>
    <w:pPr>
      <w:keepNext/>
      <w:spacing w:before="120" w:after="120" w:line="240" w:lineRule="auto"/>
      <w:jc w:val="center"/>
      <w:outlineLvl w:val="2"/>
    </w:pPr>
    <w:rPr>
      <w:rFonts w:ascii="Times New Roman" w:eastAsia="Times New Roman" w:hAnsi="Times New Roman" w:cs="Arial"/>
      <w:b/>
      <w:bCs/>
      <w:i/>
      <w:sz w:val="24"/>
      <w:szCs w:val="26"/>
    </w:rPr>
  </w:style>
  <w:style w:type="paragraph" w:styleId="4">
    <w:name w:val="heading 4"/>
    <w:basedOn w:val="a"/>
    <w:next w:val="a"/>
    <w:link w:val="40"/>
    <w:uiPriority w:val="99"/>
    <w:unhideWhenUsed/>
    <w:qFormat/>
    <w:rsid w:val="00A7798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unhideWhenUsed/>
    <w:qFormat/>
    <w:rsid w:val="00A7798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9"/>
    <w:unhideWhenUsed/>
    <w:qFormat/>
    <w:rsid w:val="00A7798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9"/>
    <w:unhideWhenUsed/>
    <w:qFormat/>
    <w:rsid w:val="00A7798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qFormat/>
    <w:rsid w:val="00782FDE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347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53474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Style0">
    <w:name w:val="TableStyle0"/>
    <w:rsid w:val="00EF438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34"/>
    <w:qFormat/>
    <w:rsid w:val="000E1687"/>
    <w:pPr>
      <w:ind w:left="720"/>
      <w:contextualSpacing/>
    </w:pPr>
  </w:style>
  <w:style w:type="paragraph" w:styleId="a6">
    <w:name w:val="Balloon Text"/>
    <w:basedOn w:val="a"/>
    <w:link w:val="a7"/>
    <w:semiHidden/>
    <w:unhideWhenUsed/>
    <w:rsid w:val="00EF5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5C9B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TableStyle01">
    <w:name w:val="TableStyle01"/>
    <w:uiPriority w:val="99"/>
    <w:rsid w:val="007619D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D63F64"/>
  </w:style>
  <w:style w:type="paragraph" w:styleId="a8">
    <w:name w:val="header"/>
    <w:basedOn w:val="a"/>
    <w:link w:val="a9"/>
    <w:unhideWhenUsed/>
    <w:rsid w:val="00D63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63F64"/>
    <w:rPr>
      <w:rFonts w:eastAsiaTheme="minorEastAsia"/>
      <w:lang w:eastAsia="ru-RU"/>
    </w:rPr>
  </w:style>
  <w:style w:type="paragraph" w:customStyle="1" w:styleId="ConsPlusNormal">
    <w:name w:val="ConsPlusNormal"/>
    <w:rsid w:val="00D63F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a">
    <w:name w:val="Normal (Web)"/>
    <w:basedOn w:val="a"/>
    <w:uiPriority w:val="99"/>
    <w:semiHidden/>
    <w:unhideWhenUsed/>
    <w:rsid w:val="00F53DD5"/>
    <w:rPr>
      <w:rFonts w:ascii="Times New Roman" w:eastAsia="Calibri" w:hAnsi="Times New Roman" w:cs="Times New Roman"/>
      <w:sz w:val="24"/>
      <w:szCs w:val="24"/>
    </w:rPr>
  </w:style>
  <w:style w:type="table" w:styleId="ab">
    <w:name w:val="Table Grid"/>
    <w:basedOn w:val="a1"/>
    <w:uiPriority w:val="99"/>
    <w:rsid w:val="0081468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0">
    <w:name w:val="Заголовок 9 Знак"/>
    <w:basedOn w:val="a0"/>
    <w:link w:val="9"/>
    <w:rsid w:val="00782FDE"/>
    <w:rPr>
      <w:rFonts w:ascii="Times New Roman" w:eastAsia="Times New Roman" w:hAnsi="Times New Roman" w:cs="Times New Roman"/>
      <w:sz w:val="40"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782FDE"/>
  </w:style>
  <w:style w:type="paragraph" w:styleId="31">
    <w:name w:val="Body Text Indent 3"/>
    <w:basedOn w:val="a"/>
    <w:link w:val="32"/>
    <w:rsid w:val="00782FDE"/>
    <w:pPr>
      <w:tabs>
        <w:tab w:val="left" w:pos="0"/>
        <w:tab w:val="left" w:pos="142"/>
        <w:tab w:val="left" w:pos="9922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32">
    <w:name w:val="Основной текст с отступом 3 Знак"/>
    <w:basedOn w:val="a0"/>
    <w:link w:val="31"/>
    <w:rsid w:val="00782FD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c">
    <w:name w:val="Title"/>
    <w:basedOn w:val="a"/>
    <w:link w:val="ad"/>
    <w:qFormat/>
    <w:rsid w:val="00782FDE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</w:rPr>
  </w:style>
  <w:style w:type="character" w:customStyle="1" w:styleId="ad">
    <w:name w:val="Название Знак"/>
    <w:basedOn w:val="a0"/>
    <w:link w:val="ac"/>
    <w:rsid w:val="00782FDE"/>
    <w:rPr>
      <w:rFonts w:ascii="Times New Roman" w:eastAsia="Times New Roman" w:hAnsi="Times New Roman" w:cs="Times New Roman"/>
      <w:sz w:val="40"/>
      <w:szCs w:val="20"/>
      <w:lang w:eastAsia="ru-RU"/>
    </w:rPr>
  </w:style>
  <w:style w:type="table" w:customStyle="1" w:styleId="12">
    <w:name w:val="Сетка таблицы1"/>
    <w:basedOn w:val="a1"/>
    <w:next w:val="ab"/>
    <w:uiPriority w:val="99"/>
    <w:rsid w:val="00782F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782F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782FDE"/>
  </w:style>
  <w:style w:type="character" w:styleId="ae">
    <w:name w:val="Hyperlink"/>
    <w:basedOn w:val="a0"/>
    <w:unhideWhenUsed/>
    <w:rsid w:val="00782FDE"/>
    <w:rPr>
      <w:color w:val="0000FF"/>
      <w:u w:val="single"/>
    </w:rPr>
  </w:style>
  <w:style w:type="paragraph" w:styleId="af">
    <w:name w:val="Body Text Indent"/>
    <w:basedOn w:val="a"/>
    <w:link w:val="af0"/>
    <w:unhideWhenUsed/>
    <w:rsid w:val="00275DB4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275DB4"/>
  </w:style>
  <w:style w:type="numbering" w:customStyle="1" w:styleId="33">
    <w:name w:val="Нет списка3"/>
    <w:next w:val="a2"/>
    <w:uiPriority w:val="99"/>
    <w:semiHidden/>
    <w:unhideWhenUsed/>
    <w:rsid w:val="00275DB4"/>
  </w:style>
  <w:style w:type="paragraph" w:styleId="af1">
    <w:name w:val="Body Text"/>
    <w:basedOn w:val="a"/>
    <w:link w:val="af2"/>
    <w:unhideWhenUsed/>
    <w:rsid w:val="00275DB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rsid w:val="00275D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75D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rsid w:val="00275D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f3">
    <w:name w:val="Intense Emphasis"/>
    <w:uiPriority w:val="21"/>
    <w:qFormat/>
    <w:rsid w:val="00275DB4"/>
    <w:rPr>
      <w:b/>
      <w:bCs/>
      <w:i/>
      <w:iCs/>
      <w:color w:val="4F81BD"/>
    </w:rPr>
  </w:style>
  <w:style w:type="table" w:customStyle="1" w:styleId="22">
    <w:name w:val="Сетка таблицы2"/>
    <w:basedOn w:val="a1"/>
    <w:next w:val="ab"/>
    <w:uiPriority w:val="99"/>
    <w:rsid w:val="00275D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line number"/>
    <w:basedOn w:val="a0"/>
    <w:uiPriority w:val="99"/>
    <w:semiHidden/>
    <w:unhideWhenUsed/>
    <w:rsid w:val="00D951E9"/>
  </w:style>
  <w:style w:type="numbering" w:customStyle="1" w:styleId="41">
    <w:name w:val="Нет списка4"/>
    <w:next w:val="a2"/>
    <w:uiPriority w:val="99"/>
    <w:semiHidden/>
    <w:unhideWhenUsed/>
    <w:rsid w:val="007363DA"/>
  </w:style>
  <w:style w:type="character" w:styleId="af5">
    <w:name w:val="FollowedHyperlink"/>
    <w:basedOn w:val="a0"/>
    <w:uiPriority w:val="99"/>
    <w:semiHidden/>
    <w:unhideWhenUsed/>
    <w:rsid w:val="007363DA"/>
    <w:rPr>
      <w:color w:val="800080" w:themeColor="followedHyperlink"/>
      <w:u w:val="single"/>
    </w:rPr>
  </w:style>
  <w:style w:type="table" w:customStyle="1" w:styleId="34">
    <w:name w:val="Сетка таблицы3"/>
    <w:basedOn w:val="a1"/>
    <w:next w:val="ab"/>
    <w:uiPriority w:val="99"/>
    <w:rsid w:val="007363D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9"/>
    <w:semiHidden/>
    <w:rsid w:val="00A779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9"/>
    <w:semiHidden/>
    <w:rsid w:val="00A779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9"/>
    <w:semiHidden/>
    <w:rsid w:val="00A779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9"/>
    <w:semiHidden/>
    <w:rsid w:val="00A779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30">
    <w:name w:val="Заголовок 3 Знак"/>
    <w:basedOn w:val="a0"/>
    <w:link w:val="3"/>
    <w:uiPriority w:val="99"/>
    <w:semiHidden/>
    <w:rsid w:val="00A7798D"/>
    <w:rPr>
      <w:rFonts w:ascii="Times New Roman" w:eastAsia="Times New Roman" w:hAnsi="Times New Roman" w:cs="Arial"/>
      <w:b/>
      <w:bCs/>
      <w:i/>
      <w:sz w:val="24"/>
      <w:szCs w:val="26"/>
      <w:lang w:eastAsia="ru-RU"/>
    </w:rPr>
  </w:style>
  <w:style w:type="numbering" w:customStyle="1" w:styleId="51">
    <w:name w:val="Нет списка5"/>
    <w:next w:val="a2"/>
    <w:uiPriority w:val="99"/>
    <w:semiHidden/>
    <w:unhideWhenUsed/>
    <w:rsid w:val="00A7798D"/>
  </w:style>
  <w:style w:type="paragraph" w:styleId="af6">
    <w:name w:val="Subtitle"/>
    <w:basedOn w:val="a"/>
    <w:link w:val="af7"/>
    <w:uiPriority w:val="99"/>
    <w:qFormat/>
    <w:rsid w:val="00A7798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af7">
    <w:name w:val="Подзаголовок Знак"/>
    <w:basedOn w:val="a0"/>
    <w:link w:val="af6"/>
    <w:uiPriority w:val="99"/>
    <w:rsid w:val="00A7798D"/>
    <w:rPr>
      <w:rFonts w:ascii="Arial" w:eastAsia="Times New Roman" w:hAnsi="Arial" w:cs="Times New Roman"/>
      <w:sz w:val="24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A7798D"/>
    <w:pPr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779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Цитата Знак"/>
    <w:link w:val="af9"/>
    <w:uiPriority w:val="99"/>
    <w:semiHidden/>
    <w:locked/>
    <w:rsid w:val="00A7798D"/>
    <w:rPr>
      <w:sz w:val="24"/>
    </w:rPr>
  </w:style>
  <w:style w:type="paragraph" w:styleId="af9">
    <w:name w:val="Block Text"/>
    <w:basedOn w:val="a"/>
    <w:link w:val="af8"/>
    <w:uiPriority w:val="99"/>
    <w:semiHidden/>
    <w:unhideWhenUsed/>
    <w:rsid w:val="00A7798D"/>
    <w:pPr>
      <w:tabs>
        <w:tab w:val="left" w:pos="1843"/>
      </w:tabs>
      <w:spacing w:before="120" w:after="0" w:line="360" w:lineRule="auto"/>
      <w:ind w:left="113" w:right="113"/>
      <w:jc w:val="center"/>
    </w:pPr>
    <w:rPr>
      <w:sz w:val="24"/>
    </w:rPr>
  </w:style>
  <w:style w:type="paragraph" w:customStyle="1" w:styleId="font6">
    <w:name w:val="font6"/>
    <w:basedOn w:val="a"/>
    <w:uiPriority w:val="99"/>
    <w:rsid w:val="00A7798D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i/>
      <w:iCs/>
      <w:sz w:val="24"/>
      <w:szCs w:val="24"/>
    </w:rPr>
  </w:style>
  <w:style w:type="table" w:customStyle="1" w:styleId="42">
    <w:name w:val="Сетка таблицы4"/>
    <w:basedOn w:val="a1"/>
    <w:next w:val="ab"/>
    <w:uiPriority w:val="99"/>
    <w:rsid w:val="00A779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81DA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semiHidden/>
    <w:rsid w:val="00F433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5">
    <w:name w:val="Body Text 3"/>
    <w:basedOn w:val="a"/>
    <w:link w:val="36"/>
    <w:uiPriority w:val="99"/>
    <w:semiHidden/>
    <w:unhideWhenUsed/>
    <w:rsid w:val="00E85162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0"/>
    <w:link w:val="35"/>
    <w:uiPriority w:val="99"/>
    <w:semiHidden/>
    <w:rsid w:val="00E85162"/>
    <w:rPr>
      <w:sz w:val="16"/>
      <w:szCs w:val="16"/>
    </w:rPr>
  </w:style>
  <w:style w:type="table" w:customStyle="1" w:styleId="TableStyle02">
    <w:name w:val="TableStyle02"/>
    <w:uiPriority w:val="99"/>
    <w:rsid w:val="0078104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">
    <w:name w:val="TableStyle03"/>
    <w:uiPriority w:val="99"/>
    <w:rsid w:val="00691CBF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4">
    <w:name w:val="TableStyle04"/>
    <w:uiPriority w:val="99"/>
    <w:rsid w:val="000A0AD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2">
    <w:name w:val="Сетка таблицы5"/>
    <w:basedOn w:val="a1"/>
    <w:next w:val="ab"/>
    <w:uiPriority w:val="99"/>
    <w:rsid w:val="008438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b"/>
    <w:uiPriority w:val="99"/>
    <w:rsid w:val="00181A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Нет списка6"/>
    <w:next w:val="a2"/>
    <w:uiPriority w:val="99"/>
    <w:semiHidden/>
    <w:unhideWhenUsed/>
    <w:rsid w:val="004576A4"/>
  </w:style>
  <w:style w:type="table" w:customStyle="1" w:styleId="TableStyle05">
    <w:name w:val="TableStyle05"/>
    <w:rsid w:val="004576A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6">
    <w:name w:val="TableStyle06"/>
    <w:rsid w:val="006342E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71">
    <w:name w:val="Нет списка7"/>
    <w:next w:val="a2"/>
    <w:uiPriority w:val="99"/>
    <w:semiHidden/>
    <w:unhideWhenUsed/>
    <w:rsid w:val="00CB4610"/>
  </w:style>
  <w:style w:type="table" w:customStyle="1" w:styleId="TableStyle07">
    <w:name w:val="TableStyle07"/>
    <w:rsid w:val="00CB4610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8">
    <w:name w:val="Нет списка8"/>
    <w:next w:val="a2"/>
    <w:uiPriority w:val="99"/>
    <w:semiHidden/>
    <w:unhideWhenUsed/>
    <w:rsid w:val="008C0DCF"/>
  </w:style>
  <w:style w:type="table" w:customStyle="1" w:styleId="TableStyle08">
    <w:name w:val="TableStyle08"/>
    <w:rsid w:val="008C0DC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91">
    <w:name w:val="Нет списка9"/>
    <w:next w:val="a2"/>
    <w:uiPriority w:val="99"/>
    <w:semiHidden/>
    <w:unhideWhenUsed/>
    <w:rsid w:val="00042970"/>
  </w:style>
  <w:style w:type="table" w:customStyle="1" w:styleId="TableStyle09">
    <w:name w:val="TableStyle09"/>
    <w:rsid w:val="0004297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00">
    <w:name w:val="Нет списка10"/>
    <w:next w:val="a2"/>
    <w:uiPriority w:val="99"/>
    <w:semiHidden/>
    <w:unhideWhenUsed/>
    <w:rsid w:val="00042970"/>
  </w:style>
  <w:style w:type="table" w:customStyle="1" w:styleId="TableStyle010">
    <w:name w:val="TableStyle010"/>
    <w:rsid w:val="0004297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B11969"/>
  </w:style>
  <w:style w:type="table" w:customStyle="1" w:styleId="TableStyle011">
    <w:name w:val="TableStyle011"/>
    <w:rsid w:val="00B1196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35146A"/>
  </w:style>
  <w:style w:type="table" w:customStyle="1" w:styleId="TableStyle012">
    <w:name w:val="TableStyle012"/>
    <w:rsid w:val="0035146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3">
    <w:name w:val="Нет списка13"/>
    <w:next w:val="a2"/>
    <w:uiPriority w:val="99"/>
    <w:semiHidden/>
    <w:unhideWhenUsed/>
    <w:rsid w:val="00C8496E"/>
  </w:style>
  <w:style w:type="table" w:customStyle="1" w:styleId="TableStyle013">
    <w:name w:val="TableStyle013"/>
    <w:rsid w:val="00C8496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4">
    <w:name w:val="Нет списка14"/>
    <w:next w:val="a2"/>
    <w:uiPriority w:val="99"/>
    <w:semiHidden/>
    <w:unhideWhenUsed/>
    <w:rsid w:val="00911C97"/>
  </w:style>
  <w:style w:type="table" w:customStyle="1" w:styleId="TableStyle014">
    <w:name w:val="TableStyle014"/>
    <w:rsid w:val="00911C9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5">
    <w:name w:val="Нет списка15"/>
    <w:next w:val="a2"/>
    <w:uiPriority w:val="99"/>
    <w:semiHidden/>
    <w:unhideWhenUsed/>
    <w:rsid w:val="00043CF6"/>
  </w:style>
  <w:style w:type="table" w:customStyle="1" w:styleId="TableStyle015">
    <w:name w:val="TableStyle015"/>
    <w:rsid w:val="00043CF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6">
    <w:name w:val="Нет списка16"/>
    <w:next w:val="a2"/>
    <w:uiPriority w:val="99"/>
    <w:semiHidden/>
    <w:unhideWhenUsed/>
    <w:rsid w:val="00CB026D"/>
  </w:style>
  <w:style w:type="table" w:customStyle="1" w:styleId="TableStyle016">
    <w:name w:val="TableStyle016"/>
    <w:rsid w:val="00CB026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7">
    <w:name w:val="Нет списка17"/>
    <w:next w:val="a2"/>
    <w:uiPriority w:val="99"/>
    <w:semiHidden/>
    <w:unhideWhenUsed/>
    <w:rsid w:val="00683FB6"/>
  </w:style>
  <w:style w:type="table" w:customStyle="1" w:styleId="TableStyle017">
    <w:name w:val="TableStyle017"/>
    <w:rsid w:val="00683FB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8">
    <w:name w:val="Нет списка18"/>
    <w:next w:val="a2"/>
    <w:uiPriority w:val="99"/>
    <w:semiHidden/>
    <w:unhideWhenUsed/>
    <w:rsid w:val="008C6983"/>
  </w:style>
  <w:style w:type="table" w:customStyle="1" w:styleId="TableStyle018">
    <w:name w:val="TableStyle018"/>
    <w:rsid w:val="008C698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9">
    <w:name w:val="Нет списка19"/>
    <w:next w:val="a2"/>
    <w:uiPriority w:val="99"/>
    <w:semiHidden/>
    <w:unhideWhenUsed/>
    <w:rsid w:val="00973D8D"/>
  </w:style>
  <w:style w:type="table" w:customStyle="1" w:styleId="TableStyle019">
    <w:name w:val="TableStyle019"/>
    <w:rsid w:val="00973D8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00">
    <w:name w:val="Нет списка20"/>
    <w:next w:val="a2"/>
    <w:uiPriority w:val="99"/>
    <w:semiHidden/>
    <w:unhideWhenUsed/>
    <w:rsid w:val="00973D8D"/>
  </w:style>
  <w:style w:type="table" w:customStyle="1" w:styleId="TableStyle020">
    <w:name w:val="TableStyle020"/>
    <w:rsid w:val="00973D8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947070"/>
  </w:style>
  <w:style w:type="table" w:customStyle="1" w:styleId="TableStyle021">
    <w:name w:val="TableStyle021"/>
    <w:rsid w:val="0094707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20">
    <w:name w:val="Нет списка22"/>
    <w:next w:val="a2"/>
    <w:uiPriority w:val="99"/>
    <w:semiHidden/>
    <w:unhideWhenUsed/>
    <w:rsid w:val="002F7CB6"/>
  </w:style>
  <w:style w:type="table" w:customStyle="1" w:styleId="TableStyle022">
    <w:name w:val="TableStyle022"/>
    <w:rsid w:val="002F7CB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30">
    <w:name w:val="Нет списка23"/>
    <w:next w:val="a2"/>
    <w:uiPriority w:val="99"/>
    <w:semiHidden/>
    <w:unhideWhenUsed/>
    <w:rsid w:val="00CE09CA"/>
  </w:style>
  <w:style w:type="table" w:customStyle="1" w:styleId="TableStyle023">
    <w:name w:val="TableStyle023"/>
    <w:rsid w:val="00CE09C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40">
    <w:name w:val="Нет списка24"/>
    <w:next w:val="a2"/>
    <w:uiPriority w:val="99"/>
    <w:semiHidden/>
    <w:unhideWhenUsed/>
    <w:rsid w:val="002A4731"/>
  </w:style>
  <w:style w:type="table" w:customStyle="1" w:styleId="TableStyle024">
    <w:name w:val="TableStyle024"/>
    <w:rsid w:val="002A473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5">
    <w:name w:val="Нет списка25"/>
    <w:next w:val="a2"/>
    <w:uiPriority w:val="99"/>
    <w:semiHidden/>
    <w:unhideWhenUsed/>
    <w:rsid w:val="00F23E92"/>
  </w:style>
  <w:style w:type="table" w:customStyle="1" w:styleId="TableStyle025">
    <w:name w:val="TableStyle025"/>
    <w:rsid w:val="00F23E9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6">
    <w:name w:val="Нет списка26"/>
    <w:next w:val="a2"/>
    <w:uiPriority w:val="99"/>
    <w:semiHidden/>
    <w:unhideWhenUsed/>
    <w:rsid w:val="00AD73B9"/>
  </w:style>
  <w:style w:type="table" w:customStyle="1" w:styleId="TableStyle026">
    <w:name w:val="TableStyle026"/>
    <w:rsid w:val="00AD73B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7">
    <w:name w:val="Нет списка27"/>
    <w:next w:val="a2"/>
    <w:uiPriority w:val="99"/>
    <w:semiHidden/>
    <w:unhideWhenUsed/>
    <w:rsid w:val="00242AB3"/>
  </w:style>
  <w:style w:type="table" w:customStyle="1" w:styleId="TableStyle027">
    <w:name w:val="TableStyle027"/>
    <w:rsid w:val="00242AB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8">
    <w:name w:val="Нет списка28"/>
    <w:next w:val="a2"/>
    <w:uiPriority w:val="99"/>
    <w:semiHidden/>
    <w:unhideWhenUsed/>
    <w:rsid w:val="00A36B9B"/>
  </w:style>
  <w:style w:type="table" w:customStyle="1" w:styleId="TableStyle028">
    <w:name w:val="TableStyle028"/>
    <w:rsid w:val="00A36B9B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9">
    <w:name w:val="Нет списка29"/>
    <w:next w:val="a2"/>
    <w:uiPriority w:val="99"/>
    <w:semiHidden/>
    <w:unhideWhenUsed/>
    <w:rsid w:val="00493B8E"/>
  </w:style>
  <w:style w:type="table" w:customStyle="1" w:styleId="TableStyle029">
    <w:name w:val="TableStyle029"/>
    <w:rsid w:val="00493B8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00">
    <w:name w:val="Нет списка30"/>
    <w:next w:val="a2"/>
    <w:uiPriority w:val="99"/>
    <w:semiHidden/>
    <w:unhideWhenUsed/>
    <w:rsid w:val="009A3E9D"/>
  </w:style>
  <w:style w:type="table" w:customStyle="1" w:styleId="TableStyle030">
    <w:name w:val="TableStyle030"/>
    <w:rsid w:val="009A3E9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10">
    <w:name w:val="Нет списка31"/>
    <w:next w:val="a2"/>
    <w:uiPriority w:val="99"/>
    <w:semiHidden/>
    <w:unhideWhenUsed/>
    <w:rsid w:val="0044000F"/>
  </w:style>
  <w:style w:type="table" w:customStyle="1" w:styleId="TableStyle031">
    <w:name w:val="TableStyle031"/>
    <w:rsid w:val="0044000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20">
    <w:name w:val="Нет списка32"/>
    <w:next w:val="a2"/>
    <w:uiPriority w:val="99"/>
    <w:semiHidden/>
    <w:unhideWhenUsed/>
    <w:rsid w:val="0044000F"/>
  </w:style>
  <w:style w:type="table" w:customStyle="1" w:styleId="TableStyle032">
    <w:name w:val="TableStyle032"/>
    <w:rsid w:val="0044000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30">
    <w:name w:val="Нет списка33"/>
    <w:next w:val="a2"/>
    <w:uiPriority w:val="99"/>
    <w:semiHidden/>
    <w:unhideWhenUsed/>
    <w:rsid w:val="00686237"/>
  </w:style>
  <w:style w:type="table" w:customStyle="1" w:styleId="TableStyle033">
    <w:name w:val="TableStyle033"/>
    <w:rsid w:val="0068623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40">
    <w:name w:val="Нет списка34"/>
    <w:next w:val="a2"/>
    <w:uiPriority w:val="99"/>
    <w:semiHidden/>
    <w:unhideWhenUsed/>
    <w:rsid w:val="00695588"/>
  </w:style>
  <w:style w:type="table" w:customStyle="1" w:styleId="TableStyle034">
    <w:name w:val="TableStyle034"/>
    <w:rsid w:val="0069558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5">
    <w:name w:val="TableStyle035"/>
    <w:rsid w:val="0069558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6">
    <w:name w:val="TableStyle036"/>
    <w:rsid w:val="0069558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50">
    <w:name w:val="Нет списка35"/>
    <w:next w:val="a2"/>
    <w:uiPriority w:val="99"/>
    <w:semiHidden/>
    <w:unhideWhenUsed/>
    <w:rsid w:val="00695588"/>
  </w:style>
  <w:style w:type="table" w:customStyle="1" w:styleId="TableStyle037">
    <w:name w:val="TableStyle037"/>
    <w:rsid w:val="0069558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60">
    <w:name w:val="Нет списка36"/>
    <w:next w:val="a2"/>
    <w:uiPriority w:val="99"/>
    <w:semiHidden/>
    <w:unhideWhenUsed/>
    <w:rsid w:val="00CF105D"/>
  </w:style>
  <w:style w:type="table" w:customStyle="1" w:styleId="TableStyle038">
    <w:name w:val="TableStyle038"/>
    <w:rsid w:val="00CF105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7">
    <w:name w:val="Нет списка37"/>
    <w:next w:val="a2"/>
    <w:uiPriority w:val="99"/>
    <w:semiHidden/>
    <w:unhideWhenUsed/>
    <w:rsid w:val="00CF105D"/>
  </w:style>
  <w:style w:type="table" w:customStyle="1" w:styleId="TableStyle039">
    <w:name w:val="TableStyle039"/>
    <w:rsid w:val="00CF105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8">
    <w:name w:val="Нет списка38"/>
    <w:next w:val="a2"/>
    <w:uiPriority w:val="99"/>
    <w:semiHidden/>
    <w:unhideWhenUsed/>
    <w:rsid w:val="0053662F"/>
  </w:style>
  <w:style w:type="table" w:customStyle="1" w:styleId="TableStyle040">
    <w:name w:val="TableStyle040"/>
    <w:rsid w:val="0053662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9">
    <w:name w:val="Нет списка39"/>
    <w:next w:val="a2"/>
    <w:uiPriority w:val="99"/>
    <w:semiHidden/>
    <w:unhideWhenUsed/>
    <w:rsid w:val="00D26CD8"/>
  </w:style>
  <w:style w:type="table" w:customStyle="1" w:styleId="TableStyle041">
    <w:name w:val="TableStyle041"/>
    <w:rsid w:val="00D26CD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00">
    <w:name w:val="Нет списка40"/>
    <w:next w:val="a2"/>
    <w:uiPriority w:val="99"/>
    <w:semiHidden/>
    <w:unhideWhenUsed/>
    <w:rsid w:val="000157F5"/>
  </w:style>
  <w:style w:type="table" w:customStyle="1" w:styleId="TableStyle042">
    <w:name w:val="TableStyle042"/>
    <w:rsid w:val="000157F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10">
    <w:name w:val="Нет списка41"/>
    <w:next w:val="a2"/>
    <w:uiPriority w:val="99"/>
    <w:semiHidden/>
    <w:unhideWhenUsed/>
    <w:rsid w:val="00BC7F54"/>
  </w:style>
  <w:style w:type="table" w:customStyle="1" w:styleId="TableStyle043">
    <w:name w:val="TableStyle043"/>
    <w:rsid w:val="00BC7F5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20">
    <w:name w:val="Нет списка42"/>
    <w:next w:val="a2"/>
    <w:uiPriority w:val="99"/>
    <w:semiHidden/>
    <w:unhideWhenUsed/>
    <w:rsid w:val="00BC7F54"/>
  </w:style>
  <w:style w:type="table" w:customStyle="1" w:styleId="TableStyle044">
    <w:name w:val="TableStyle044"/>
    <w:rsid w:val="00BC7F5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3">
    <w:name w:val="Нет списка43"/>
    <w:next w:val="a2"/>
    <w:uiPriority w:val="99"/>
    <w:semiHidden/>
    <w:unhideWhenUsed/>
    <w:rsid w:val="00C3678D"/>
  </w:style>
  <w:style w:type="table" w:customStyle="1" w:styleId="TableStyle045">
    <w:name w:val="TableStyle045"/>
    <w:rsid w:val="00C3678D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4">
    <w:name w:val="Нет списка44"/>
    <w:next w:val="a2"/>
    <w:uiPriority w:val="99"/>
    <w:semiHidden/>
    <w:unhideWhenUsed/>
    <w:rsid w:val="005C50A1"/>
  </w:style>
  <w:style w:type="table" w:customStyle="1" w:styleId="TableStyle046">
    <w:name w:val="TableStyle046"/>
    <w:rsid w:val="005C50A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5">
    <w:name w:val="Нет списка45"/>
    <w:next w:val="a2"/>
    <w:uiPriority w:val="99"/>
    <w:semiHidden/>
    <w:unhideWhenUsed/>
    <w:rsid w:val="006342AE"/>
  </w:style>
  <w:style w:type="table" w:customStyle="1" w:styleId="TableStyle047">
    <w:name w:val="TableStyle047"/>
    <w:rsid w:val="006342A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48">
    <w:name w:val="TableStyle048"/>
    <w:rsid w:val="006342A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6">
    <w:name w:val="Нет списка46"/>
    <w:next w:val="a2"/>
    <w:uiPriority w:val="99"/>
    <w:semiHidden/>
    <w:unhideWhenUsed/>
    <w:rsid w:val="003B2D53"/>
  </w:style>
  <w:style w:type="table" w:customStyle="1" w:styleId="TableStyle049">
    <w:name w:val="TableStyle049"/>
    <w:rsid w:val="003B2D5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7">
    <w:name w:val="Нет списка47"/>
    <w:next w:val="a2"/>
    <w:uiPriority w:val="99"/>
    <w:semiHidden/>
    <w:unhideWhenUsed/>
    <w:rsid w:val="00E14E32"/>
  </w:style>
  <w:style w:type="table" w:customStyle="1" w:styleId="TableStyle050">
    <w:name w:val="TableStyle050"/>
    <w:rsid w:val="00E14E3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8">
    <w:name w:val="Нет списка48"/>
    <w:next w:val="a2"/>
    <w:uiPriority w:val="99"/>
    <w:semiHidden/>
    <w:unhideWhenUsed/>
    <w:rsid w:val="00E333E7"/>
  </w:style>
  <w:style w:type="table" w:customStyle="1" w:styleId="TableStyle051">
    <w:name w:val="TableStyle051"/>
    <w:rsid w:val="00E333E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9">
    <w:name w:val="Нет списка49"/>
    <w:next w:val="a2"/>
    <w:uiPriority w:val="99"/>
    <w:semiHidden/>
    <w:unhideWhenUsed/>
    <w:rsid w:val="002274D1"/>
  </w:style>
  <w:style w:type="table" w:customStyle="1" w:styleId="TableStyle052">
    <w:name w:val="TableStyle052"/>
    <w:rsid w:val="002274D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00">
    <w:name w:val="Нет списка50"/>
    <w:next w:val="a2"/>
    <w:uiPriority w:val="99"/>
    <w:semiHidden/>
    <w:unhideWhenUsed/>
    <w:rsid w:val="006F5A03"/>
  </w:style>
  <w:style w:type="table" w:customStyle="1" w:styleId="TableStyle053">
    <w:name w:val="TableStyle053"/>
    <w:rsid w:val="006F5A03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10">
    <w:name w:val="Нет списка51"/>
    <w:next w:val="a2"/>
    <w:uiPriority w:val="99"/>
    <w:semiHidden/>
    <w:unhideWhenUsed/>
    <w:rsid w:val="00503E9E"/>
  </w:style>
  <w:style w:type="table" w:customStyle="1" w:styleId="TableStyle054">
    <w:name w:val="TableStyle054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10">
    <w:name w:val="TableStyle0110"/>
    <w:uiPriority w:val="99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2">
    <w:name w:val="Сетка таблицы7"/>
    <w:basedOn w:val="a1"/>
    <w:next w:val="ab"/>
    <w:uiPriority w:val="99"/>
    <w:rsid w:val="00503E9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uiPriority w:val="99"/>
    <w:rsid w:val="00503E9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"/>
    <w:uiPriority w:val="99"/>
    <w:rsid w:val="00503E9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tyle0210">
    <w:name w:val="TableStyle0210"/>
    <w:uiPriority w:val="99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410">
    <w:name w:val="TableStyle0410"/>
    <w:uiPriority w:val="99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55">
    <w:name w:val="TableStyle055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00">
    <w:name w:val="Нет списка110"/>
    <w:next w:val="a2"/>
    <w:uiPriority w:val="99"/>
    <w:semiHidden/>
    <w:unhideWhenUsed/>
    <w:rsid w:val="00503E9E"/>
  </w:style>
  <w:style w:type="table" w:customStyle="1" w:styleId="TableStyle061">
    <w:name w:val="TableStyle06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1">
    <w:name w:val="TableStyle071"/>
    <w:rsid w:val="00503E9E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81">
    <w:name w:val="TableStyle081"/>
    <w:rsid w:val="00503E9E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91">
    <w:name w:val="TableStyle091"/>
    <w:rsid w:val="00503E9E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01">
    <w:name w:val="TableStyle010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11">
    <w:name w:val="TableStyle011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100">
    <w:name w:val="Нет списка210"/>
    <w:next w:val="a2"/>
    <w:uiPriority w:val="99"/>
    <w:semiHidden/>
    <w:unhideWhenUsed/>
    <w:rsid w:val="00503E9E"/>
  </w:style>
  <w:style w:type="table" w:customStyle="1" w:styleId="TableStyle0121">
    <w:name w:val="TableStyle012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31">
    <w:name w:val="TableStyle013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41">
    <w:name w:val="TableStyle014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51">
    <w:name w:val="TableStyle015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61">
    <w:name w:val="TableStyle016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71">
    <w:name w:val="TableStyle017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81">
    <w:name w:val="TableStyle018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91">
    <w:name w:val="TableStyle019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01">
    <w:name w:val="TableStyle0201"/>
    <w:rsid w:val="00503E9E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11">
    <w:name w:val="TableStyle021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21">
    <w:name w:val="TableStyle022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31">
    <w:name w:val="TableStyle023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41">
    <w:name w:val="TableStyle024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51">
    <w:name w:val="TableStyle025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61">
    <w:name w:val="TableStyle026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71">
    <w:name w:val="TableStyle027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81">
    <w:name w:val="TableStyle028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91">
    <w:name w:val="TableStyle029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01">
    <w:name w:val="TableStyle030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11">
    <w:name w:val="TableStyle031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21">
    <w:name w:val="TableStyle032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31">
    <w:name w:val="TableStyle033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20">
    <w:name w:val="Нет списка52"/>
    <w:next w:val="a2"/>
    <w:uiPriority w:val="99"/>
    <w:semiHidden/>
    <w:unhideWhenUsed/>
    <w:rsid w:val="001A2830"/>
  </w:style>
  <w:style w:type="table" w:customStyle="1" w:styleId="TableStyle056">
    <w:name w:val="TableStyle056"/>
    <w:rsid w:val="001A2830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3">
    <w:name w:val="Нет списка53"/>
    <w:next w:val="a2"/>
    <w:uiPriority w:val="99"/>
    <w:semiHidden/>
    <w:unhideWhenUsed/>
    <w:rsid w:val="007E6206"/>
  </w:style>
  <w:style w:type="table" w:customStyle="1" w:styleId="TableStyle057">
    <w:name w:val="TableStyle057"/>
    <w:rsid w:val="007E6206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4">
    <w:name w:val="Нет списка54"/>
    <w:next w:val="a2"/>
    <w:uiPriority w:val="99"/>
    <w:semiHidden/>
    <w:unhideWhenUsed/>
    <w:rsid w:val="00832A43"/>
  </w:style>
  <w:style w:type="table" w:customStyle="1" w:styleId="TableStyle058">
    <w:name w:val="TableStyle058"/>
    <w:rsid w:val="00832A4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5">
    <w:name w:val="Нет списка55"/>
    <w:next w:val="a2"/>
    <w:uiPriority w:val="99"/>
    <w:semiHidden/>
    <w:unhideWhenUsed/>
    <w:rsid w:val="00B005C0"/>
  </w:style>
  <w:style w:type="table" w:customStyle="1" w:styleId="TableStyle059">
    <w:name w:val="TableStyle059"/>
    <w:rsid w:val="00B005C0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6">
    <w:name w:val="Нет списка56"/>
    <w:next w:val="a2"/>
    <w:uiPriority w:val="99"/>
    <w:semiHidden/>
    <w:unhideWhenUsed/>
    <w:rsid w:val="00F43D64"/>
  </w:style>
  <w:style w:type="table" w:customStyle="1" w:styleId="TableStyle060">
    <w:name w:val="TableStyle060"/>
    <w:rsid w:val="00F43D64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7">
    <w:name w:val="Нет списка57"/>
    <w:next w:val="a2"/>
    <w:uiPriority w:val="99"/>
    <w:semiHidden/>
    <w:unhideWhenUsed/>
    <w:rsid w:val="00CA0211"/>
  </w:style>
  <w:style w:type="table" w:customStyle="1" w:styleId="TableStyle062">
    <w:name w:val="TableStyle06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12">
    <w:name w:val="TableStyle0112"/>
    <w:uiPriority w:val="99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80">
    <w:name w:val="Сетка таблицы8"/>
    <w:basedOn w:val="a1"/>
    <w:next w:val="ab"/>
    <w:uiPriority w:val="99"/>
    <w:rsid w:val="00CA021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uiPriority w:val="99"/>
    <w:rsid w:val="00CA021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">
    <w:name w:val="Сетка таблицы32"/>
    <w:uiPriority w:val="99"/>
    <w:rsid w:val="00CA021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tyle0212">
    <w:name w:val="TableStyle0212"/>
    <w:uiPriority w:val="99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411">
    <w:name w:val="TableStyle0411"/>
    <w:uiPriority w:val="99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510">
    <w:name w:val="TableStyle0510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CA0211"/>
  </w:style>
  <w:style w:type="table" w:customStyle="1" w:styleId="TableStyle063">
    <w:name w:val="TableStyle063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2">
    <w:name w:val="TableStyle072"/>
    <w:rsid w:val="00CA0211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82">
    <w:name w:val="TableStyle082"/>
    <w:rsid w:val="00CA0211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92">
    <w:name w:val="TableStyle092"/>
    <w:rsid w:val="00CA0211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02">
    <w:name w:val="TableStyle010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13">
    <w:name w:val="TableStyle0113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11">
    <w:name w:val="Нет списка211"/>
    <w:next w:val="a2"/>
    <w:uiPriority w:val="99"/>
    <w:semiHidden/>
    <w:unhideWhenUsed/>
    <w:rsid w:val="00CA0211"/>
  </w:style>
  <w:style w:type="table" w:customStyle="1" w:styleId="TableStyle0122">
    <w:name w:val="TableStyle012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32">
    <w:name w:val="TableStyle013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42">
    <w:name w:val="TableStyle014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52">
    <w:name w:val="TableStyle015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62">
    <w:name w:val="TableStyle016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72">
    <w:name w:val="TableStyle017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82">
    <w:name w:val="TableStyle018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92">
    <w:name w:val="TableStyle019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02">
    <w:name w:val="TableStyle0202"/>
    <w:rsid w:val="00CA0211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13">
    <w:name w:val="TableStyle0213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22">
    <w:name w:val="TableStyle022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32">
    <w:name w:val="TableStyle023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42">
    <w:name w:val="TableStyle024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52">
    <w:name w:val="TableStyle025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62">
    <w:name w:val="TableStyle026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72">
    <w:name w:val="TableStyle027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82">
    <w:name w:val="TableStyle028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92">
    <w:name w:val="TableStyle029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02">
    <w:name w:val="TableStyle030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12">
    <w:name w:val="TableStyle031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22">
    <w:name w:val="TableStyle032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32">
    <w:name w:val="TableStyle033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100">
    <w:name w:val="Нет списка310"/>
    <w:next w:val="a2"/>
    <w:uiPriority w:val="99"/>
    <w:semiHidden/>
    <w:unhideWhenUsed/>
    <w:rsid w:val="00CA0211"/>
  </w:style>
  <w:style w:type="table" w:customStyle="1" w:styleId="TableStyle0341">
    <w:name w:val="TableStyle0341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a">
    <w:name w:val="Strong"/>
    <w:basedOn w:val="a0"/>
    <w:qFormat/>
    <w:rsid w:val="00CA0211"/>
    <w:rPr>
      <w:b/>
      <w:bCs/>
    </w:rPr>
  </w:style>
  <w:style w:type="numbering" w:customStyle="1" w:styleId="58">
    <w:name w:val="Нет списка58"/>
    <w:next w:val="a2"/>
    <w:uiPriority w:val="99"/>
    <w:semiHidden/>
    <w:unhideWhenUsed/>
    <w:rsid w:val="008C1B49"/>
  </w:style>
  <w:style w:type="table" w:customStyle="1" w:styleId="TableStyle064">
    <w:name w:val="TableStyle064"/>
    <w:rsid w:val="008C1B49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9">
    <w:name w:val="Нет списка59"/>
    <w:next w:val="a2"/>
    <w:uiPriority w:val="99"/>
    <w:semiHidden/>
    <w:unhideWhenUsed/>
    <w:rsid w:val="008F6CD2"/>
  </w:style>
  <w:style w:type="table" w:customStyle="1" w:styleId="TableStyle065">
    <w:name w:val="TableStyle065"/>
    <w:rsid w:val="008F6CD2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66">
    <w:name w:val="TableStyle066"/>
    <w:rsid w:val="00AF03B2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67">
    <w:name w:val="TableStyle067"/>
    <w:rsid w:val="00A1736C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00">
    <w:name w:val="Нет списка60"/>
    <w:next w:val="a2"/>
    <w:uiPriority w:val="99"/>
    <w:semiHidden/>
    <w:unhideWhenUsed/>
    <w:rsid w:val="002B78E7"/>
  </w:style>
  <w:style w:type="table" w:customStyle="1" w:styleId="TableStyle068">
    <w:name w:val="TableStyle068"/>
    <w:rsid w:val="002B78E7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10">
    <w:name w:val="Нет списка61"/>
    <w:next w:val="a2"/>
    <w:uiPriority w:val="99"/>
    <w:semiHidden/>
    <w:unhideWhenUsed/>
    <w:rsid w:val="0083620E"/>
  </w:style>
  <w:style w:type="table" w:customStyle="1" w:styleId="TableStyle069">
    <w:name w:val="TableStyle069"/>
    <w:rsid w:val="0083620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20">
    <w:name w:val="Нет списка62"/>
    <w:next w:val="a2"/>
    <w:uiPriority w:val="99"/>
    <w:semiHidden/>
    <w:unhideWhenUsed/>
    <w:rsid w:val="005200AD"/>
  </w:style>
  <w:style w:type="table" w:customStyle="1" w:styleId="TableStyle070">
    <w:name w:val="TableStyle070"/>
    <w:rsid w:val="005200AD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3">
    <w:name w:val="TableStyle073"/>
    <w:rsid w:val="00D912F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4">
    <w:name w:val="TableStyle074"/>
    <w:rsid w:val="0021607B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3">
    <w:name w:val="Нет списка63"/>
    <w:next w:val="a2"/>
    <w:uiPriority w:val="99"/>
    <w:semiHidden/>
    <w:unhideWhenUsed/>
    <w:rsid w:val="0099174F"/>
  </w:style>
  <w:style w:type="table" w:customStyle="1" w:styleId="TableStyle075">
    <w:name w:val="TableStyle075"/>
    <w:rsid w:val="0099174F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6">
    <w:name w:val="TableStyle076"/>
    <w:rsid w:val="00C35164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7">
    <w:name w:val="TableStyle077"/>
    <w:rsid w:val="00941529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8">
    <w:name w:val="TableStyle078"/>
    <w:rsid w:val="00BC4CF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b">
    <w:name w:val="No Spacing"/>
    <w:uiPriority w:val="1"/>
    <w:qFormat/>
    <w:rsid w:val="00047125"/>
    <w:pPr>
      <w:spacing w:after="0" w:line="240" w:lineRule="auto"/>
    </w:pPr>
  </w:style>
  <w:style w:type="numbering" w:customStyle="1" w:styleId="64">
    <w:name w:val="Нет списка64"/>
    <w:next w:val="a2"/>
    <w:uiPriority w:val="99"/>
    <w:semiHidden/>
    <w:unhideWhenUsed/>
    <w:rsid w:val="00F752E4"/>
  </w:style>
  <w:style w:type="table" w:customStyle="1" w:styleId="TableStyle079">
    <w:name w:val="TableStyle079"/>
    <w:rsid w:val="00F752E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5">
    <w:name w:val="Нет списка65"/>
    <w:next w:val="a2"/>
    <w:uiPriority w:val="99"/>
    <w:semiHidden/>
    <w:unhideWhenUsed/>
    <w:rsid w:val="000115CD"/>
  </w:style>
  <w:style w:type="table" w:customStyle="1" w:styleId="TableStyle080">
    <w:name w:val="TableStyle080"/>
    <w:rsid w:val="000115C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6">
    <w:name w:val="Нет списка66"/>
    <w:next w:val="a2"/>
    <w:uiPriority w:val="99"/>
    <w:semiHidden/>
    <w:unhideWhenUsed/>
    <w:rsid w:val="005A34B2"/>
  </w:style>
  <w:style w:type="table" w:customStyle="1" w:styleId="TableStyle083">
    <w:name w:val="TableStyle083"/>
    <w:rsid w:val="005A34B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7">
    <w:name w:val="Нет списка67"/>
    <w:next w:val="a2"/>
    <w:uiPriority w:val="99"/>
    <w:semiHidden/>
    <w:unhideWhenUsed/>
    <w:rsid w:val="00BE67A8"/>
  </w:style>
  <w:style w:type="table" w:customStyle="1" w:styleId="TableStyle084">
    <w:name w:val="TableStyle084"/>
    <w:rsid w:val="00BE67A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8">
    <w:name w:val="Нет списка68"/>
    <w:next w:val="a2"/>
    <w:uiPriority w:val="99"/>
    <w:semiHidden/>
    <w:unhideWhenUsed/>
    <w:rsid w:val="001D5814"/>
  </w:style>
  <w:style w:type="table" w:customStyle="1" w:styleId="TableStyle085">
    <w:name w:val="TableStyle085"/>
    <w:rsid w:val="001D581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9">
    <w:name w:val="Нет списка69"/>
    <w:next w:val="a2"/>
    <w:uiPriority w:val="99"/>
    <w:semiHidden/>
    <w:unhideWhenUsed/>
    <w:rsid w:val="00043805"/>
  </w:style>
  <w:style w:type="table" w:customStyle="1" w:styleId="TableStyle086">
    <w:name w:val="TableStyle086"/>
    <w:rsid w:val="0004380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92">
    <w:name w:val="Сетка таблицы9"/>
    <w:basedOn w:val="a1"/>
    <w:next w:val="ab"/>
    <w:uiPriority w:val="59"/>
    <w:rsid w:val="00F3783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0">
    <w:name w:val="Нет списка70"/>
    <w:next w:val="a2"/>
    <w:uiPriority w:val="99"/>
    <w:semiHidden/>
    <w:unhideWhenUsed/>
    <w:rsid w:val="00F37836"/>
  </w:style>
  <w:style w:type="table" w:customStyle="1" w:styleId="101">
    <w:name w:val="Сетка таблицы10"/>
    <w:basedOn w:val="a1"/>
    <w:next w:val="ab"/>
    <w:uiPriority w:val="59"/>
    <w:rsid w:val="00F3783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0">
    <w:name w:val="Нет списка71"/>
    <w:next w:val="a2"/>
    <w:uiPriority w:val="99"/>
    <w:semiHidden/>
    <w:unhideWhenUsed/>
    <w:rsid w:val="0053536E"/>
  </w:style>
  <w:style w:type="table" w:customStyle="1" w:styleId="130">
    <w:name w:val="Сетка таблицы13"/>
    <w:basedOn w:val="a1"/>
    <w:next w:val="ab"/>
    <w:uiPriority w:val="59"/>
    <w:rsid w:val="0053536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0">
    <w:name w:val="Нет списка72"/>
    <w:next w:val="a2"/>
    <w:uiPriority w:val="99"/>
    <w:semiHidden/>
    <w:unhideWhenUsed/>
    <w:rsid w:val="001A34D1"/>
  </w:style>
  <w:style w:type="table" w:customStyle="1" w:styleId="140">
    <w:name w:val="Сетка таблицы14"/>
    <w:basedOn w:val="a1"/>
    <w:next w:val="ab"/>
    <w:uiPriority w:val="59"/>
    <w:rsid w:val="001A34D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3">
    <w:name w:val="Нет списка73"/>
    <w:next w:val="a2"/>
    <w:semiHidden/>
    <w:rsid w:val="0039722F"/>
  </w:style>
  <w:style w:type="character" w:styleId="afc">
    <w:name w:val="page number"/>
    <w:basedOn w:val="a0"/>
    <w:rsid w:val="0039722F"/>
  </w:style>
  <w:style w:type="table" w:customStyle="1" w:styleId="150">
    <w:name w:val="Сетка таблицы15"/>
    <w:basedOn w:val="a1"/>
    <w:next w:val="ab"/>
    <w:rsid w:val="003972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1"/>
    <w:next w:val="ab"/>
    <w:uiPriority w:val="59"/>
    <w:rsid w:val="0039722F"/>
    <w:pPr>
      <w:spacing w:after="0" w:line="240" w:lineRule="auto"/>
    </w:pPr>
    <w:rPr>
      <w:rFonts w:ascii="Calibri" w:eastAsia="Calibri" w:hAnsi="Calibri" w:cs="Mang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464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F4CCF-C1F7-46BB-9948-10DD5128E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11277</Words>
  <Characters>64281</Characters>
  <Application>Microsoft Office Word</Application>
  <DocSecurity>0</DocSecurity>
  <Lines>535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Капустина Наталья Сергеевна</dc:creator>
  <cp:lastModifiedBy>Егорова Ирина Владимировна</cp:lastModifiedBy>
  <cp:revision>2</cp:revision>
  <cp:lastPrinted>2018-02-09T05:27:00Z</cp:lastPrinted>
  <dcterms:created xsi:type="dcterms:W3CDTF">2019-01-24T11:59:00Z</dcterms:created>
  <dcterms:modified xsi:type="dcterms:W3CDTF">2019-01-24T11:59:00Z</dcterms:modified>
</cp:coreProperties>
</file>