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«УТВЕРЖДАЮ»</w:t>
      </w:r>
    </w:p>
    <w:p w:rsidR="006F63CA" w:rsidRPr="007F4450" w:rsidRDefault="00456A09"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w:t>
      </w:r>
      <w:r w:rsidR="006F63CA" w:rsidRPr="007F4450">
        <w:rPr>
          <w:rFonts w:ascii="Times New Roman" w:eastAsia="Times New Roman" w:hAnsi="Times New Roman" w:cs="Times New Roman"/>
          <w:b/>
          <w:sz w:val="24"/>
          <w:szCs w:val="24"/>
        </w:rPr>
        <w:t>инистр конкурентной политики</w:t>
      </w:r>
    </w:p>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rsidR="006F63CA" w:rsidRPr="007F4450" w:rsidRDefault="006F63CA" w:rsidP="007B73C6">
      <w:pPr>
        <w:spacing w:after="0" w:line="240" w:lineRule="auto"/>
        <w:jc w:val="right"/>
        <w:rPr>
          <w:rFonts w:ascii="Times New Roman" w:eastAsia="Times New Roman" w:hAnsi="Times New Roman" w:cs="Times New Roman"/>
          <w:b/>
          <w:sz w:val="24"/>
          <w:szCs w:val="24"/>
        </w:rPr>
      </w:pPr>
    </w:p>
    <w:p w:rsidR="00DA1C49" w:rsidRPr="007F4450" w:rsidRDefault="00DA1C49" w:rsidP="007B73C6">
      <w:pPr>
        <w:spacing w:after="0" w:line="240" w:lineRule="auto"/>
        <w:jc w:val="right"/>
        <w:rPr>
          <w:rFonts w:ascii="Times New Roman" w:eastAsia="Times New Roman" w:hAnsi="Times New Roman" w:cs="Times New Roman"/>
          <w:b/>
          <w:sz w:val="24"/>
          <w:szCs w:val="24"/>
        </w:rPr>
      </w:pPr>
    </w:p>
    <w:p w:rsidR="00B5792F" w:rsidRPr="007F4450" w:rsidRDefault="00B5792F" w:rsidP="007B73C6">
      <w:pPr>
        <w:spacing w:after="0" w:line="240" w:lineRule="auto"/>
        <w:jc w:val="right"/>
        <w:rPr>
          <w:rFonts w:ascii="Times New Roman" w:eastAsia="Times New Roman" w:hAnsi="Times New Roman" w:cs="Times New Roman"/>
          <w:b/>
          <w:sz w:val="24"/>
          <w:szCs w:val="24"/>
        </w:rPr>
      </w:pPr>
    </w:p>
    <w:p w:rsidR="00B5792F" w:rsidRPr="007F4450" w:rsidRDefault="00B5792F" w:rsidP="007B73C6">
      <w:pPr>
        <w:spacing w:after="0" w:line="240" w:lineRule="auto"/>
        <w:jc w:val="right"/>
        <w:rPr>
          <w:rFonts w:ascii="Times New Roman" w:eastAsia="Times New Roman" w:hAnsi="Times New Roman" w:cs="Times New Roman"/>
          <w:b/>
          <w:sz w:val="24"/>
          <w:szCs w:val="24"/>
        </w:rPr>
      </w:pPr>
    </w:p>
    <w:p w:rsidR="001E2C87" w:rsidRPr="007F4450" w:rsidRDefault="001E2C87" w:rsidP="007B73C6">
      <w:pPr>
        <w:spacing w:after="0" w:line="240" w:lineRule="auto"/>
        <w:jc w:val="right"/>
        <w:rPr>
          <w:rFonts w:ascii="Times New Roman" w:eastAsia="Times New Roman" w:hAnsi="Times New Roman" w:cs="Times New Roman"/>
          <w:b/>
          <w:sz w:val="24"/>
          <w:szCs w:val="24"/>
        </w:rPr>
      </w:pPr>
    </w:p>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1E2C87" w:rsidRPr="007F4450">
        <w:rPr>
          <w:rFonts w:ascii="Times New Roman" w:eastAsia="Times New Roman" w:hAnsi="Times New Roman" w:cs="Times New Roman"/>
          <w:b/>
          <w:sz w:val="24"/>
          <w:szCs w:val="24"/>
        </w:rPr>
        <w:t>Н.В. Владимиров</w:t>
      </w:r>
    </w:p>
    <w:p w:rsidR="006F63CA" w:rsidRPr="007F4450" w:rsidRDefault="006F63CA" w:rsidP="007B73C6">
      <w:pPr>
        <w:spacing w:after="0" w:line="240" w:lineRule="auto"/>
        <w:jc w:val="right"/>
        <w:rPr>
          <w:rFonts w:ascii="Times New Roman" w:eastAsia="Times New Roman" w:hAnsi="Times New Roman" w:cs="Times New Roman"/>
          <w:b/>
          <w:sz w:val="24"/>
          <w:szCs w:val="24"/>
        </w:rPr>
      </w:pPr>
    </w:p>
    <w:p w:rsidR="005C5869" w:rsidRPr="007F4450" w:rsidRDefault="005C5869" w:rsidP="007B73C6">
      <w:pPr>
        <w:spacing w:after="0" w:line="240" w:lineRule="auto"/>
        <w:jc w:val="right"/>
        <w:rPr>
          <w:rFonts w:ascii="Times New Roman" w:eastAsia="Times New Roman" w:hAnsi="Times New Roman" w:cs="Times New Roman"/>
          <w:b/>
          <w:sz w:val="24"/>
          <w:szCs w:val="24"/>
        </w:rPr>
      </w:pPr>
    </w:p>
    <w:p w:rsidR="001E2C87" w:rsidRPr="007F4450" w:rsidRDefault="001E2C87" w:rsidP="007B73C6">
      <w:pPr>
        <w:spacing w:after="0" w:line="240" w:lineRule="auto"/>
        <w:jc w:val="right"/>
        <w:rPr>
          <w:rFonts w:ascii="Times New Roman" w:eastAsia="Times New Roman" w:hAnsi="Times New Roman" w:cs="Times New Roman"/>
          <w:b/>
          <w:sz w:val="24"/>
          <w:szCs w:val="24"/>
        </w:rPr>
      </w:pPr>
    </w:p>
    <w:p w:rsidR="006F63CA" w:rsidRPr="002B6FBA"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П Р О Т О К О Л №</w:t>
      </w:r>
      <w:r w:rsidR="00EA420B" w:rsidRPr="007F4450">
        <w:rPr>
          <w:rFonts w:ascii="Times New Roman" w:eastAsia="Times New Roman" w:hAnsi="Times New Roman" w:cs="Times New Roman"/>
          <w:b/>
          <w:sz w:val="24"/>
          <w:szCs w:val="24"/>
        </w:rPr>
        <w:t xml:space="preserve"> </w:t>
      </w:r>
      <w:r w:rsidR="006C2639">
        <w:rPr>
          <w:rFonts w:ascii="Times New Roman" w:eastAsia="Times New Roman" w:hAnsi="Times New Roman" w:cs="Times New Roman"/>
          <w:b/>
          <w:sz w:val="24"/>
          <w:szCs w:val="24"/>
        </w:rPr>
        <w:t>3</w:t>
      </w:r>
      <w:r w:rsidR="007675B1">
        <w:rPr>
          <w:rFonts w:ascii="Times New Roman" w:eastAsia="Times New Roman" w:hAnsi="Times New Roman" w:cs="Times New Roman"/>
          <w:b/>
          <w:sz w:val="24"/>
          <w:szCs w:val="24"/>
        </w:rPr>
        <w:t>3</w:t>
      </w:r>
    </w:p>
    <w:p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rsidR="006F63CA" w:rsidRPr="007F4450" w:rsidRDefault="006F63CA" w:rsidP="007B73C6">
      <w:pPr>
        <w:spacing w:after="0" w:line="240" w:lineRule="auto"/>
        <w:jc w:val="center"/>
        <w:rPr>
          <w:rFonts w:ascii="Times New Roman" w:eastAsia="Times New Roman" w:hAnsi="Times New Roman" w:cs="Times New Roman"/>
          <w:sz w:val="24"/>
          <w:szCs w:val="24"/>
        </w:rPr>
      </w:pPr>
    </w:p>
    <w:p w:rsidR="00AA5F6F" w:rsidRPr="007F4450" w:rsidRDefault="00AA5F6F" w:rsidP="007B73C6">
      <w:pPr>
        <w:spacing w:after="0" w:line="240" w:lineRule="auto"/>
        <w:jc w:val="center"/>
        <w:rPr>
          <w:rFonts w:ascii="Times New Roman" w:eastAsia="Times New Roman" w:hAnsi="Times New Roman" w:cs="Times New Roman"/>
          <w:sz w:val="24"/>
          <w:szCs w:val="24"/>
        </w:rPr>
      </w:pPr>
    </w:p>
    <w:p w:rsidR="006F63CA" w:rsidRPr="007F4450" w:rsidRDefault="006F63CA" w:rsidP="007B73C6">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E2524C" w:rsidRPr="007F4450">
        <w:rPr>
          <w:rFonts w:ascii="Times New Roman" w:eastAsia="Times New Roman" w:hAnsi="Times New Roman" w:cs="Times New Roman"/>
          <w:sz w:val="24"/>
          <w:szCs w:val="24"/>
        </w:rPr>
        <w:t xml:space="preserve">                        </w:t>
      </w:r>
      <w:r w:rsidR="001A2127" w:rsidRPr="007F4450">
        <w:rPr>
          <w:rFonts w:ascii="Times New Roman" w:eastAsia="Times New Roman" w:hAnsi="Times New Roman" w:cs="Times New Roman"/>
          <w:sz w:val="24"/>
          <w:szCs w:val="24"/>
        </w:rPr>
        <w:t xml:space="preserve">  </w:t>
      </w:r>
      <w:proofErr w:type="gramStart"/>
      <w:r w:rsidR="001A2127" w:rsidRPr="007F4450">
        <w:rPr>
          <w:rFonts w:ascii="Times New Roman" w:eastAsia="Times New Roman" w:hAnsi="Times New Roman" w:cs="Times New Roman"/>
          <w:sz w:val="24"/>
          <w:szCs w:val="24"/>
        </w:rPr>
        <w:t xml:space="preserve"> </w:t>
      </w:r>
      <w:r w:rsidR="00600844" w:rsidRPr="007F4450">
        <w:rPr>
          <w:rFonts w:ascii="Times New Roman" w:eastAsia="Times New Roman" w:hAnsi="Times New Roman" w:cs="Times New Roman"/>
          <w:sz w:val="24"/>
          <w:szCs w:val="24"/>
        </w:rPr>
        <w:t xml:space="preserve">  </w:t>
      </w:r>
      <w:r w:rsidR="00600844" w:rsidRPr="00062AC4">
        <w:rPr>
          <w:rFonts w:ascii="Times New Roman" w:eastAsia="Times New Roman" w:hAnsi="Times New Roman" w:cs="Times New Roman"/>
          <w:b/>
          <w:bCs/>
          <w:sz w:val="24"/>
          <w:szCs w:val="24"/>
        </w:rPr>
        <w:t>«</w:t>
      </w:r>
      <w:proofErr w:type="gramEnd"/>
      <w:r w:rsidR="007675B1" w:rsidRPr="00062AC4">
        <w:rPr>
          <w:rFonts w:ascii="Times New Roman" w:eastAsia="Times New Roman" w:hAnsi="Times New Roman" w:cs="Times New Roman"/>
          <w:b/>
          <w:bCs/>
          <w:sz w:val="24"/>
          <w:szCs w:val="24"/>
        </w:rPr>
        <w:t>18</w:t>
      </w:r>
      <w:r w:rsidRPr="00062AC4">
        <w:rPr>
          <w:rFonts w:ascii="Times New Roman" w:eastAsia="Times New Roman" w:hAnsi="Times New Roman" w:cs="Times New Roman"/>
          <w:b/>
          <w:bCs/>
          <w:sz w:val="24"/>
          <w:szCs w:val="24"/>
        </w:rPr>
        <w:t xml:space="preserve">» </w:t>
      </w:r>
      <w:r w:rsidR="006C2639" w:rsidRPr="00062AC4">
        <w:rPr>
          <w:rFonts w:ascii="Times New Roman" w:eastAsia="Times New Roman" w:hAnsi="Times New Roman" w:cs="Times New Roman"/>
          <w:b/>
          <w:bCs/>
          <w:sz w:val="24"/>
          <w:szCs w:val="24"/>
        </w:rPr>
        <w:t>декаб</w:t>
      </w:r>
      <w:r w:rsidR="00600844" w:rsidRPr="00062AC4">
        <w:rPr>
          <w:rFonts w:ascii="Times New Roman" w:eastAsia="Times New Roman" w:hAnsi="Times New Roman" w:cs="Times New Roman"/>
          <w:b/>
          <w:bCs/>
          <w:sz w:val="24"/>
          <w:szCs w:val="24"/>
        </w:rPr>
        <w:t>ря</w:t>
      </w:r>
      <w:r w:rsidR="00600844" w:rsidRPr="007F4450">
        <w:rPr>
          <w:rFonts w:ascii="Times New Roman" w:eastAsia="Times New Roman" w:hAnsi="Times New Roman" w:cs="Times New Roman"/>
          <w:b/>
          <w:sz w:val="24"/>
          <w:szCs w:val="24"/>
        </w:rPr>
        <w:t xml:space="preserve"> </w:t>
      </w:r>
      <w:r w:rsidR="00EE5820" w:rsidRPr="007F4450">
        <w:rPr>
          <w:rFonts w:ascii="Times New Roman" w:eastAsia="Times New Roman" w:hAnsi="Times New Roman" w:cs="Times New Roman"/>
          <w:b/>
          <w:sz w:val="24"/>
          <w:szCs w:val="24"/>
        </w:rPr>
        <w:t>201</w:t>
      </w:r>
      <w:r w:rsidR="00136C1A" w:rsidRPr="007F4450">
        <w:rPr>
          <w:rFonts w:ascii="Times New Roman" w:eastAsia="Times New Roman" w:hAnsi="Times New Roman" w:cs="Times New Roman"/>
          <w:b/>
          <w:sz w:val="24"/>
          <w:szCs w:val="24"/>
        </w:rPr>
        <w:t>9</w:t>
      </w:r>
      <w:r w:rsidRPr="007F4450">
        <w:rPr>
          <w:rFonts w:ascii="Times New Roman" w:eastAsia="Times New Roman" w:hAnsi="Times New Roman" w:cs="Times New Roman"/>
          <w:b/>
          <w:sz w:val="24"/>
          <w:szCs w:val="24"/>
        </w:rPr>
        <w:t xml:space="preserve"> года</w:t>
      </w:r>
    </w:p>
    <w:p w:rsidR="006F63CA" w:rsidRPr="007F4450" w:rsidRDefault="006F63CA"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rsidR="006F63CA" w:rsidRPr="007F4450" w:rsidRDefault="006F63CA" w:rsidP="007B73C6">
      <w:pPr>
        <w:spacing w:after="0" w:line="240" w:lineRule="auto"/>
        <w:jc w:val="both"/>
        <w:rPr>
          <w:rFonts w:ascii="Times New Roman" w:eastAsia="Times New Roman" w:hAnsi="Times New Roman" w:cs="Times New Roman"/>
          <w:b/>
          <w:sz w:val="24"/>
          <w:szCs w:val="24"/>
        </w:rPr>
      </w:pPr>
    </w:p>
    <w:p w:rsidR="005C5869" w:rsidRPr="007F4450" w:rsidRDefault="005C5869" w:rsidP="007B73C6">
      <w:pPr>
        <w:spacing w:after="0" w:line="240" w:lineRule="auto"/>
        <w:jc w:val="both"/>
        <w:rPr>
          <w:rFonts w:ascii="Times New Roman" w:eastAsia="Times New Roman" w:hAnsi="Times New Roman" w:cs="Times New Roman"/>
          <w:b/>
          <w:sz w:val="24"/>
          <w:szCs w:val="24"/>
        </w:rPr>
      </w:pPr>
    </w:p>
    <w:p w:rsidR="00763268" w:rsidRPr="007F4450" w:rsidRDefault="00763268"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Н.В. Владимиров.</w:t>
      </w:r>
    </w:p>
    <w:p w:rsidR="00763268" w:rsidRPr="007F4450" w:rsidRDefault="00763268" w:rsidP="007B73C6">
      <w:pPr>
        <w:spacing w:after="0" w:line="240" w:lineRule="auto"/>
        <w:jc w:val="both"/>
        <w:rPr>
          <w:rFonts w:ascii="Times New Roman" w:eastAsia="Times New Roman" w:hAnsi="Times New Roman" w:cs="Times New Roman"/>
          <w:b/>
          <w:sz w:val="24"/>
          <w:szCs w:val="24"/>
        </w:rPr>
      </w:pPr>
    </w:p>
    <w:p w:rsidR="00062AC4" w:rsidRDefault="00763268" w:rsidP="007B73C6">
      <w:pPr>
        <w:spacing w:after="0" w:line="240" w:lineRule="auto"/>
        <w:ind w:left="2268" w:hanging="2268"/>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 xml:space="preserve">Члены </w:t>
      </w:r>
      <w:r w:rsidR="002A1C5A" w:rsidRPr="007F4450">
        <w:rPr>
          <w:rFonts w:ascii="Times New Roman" w:eastAsia="Times New Roman" w:hAnsi="Times New Roman" w:cs="Times New Roman"/>
          <w:b/>
          <w:sz w:val="24"/>
          <w:szCs w:val="24"/>
        </w:rPr>
        <w:t xml:space="preserve">комиссии: </w:t>
      </w:r>
      <w:r w:rsidR="00A4492E" w:rsidRPr="00390CBE">
        <w:rPr>
          <w:rFonts w:ascii="Times New Roman" w:eastAsia="Times New Roman" w:hAnsi="Times New Roman" w:cs="Times New Roman"/>
          <w:sz w:val="24"/>
          <w:szCs w:val="24"/>
        </w:rPr>
        <w:t>С.И. Гаврикова, Г.А. Кузина, С.И. Ландухова,</w:t>
      </w:r>
      <w:r w:rsidR="00062AC4">
        <w:rPr>
          <w:rFonts w:ascii="Times New Roman" w:eastAsia="Times New Roman" w:hAnsi="Times New Roman" w:cs="Times New Roman"/>
          <w:sz w:val="24"/>
          <w:szCs w:val="24"/>
        </w:rPr>
        <w:t xml:space="preserve"> </w:t>
      </w:r>
      <w:r w:rsidR="00A4492E" w:rsidRPr="00390CBE">
        <w:rPr>
          <w:rFonts w:ascii="Times New Roman" w:eastAsia="Times New Roman" w:hAnsi="Times New Roman" w:cs="Times New Roman"/>
          <w:sz w:val="24"/>
          <w:szCs w:val="24"/>
        </w:rPr>
        <w:t>Д.Ю. Лаврентьев,</w:t>
      </w:r>
    </w:p>
    <w:p w:rsidR="00A4492E" w:rsidRPr="00390CBE" w:rsidRDefault="00062AC4" w:rsidP="007B73C6">
      <w:pPr>
        <w:spacing w:after="0" w:line="240" w:lineRule="auto"/>
        <w:ind w:left="2268" w:hanging="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FBA">
        <w:rPr>
          <w:rFonts w:ascii="Times New Roman" w:eastAsia="Times New Roman" w:hAnsi="Times New Roman" w:cs="Times New Roman"/>
          <w:sz w:val="24"/>
          <w:szCs w:val="24"/>
        </w:rPr>
        <w:t>Ю.И. Михалев</w:t>
      </w:r>
      <w:r w:rsidR="006C2639">
        <w:rPr>
          <w:rFonts w:ascii="Times New Roman" w:eastAsia="Times New Roman" w:hAnsi="Times New Roman" w:cs="Times New Roman"/>
          <w:sz w:val="24"/>
          <w:szCs w:val="24"/>
        </w:rPr>
        <w:t>.</w:t>
      </w:r>
    </w:p>
    <w:p w:rsidR="00763268" w:rsidRPr="007F4450" w:rsidRDefault="00763268"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w:t>
      </w:r>
    </w:p>
    <w:p w:rsidR="00EA5C0B" w:rsidRDefault="00763268" w:rsidP="00062AC4">
      <w:pPr>
        <w:spacing w:after="0" w:line="240" w:lineRule="auto"/>
        <w:ind w:left="1843" w:hanging="1843"/>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Приглашённые:</w:t>
      </w:r>
      <w:r w:rsidR="007336F2">
        <w:rPr>
          <w:rFonts w:ascii="Times New Roman" w:eastAsia="Times New Roman" w:hAnsi="Times New Roman" w:cs="Times New Roman"/>
          <w:b/>
          <w:sz w:val="24"/>
          <w:szCs w:val="24"/>
        </w:rPr>
        <w:t xml:space="preserve"> </w:t>
      </w:r>
      <w:r w:rsidR="002B6FBA" w:rsidRPr="007F4450">
        <w:rPr>
          <w:rFonts w:ascii="Times New Roman" w:eastAsia="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w:t>
      </w:r>
      <w:r w:rsidR="002B6FBA" w:rsidRPr="00062AC4">
        <w:rPr>
          <w:rFonts w:ascii="Times New Roman" w:eastAsia="Times New Roman" w:hAnsi="Times New Roman" w:cs="Times New Roman"/>
          <w:sz w:val="24"/>
          <w:szCs w:val="24"/>
        </w:rPr>
        <w:t>политики Калужской области (В.П. Богданов), представител</w:t>
      </w:r>
      <w:r w:rsidR="00062AC4" w:rsidRPr="00062AC4">
        <w:rPr>
          <w:rFonts w:ascii="Times New Roman" w:eastAsia="Times New Roman" w:hAnsi="Times New Roman" w:cs="Times New Roman"/>
          <w:sz w:val="24"/>
          <w:szCs w:val="24"/>
        </w:rPr>
        <w:t xml:space="preserve">ь министерства строительства и жилищно-коммунального хозяйства Калужской области </w:t>
      </w:r>
      <w:r w:rsidR="002B6FBA" w:rsidRPr="00062AC4">
        <w:rPr>
          <w:rFonts w:ascii="Times New Roman" w:eastAsia="Times New Roman" w:hAnsi="Times New Roman" w:cs="Times New Roman"/>
          <w:sz w:val="24"/>
          <w:szCs w:val="24"/>
        </w:rPr>
        <w:t>(</w:t>
      </w:r>
      <w:r w:rsidR="00062AC4" w:rsidRPr="00062AC4">
        <w:rPr>
          <w:rFonts w:ascii="Times New Roman" w:eastAsia="Times New Roman" w:hAnsi="Times New Roman" w:cs="Times New Roman"/>
          <w:sz w:val="24"/>
          <w:szCs w:val="24"/>
        </w:rPr>
        <w:t xml:space="preserve">Т.А. </w:t>
      </w:r>
      <w:proofErr w:type="spellStart"/>
      <w:r w:rsidR="00062AC4" w:rsidRPr="00062AC4">
        <w:rPr>
          <w:rFonts w:ascii="Times New Roman" w:eastAsia="Times New Roman" w:hAnsi="Times New Roman" w:cs="Times New Roman"/>
          <w:sz w:val="24"/>
          <w:szCs w:val="24"/>
        </w:rPr>
        <w:t>Заец</w:t>
      </w:r>
      <w:proofErr w:type="spellEnd"/>
      <w:r w:rsidR="00062AC4" w:rsidRPr="00062AC4">
        <w:rPr>
          <w:rFonts w:ascii="Times New Roman" w:eastAsia="Times New Roman" w:hAnsi="Times New Roman" w:cs="Times New Roman"/>
          <w:sz w:val="24"/>
          <w:szCs w:val="24"/>
        </w:rPr>
        <w:t>)</w:t>
      </w:r>
      <w:r w:rsidR="002B6FBA" w:rsidRPr="00062AC4">
        <w:rPr>
          <w:rFonts w:ascii="Times New Roman" w:eastAsia="Times New Roman" w:hAnsi="Times New Roman" w:cs="Times New Roman"/>
          <w:sz w:val="24"/>
          <w:szCs w:val="24"/>
        </w:rPr>
        <w:t xml:space="preserve">, </w:t>
      </w:r>
      <w:r w:rsidR="00E56E85" w:rsidRPr="00062AC4">
        <w:rPr>
          <w:rFonts w:ascii="Times New Roman" w:eastAsia="Times New Roman" w:hAnsi="Times New Roman" w:cs="Times New Roman"/>
          <w:sz w:val="24"/>
          <w:szCs w:val="24"/>
        </w:rPr>
        <w:t>п</w:t>
      </w:r>
      <w:r w:rsidRPr="00062AC4">
        <w:rPr>
          <w:rFonts w:ascii="Times New Roman" w:eastAsia="Times New Roman" w:hAnsi="Times New Roman" w:cs="Times New Roman"/>
          <w:sz w:val="24"/>
          <w:szCs w:val="24"/>
        </w:rPr>
        <w:t>редставител</w:t>
      </w:r>
      <w:r w:rsidR="00A4492E" w:rsidRPr="00062AC4">
        <w:rPr>
          <w:rFonts w:ascii="Times New Roman" w:eastAsia="Times New Roman" w:hAnsi="Times New Roman" w:cs="Times New Roman"/>
          <w:sz w:val="24"/>
          <w:szCs w:val="24"/>
        </w:rPr>
        <w:t>и</w:t>
      </w:r>
      <w:r w:rsidRPr="00062AC4">
        <w:rPr>
          <w:rFonts w:ascii="Times New Roman" w:eastAsia="Times New Roman" w:hAnsi="Times New Roman" w:cs="Times New Roman"/>
          <w:sz w:val="24"/>
          <w:szCs w:val="24"/>
        </w:rPr>
        <w:t xml:space="preserve"> регулируем</w:t>
      </w:r>
      <w:r w:rsidR="00A4492E" w:rsidRPr="00062AC4">
        <w:rPr>
          <w:rFonts w:ascii="Times New Roman" w:eastAsia="Times New Roman" w:hAnsi="Times New Roman" w:cs="Times New Roman"/>
          <w:sz w:val="24"/>
          <w:szCs w:val="24"/>
        </w:rPr>
        <w:t>ых</w:t>
      </w:r>
      <w:r w:rsidRPr="00062AC4">
        <w:rPr>
          <w:rFonts w:ascii="Times New Roman" w:eastAsia="Times New Roman" w:hAnsi="Times New Roman" w:cs="Times New Roman"/>
          <w:sz w:val="24"/>
          <w:szCs w:val="24"/>
        </w:rPr>
        <w:t xml:space="preserve"> организаци</w:t>
      </w:r>
      <w:r w:rsidR="00A4492E" w:rsidRPr="00062AC4">
        <w:rPr>
          <w:rFonts w:ascii="Times New Roman" w:eastAsia="Times New Roman" w:hAnsi="Times New Roman" w:cs="Times New Roman"/>
          <w:sz w:val="24"/>
          <w:szCs w:val="24"/>
        </w:rPr>
        <w:t>й</w:t>
      </w:r>
      <w:r w:rsidR="00BB18E6" w:rsidRPr="00062AC4">
        <w:rPr>
          <w:rFonts w:ascii="Times New Roman" w:eastAsia="Times New Roman" w:hAnsi="Times New Roman" w:cs="Times New Roman"/>
          <w:sz w:val="24"/>
          <w:szCs w:val="24"/>
        </w:rPr>
        <w:t xml:space="preserve"> </w:t>
      </w:r>
      <w:r w:rsidRPr="00062AC4">
        <w:rPr>
          <w:rFonts w:ascii="Times New Roman" w:eastAsia="Times New Roman" w:hAnsi="Times New Roman" w:cs="Times New Roman"/>
          <w:sz w:val="24"/>
          <w:szCs w:val="24"/>
        </w:rPr>
        <w:t>согласно явочному листу</w:t>
      </w:r>
      <w:r w:rsidR="007336F2" w:rsidRPr="00062AC4">
        <w:rPr>
          <w:rFonts w:ascii="Times New Roman" w:eastAsia="Times New Roman" w:hAnsi="Times New Roman" w:cs="Times New Roman"/>
          <w:sz w:val="24"/>
          <w:szCs w:val="24"/>
        </w:rPr>
        <w:t xml:space="preserve"> </w:t>
      </w:r>
      <w:r w:rsidRPr="00062AC4">
        <w:rPr>
          <w:rFonts w:ascii="Times New Roman" w:eastAsia="Times New Roman" w:hAnsi="Times New Roman" w:cs="Times New Roman"/>
          <w:sz w:val="24"/>
          <w:szCs w:val="24"/>
        </w:rPr>
        <w:t xml:space="preserve">от </w:t>
      </w:r>
      <w:r w:rsidR="00062AC4" w:rsidRPr="00062AC4">
        <w:rPr>
          <w:rFonts w:ascii="Times New Roman" w:eastAsia="Times New Roman" w:hAnsi="Times New Roman" w:cs="Times New Roman"/>
          <w:sz w:val="24"/>
          <w:szCs w:val="24"/>
        </w:rPr>
        <w:t>18</w:t>
      </w:r>
      <w:r w:rsidRPr="00062AC4">
        <w:rPr>
          <w:rFonts w:ascii="Times New Roman" w:eastAsia="Times New Roman" w:hAnsi="Times New Roman" w:cs="Times New Roman"/>
          <w:sz w:val="24"/>
          <w:szCs w:val="24"/>
        </w:rPr>
        <w:t>.1</w:t>
      </w:r>
      <w:r w:rsidR="006C2639" w:rsidRPr="00062AC4">
        <w:rPr>
          <w:rFonts w:ascii="Times New Roman" w:eastAsia="Times New Roman" w:hAnsi="Times New Roman" w:cs="Times New Roman"/>
          <w:sz w:val="24"/>
          <w:szCs w:val="24"/>
        </w:rPr>
        <w:t>2</w:t>
      </w:r>
      <w:r w:rsidRPr="00062AC4">
        <w:rPr>
          <w:rFonts w:ascii="Times New Roman" w:eastAsia="Times New Roman" w:hAnsi="Times New Roman" w:cs="Times New Roman"/>
          <w:sz w:val="24"/>
          <w:szCs w:val="24"/>
        </w:rPr>
        <w:t>.2019 г.</w:t>
      </w:r>
      <w:bookmarkEnd w:id="0"/>
    </w:p>
    <w:p w:rsidR="002B6FBA" w:rsidRDefault="002B6FBA" w:rsidP="002B6FBA">
      <w:pPr>
        <w:spacing w:after="0" w:line="240" w:lineRule="auto"/>
        <w:ind w:left="1843" w:hanging="1843"/>
        <w:jc w:val="both"/>
        <w:rPr>
          <w:rFonts w:ascii="Times New Roman" w:eastAsia="Times New Roman" w:hAnsi="Times New Roman" w:cs="Times New Roman"/>
          <w:sz w:val="24"/>
          <w:szCs w:val="24"/>
        </w:rPr>
      </w:pPr>
    </w:p>
    <w:p w:rsidR="007336F2" w:rsidRPr="002B6FBA" w:rsidRDefault="007336F2" w:rsidP="007B73C6">
      <w:pPr>
        <w:spacing w:after="0" w:line="240" w:lineRule="auto"/>
        <w:ind w:left="1985" w:hanging="1985"/>
        <w:jc w:val="both"/>
        <w:rPr>
          <w:rFonts w:ascii="Times New Roman" w:eastAsia="Times New Roman" w:hAnsi="Times New Roman" w:cs="Times New Roman"/>
          <w:bCs/>
          <w:sz w:val="24"/>
          <w:szCs w:val="24"/>
        </w:rPr>
      </w:pPr>
      <w:r w:rsidRPr="00FC18BC">
        <w:rPr>
          <w:rFonts w:ascii="Times New Roman" w:eastAsia="Times New Roman" w:hAnsi="Times New Roman" w:cs="Times New Roman"/>
          <w:b/>
          <w:sz w:val="24"/>
          <w:szCs w:val="24"/>
        </w:rPr>
        <w:t>Эксперт:</w:t>
      </w:r>
      <w:r>
        <w:rPr>
          <w:rFonts w:ascii="Times New Roman" w:eastAsia="Times New Roman" w:hAnsi="Times New Roman" w:cs="Times New Roman"/>
          <w:b/>
          <w:sz w:val="24"/>
          <w:szCs w:val="24"/>
        </w:rPr>
        <w:t xml:space="preserve"> </w:t>
      </w:r>
      <w:r w:rsidR="002B6FBA" w:rsidRPr="002B6FBA">
        <w:rPr>
          <w:rFonts w:ascii="Times New Roman" w:eastAsia="Times New Roman" w:hAnsi="Times New Roman" w:cs="Times New Roman"/>
          <w:bCs/>
          <w:sz w:val="24"/>
          <w:szCs w:val="24"/>
        </w:rPr>
        <w:t>Е.В.</w:t>
      </w:r>
      <w:r w:rsidR="002B6FBA">
        <w:rPr>
          <w:rFonts w:ascii="Times New Roman" w:eastAsia="Times New Roman" w:hAnsi="Times New Roman" w:cs="Times New Roman"/>
          <w:bCs/>
          <w:sz w:val="24"/>
          <w:szCs w:val="24"/>
        </w:rPr>
        <w:t xml:space="preserve"> </w:t>
      </w:r>
      <w:proofErr w:type="spellStart"/>
      <w:r w:rsidR="00062AC4">
        <w:rPr>
          <w:rFonts w:ascii="Times New Roman" w:eastAsia="Times New Roman" w:hAnsi="Times New Roman" w:cs="Times New Roman"/>
          <w:bCs/>
          <w:sz w:val="24"/>
          <w:szCs w:val="24"/>
        </w:rPr>
        <w:t>Мелкова</w:t>
      </w:r>
      <w:proofErr w:type="spellEnd"/>
      <w:r w:rsidR="002B6FBA">
        <w:rPr>
          <w:rFonts w:ascii="Times New Roman" w:eastAsia="Times New Roman" w:hAnsi="Times New Roman" w:cs="Times New Roman"/>
          <w:bCs/>
          <w:sz w:val="24"/>
          <w:szCs w:val="24"/>
        </w:rPr>
        <w:t>.</w:t>
      </w:r>
    </w:p>
    <w:p w:rsidR="007336F2" w:rsidRDefault="007336F2" w:rsidP="007B73C6">
      <w:pPr>
        <w:spacing w:after="0" w:line="240" w:lineRule="auto"/>
        <w:ind w:left="1985" w:hanging="1985"/>
        <w:jc w:val="both"/>
        <w:rPr>
          <w:rFonts w:ascii="Times New Roman" w:eastAsia="Times New Roman" w:hAnsi="Times New Roman" w:cs="Times New Roman"/>
          <w:sz w:val="24"/>
          <w:szCs w:val="24"/>
        </w:rPr>
      </w:pPr>
    </w:p>
    <w:p w:rsidR="007336F2" w:rsidRDefault="007336F2" w:rsidP="007B73C6">
      <w:pPr>
        <w:spacing w:after="0" w:line="240" w:lineRule="auto"/>
        <w:ind w:left="1985" w:hanging="1985"/>
        <w:jc w:val="both"/>
        <w:rPr>
          <w:rFonts w:ascii="Times New Roman" w:eastAsia="Times New Roman" w:hAnsi="Times New Roman" w:cs="Times New Roman"/>
          <w:sz w:val="24"/>
          <w:szCs w:val="24"/>
        </w:rPr>
      </w:pPr>
    </w:p>
    <w:p w:rsidR="00B95A1E" w:rsidRPr="00D7156D" w:rsidRDefault="00725657" w:rsidP="00F37F51">
      <w:pPr>
        <w:pStyle w:val="a5"/>
        <w:tabs>
          <w:tab w:val="left" w:pos="720"/>
          <w:tab w:val="left" w:pos="1418"/>
        </w:tabs>
        <w:spacing w:after="0" w:line="240" w:lineRule="auto"/>
        <w:ind w:left="0" w:firstLine="709"/>
        <w:jc w:val="both"/>
        <w:rPr>
          <w:rFonts w:ascii="Times New Roman" w:hAnsi="Times New Roman" w:cs="Times New Roman"/>
          <w:b/>
          <w:sz w:val="24"/>
          <w:szCs w:val="24"/>
        </w:rPr>
      </w:pPr>
      <w:bookmarkStart w:id="1" w:name="_Hlk18598624"/>
      <w:r w:rsidRPr="00D7156D">
        <w:rPr>
          <w:rFonts w:ascii="Times New Roman" w:hAnsi="Times New Roman" w:cs="Times New Roman"/>
          <w:b/>
          <w:sz w:val="24"/>
          <w:szCs w:val="24"/>
        </w:rPr>
        <w:t xml:space="preserve">1. </w:t>
      </w:r>
      <w:r w:rsidR="00062AC4" w:rsidRPr="00062AC4">
        <w:rPr>
          <w:rFonts w:ascii="Times New Roman" w:hAnsi="Times New Roman" w:cs="Times New Roman"/>
          <w:b/>
          <w:sz w:val="24"/>
          <w:szCs w:val="24"/>
        </w:rPr>
        <w:t>О внесении изменений в приказ министерства конкурентной политики Калужской области от 19.12.2018 № 526-РК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00062AC4" w:rsidRPr="00062AC4">
        <w:rPr>
          <w:rFonts w:ascii="Times New Roman" w:hAnsi="Times New Roman" w:cs="Times New Roman"/>
          <w:b/>
          <w:sz w:val="24"/>
          <w:szCs w:val="24"/>
        </w:rPr>
        <w:t>Калугатеплосеть</w:t>
      </w:r>
      <w:proofErr w:type="spellEnd"/>
      <w:r w:rsidR="00062AC4" w:rsidRPr="00062AC4">
        <w:rPr>
          <w:rFonts w:ascii="Times New Roman" w:hAnsi="Times New Roman" w:cs="Times New Roman"/>
          <w:b/>
          <w:sz w:val="24"/>
          <w:szCs w:val="24"/>
        </w:rPr>
        <w:t>» г. Калуги на 2019-2023 годы»</w:t>
      </w:r>
      <w:r w:rsidR="00D7156D" w:rsidRPr="00D7156D">
        <w:rPr>
          <w:rFonts w:ascii="Times New Roman" w:hAnsi="Times New Roman" w:cs="Times New Roman"/>
          <w:b/>
          <w:sz w:val="24"/>
          <w:szCs w:val="24"/>
        </w:rPr>
        <w:t>.</w:t>
      </w:r>
    </w:p>
    <w:p w:rsidR="00B95A1E" w:rsidRPr="007F4450" w:rsidRDefault="00B95A1E" w:rsidP="007B73C6">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345B6B" w:rsidRDefault="00062AC4" w:rsidP="00E14ED5">
      <w:pPr>
        <w:spacing w:after="0" w:line="240" w:lineRule="auto"/>
        <w:ind w:firstLine="709"/>
        <w:jc w:val="both"/>
        <w:rPr>
          <w:rFonts w:ascii="Times New Roman" w:hAnsi="Times New Roman" w:cs="Times New Roman"/>
          <w:b/>
          <w:sz w:val="24"/>
          <w:szCs w:val="24"/>
        </w:rPr>
      </w:pPr>
      <w:r w:rsidRPr="00062AC4">
        <w:rPr>
          <w:rFonts w:ascii="Times New Roman" w:hAnsi="Times New Roman" w:cs="Times New Roman"/>
          <w:b/>
          <w:sz w:val="24"/>
          <w:szCs w:val="24"/>
        </w:rPr>
        <w:t>Доложил: С.И. Гаврикова.</w:t>
      </w:r>
    </w:p>
    <w:p w:rsidR="00062AC4" w:rsidRDefault="00062AC4" w:rsidP="00E14ED5">
      <w:pPr>
        <w:spacing w:after="0" w:line="240" w:lineRule="auto"/>
        <w:ind w:firstLine="709"/>
        <w:jc w:val="both"/>
        <w:rPr>
          <w:rFonts w:ascii="Times New Roman" w:hAnsi="Times New Roman" w:cs="Times New Roman"/>
          <w:b/>
          <w:sz w:val="24"/>
          <w:szCs w:val="24"/>
        </w:rPr>
      </w:pPr>
    </w:p>
    <w:tbl>
      <w:tblPr>
        <w:tblStyle w:val="TableStyle0"/>
        <w:tblW w:w="9806" w:type="dxa"/>
        <w:tblInd w:w="0" w:type="dxa"/>
        <w:tblLayout w:type="fixed"/>
        <w:tblLook w:val="04A0" w:firstRow="1" w:lastRow="0" w:firstColumn="1" w:lastColumn="0" w:noHBand="0" w:noVBand="1"/>
      </w:tblPr>
      <w:tblGrid>
        <w:gridCol w:w="565"/>
        <w:gridCol w:w="385"/>
        <w:gridCol w:w="363"/>
        <w:gridCol w:w="522"/>
        <w:gridCol w:w="284"/>
        <w:gridCol w:w="44"/>
        <w:gridCol w:w="100"/>
        <w:gridCol w:w="58"/>
        <w:gridCol w:w="766"/>
        <w:gridCol w:w="166"/>
        <w:gridCol w:w="9"/>
        <w:gridCol w:w="416"/>
        <w:gridCol w:w="49"/>
        <w:gridCol w:w="594"/>
        <w:gridCol w:w="207"/>
        <w:gridCol w:w="284"/>
        <w:gridCol w:w="287"/>
        <w:gridCol w:w="22"/>
        <w:gridCol w:w="615"/>
        <w:gridCol w:w="68"/>
        <w:gridCol w:w="142"/>
        <w:gridCol w:w="653"/>
        <w:gridCol w:w="33"/>
        <w:gridCol w:w="26"/>
        <w:gridCol w:w="192"/>
        <w:gridCol w:w="943"/>
        <w:gridCol w:w="61"/>
        <w:gridCol w:w="80"/>
        <w:gridCol w:w="608"/>
        <w:gridCol w:w="1212"/>
        <w:gridCol w:w="15"/>
        <w:gridCol w:w="11"/>
        <w:gridCol w:w="19"/>
        <w:gridCol w:w="7"/>
      </w:tblGrid>
      <w:tr w:rsidR="00B33098" w:rsidRPr="00B33098" w:rsidTr="00973424">
        <w:trPr>
          <w:gridAfter w:val="1"/>
          <w:wAfter w:w="7" w:type="dxa"/>
          <w:trHeight w:val="60"/>
        </w:trPr>
        <w:tc>
          <w:tcPr>
            <w:tcW w:w="9799" w:type="dxa"/>
            <w:gridSpan w:val="33"/>
            <w:shd w:val="clear" w:color="FFFFFF" w:fill="auto"/>
            <w:vAlign w:val="bottom"/>
          </w:tcPr>
          <w:bookmarkEnd w:id="1"/>
          <w:p w:rsid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Основные сведения о теплоснабжающей организации МУП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w:t>
            </w:r>
          </w:p>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(далее - ТСО)</w:t>
            </w:r>
            <w:r>
              <w:rPr>
                <w:rFonts w:ascii="Times New Roman" w:hAnsi="Times New Roman" w:cs="Times New Roman"/>
                <w:sz w:val="24"/>
                <w:szCs w:val="24"/>
              </w:rPr>
              <w:t>:</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Полное наименование</w:t>
            </w:r>
            <w:r w:rsidRPr="00B33098">
              <w:rPr>
                <w:rFonts w:ascii="Times New Roman" w:hAnsi="Times New Roman" w:cs="Times New Roman"/>
                <w:sz w:val="24"/>
                <w:szCs w:val="24"/>
              </w:rPr>
              <w:br/>
              <w:t>регулируемой организации</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Муниципальное унитарное предприятие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Основной государственный</w:t>
            </w:r>
            <w:r w:rsidRPr="00B33098">
              <w:rPr>
                <w:rFonts w:ascii="Times New Roman" w:hAnsi="Times New Roman" w:cs="Times New Roman"/>
                <w:sz w:val="24"/>
                <w:szCs w:val="24"/>
              </w:rPr>
              <w:br/>
              <w:t>регистрационный номер</w:t>
            </w:r>
            <w:r w:rsidRPr="00B33098">
              <w:rPr>
                <w:rFonts w:ascii="Times New Roman" w:hAnsi="Times New Roman" w:cs="Times New Roman"/>
                <w:sz w:val="24"/>
                <w:szCs w:val="24"/>
              </w:rPr>
              <w:br/>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1024001432564</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lastRenderedPageBreak/>
              <w:t>ИНН</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4026000669</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КПП</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402901001</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Применяемая система налогообложения</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Общая система налогообложения</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Вид регулируемой деятельности</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производство и передача тепловой энергии</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Юридический адрес организации</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248016, г. Калуга, ул. Складская, 2</w:t>
            </w:r>
          </w:p>
        </w:tc>
      </w:tr>
      <w:tr w:rsidR="00B33098" w:rsidRPr="00B33098" w:rsidTr="00973424">
        <w:trPr>
          <w:gridAfter w:val="1"/>
          <w:wAfter w:w="7" w:type="dxa"/>
          <w:trHeight w:val="60"/>
        </w:trPr>
        <w:tc>
          <w:tcPr>
            <w:tcW w:w="43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Почтовый адрес организации</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248016, г. Калуга, ул. Складская, 2</w:t>
            </w:r>
          </w:p>
        </w:tc>
      </w:tr>
      <w:tr w:rsidR="00B33098" w:rsidRPr="00B33098" w:rsidTr="00973424">
        <w:trPr>
          <w:gridAfter w:val="1"/>
          <w:wAfter w:w="7" w:type="dxa"/>
          <w:trHeight w:val="60"/>
        </w:trPr>
        <w:tc>
          <w:tcPr>
            <w:tcW w:w="952" w:type="dxa"/>
            <w:gridSpan w:val="2"/>
            <w:shd w:val="clear" w:color="FFFFFF" w:fill="auto"/>
          </w:tcPr>
          <w:p w:rsidR="00B33098" w:rsidRPr="00B33098" w:rsidRDefault="00B33098" w:rsidP="00B33098">
            <w:pPr>
              <w:jc w:val="cente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jc w:val="cente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jc w:val="cente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 xml:space="preserve">1. Тариф на тепловую энергию: По системам теплоснабжения от собственных источников тепловой энергии, расположенным на территории муниципального образования «Город Калуга» (кроме ул. Баррикад, 181 «а»; Вишневского, 1; </w:t>
            </w:r>
            <w:proofErr w:type="spellStart"/>
            <w:r w:rsidRPr="00B33098">
              <w:rPr>
                <w:rFonts w:ascii="Times New Roman" w:hAnsi="Times New Roman" w:cs="Times New Roman"/>
                <w:sz w:val="24"/>
                <w:szCs w:val="24"/>
              </w:rPr>
              <w:t>Грабцевское</w:t>
            </w:r>
            <w:proofErr w:type="spellEnd"/>
            <w:r w:rsidRPr="00B33098">
              <w:rPr>
                <w:rFonts w:ascii="Times New Roman" w:hAnsi="Times New Roman" w:cs="Times New Roman"/>
                <w:sz w:val="24"/>
                <w:szCs w:val="24"/>
              </w:rPr>
              <w:t xml:space="preserve"> шоссе, 115; </w:t>
            </w:r>
            <w:proofErr w:type="spellStart"/>
            <w:r w:rsidRPr="00B33098">
              <w:rPr>
                <w:rFonts w:ascii="Times New Roman" w:hAnsi="Times New Roman" w:cs="Times New Roman"/>
                <w:sz w:val="24"/>
                <w:szCs w:val="24"/>
              </w:rPr>
              <w:t>Грабцевское</w:t>
            </w:r>
            <w:proofErr w:type="spellEnd"/>
            <w:r w:rsidRPr="00B33098">
              <w:rPr>
                <w:rFonts w:ascii="Times New Roman" w:hAnsi="Times New Roman" w:cs="Times New Roman"/>
                <w:sz w:val="24"/>
                <w:szCs w:val="24"/>
              </w:rPr>
              <w:t xml:space="preserve"> шоссе, 22 «б»;  ул. Ипподромная, 37; Калуга Бор, 15 «а»; ул. Кропоткина, 4 «а»; ул. Ленина, 60 «а»; ОЛ «Белка»; ул. Салтыкова Щедрина, 80 «а»;  ул. </w:t>
            </w:r>
            <w:proofErr w:type="spellStart"/>
            <w:r w:rsidRPr="00B33098">
              <w:rPr>
                <w:rFonts w:ascii="Times New Roman" w:hAnsi="Times New Roman" w:cs="Times New Roman"/>
                <w:sz w:val="24"/>
                <w:szCs w:val="24"/>
              </w:rPr>
              <w:t>Тарутинская</w:t>
            </w:r>
            <w:proofErr w:type="spellEnd"/>
            <w:r w:rsidRPr="00B33098">
              <w:rPr>
                <w:rFonts w:ascii="Times New Roman" w:hAnsi="Times New Roman" w:cs="Times New Roman"/>
                <w:sz w:val="24"/>
                <w:szCs w:val="24"/>
              </w:rPr>
              <w:t>, 171; ул. Широкая, 51 «б»; Кирпичный завод МПС 3 «в»</w:t>
            </w:r>
          </w:p>
        </w:tc>
      </w:tr>
      <w:tr w:rsidR="00B33098" w:rsidRPr="00B33098" w:rsidTr="00973424">
        <w:trPr>
          <w:gridAfter w:val="1"/>
          <w:wAfter w:w="7" w:type="dxa"/>
          <w:trHeight w:val="60"/>
        </w:trPr>
        <w:tc>
          <w:tcPr>
            <w:tcW w:w="9799" w:type="dxa"/>
            <w:gridSpan w:val="33"/>
            <w:shd w:val="clear" w:color="FFFFFF" w:fill="auto"/>
            <w:vAlign w:val="bottom"/>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B33098">
              <w:rPr>
                <w:rFonts w:ascii="Times New Roman" w:hAnsi="Times New Roman" w:cs="Times New Roman"/>
                <w:sz w:val="24"/>
                <w:szCs w:val="24"/>
              </w:rPr>
              <w:t>одноставочных</w:t>
            </w:r>
            <w:proofErr w:type="spellEnd"/>
            <w:r w:rsidRPr="00B33098">
              <w:rPr>
                <w:rFonts w:ascii="Times New Roman" w:hAnsi="Times New Roman" w:cs="Times New Roman"/>
                <w:sz w:val="24"/>
                <w:szCs w:val="24"/>
              </w:rPr>
              <w:t xml:space="preserve"> тарифов по производству и передаче тепловой энергии на очередной (второй) 2020 год долгосрочного периода регулирования.</w:t>
            </w:r>
          </w:p>
        </w:tc>
      </w:tr>
      <w:tr w:rsidR="00B33098" w:rsidRPr="00B33098" w:rsidTr="00973424">
        <w:trPr>
          <w:gridAfter w:val="1"/>
          <w:wAfter w:w="7" w:type="dxa"/>
          <w:trHeight w:val="21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31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Период регулирования</w:t>
            </w:r>
          </w:p>
        </w:tc>
        <w:tc>
          <w:tcPr>
            <w:tcW w:w="100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Ед. изм.</w:t>
            </w:r>
          </w:p>
        </w:tc>
        <w:tc>
          <w:tcPr>
            <w:tcW w:w="94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Вода</w:t>
            </w:r>
          </w:p>
        </w:tc>
        <w:tc>
          <w:tcPr>
            <w:tcW w:w="33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Отборный пар давлением</w:t>
            </w:r>
          </w:p>
        </w:tc>
        <w:tc>
          <w:tcPr>
            <w:tcW w:w="119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Острый и редуцированный пар</w:t>
            </w:r>
          </w:p>
        </w:tc>
        <w:tc>
          <w:tcPr>
            <w:tcW w:w="191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Необходимая валовая выручка, тыс. руб.</w:t>
            </w:r>
          </w:p>
        </w:tc>
        <w:tc>
          <w:tcPr>
            <w:tcW w:w="26" w:type="dxa"/>
            <w:gridSpan w:val="2"/>
            <w:shd w:val="clear" w:color="FFFFFF" w:fill="auto"/>
            <w:vAlign w:val="center"/>
          </w:tcPr>
          <w:p w:rsidR="00B33098" w:rsidRPr="00B33098" w:rsidRDefault="00B33098" w:rsidP="00B33098">
            <w:pPr>
              <w:jc w:val="center"/>
              <w:rPr>
                <w:rFonts w:ascii="Times New Roman" w:hAnsi="Times New Roman" w:cs="Times New Roman"/>
                <w:sz w:val="24"/>
                <w:szCs w:val="24"/>
              </w:rPr>
            </w:pPr>
          </w:p>
        </w:tc>
      </w:tr>
      <w:tr w:rsidR="00B33098" w:rsidRPr="00B33098" w:rsidTr="00973424">
        <w:trPr>
          <w:gridAfter w:val="1"/>
          <w:wAfter w:w="7" w:type="dxa"/>
          <w:trHeight w:val="60"/>
        </w:trPr>
        <w:tc>
          <w:tcPr>
            <w:tcW w:w="131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100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94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от 1,2 до 2,5 кг/см²</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от 2,5 до 7,0 кг/см²</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от 7,0 до 13,0 кг/см²</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свыше 13,0 кг/см²</w:t>
            </w:r>
          </w:p>
        </w:tc>
        <w:tc>
          <w:tcPr>
            <w:tcW w:w="119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191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26" w:type="dxa"/>
            <w:gridSpan w:val="2"/>
            <w:shd w:val="clear" w:color="FFFFFF" w:fill="auto"/>
            <w:vAlign w:val="center"/>
          </w:tcPr>
          <w:p w:rsidR="00B33098" w:rsidRPr="00B33098" w:rsidRDefault="00B33098" w:rsidP="00B33098">
            <w:pPr>
              <w:jc w:val="center"/>
              <w:rPr>
                <w:rFonts w:ascii="Times New Roman" w:hAnsi="Times New Roman" w:cs="Times New Roman"/>
                <w:sz w:val="24"/>
                <w:szCs w:val="24"/>
              </w:rPr>
            </w:pPr>
          </w:p>
        </w:tc>
      </w:tr>
      <w:tr w:rsidR="00B33098" w:rsidRPr="00B33098" w:rsidTr="00973424">
        <w:trPr>
          <w:gridAfter w:val="1"/>
          <w:wAfter w:w="7" w:type="dxa"/>
          <w:trHeight w:val="60"/>
        </w:trPr>
        <w:tc>
          <w:tcPr>
            <w:tcW w:w="13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2020</w:t>
            </w:r>
          </w:p>
        </w:tc>
        <w:tc>
          <w:tcPr>
            <w:tcW w:w="10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руб./Гкал</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2449,23</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w:t>
            </w:r>
          </w:p>
        </w:tc>
        <w:tc>
          <w:tcPr>
            <w:tcW w:w="19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2 851 381,42</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ТСО осуществляет деятельность по производству и передаче тепловой энергии с использованием 82 котельных и тепловых сетей, в том числе:</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- 80 котельных находятся у ТСО в хозяйственном ведении;</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- 2 котельные находятся у ТСО в аренде.</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ТСО представлены следующие договоры аренды с </w:t>
            </w:r>
            <w:r w:rsidRPr="00B33098">
              <w:rPr>
                <w:rFonts w:ascii="Times New Roman" w:hAnsi="Times New Roman" w:cs="Times New Roman"/>
                <w:sz w:val="24"/>
                <w:szCs w:val="24"/>
              </w:rPr>
              <w:br/>
              <w:t>ПАО «Калужская сбытовая компания»:</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 от 15.08.2006 № 503 (на 11 месяцев с пролонгацией) (имущество котельного комплекса, расположенного по адресу: г. Калуга, д. </w:t>
            </w:r>
            <w:proofErr w:type="spellStart"/>
            <w:r w:rsidRPr="00B33098">
              <w:rPr>
                <w:rFonts w:ascii="Times New Roman" w:hAnsi="Times New Roman" w:cs="Times New Roman"/>
                <w:sz w:val="24"/>
                <w:szCs w:val="24"/>
              </w:rPr>
              <w:t>Канищево</w:t>
            </w:r>
            <w:proofErr w:type="spellEnd"/>
            <w:r w:rsidRPr="00B33098">
              <w:rPr>
                <w:rFonts w:ascii="Times New Roman" w:hAnsi="Times New Roman" w:cs="Times New Roman"/>
                <w:sz w:val="24"/>
                <w:szCs w:val="24"/>
              </w:rPr>
              <w:t>, ул. Нижняя Усадебная,</w:t>
            </w:r>
            <w:r w:rsidRPr="00B33098">
              <w:rPr>
                <w:rFonts w:ascii="Times New Roman" w:hAnsi="Times New Roman" w:cs="Times New Roman"/>
                <w:sz w:val="24"/>
                <w:szCs w:val="24"/>
              </w:rPr>
              <w:br/>
              <w:t>д. 2);</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от 01.01.2007 № 600 (с пролонгацией) (модульная котельная мощностью 2,0 МВТ, расположенная по адресу г. Калуга, ул. Телевизионная, 2).</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B33098">
              <w:rPr>
                <w:rFonts w:ascii="Times New Roman" w:hAnsi="Times New Roman" w:cs="Times New Roman"/>
                <w:sz w:val="24"/>
                <w:szCs w:val="24"/>
              </w:rPr>
              <w:t>непревышения</w:t>
            </w:r>
            <w:proofErr w:type="spellEnd"/>
            <w:r w:rsidRPr="00B33098">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w:t>
            </w:r>
            <w:r w:rsidRPr="00B33098">
              <w:rPr>
                <w:rFonts w:ascii="Times New Roman" w:hAnsi="Times New Roman" w:cs="Times New Roman"/>
                <w:sz w:val="24"/>
                <w:szCs w:val="24"/>
              </w:rPr>
              <w:lastRenderedPageBreak/>
              <w:t>регулирования по состоянию на 31 декабря. Индексация тарифов производится с 1 июля 2020 года.</w:t>
            </w:r>
            <w:r w:rsidRPr="00B33098">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p w:rsidR="00B33098" w:rsidRPr="00B33098" w:rsidRDefault="00B33098" w:rsidP="00B33098">
            <w:pPr>
              <w:ind w:firstLine="705"/>
              <w:jc w:val="both"/>
              <w:rPr>
                <w:rFonts w:ascii="Times New Roman" w:hAnsi="Times New Roman" w:cs="Times New Roman"/>
                <w:sz w:val="24"/>
                <w:szCs w:val="24"/>
              </w:rPr>
            </w:pPr>
            <w:r w:rsidRPr="00B33098">
              <w:rPr>
                <w:rFonts w:ascii="Times New Roman" w:hAnsi="Times New Roman" w:cs="Times New Roman"/>
                <w:sz w:val="24"/>
                <w:szCs w:val="24"/>
              </w:rPr>
              <w:t xml:space="preserve">Приказом министерства строительства и </w:t>
            </w:r>
            <w:proofErr w:type="spellStart"/>
            <w:r w:rsidRPr="00B33098">
              <w:rPr>
                <w:rFonts w:ascii="Times New Roman" w:hAnsi="Times New Roman" w:cs="Times New Roman"/>
                <w:sz w:val="24"/>
                <w:szCs w:val="24"/>
              </w:rPr>
              <w:t>жилищно</w:t>
            </w:r>
            <w:proofErr w:type="spellEnd"/>
            <w:r w:rsidRPr="00B33098">
              <w:rPr>
                <w:rFonts w:ascii="Times New Roman" w:hAnsi="Times New Roman" w:cs="Times New Roman"/>
                <w:sz w:val="24"/>
                <w:szCs w:val="24"/>
              </w:rPr>
              <w:t xml:space="preserve"> коммунального хозяйства Калужской области от 30.10.2019 г № 438 (в ред.</w:t>
            </w:r>
            <w:r w:rsidRPr="00B33098">
              <w:rPr>
                <w:rFonts w:ascii="Times New Roman" w:eastAsiaTheme="minorHAnsi" w:hAnsi="Times New Roman" w:cs="Times New Roman"/>
                <w:sz w:val="24"/>
                <w:szCs w:val="24"/>
                <w:lang w:eastAsia="en-US"/>
              </w:rPr>
              <w:t xml:space="preserve"> </w:t>
            </w:r>
            <w:r w:rsidRPr="00B33098">
              <w:rPr>
                <w:rFonts w:ascii="Times New Roman" w:hAnsi="Times New Roman" w:cs="Times New Roman"/>
                <w:sz w:val="24"/>
                <w:szCs w:val="24"/>
              </w:rPr>
              <w:t>Приказ министерства строительства и жилищно-коммунального хозяйства Калужской области от 17.12.2019 № 516 «О внесении изменений в приказ министерства строительства и жилищно-коммунального хозяйства Калужской области от 30.10.2019 №438 «Об утверждении инвестиционной программы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по развитию систем теплоснабжения и горячего водоснабжения муниципального образования «Город Калуга» на период 2020-2024 годы»).</w:t>
            </w:r>
          </w:p>
          <w:p w:rsidR="00B33098" w:rsidRPr="00B33098" w:rsidRDefault="00B33098" w:rsidP="00B33098">
            <w:pPr>
              <w:ind w:firstLine="705"/>
              <w:jc w:val="both"/>
              <w:rPr>
                <w:rFonts w:ascii="Times New Roman" w:hAnsi="Times New Roman" w:cs="Times New Roman"/>
                <w:sz w:val="24"/>
                <w:szCs w:val="24"/>
              </w:rPr>
            </w:pPr>
            <w:r w:rsidRPr="00B33098">
              <w:rPr>
                <w:rFonts w:ascii="Times New Roman" w:hAnsi="Times New Roman" w:cs="Times New Roman"/>
                <w:sz w:val="24"/>
                <w:szCs w:val="24"/>
              </w:rPr>
              <w:t>ТСО утверждена в установленной форме инвестиционная программа по развитию системы теплоснабжения и горячего водоснабжения МО «Город Калуга» на период 2020 -2024 годы.</w:t>
            </w:r>
          </w:p>
          <w:p w:rsidR="00B33098" w:rsidRPr="00B33098" w:rsidRDefault="00B33098" w:rsidP="00B33098">
            <w:pPr>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Основные задачи инвестиционной программы:</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строительство, реконструкция (модернизация) объектов системы теплоснабжения;</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-приведение качества услуг теплоснабжения в соответствие с действующими нормативными требованиями;</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-повышение надежности и эффективности функционирования систем централизованного теплоснабжения;</w:t>
            </w:r>
          </w:p>
          <w:p w:rsidR="00B33098" w:rsidRPr="00B33098" w:rsidRDefault="00B33098" w:rsidP="00B33098">
            <w:pPr>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внедрение инновационных технологий.</w:t>
            </w:r>
          </w:p>
          <w:p w:rsidR="00B33098" w:rsidRPr="00B33098" w:rsidRDefault="00B33098" w:rsidP="00B33098">
            <w:pPr>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xml:space="preserve">Инвестиционная программа предусматривает два источника финансирования: </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xml:space="preserve">- тарифный источник; </w:t>
            </w:r>
          </w:p>
          <w:p w:rsidR="00B33098" w:rsidRPr="00B33098" w:rsidRDefault="00B33098" w:rsidP="00B33098">
            <w:pPr>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бюджетный источник.</w:t>
            </w:r>
          </w:p>
          <w:p w:rsidR="00B33098" w:rsidRPr="00B33098" w:rsidRDefault="00B33098" w:rsidP="00B33098">
            <w:pPr>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Для МУП «</w:t>
            </w:r>
            <w:proofErr w:type="spellStart"/>
            <w:r w:rsidRPr="00B33098">
              <w:rPr>
                <w:rFonts w:ascii="Times New Roman" w:eastAsia="Times New Roman" w:hAnsi="Times New Roman" w:cs="Times New Roman"/>
                <w:sz w:val="24"/>
                <w:szCs w:val="24"/>
              </w:rPr>
              <w:t>Калугатеплосеть</w:t>
            </w:r>
            <w:proofErr w:type="spellEnd"/>
            <w:r w:rsidRPr="00B33098">
              <w:rPr>
                <w:rFonts w:ascii="Times New Roman" w:eastAsia="Times New Roman" w:hAnsi="Times New Roman" w:cs="Times New Roman"/>
                <w:sz w:val="24"/>
                <w:szCs w:val="24"/>
              </w:rPr>
              <w:t>» тарифы на долгосрочный период регулирования 2019-2023 годы установлены со следующей дифференциацией:</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тарифы на тепловую энергию от собственных источников (82 котельные);</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тарифы на тепловую энергию от собственных источников (16 котельные);</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тарифы на услуги по передаче тепловой энергии (теплоносителя) от 7 –ми ведомственных источников.</w:t>
            </w:r>
          </w:p>
          <w:p w:rsidR="00B33098" w:rsidRPr="00B33098" w:rsidRDefault="00B33098" w:rsidP="00B33098">
            <w:pPr>
              <w:spacing w:line="256" w:lineRule="auto"/>
              <w:ind w:firstLine="705"/>
              <w:jc w:val="both"/>
              <w:rPr>
                <w:rFonts w:ascii="Times New Roman" w:eastAsia="Times New Roman" w:hAnsi="Times New Roman" w:cs="Times New Roman"/>
                <w:sz w:val="24"/>
                <w:szCs w:val="24"/>
              </w:rPr>
            </w:pPr>
            <w:r w:rsidRPr="00B33098">
              <w:rPr>
                <w:rFonts w:ascii="Times New Roman" w:eastAsia="Times New Roman" w:hAnsi="Times New Roman" w:cs="Times New Roman"/>
                <w:sz w:val="24"/>
                <w:szCs w:val="24"/>
              </w:rPr>
              <w:t xml:space="preserve">Мероприятия и капитальные вложения в инвестиционной программе </w:t>
            </w:r>
            <w:r w:rsidRPr="00B33098">
              <w:rPr>
                <w:rFonts w:ascii="Times New Roman" w:eastAsia="Times New Roman" w:hAnsi="Times New Roman" w:cs="Times New Roman"/>
                <w:sz w:val="24"/>
                <w:szCs w:val="24"/>
              </w:rPr>
              <w:br/>
              <w:t>МУП «</w:t>
            </w:r>
            <w:proofErr w:type="spellStart"/>
            <w:r w:rsidRPr="00B33098">
              <w:rPr>
                <w:rFonts w:ascii="Times New Roman" w:eastAsia="Times New Roman" w:hAnsi="Times New Roman" w:cs="Times New Roman"/>
                <w:sz w:val="24"/>
                <w:szCs w:val="24"/>
              </w:rPr>
              <w:t>Калугатеплосеть</w:t>
            </w:r>
            <w:proofErr w:type="spellEnd"/>
            <w:r w:rsidRPr="00B33098">
              <w:rPr>
                <w:rFonts w:ascii="Times New Roman" w:eastAsia="Times New Roman" w:hAnsi="Times New Roman" w:cs="Times New Roman"/>
                <w:sz w:val="24"/>
                <w:szCs w:val="24"/>
              </w:rPr>
              <w:t>» также распределены по принципу, учтенному при дифференциации тарифов.</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Информация о размере средств, предусмотренных инвестиционной программой на 2020-2024 год, а также источниках финансирования инвестиционной программы приведена в таблице.</w:t>
            </w:r>
          </w:p>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п/п</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Наименование</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Ед. изм.</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Тарифный источник,</w:t>
            </w:r>
            <w:r w:rsidRPr="00B33098">
              <w:rPr>
                <w:rFonts w:ascii="Times New Roman" w:hAnsi="Times New Roman" w:cs="Times New Roman"/>
                <w:sz w:val="22"/>
              </w:rPr>
              <w:br/>
              <w:t>тыс. руб. (без НДС)</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 Бюджет, тыс. руб. (с НДС)</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Размер средств, предусмотренный инвестиционной программой на 2020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83759</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303052,95</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 том числе:</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амортизационные отчисления на полное восстановление основных фондов (100%)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70996,56</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прибыль</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12762,44</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 xml:space="preserve">бюджет (федеральный, региональный и т.д.), </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303052,95</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Размер средств, предусмотренный инвестиционной программой на 2021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85515,3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304088,32</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3</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Размер средств, предусмотренный инвестиционной программой на 2022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87143,65</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314502,3</w:t>
            </w:r>
            <w:r w:rsidRPr="00B33098">
              <w:rPr>
                <w:rFonts w:ascii="Times New Roman" w:hAnsi="Times New Roman" w:cs="Times New Roman"/>
                <w:sz w:val="22"/>
                <w:lang w:val="en-US"/>
              </w:rPr>
              <w:t>2</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Размер средств, предусмотренный инвестиционной программой на 2023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88886,46</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315759,87</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Размер средств, предусмотренный инвестиционной программой на 2024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90773,03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332143,3</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ИТОГО размер средств, предусмотренный инвестиционной программой на 2020-2024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436077,43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1569546,77</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10</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Индексы</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I Индексы-дефляторы</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Природный газ</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1,03</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Водоснабжение, водоотведение</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1,04</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Электрическая энергия</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1,056</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Тепловая энергия</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1,026</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потребительских цен (ИПЦ)</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1,03</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II Прочие индексы</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эффективности операционных расходов, %</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0,99</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изменения количества активов (производство)</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изменения количества активов (передача)</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Коэффициент эластичности затрат по росту активов</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0,75</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Результирующий коэффициент при расчете операционных расходов на производство тепловой энергии</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1,0197</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Результирующий коэффициент при расчете операционных расходов на передачу тепловой энергии</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1,0197</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1. Технические показатели.</w:t>
            </w:r>
          </w:p>
        </w:tc>
      </w:tr>
      <w:tr w:rsidR="00B33098" w:rsidRPr="00B33098" w:rsidTr="00973424">
        <w:trPr>
          <w:gridAfter w:val="1"/>
          <w:wAfter w:w="7" w:type="dxa"/>
          <w:trHeight w:val="60"/>
        </w:trPr>
        <w:tc>
          <w:tcPr>
            <w:tcW w:w="9799" w:type="dxa"/>
            <w:gridSpan w:val="33"/>
            <w:shd w:val="clear" w:color="auto" w:fill="FFFFFF" w:themeFill="background1"/>
          </w:tcPr>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B33098">
              <w:rPr>
                <w:rFonts w:ascii="Times New Roman" w:hAnsi="Times New Roman" w:cs="Times New Roman"/>
                <w:sz w:val="24"/>
                <w:szCs w:val="24"/>
              </w:rPr>
              <w:br/>
              <w:t>№ 1075.</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color w:val="FF0000"/>
                <w:sz w:val="24"/>
                <w:szCs w:val="24"/>
              </w:rPr>
            </w:pPr>
            <w:r w:rsidRPr="00B33098">
              <w:rPr>
                <w:rFonts w:ascii="Times New Roman" w:hAnsi="Times New Roman" w:cs="Times New Roman"/>
                <w:color w:val="FF0000"/>
                <w:sz w:val="24"/>
                <w:szCs w:val="24"/>
              </w:rPr>
              <w:tab/>
            </w:r>
            <w:r w:rsidRPr="00B33098">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экспертами принят в соответствии с уточненным балансом, представленным ТСО (ожидаемый уровень потребления тепловой энергии, определенный договорными (заявленными на расчетный период) объемами).</w:t>
            </w:r>
            <w:r w:rsidRPr="00B33098">
              <w:rPr>
                <w:rFonts w:ascii="Times New Roman" w:hAnsi="Times New Roman" w:cs="Times New Roman"/>
                <w:color w:val="FF0000"/>
                <w:sz w:val="24"/>
                <w:szCs w:val="24"/>
              </w:rPr>
              <w:t xml:space="preserve"> </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11</w:t>
            </w:r>
          </w:p>
        </w:tc>
      </w:tr>
      <w:tr w:rsidR="00B33098" w:rsidRPr="00B33098" w:rsidTr="00973424">
        <w:trPr>
          <w:gridAfter w:val="1"/>
          <w:wAfter w:w="7" w:type="dxa"/>
          <w:trHeight w:val="60"/>
        </w:trPr>
        <w:tc>
          <w:tcPr>
            <w:tcW w:w="37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норматив удельного расхода топлива, кг у. т./Гкал</w:t>
            </w:r>
          </w:p>
        </w:tc>
        <w:tc>
          <w:tcPr>
            <w:tcW w:w="31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164,84</w:t>
            </w:r>
          </w:p>
        </w:tc>
        <w:tc>
          <w:tcPr>
            <w:tcW w:w="294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Приказ от 21.05.2018 № 185</w:t>
            </w:r>
          </w:p>
        </w:tc>
      </w:tr>
      <w:tr w:rsidR="00B33098" w:rsidRPr="00B33098" w:rsidTr="00973424">
        <w:trPr>
          <w:gridAfter w:val="1"/>
          <w:wAfter w:w="7" w:type="dxa"/>
          <w:trHeight w:val="60"/>
        </w:trPr>
        <w:tc>
          <w:tcPr>
            <w:tcW w:w="37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 xml:space="preserve">норматив технологических потерь при передаче тепловой энергии </w:t>
            </w:r>
          </w:p>
        </w:tc>
        <w:tc>
          <w:tcPr>
            <w:tcW w:w="31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159884,0 Гкал</w:t>
            </w:r>
            <w:r>
              <w:rPr>
                <w:rFonts w:ascii="Times New Roman" w:hAnsi="Times New Roman" w:cs="Times New Roman"/>
                <w:sz w:val="22"/>
              </w:rPr>
              <w:t xml:space="preserve"> </w:t>
            </w:r>
            <w:r w:rsidRPr="00B33098">
              <w:rPr>
                <w:rFonts w:ascii="Times New Roman" w:hAnsi="Times New Roman" w:cs="Times New Roman"/>
                <w:sz w:val="22"/>
              </w:rPr>
              <w:t>(в доле, отнесённой на 82 котельные)</w:t>
            </w:r>
          </w:p>
        </w:tc>
        <w:tc>
          <w:tcPr>
            <w:tcW w:w="294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Приказ от 21.05.2018 № 185</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(163853,309 Гкал)</w:t>
            </w:r>
          </w:p>
        </w:tc>
      </w:tr>
      <w:tr w:rsidR="00B33098" w:rsidRPr="00B33098" w:rsidTr="00973424">
        <w:trPr>
          <w:gridAfter w:val="1"/>
          <w:wAfter w:w="7" w:type="dxa"/>
          <w:trHeight w:val="60"/>
        </w:trPr>
        <w:tc>
          <w:tcPr>
            <w:tcW w:w="952" w:type="dxa"/>
            <w:gridSpan w:val="2"/>
            <w:shd w:val="clear" w:color="FFFFFF" w:fill="auto"/>
          </w:tcPr>
          <w:p w:rsidR="00B33098" w:rsidRPr="00B33098" w:rsidRDefault="00B33098" w:rsidP="00B33098">
            <w:pPr>
              <w:jc w:val="both"/>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2. Расходы на приобретение энергетических ресурсов.</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электрическую энергию определены исходя из прогнозной цены, принятой при установлении тарифов на второе полугодие 2019 года, а также с учетом индекса роста цен на электрическую энергию.</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3. Операционные расходы.</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B33098">
              <w:rPr>
                <w:rFonts w:ascii="Times New Roman" w:hAnsi="Times New Roman" w:cs="Times New Roman"/>
                <w:sz w:val="24"/>
                <w:szCs w:val="24"/>
              </w:rPr>
              <w:br/>
              <w:t>- на производство тепловой энергии;</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 на передачу тепловой энергии.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4. Неподконтрольные расходы.</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амортизационные отчисления приняты экспертами исходя из суммы, учтённой при установлении тарифов на второе полугодие 2019 года, в доле 97,8 % от общей суммы (в соответствии с объёмами полезного отпуска по каждому виду тарифов);</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арендная плата включена в размере, не превышающем экономически обоснованный уровень, договор аренды представлен в материалах дела;</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5. Прибыль.</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w:t>
            </w:r>
            <w:r w:rsidRPr="00B33098">
              <w:rPr>
                <w:rFonts w:ascii="Times New Roman" w:hAnsi="Times New Roman" w:cs="Times New Roman"/>
                <w:sz w:val="24"/>
                <w:szCs w:val="24"/>
              </w:rPr>
              <w:lastRenderedPageBreak/>
              <w:t>основании концессионного соглашения или договора аренды, заключенных не ранее 1 января 2014 года.</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являющейся государственным или муниципальным унитарным предприятием;</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6. Суммарная корректировка НВВ по пункту 52 Основ ценообразования.</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B33098" w:rsidRPr="00B33098" w:rsidTr="00973424">
        <w:trPr>
          <w:gridAfter w:val="1"/>
          <w:wAfter w:w="7" w:type="dxa"/>
          <w:trHeight w:val="60"/>
        </w:trPr>
        <w:tc>
          <w:tcPr>
            <w:tcW w:w="9799" w:type="dxa"/>
            <w:gridSpan w:val="33"/>
            <w:shd w:val="clear" w:color="FFFFFF" w:fill="FFFFFF"/>
          </w:tcPr>
          <w:p w:rsidR="00B33098" w:rsidRPr="00B33098" w:rsidRDefault="00B33098" w:rsidP="00B33098">
            <w:pPr>
              <w:ind w:firstLine="567"/>
              <w:jc w:val="both"/>
              <w:rPr>
                <w:rFonts w:ascii="Times New Roman" w:hAnsi="Times New Roman" w:cs="Times New Roman"/>
                <w:sz w:val="24"/>
                <w:szCs w:val="24"/>
              </w:rPr>
            </w:pPr>
            <w:r w:rsidRPr="00B33098">
              <w:rPr>
                <w:rFonts w:ascii="Times New Roman" w:hAnsi="Times New Roman" w:cs="Times New Roman"/>
                <w:sz w:val="24"/>
                <w:szCs w:val="24"/>
              </w:rPr>
              <w:t xml:space="preserve">На основании анализа отчётных данных по регулируемой деятельности в сфере теплоснабжения экспертами рассчитана положительная сумма корректировки НВВ за </w:t>
            </w:r>
            <w:r w:rsidRPr="00B33098">
              <w:rPr>
                <w:rFonts w:ascii="Times New Roman" w:hAnsi="Times New Roman" w:cs="Times New Roman"/>
                <w:sz w:val="24"/>
                <w:szCs w:val="24"/>
              </w:rPr>
              <w:br/>
              <w:t>2018 год в размере 90042,07 тыс. руб.</w:t>
            </w:r>
            <w:r w:rsidRPr="00B33098">
              <w:rPr>
                <w:rFonts w:ascii="Times New Roman" w:hAnsi="Times New Roman" w:cs="Times New Roman"/>
                <w:color w:val="FF0000"/>
                <w:sz w:val="24"/>
                <w:szCs w:val="24"/>
              </w:rPr>
              <w:t xml:space="preserve"> </w:t>
            </w:r>
            <w:r w:rsidRPr="00B33098">
              <w:rPr>
                <w:rFonts w:ascii="Times New Roman" w:hAnsi="Times New Roman" w:cs="Times New Roman"/>
                <w:sz w:val="24"/>
                <w:szCs w:val="24"/>
              </w:rPr>
              <w:t>Экспертами учтена при расчёте необходимой валовой выручки на 2020 год для данной категории котельных (82 котельных) корректировка в сумме 25231,0 тыс. руб.</w:t>
            </w:r>
          </w:p>
        </w:tc>
      </w:tr>
      <w:tr w:rsidR="00B33098" w:rsidRPr="00B33098" w:rsidTr="00973424">
        <w:trPr>
          <w:gridAfter w:val="1"/>
          <w:wAfter w:w="7" w:type="dxa"/>
          <w:trHeight w:val="60"/>
        </w:trPr>
        <w:tc>
          <w:tcPr>
            <w:tcW w:w="9799" w:type="dxa"/>
            <w:gridSpan w:val="33"/>
            <w:shd w:val="clear" w:color="FFFFFF" w:fill="FFFFFF"/>
          </w:tcPr>
          <w:p w:rsidR="00B33098" w:rsidRPr="00B33098" w:rsidRDefault="00B33098" w:rsidP="00B33098">
            <w:pPr>
              <w:ind w:firstLine="426"/>
              <w:jc w:val="both"/>
              <w:rPr>
                <w:rFonts w:ascii="Times New Roman" w:hAnsi="Times New Roman" w:cs="Times New Roman"/>
                <w:sz w:val="24"/>
                <w:szCs w:val="24"/>
              </w:rPr>
            </w:pPr>
            <w:r w:rsidRPr="00B33098">
              <w:rPr>
                <w:rFonts w:ascii="Times New Roman" w:hAnsi="Times New Roman" w:cs="Times New Roman"/>
                <w:sz w:val="24"/>
                <w:szCs w:val="24"/>
              </w:rPr>
              <w:t>При расчёте необходимой валовой выручки на 2020 год для другой категории котельных (16 котельных) экспертами учтена корректировка в сумме 850,7 тыс. руб.</w:t>
            </w:r>
          </w:p>
          <w:p w:rsidR="00B33098" w:rsidRPr="00B33098" w:rsidRDefault="00B33098" w:rsidP="00B33098">
            <w:pPr>
              <w:ind w:firstLine="426"/>
              <w:jc w:val="both"/>
              <w:rPr>
                <w:rFonts w:ascii="Times New Roman" w:hAnsi="Times New Roman" w:cs="Times New Roman"/>
                <w:sz w:val="24"/>
                <w:szCs w:val="24"/>
              </w:rPr>
            </w:pPr>
            <w:r w:rsidRPr="00B33098">
              <w:rPr>
                <w:rFonts w:ascii="Times New Roman" w:hAnsi="Times New Roman" w:cs="Times New Roman"/>
                <w:sz w:val="24"/>
                <w:szCs w:val="24"/>
              </w:rPr>
              <w:t>Эксперты предлагают рассмотреть возможность учёта оставшейся суммы корректировки в размере 63960,37 тыс. руб. в последующие периоды регулирования</w:t>
            </w:r>
            <w:r w:rsidRPr="00B33098">
              <w:rPr>
                <w:rFonts w:ascii="Times New Roman" w:hAnsi="Times New Roman" w:cs="Times New Roman"/>
                <w:sz w:val="24"/>
                <w:szCs w:val="24"/>
              </w:rPr>
              <w:br/>
              <w:t>(не позднее 2022 года).</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12</w:t>
            </w:r>
          </w:p>
        </w:tc>
      </w:tr>
      <w:tr w:rsidR="00B33098" w:rsidRPr="00B33098" w:rsidTr="00973424">
        <w:trPr>
          <w:gridAfter w:val="1"/>
          <w:wAfter w:w="7" w:type="dxa"/>
          <w:trHeight w:val="60"/>
        </w:trPr>
        <w:tc>
          <w:tcPr>
            <w:tcW w:w="5740" w:type="dxa"/>
            <w:gridSpan w:val="19"/>
            <w:shd w:val="clear" w:color="FFFFFF" w:fill="auto"/>
            <w:vAlign w:val="bottom"/>
          </w:tcPr>
          <w:p w:rsidR="00B33098" w:rsidRPr="00B33098" w:rsidRDefault="00B33098" w:rsidP="00B33098">
            <w:pPr>
              <w:rPr>
                <w:rFonts w:ascii="Times New Roman" w:hAnsi="Times New Roman" w:cs="Times New Roman"/>
                <w:sz w:val="24"/>
                <w:szCs w:val="24"/>
              </w:rPr>
            </w:pPr>
          </w:p>
        </w:tc>
        <w:tc>
          <w:tcPr>
            <w:tcW w:w="4059" w:type="dxa"/>
            <w:gridSpan w:val="14"/>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r w:rsidRPr="00B33098">
              <w:rPr>
                <w:rFonts w:ascii="Times New Roman" w:hAnsi="Times New Roman" w:cs="Times New Roman"/>
                <w:sz w:val="24"/>
                <w:szCs w:val="24"/>
              </w:rPr>
              <w:t>тыс.руб</w:t>
            </w:r>
            <w:proofErr w:type="spellEnd"/>
            <w:r w:rsidRPr="00B33098">
              <w:rPr>
                <w:rFonts w:ascii="Times New Roman" w:hAnsi="Times New Roman" w:cs="Times New Roman"/>
                <w:sz w:val="24"/>
                <w:szCs w:val="24"/>
              </w:rPr>
              <w:t>.</w:t>
            </w:r>
          </w:p>
        </w:tc>
      </w:tr>
      <w:tr w:rsidR="00B33098" w:rsidRPr="00B33098" w:rsidTr="00973424">
        <w:trPr>
          <w:gridAfter w:val="1"/>
          <w:wAfter w:w="7" w:type="dxa"/>
          <w:trHeight w:val="60"/>
        </w:trPr>
        <w:tc>
          <w:tcPr>
            <w:tcW w:w="95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37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Статьи расходов</w:t>
            </w:r>
          </w:p>
        </w:tc>
        <w:tc>
          <w:tcPr>
            <w:tcW w:w="622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Показатели, использованные при расчете тарифов на 2020 год</w:t>
            </w:r>
          </w:p>
        </w:tc>
        <w:tc>
          <w:tcPr>
            <w:tcW w:w="125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Комментарии</w:t>
            </w:r>
          </w:p>
        </w:tc>
      </w:tr>
      <w:tr w:rsidR="00B33098" w:rsidRPr="00B33098" w:rsidTr="00973424">
        <w:trPr>
          <w:gridAfter w:val="1"/>
          <w:wAfter w:w="7" w:type="dxa"/>
          <w:trHeight w:val="60"/>
        </w:trPr>
        <w:tc>
          <w:tcPr>
            <w:tcW w:w="95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37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280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Полученные данные</w:t>
            </w:r>
          </w:p>
        </w:tc>
        <w:tc>
          <w:tcPr>
            <w:tcW w:w="27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Утвержденные данные</w:t>
            </w:r>
          </w:p>
        </w:tc>
        <w:tc>
          <w:tcPr>
            <w:tcW w:w="68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Размер снижения</w:t>
            </w:r>
          </w:p>
        </w:tc>
        <w:tc>
          <w:tcPr>
            <w:tcW w:w="125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37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Передача</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Производство</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Всего</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Передача</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Производство</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Всего</w:t>
            </w:r>
          </w:p>
        </w:tc>
        <w:tc>
          <w:tcPr>
            <w:tcW w:w="68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5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НВВ</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83 739,95</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2 767 641,47</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2 851 381,42</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99 934,12</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2 199 183,88</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2 299 118</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552 263,42</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Итого расходов</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83 200,64</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2 749 817,16</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2 833 017,8</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99 934,12</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2 146 256,72</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2 246 190,84</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586 826,96</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11</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Итого расходов (без налога на прибыль)</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83 200,64</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2 749 817,16</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2 833 017,8</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99 934,12</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2 146 256,72</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2 246 190,84</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586 826,96</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 xml:space="preserve">Стоимость натурального топлива с учётом </w:t>
            </w:r>
            <w:r w:rsidRPr="00B33098">
              <w:rPr>
                <w:rFonts w:ascii="Times New Roman" w:hAnsi="Times New Roman" w:cs="Times New Roman"/>
                <w:sz w:val="22"/>
              </w:rPr>
              <w:lastRenderedPageBreak/>
              <w:t>транспортировки (перевозки) (топливо на технологические цели)</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1 476 755,87</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1 476 755,87</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1 327 744,87</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1 327 744,87</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149 011</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ТСО завышена стоимость </w:t>
            </w:r>
            <w:r w:rsidRPr="00B33098">
              <w:rPr>
                <w:rFonts w:ascii="Times New Roman" w:hAnsi="Times New Roman" w:cs="Times New Roman"/>
                <w:sz w:val="22"/>
              </w:rPr>
              <w:lastRenderedPageBreak/>
              <w:t>природного газа</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13</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Энергия, в том числе</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267 708,48</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267 708,48</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3 561,68</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237 840,1</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241 401,78</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26 306,7</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14</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затраты на покупную электрическую энергию</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254 665,4</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254 665,4</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237 840,1</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237 840,1</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16 825,3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 объем электроэнергии</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15</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затраты на покупную тепловую энергию</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3 589,51</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3 589,51</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3 561,68</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3 561,68</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27,83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Исходя из объёмов покупки и рекомендуемого тарифа для АО "Тайфун" (теплоноситель - горячая вода)</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Затраты на оплату труда</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63 897,27</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367 251,37</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431 148,64</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51 930,04</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300 456,33</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352 386,36</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78 762,28</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17</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Отчисления на социальные нужды</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19 303,37</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110 926,05</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130 229,42</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15 682,87</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90 737,81</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106 420,68</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23 808,74</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Исходя из принятого экспертами фонда оплаты труда и отчислений в размере </w:t>
            </w:r>
            <w:r w:rsidRPr="00B33098">
              <w:rPr>
                <w:rFonts w:ascii="Times New Roman" w:hAnsi="Times New Roman" w:cs="Times New Roman"/>
                <w:sz w:val="22"/>
              </w:rPr>
              <w:lastRenderedPageBreak/>
              <w:t xml:space="preserve">30,2 % от </w:t>
            </w:r>
            <w:proofErr w:type="spellStart"/>
            <w:r w:rsidRPr="00B33098">
              <w:rPr>
                <w:rFonts w:ascii="Times New Roman" w:hAnsi="Times New Roman" w:cs="Times New Roman"/>
                <w:sz w:val="22"/>
              </w:rPr>
              <w:t>ФОТа</w:t>
            </w:r>
            <w:proofErr w:type="spellEnd"/>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18</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Холодная вода</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46 671,87</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46 671,87</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42 742,51</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42 742,51</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3 929,36</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 объем питьевой воды</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Водоотведение</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7 994,08</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7 994,08</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7 331,05</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7 331,05</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663,03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 объем стоков</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21</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приобретение сырья и материалов</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53 274,73</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53 274,73</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42 869,29</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42 869,29</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10 405,44</w:t>
            </w:r>
          </w:p>
        </w:tc>
        <w:tc>
          <w:tcPr>
            <w:tcW w:w="1252" w:type="dxa"/>
            <w:gridSpan w:val="4"/>
            <w:vMerge w:val="restart"/>
            <w:tcBorders>
              <w:top w:val="single" w:sz="5" w:space="0" w:color="auto"/>
              <w:left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22</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Ремонт основных средств, выполняемый подрядным способом</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738,44</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738,44</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-738,44</w:t>
            </w:r>
          </w:p>
        </w:tc>
        <w:tc>
          <w:tcPr>
            <w:tcW w:w="1252" w:type="dxa"/>
            <w:gridSpan w:val="4"/>
            <w:vMerge/>
            <w:tcBorders>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23</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оплату работ и услуг производственного характера, выполняемых по договорам со сторонними организациями</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8 407,86</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8 407,86</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19 692,65</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19 692,65</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-11 284,79</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w:t>
            </w:r>
            <w:r w:rsidRPr="00B33098">
              <w:rPr>
                <w:rFonts w:ascii="Times New Roman" w:hAnsi="Times New Roman" w:cs="Times New Roman"/>
                <w:sz w:val="22"/>
              </w:rPr>
              <w:lastRenderedPageBreak/>
              <w:t>коэффициента индексации</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24</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оплату иных работ и услуг, выполняемых по договорам с организациями, включая:</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5 566,82</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5 566,82</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12 546,07</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12 546,07</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-6 979,25</w:t>
            </w:r>
          </w:p>
        </w:tc>
        <w:tc>
          <w:tcPr>
            <w:tcW w:w="1252" w:type="dxa"/>
            <w:gridSpan w:val="4"/>
            <w:vMerge w:val="restart"/>
            <w:tcBorders>
              <w:top w:val="single" w:sz="5" w:space="0" w:color="auto"/>
              <w:left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В соответствии с пунктом 36 Метод. указаний базовые операционные расходы, </w:t>
            </w:r>
            <w:r w:rsidR="00A91A50" w:rsidRPr="00B33098">
              <w:rPr>
                <w:rFonts w:ascii="Times New Roman" w:hAnsi="Times New Roman" w:cs="Times New Roman"/>
                <w:sz w:val="22"/>
              </w:rPr>
              <w:t>установленные на</w:t>
            </w:r>
            <w:r w:rsidRPr="00B33098">
              <w:rPr>
                <w:rFonts w:ascii="Times New Roman" w:hAnsi="Times New Roman" w:cs="Times New Roman"/>
                <w:sz w:val="22"/>
              </w:rPr>
              <w:t xml:space="preserve"> первый год долгосрочного периода регулирования (2019 год), проиндексированы с учетом результирующего коэффициента индексации</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25</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служебные командировки</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10,23</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10,23</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13,19</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13,19</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-2,96</w:t>
            </w:r>
          </w:p>
        </w:tc>
        <w:tc>
          <w:tcPr>
            <w:tcW w:w="1252" w:type="dxa"/>
            <w:gridSpan w:val="4"/>
            <w:vMerge/>
            <w:tcBorders>
              <w:left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26</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обучение персонала</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969,76</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969,76</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817,14</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817,14</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152,62</w:t>
            </w:r>
          </w:p>
        </w:tc>
        <w:tc>
          <w:tcPr>
            <w:tcW w:w="1252" w:type="dxa"/>
            <w:gridSpan w:val="4"/>
            <w:vMerge/>
            <w:tcBorders>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Услуги банков</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326,84</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326,84</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326,84</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Экспертами не приняты в расчёт в связи с отсутствием экономического обоснования</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29</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оплату услуг, оказываемых организациями, осуществляющими регулируемые виды деятельности</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5 108,13</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5 108,13</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5 108,13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Экспертами не приняты в расчёт в связи с отсутствием экономического обоснования</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Арендная плата</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9 786,02</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9 786,02</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1 756,74</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1 756,74</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8 029,28</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В соответствии с договорами и расчетами по аренде земельных участков, а также договорами </w:t>
            </w:r>
            <w:r w:rsidRPr="00B33098">
              <w:rPr>
                <w:rFonts w:ascii="Times New Roman" w:hAnsi="Times New Roman" w:cs="Times New Roman"/>
                <w:sz w:val="22"/>
              </w:rPr>
              <w:lastRenderedPageBreak/>
              <w:t>по аренде котельных</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33</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уплату налогов, сборов и других обязательных платежей, в том числе:</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19 372,52</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19 372,52</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18 733,5</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18 733,5</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639,02</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Исходя из фактических расходов за 2018 год</w:t>
            </w:r>
          </w:p>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35</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Амортизация основных средств и нематериальных активов</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87 368,03</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87 368,03</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28 759,53</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42 237,03</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70 996,56</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16 371,47</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Экспертами принята в расчёт на 2020 год амортизация исходя из суммы, учтённой при установлении тарифов на второе полугодие 2019 года, в доле</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97,8 % от общей суммы (в соответствии с полезным отпуском по каждому виду тарифов)</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36</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выплаты по договорам займа и кредитным договорам, включая проценты по ним</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282 318,49</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282 318,49</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282 318,49</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Экспертами не приняты в расчёт в связи с отсутствием экономического обоснования</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40</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Суммарная корректировка НВВ</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25 231</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25 231</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-25 231</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Экспертами рассчитана положительная сумма корректировки НВВ за 2018 год в размере 90042,07 тыс. руб.  При расчете тарифов на 2020 год для </w:t>
            </w:r>
            <w:r w:rsidRPr="00B33098">
              <w:rPr>
                <w:rFonts w:ascii="Times New Roman" w:hAnsi="Times New Roman" w:cs="Times New Roman"/>
                <w:sz w:val="22"/>
              </w:rPr>
              <w:lastRenderedPageBreak/>
              <w:t xml:space="preserve">данной категории котельных (82 котельных) экспертами учтена сумма 25231,0 </w:t>
            </w:r>
            <w:proofErr w:type="spellStart"/>
            <w:r w:rsidRPr="00B33098">
              <w:rPr>
                <w:rFonts w:ascii="Times New Roman" w:hAnsi="Times New Roman" w:cs="Times New Roman"/>
                <w:sz w:val="22"/>
              </w:rPr>
              <w:t>тыс.руб</w:t>
            </w:r>
            <w:proofErr w:type="spellEnd"/>
            <w:r w:rsidRPr="00B33098">
              <w:rPr>
                <w:rFonts w:ascii="Times New Roman" w:hAnsi="Times New Roman" w:cs="Times New Roman"/>
                <w:sz w:val="22"/>
              </w:rPr>
              <w:t xml:space="preserve">. При расчете тарифов на 2020 год по другой категории котельных  (16 котельных) учтена  сумма 850,7 тыс. руб. Оставшаяся сумма корректировки (63791,07  </w:t>
            </w:r>
            <w:proofErr w:type="spellStart"/>
            <w:r w:rsidRPr="00B33098">
              <w:rPr>
                <w:rFonts w:ascii="Times New Roman" w:hAnsi="Times New Roman" w:cs="Times New Roman"/>
                <w:sz w:val="22"/>
              </w:rPr>
              <w:t>тыс.руб</w:t>
            </w:r>
            <w:proofErr w:type="spellEnd"/>
            <w:r w:rsidRPr="00B33098">
              <w:rPr>
                <w:rFonts w:ascii="Times New Roman" w:hAnsi="Times New Roman" w:cs="Times New Roman"/>
                <w:sz w:val="22"/>
              </w:rPr>
              <w:t>.) будет рассмотрена экспертами при установлении тарифов на последующие периоды регулирования (не позднее 2022 года)</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41</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Прибыль</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539,31</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17 824,31</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18 363,62</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27 696,16</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27 696,16</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-9 332,54</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Исходя из суммы, предусмотренной инвестиционной программой предприятия, утвержденной на период 2020 - 2024 годы,</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а также выплат социального характера</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42</w:t>
            </w: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Нормативный уровень прибыли</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542,83</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17 940,61</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18 483,43</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27 696,16</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27 696,16</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-9 212,73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3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Сумма снижения</w:t>
            </w:r>
          </w:p>
        </w:tc>
        <w:tc>
          <w:tcPr>
            <w:tcW w:w="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15"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552 263,42</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Экспертной группой рекомендовано ТСО уменьшить затраты на сумму 552 263,42 тыс. руб.</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13</w:t>
            </w:r>
          </w:p>
        </w:tc>
      </w:tr>
      <w:tr w:rsidR="00B33098" w:rsidRPr="00B33098" w:rsidTr="00973424">
        <w:trPr>
          <w:gridAfter w:val="1"/>
          <w:wAfter w:w="7" w:type="dxa"/>
          <w:trHeight w:val="60"/>
        </w:trPr>
        <w:tc>
          <w:tcPr>
            <w:tcW w:w="9799" w:type="dxa"/>
            <w:gridSpan w:val="33"/>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proofErr w:type="gramStart"/>
            <w:r w:rsidRPr="00B33098">
              <w:rPr>
                <w:rFonts w:ascii="Times New Roman" w:hAnsi="Times New Roman" w:cs="Times New Roman"/>
                <w:sz w:val="24"/>
                <w:szCs w:val="24"/>
              </w:rPr>
              <w:t>тыс.Гкал</w:t>
            </w:r>
            <w:proofErr w:type="spellEnd"/>
            <w:proofErr w:type="gramEnd"/>
            <w:r w:rsidRPr="00B33098">
              <w:rPr>
                <w:rFonts w:ascii="Times New Roman" w:hAnsi="Times New Roman" w:cs="Times New Roman"/>
                <w:sz w:val="24"/>
                <w:szCs w:val="24"/>
              </w:rPr>
              <w:t>.</w:t>
            </w: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Баланс тепловой энергии</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2020</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r w:rsidRPr="00B33098">
              <w:rPr>
                <w:rFonts w:ascii="Times New Roman" w:hAnsi="Times New Roman" w:cs="Times New Roman"/>
                <w:sz w:val="22"/>
              </w:rPr>
              <w:t>Комментарии</w:t>
            </w: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Покупная тепловая энергия</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2,26</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С учётом объёмов покупки от котельной АО «Тайфун»</w:t>
            </w: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Потери на собственные нужды котельной</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31,95</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Процент потерь на собственные нужды</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2,2</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Принят на уровне, учтенном в действующем тарифе</w:t>
            </w: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Потери тепловой энергии в сети</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159,88</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Экспертами учтены утверждённые приказом </w:t>
            </w:r>
            <w:proofErr w:type="spellStart"/>
            <w:r w:rsidRPr="00B33098">
              <w:rPr>
                <w:rFonts w:ascii="Times New Roman" w:hAnsi="Times New Roman" w:cs="Times New Roman"/>
                <w:sz w:val="22"/>
              </w:rPr>
              <w:t>минстроя</w:t>
            </w:r>
            <w:proofErr w:type="spellEnd"/>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 ЖКХ КО (в доле, отнесённой на 82 котельные)</w:t>
            </w: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Процент потерь тепловой энергии в тепловых сетях</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10,99</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Произведенная тепловая энергия по предприятию</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1 454,92</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Отпуск с коллекторов</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1 425,23</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Полезный отпуск тепловой энергии</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1 265,34</w:t>
            </w:r>
          </w:p>
        </w:tc>
        <w:tc>
          <w:tcPr>
            <w:tcW w:w="5474" w:type="dxa"/>
            <w:gridSpan w:val="19"/>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Принят планируемый объем полезного отпуска представленный ТСО, в соответствии с уточненным балансом</w:t>
            </w:r>
          </w:p>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Полезный отпуск на нужды ТСО</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1,798</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Бюджетные потребители</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184,408</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Население</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947,394</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 нормативу</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754,034</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ГВС</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193,36</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23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Прочие потребители</w:t>
            </w:r>
          </w:p>
        </w:tc>
        <w:tc>
          <w:tcPr>
            <w:tcW w:w="20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129,74</w:t>
            </w:r>
          </w:p>
        </w:tc>
        <w:tc>
          <w:tcPr>
            <w:tcW w:w="547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Результаты расчета (корректировки) тарифов на тепловую энергию на 2020 год представлены в таблице.</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Наименование показателя</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2020</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Необходимая валовая выручка, тыс. руб.</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2 299 118</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 том числе в части передачи тепловой энергии</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99 934,12</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Рост относительно предыдущего периода, %</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103,6</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Полезный отпуск тепловой энергии, тыс. Гкал</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1 265,34</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Рост относительно предыдущего периода, %</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100</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ТАРИФ, руб./Гкал</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1 816,99</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 том числе расходы на передачу тепловой энергии, руб./Гкал</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78,98</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Рост тарифа относительно предыдущего периода, %</w:t>
            </w:r>
          </w:p>
        </w:tc>
        <w:tc>
          <w:tcPr>
            <w:tcW w:w="14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103,6</w:t>
            </w:r>
          </w:p>
        </w:tc>
        <w:tc>
          <w:tcPr>
            <w:tcW w:w="59"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Скорректированные тарифы на производство и передачу тепловой энергии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на (второй) очередной 2020 год долгосрочного периода регулирования 2019 - 2023 годы составили:</w:t>
            </w:r>
          </w:p>
        </w:tc>
      </w:tr>
      <w:tr w:rsidR="00B33098" w:rsidRPr="00B33098" w:rsidTr="00973424">
        <w:trPr>
          <w:gridAfter w:val="1"/>
          <w:wAfter w:w="7" w:type="dxa"/>
          <w:trHeight w:val="6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tcBorders>
              <w:top w:val="single" w:sz="5" w:space="0" w:color="auto"/>
              <w:left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Наименование регулируемой организации</w:t>
            </w:r>
          </w:p>
        </w:tc>
        <w:tc>
          <w:tcPr>
            <w:tcW w:w="1252" w:type="dxa"/>
            <w:gridSpan w:val="5"/>
            <w:tcBorders>
              <w:top w:val="single" w:sz="5" w:space="0" w:color="auto"/>
              <w:left w:val="single" w:sz="5" w:space="0" w:color="auto"/>
              <w:right w:val="single" w:sz="5" w:space="0" w:color="auto"/>
            </w:tcBorders>
            <w:shd w:val="clear" w:color="FFFFFF" w:fill="auto"/>
            <w:vAlign w:val="center"/>
          </w:tcPr>
          <w:p w:rsidR="00B33098" w:rsidRPr="00B33098" w:rsidRDefault="00B33098" w:rsidP="00B33098">
            <w:pPr>
              <w:wordWrap w:val="0"/>
              <w:jc w:val="center"/>
              <w:rPr>
                <w:rFonts w:ascii="Times New Roman" w:hAnsi="Times New Roman" w:cs="Times New Roman"/>
                <w:sz w:val="22"/>
              </w:rPr>
            </w:pPr>
            <w:r w:rsidRPr="00B33098">
              <w:rPr>
                <w:rFonts w:ascii="Times New Roman" w:hAnsi="Times New Roman" w:cs="Times New Roman"/>
                <w:sz w:val="22"/>
              </w:rPr>
              <w:t>Вид тарифа</w:t>
            </w:r>
          </w:p>
        </w:tc>
        <w:tc>
          <w:tcPr>
            <w:tcW w:w="1234" w:type="dxa"/>
            <w:gridSpan w:val="5"/>
            <w:vMerge w:val="restart"/>
            <w:tcBorders>
              <w:top w:val="single" w:sz="5" w:space="0" w:color="auto"/>
              <w:left w:val="single" w:sz="5" w:space="0" w:color="auto"/>
              <w:right w:val="single" w:sz="5" w:space="0" w:color="auto"/>
            </w:tcBorders>
            <w:shd w:val="clear" w:color="FFFFFF" w:fill="auto"/>
            <w:vAlign w:val="center"/>
          </w:tcPr>
          <w:p w:rsidR="00B33098" w:rsidRPr="00B33098" w:rsidRDefault="00B33098" w:rsidP="00B33098">
            <w:pPr>
              <w:wordWrap w:val="0"/>
              <w:jc w:val="center"/>
              <w:rPr>
                <w:rFonts w:ascii="Times New Roman" w:hAnsi="Times New Roman" w:cs="Times New Roman"/>
                <w:sz w:val="22"/>
              </w:rPr>
            </w:pPr>
            <w:r w:rsidRPr="00B33098">
              <w:rPr>
                <w:rFonts w:ascii="Times New Roman" w:hAnsi="Times New Roman" w:cs="Times New Roman"/>
                <w:sz w:val="22"/>
              </w:rPr>
              <w:t>Год</w:t>
            </w:r>
          </w:p>
        </w:tc>
        <w:tc>
          <w:tcPr>
            <w:tcW w:w="80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Вода</w:t>
            </w:r>
          </w:p>
        </w:tc>
        <w:tc>
          <w:tcPr>
            <w:tcW w:w="34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Отборный пар давлением</w:t>
            </w:r>
          </w:p>
        </w:tc>
        <w:tc>
          <w:tcPr>
            <w:tcW w:w="122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Острый и редуцированный пар</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52" w:type="dxa"/>
            <w:gridSpan w:val="2"/>
            <w:tcBorders>
              <w:left w:val="single" w:sz="5" w:space="0" w:color="auto"/>
              <w:bottom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887" w:type="dxa"/>
            <w:gridSpan w:val="2"/>
            <w:tcBorders>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328" w:type="dxa"/>
            <w:gridSpan w:val="2"/>
            <w:tcBorders>
              <w:left w:val="single" w:sz="5" w:space="0" w:color="auto"/>
              <w:bottom w:val="single" w:sz="5" w:space="0" w:color="auto"/>
            </w:tcBorders>
            <w:shd w:val="clear" w:color="FFFFFF" w:fill="auto"/>
            <w:vAlign w:val="center"/>
          </w:tcPr>
          <w:p w:rsidR="00B33098" w:rsidRPr="00B33098" w:rsidRDefault="00B33098" w:rsidP="00B33098">
            <w:pPr>
              <w:wordWrap w:val="0"/>
              <w:jc w:val="center"/>
              <w:rPr>
                <w:rFonts w:ascii="Times New Roman" w:hAnsi="Times New Roman" w:cs="Times New Roman"/>
                <w:sz w:val="22"/>
              </w:rPr>
            </w:pPr>
          </w:p>
        </w:tc>
        <w:tc>
          <w:tcPr>
            <w:tcW w:w="924" w:type="dxa"/>
            <w:gridSpan w:val="3"/>
            <w:tcBorders>
              <w:bottom w:val="single" w:sz="5" w:space="0" w:color="auto"/>
              <w:right w:val="single" w:sz="5" w:space="0" w:color="auto"/>
            </w:tcBorders>
            <w:shd w:val="clear" w:color="FFFFFF" w:fill="auto"/>
            <w:vAlign w:val="center"/>
          </w:tcPr>
          <w:p w:rsidR="00B33098" w:rsidRPr="00B33098" w:rsidRDefault="00B33098" w:rsidP="00B33098">
            <w:pPr>
              <w:wordWrap w:val="0"/>
              <w:jc w:val="center"/>
              <w:rPr>
                <w:rFonts w:ascii="Times New Roman" w:hAnsi="Times New Roman" w:cs="Times New Roman"/>
                <w:sz w:val="22"/>
              </w:rPr>
            </w:pPr>
          </w:p>
        </w:tc>
        <w:tc>
          <w:tcPr>
            <w:tcW w:w="1234" w:type="dxa"/>
            <w:gridSpan w:val="5"/>
            <w:vMerge/>
            <w:tcBorders>
              <w:left w:val="single" w:sz="5" w:space="0" w:color="auto"/>
              <w:bottom w:val="single" w:sz="5" w:space="0" w:color="auto"/>
              <w:right w:val="single" w:sz="5" w:space="0" w:color="auto"/>
            </w:tcBorders>
            <w:shd w:val="clear" w:color="FFFFFF" w:fill="auto"/>
            <w:vAlign w:val="center"/>
          </w:tcPr>
          <w:p w:rsidR="00B33098" w:rsidRPr="00B33098" w:rsidRDefault="00B33098" w:rsidP="00B33098">
            <w:pPr>
              <w:wordWrap w:val="0"/>
              <w:jc w:val="center"/>
              <w:rPr>
                <w:rFonts w:ascii="Times New Roman" w:hAnsi="Times New Roman" w:cs="Times New Roman"/>
                <w:sz w:val="22"/>
              </w:rPr>
            </w:pPr>
          </w:p>
        </w:tc>
        <w:tc>
          <w:tcPr>
            <w:tcW w:w="80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 1,2 до 2,5 кг/см²</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 2,5 до 7,0 кг/см²</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 7,0 до 13,0 кг/см²</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свыше 13,0 кг/см²</w:t>
            </w:r>
          </w:p>
        </w:tc>
        <w:tc>
          <w:tcPr>
            <w:tcW w:w="122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Муниципальное унитарное предприятие «</w:t>
            </w:r>
            <w:proofErr w:type="spellStart"/>
            <w:r w:rsidRPr="00B33098">
              <w:rPr>
                <w:rFonts w:ascii="Times New Roman" w:hAnsi="Times New Roman" w:cs="Times New Roman"/>
                <w:sz w:val="22"/>
              </w:rPr>
              <w:t>Калугатеплосеть</w:t>
            </w:r>
            <w:proofErr w:type="spellEnd"/>
            <w:r w:rsidRPr="00B33098">
              <w:rPr>
                <w:rFonts w:ascii="Times New Roman" w:hAnsi="Times New Roman" w:cs="Times New Roman"/>
                <w:sz w:val="22"/>
              </w:rPr>
              <w:t>» г. Калуги</w:t>
            </w:r>
          </w:p>
        </w:tc>
        <w:tc>
          <w:tcPr>
            <w:tcW w:w="793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По системам теплоснабжения от собственных источников тепловой энергии, расположенным на территории муниципального образования «Город Калуга» (кроме ул. Баррикад, 181 «а»; Вишневского, 1; </w:t>
            </w:r>
            <w:proofErr w:type="spellStart"/>
            <w:r w:rsidRPr="00B33098">
              <w:rPr>
                <w:rFonts w:ascii="Times New Roman" w:hAnsi="Times New Roman" w:cs="Times New Roman"/>
                <w:sz w:val="22"/>
              </w:rPr>
              <w:t>Грабцевское</w:t>
            </w:r>
            <w:proofErr w:type="spellEnd"/>
            <w:r w:rsidRPr="00B33098">
              <w:rPr>
                <w:rFonts w:ascii="Times New Roman" w:hAnsi="Times New Roman" w:cs="Times New Roman"/>
                <w:sz w:val="22"/>
              </w:rPr>
              <w:t xml:space="preserve"> шоссе, 115; </w:t>
            </w:r>
            <w:proofErr w:type="spellStart"/>
            <w:r w:rsidRPr="00B33098">
              <w:rPr>
                <w:rFonts w:ascii="Times New Roman" w:hAnsi="Times New Roman" w:cs="Times New Roman"/>
                <w:sz w:val="22"/>
              </w:rPr>
              <w:t>Грабцевское</w:t>
            </w:r>
            <w:proofErr w:type="spellEnd"/>
            <w:r w:rsidRPr="00B33098">
              <w:rPr>
                <w:rFonts w:ascii="Times New Roman" w:hAnsi="Times New Roman" w:cs="Times New Roman"/>
                <w:sz w:val="22"/>
              </w:rPr>
              <w:t xml:space="preserve"> шоссе, 22 «б»;  ул. Ипподромная, 37; Калуга Бор, 15 «а»; Кропоткина, 4 «а»; Ленина, 60 «а»; ОЛ «Белка»; ул. Салтыкова Щедрина, 80 «а»;  ул. </w:t>
            </w:r>
            <w:proofErr w:type="spellStart"/>
            <w:r w:rsidRPr="00B33098">
              <w:rPr>
                <w:rFonts w:ascii="Times New Roman" w:hAnsi="Times New Roman" w:cs="Times New Roman"/>
                <w:sz w:val="22"/>
              </w:rPr>
              <w:t>Тарутинская</w:t>
            </w:r>
            <w:proofErr w:type="spellEnd"/>
            <w:r w:rsidRPr="00B33098">
              <w:rPr>
                <w:rFonts w:ascii="Times New Roman" w:hAnsi="Times New Roman" w:cs="Times New Roman"/>
                <w:sz w:val="22"/>
              </w:rPr>
              <w:t>, 171; ул. Широкая, 51 «б»; Кирпичный завод МПС 3 «в» (</w:t>
            </w:r>
            <w:proofErr w:type="spellStart"/>
            <w:r w:rsidRPr="00B33098">
              <w:rPr>
                <w:rFonts w:ascii="Times New Roman" w:hAnsi="Times New Roman" w:cs="Times New Roman"/>
                <w:sz w:val="22"/>
              </w:rPr>
              <w:t>Мстихино</w:t>
            </w:r>
            <w:proofErr w:type="spellEnd"/>
            <w:r w:rsidRPr="00B33098">
              <w:rPr>
                <w:rFonts w:ascii="Times New Roman" w:hAnsi="Times New Roman" w:cs="Times New Roman"/>
                <w:sz w:val="22"/>
              </w:rPr>
              <w:t>)</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793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Для потребителей, в случае отсутствия дифференциации тарифов по схеме подключения</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5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roofErr w:type="spellStart"/>
            <w:r w:rsidRPr="00B33098">
              <w:rPr>
                <w:rFonts w:ascii="Times New Roman" w:hAnsi="Times New Roman" w:cs="Times New Roman"/>
                <w:sz w:val="22"/>
              </w:rPr>
              <w:t>одноставочный</w:t>
            </w:r>
            <w:proofErr w:type="spellEnd"/>
            <w:r w:rsidRPr="00B33098">
              <w:rPr>
                <w:rFonts w:ascii="Times New Roman" w:hAnsi="Times New Roman" w:cs="Times New Roman"/>
                <w:sz w:val="22"/>
              </w:rPr>
              <w:t xml:space="preserve"> руб./Гкал</w:t>
            </w:r>
          </w:p>
        </w:tc>
        <w:tc>
          <w:tcPr>
            <w:tcW w:w="1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01.01-30.06 2020</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1753,85</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2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01.07-31.12 2020</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1816,99</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2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793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Население (тарифы указываются с учетом </w:t>
            </w:r>
            <w:proofErr w:type="gramStart"/>
            <w:r w:rsidRPr="00B33098">
              <w:rPr>
                <w:rFonts w:ascii="Times New Roman" w:hAnsi="Times New Roman" w:cs="Times New Roman"/>
                <w:sz w:val="22"/>
              </w:rPr>
              <w:t>НДС)*</w:t>
            </w:r>
            <w:proofErr w:type="gramEnd"/>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5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roofErr w:type="spellStart"/>
            <w:r w:rsidRPr="00B33098">
              <w:rPr>
                <w:rFonts w:ascii="Times New Roman" w:hAnsi="Times New Roman" w:cs="Times New Roman"/>
                <w:sz w:val="22"/>
              </w:rPr>
              <w:t>одноставочный</w:t>
            </w:r>
            <w:proofErr w:type="spellEnd"/>
            <w:r w:rsidRPr="00B33098">
              <w:rPr>
                <w:rFonts w:ascii="Times New Roman" w:hAnsi="Times New Roman" w:cs="Times New Roman"/>
                <w:sz w:val="22"/>
              </w:rPr>
              <w:t xml:space="preserve"> руб./Гкал</w:t>
            </w:r>
          </w:p>
        </w:tc>
        <w:tc>
          <w:tcPr>
            <w:tcW w:w="1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01.01-30.06 2020</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2104,62</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2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183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01.07-31.12 2020</w:t>
            </w:r>
          </w:p>
        </w:tc>
        <w:tc>
          <w:tcPr>
            <w:tcW w:w="8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2180,39</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1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2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52" w:type="dxa"/>
            <w:gridSpan w:val="2"/>
            <w:shd w:val="clear" w:color="FFFFFF" w:fill="auto"/>
          </w:tcPr>
          <w:p w:rsidR="00B33098" w:rsidRPr="00B33098" w:rsidRDefault="00B33098" w:rsidP="00B33098">
            <w:pPr>
              <w:jc w:val="both"/>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Рост тарифов на тепловую энергию с 01.07.2020 составил 103,6%</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Рост тарифов обусловлен ростом производственных расходов, а также включением в НВВ на 2020 год расходов на выполнение мероприятий инвестиционной программы.</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Предлагаю комиссии установить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вышеуказанные тарифы.</w:t>
            </w:r>
          </w:p>
          <w:p w:rsidR="00B33098" w:rsidRPr="00B33098" w:rsidRDefault="00B33098" w:rsidP="00B33098">
            <w:pPr>
              <w:jc w:val="both"/>
              <w:rPr>
                <w:rFonts w:ascii="Times New Roman" w:hAnsi="Times New Roman" w:cs="Times New Roman"/>
                <w:sz w:val="24"/>
                <w:szCs w:val="24"/>
              </w:rPr>
            </w:pPr>
          </w:p>
          <w:tbl>
            <w:tblPr>
              <w:tblStyle w:val="TableStyle0"/>
              <w:tblW w:w="9781" w:type="dxa"/>
              <w:tblInd w:w="0" w:type="dxa"/>
              <w:tblLayout w:type="fixed"/>
              <w:tblLook w:val="04A0" w:firstRow="1" w:lastRow="0" w:firstColumn="1" w:lastColumn="0" w:noHBand="0" w:noVBand="1"/>
            </w:tblPr>
            <w:tblGrid>
              <w:gridCol w:w="991"/>
              <w:gridCol w:w="374"/>
              <w:gridCol w:w="53"/>
              <w:gridCol w:w="142"/>
              <w:gridCol w:w="837"/>
              <w:gridCol w:w="69"/>
              <w:gridCol w:w="26"/>
              <w:gridCol w:w="485"/>
              <w:gridCol w:w="189"/>
              <w:gridCol w:w="236"/>
              <w:gridCol w:w="764"/>
              <w:gridCol w:w="229"/>
              <w:gridCol w:w="283"/>
              <w:gridCol w:w="160"/>
              <w:gridCol w:w="124"/>
              <w:gridCol w:w="550"/>
              <w:gridCol w:w="17"/>
              <w:gridCol w:w="567"/>
              <w:gridCol w:w="141"/>
              <w:gridCol w:w="275"/>
              <w:gridCol w:w="434"/>
              <w:gridCol w:w="143"/>
              <w:gridCol w:w="630"/>
              <w:gridCol w:w="703"/>
              <w:gridCol w:w="1159"/>
              <w:gridCol w:w="166"/>
              <w:gridCol w:w="34"/>
            </w:tblGrid>
            <w:tr w:rsidR="00B33098" w:rsidRPr="00B33098" w:rsidTr="00B33098">
              <w:trPr>
                <w:trHeight w:val="60"/>
              </w:trPr>
              <w:tc>
                <w:tcPr>
                  <w:tcW w:w="9781" w:type="dxa"/>
                  <w:gridSpan w:val="27"/>
                  <w:shd w:val="clear" w:color="auto" w:fill="FFFFFF" w:themeFill="background1"/>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 xml:space="preserve">2. Тариф на тепловую энергию: По системам теплоснабжения котельных, расположенных на территории муниципального образования «Город Калуга» по следующим адресам: ул. Баррикад, 181 «а»; Вишневского, 1; </w:t>
                  </w:r>
                  <w:proofErr w:type="spellStart"/>
                  <w:r w:rsidRPr="00B33098">
                    <w:rPr>
                      <w:rFonts w:ascii="Times New Roman" w:hAnsi="Times New Roman" w:cs="Times New Roman"/>
                      <w:sz w:val="24"/>
                      <w:szCs w:val="24"/>
                    </w:rPr>
                    <w:t>Грабцевское</w:t>
                  </w:r>
                  <w:proofErr w:type="spellEnd"/>
                  <w:r w:rsidRPr="00B33098">
                    <w:rPr>
                      <w:rFonts w:ascii="Times New Roman" w:hAnsi="Times New Roman" w:cs="Times New Roman"/>
                      <w:sz w:val="24"/>
                      <w:szCs w:val="24"/>
                    </w:rPr>
                    <w:t xml:space="preserve"> шоссе, 115; </w:t>
                  </w:r>
                  <w:proofErr w:type="spellStart"/>
                  <w:r w:rsidRPr="00B33098">
                    <w:rPr>
                      <w:rFonts w:ascii="Times New Roman" w:hAnsi="Times New Roman" w:cs="Times New Roman"/>
                      <w:sz w:val="24"/>
                      <w:szCs w:val="24"/>
                    </w:rPr>
                    <w:t>Грабцевское</w:t>
                  </w:r>
                  <w:proofErr w:type="spellEnd"/>
                  <w:r w:rsidRPr="00B33098">
                    <w:rPr>
                      <w:rFonts w:ascii="Times New Roman" w:hAnsi="Times New Roman" w:cs="Times New Roman"/>
                      <w:sz w:val="24"/>
                      <w:szCs w:val="24"/>
                    </w:rPr>
                    <w:t xml:space="preserve"> шоссе, 22 «б»; ул. Ипподромная, 37; Калуга Бор, 15 «а»; ул. Кропоткина, 4 «а»; ул. Ленина, 60 «а»; ОЛ «Белка»; ул. Салтыкова Щедрина, 80 «а»;</w:t>
                  </w:r>
                </w:p>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 xml:space="preserve">ул. </w:t>
                  </w:r>
                  <w:proofErr w:type="spellStart"/>
                  <w:r w:rsidRPr="00B33098">
                    <w:rPr>
                      <w:rFonts w:ascii="Times New Roman" w:hAnsi="Times New Roman" w:cs="Times New Roman"/>
                      <w:sz w:val="24"/>
                      <w:szCs w:val="24"/>
                    </w:rPr>
                    <w:t>Тарутинская</w:t>
                  </w:r>
                  <w:proofErr w:type="spellEnd"/>
                  <w:r w:rsidRPr="00B33098">
                    <w:rPr>
                      <w:rFonts w:ascii="Times New Roman" w:hAnsi="Times New Roman" w:cs="Times New Roman"/>
                      <w:sz w:val="24"/>
                      <w:szCs w:val="24"/>
                    </w:rPr>
                    <w:t>, 171; ул. Широкая, 51 «б»; Кирпичный завод МПС 3 «в» (</w:t>
                  </w:r>
                  <w:proofErr w:type="spellStart"/>
                  <w:r w:rsidRPr="00B33098">
                    <w:rPr>
                      <w:rFonts w:ascii="Times New Roman" w:hAnsi="Times New Roman" w:cs="Times New Roman"/>
                      <w:sz w:val="24"/>
                      <w:szCs w:val="24"/>
                    </w:rPr>
                    <w:t>Мстихино</w:t>
                  </w:r>
                  <w:proofErr w:type="spellEnd"/>
                  <w:r w:rsidRPr="00B33098">
                    <w:rPr>
                      <w:rFonts w:ascii="Times New Roman" w:hAnsi="Times New Roman" w:cs="Times New Roman"/>
                      <w:sz w:val="24"/>
                      <w:szCs w:val="24"/>
                    </w:rPr>
                    <w:t>)</w:t>
                  </w:r>
                </w:p>
              </w:tc>
            </w:tr>
            <w:tr w:rsidR="00B33098" w:rsidRPr="00B33098" w:rsidTr="00B33098">
              <w:trPr>
                <w:trHeight w:val="60"/>
              </w:trPr>
              <w:tc>
                <w:tcPr>
                  <w:tcW w:w="99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37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3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9"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67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9781" w:type="dxa"/>
                  <w:gridSpan w:val="27"/>
                  <w:shd w:val="clear" w:color="FFFFFF" w:fill="auto"/>
                  <w:vAlign w:val="bottom"/>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B33098">
                    <w:rPr>
                      <w:rFonts w:ascii="Times New Roman" w:hAnsi="Times New Roman" w:cs="Times New Roman"/>
                      <w:sz w:val="24"/>
                      <w:szCs w:val="24"/>
                    </w:rPr>
                    <w:t>одноставочных</w:t>
                  </w:r>
                  <w:proofErr w:type="spellEnd"/>
                  <w:r w:rsidRPr="00B33098">
                    <w:rPr>
                      <w:rFonts w:ascii="Times New Roman" w:hAnsi="Times New Roman" w:cs="Times New Roman"/>
                      <w:sz w:val="24"/>
                      <w:szCs w:val="24"/>
                    </w:rPr>
                    <w:t xml:space="preserve"> тарифов по производству и передаче тепловой энергии на очередной (второй) 2020 год долгосрочного периода регулирования.</w:t>
                  </w:r>
                </w:p>
              </w:tc>
            </w:tr>
            <w:tr w:rsidR="00B33098" w:rsidRPr="00B33098" w:rsidTr="00B33098">
              <w:trPr>
                <w:trHeight w:val="210"/>
              </w:trPr>
              <w:tc>
                <w:tcPr>
                  <w:tcW w:w="99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37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3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9"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67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156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Период регулирования</w:t>
                  </w:r>
                </w:p>
              </w:tc>
              <w:tc>
                <w:tcPr>
                  <w:tcW w:w="93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Ед. изм.</w:t>
                  </w:r>
                </w:p>
              </w:tc>
              <w:tc>
                <w:tcPr>
                  <w:tcW w:w="9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Вода</w:t>
                  </w:r>
                </w:p>
              </w:tc>
              <w:tc>
                <w:tcPr>
                  <w:tcW w:w="31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Отборный пар давлением</w:t>
                  </w:r>
                </w:p>
              </w:tc>
              <w:tc>
                <w:tcPr>
                  <w:tcW w:w="120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Острый и редуцированный пар</w:t>
                  </w:r>
                </w:p>
              </w:tc>
              <w:tc>
                <w:tcPr>
                  <w:tcW w:w="202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Необходимая валовая выручка, тыс. руб.</w:t>
                  </w:r>
                </w:p>
              </w:tc>
              <w:tc>
                <w:tcPr>
                  <w:tcW w:w="34" w:type="dxa"/>
                  <w:shd w:val="clear" w:color="FFFFFF" w:fill="auto"/>
                  <w:vAlign w:val="center"/>
                </w:tcPr>
                <w:p w:rsidR="00B33098" w:rsidRPr="00B33098" w:rsidRDefault="00B33098" w:rsidP="00B33098">
                  <w:pPr>
                    <w:jc w:val="center"/>
                    <w:rPr>
                      <w:rFonts w:ascii="Times New Roman" w:hAnsi="Times New Roman" w:cs="Times New Roman"/>
                      <w:sz w:val="24"/>
                      <w:szCs w:val="24"/>
                    </w:rPr>
                  </w:pPr>
                </w:p>
              </w:tc>
            </w:tr>
            <w:tr w:rsidR="00B33098" w:rsidRPr="00B33098" w:rsidTr="00B33098">
              <w:trPr>
                <w:trHeight w:val="60"/>
              </w:trPr>
              <w:tc>
                <w:tcPr>
                  <w:tcW w:w="156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93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9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 1,2 до 2,5 кг/см²</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 2,5 до 7,0 кг/см²</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от 7,0 до 13,0 кг/см²</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свыше 13,0 кг/см²</w:t>
                  </w:r>
                </w:p>
              </w:tc>
              <w:tc>
                <w:tcPr>
                  <w:tcW w:w="120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202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34" w:type="dxa"/>
                  <w:shd w:val="clear" w:color="FFFFFF" w:fill="auto"/>
                  <w:vAlign w:val="center"/>
                </w:tcPr>
                <w:p w:rsidR="00B33098" w:rsidRPr="00B33098" w:rsidRDefault="00B33098" w:rsidP="00B33098">
                  <w:pPr>
                    <w:jc w:val="center"/>
                    <w:rPr>
                      <w:rFonts w:ascii="Times New Roman" w:hAnsi="Times New Roman" w:cs="Times New Roman"/>
                      <w:sz w:val="24"/>
                      <w:szCs w:val="24"/>
                    </w:rPr>
                  </w:pPr>
                </w:p>
              </w:tc>
            </w:tr>
            <w:tr w:rsidR="00B33098" w:rsidRPr="00B33098" w:rsidTr="00B33098">
              <w:trPr>
                <w:trHeight w:val="60"/>
              </w:trPr>
              <w:tc>
                <w:tcPr>
                  <w:tcW w:w="1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2020</w:t>
                  </w:r>
                </w:p>
              </w:tc>
              <w:tc>
                <w:tcPr>
                  <w:tcW w:w="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руб./Гкал</w:t>
                  </w:r>
                </w:p>
              </w:tc>
              <w:tc>
                <w:tcPr>
                  <w:tcW w:w="9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2449,23</w:t>
                  </w: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2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73 116,83</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w:t>
                  </w:r>
                  <w:r w:rsidRPr="00B33098">
                    <w:rPr>
                      <w:rFonts w:ascii="Times New Roman" w:hAnsi="Times New Roman" w:cs="Times New Roman"/>
                      <w:sz w:val="24"/>
                      <w:szCs w:val="24"/>
                    </w:rPr>
                    <w:lastRenderedPageBreak/>
                    <w:t>октября 2012 года № 1075 «О ценообразовании в сфере теплоснабжения» (далее – Основы ценообразования).</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В соответствии с пунктом 52 Основ ценообразования произведена корректировка долгосрочных тарифов, установленных ранее на 2020 год.</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Основные средства, относящиеся к деятельности по производству и передаче тепловой энергии (16 котельных и тепловые сети), находятся у организации в хозяйственном ведении.</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При расчете тарифов экспертами учтены нормы, содержащиеся в пункте 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 </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 </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1.</w:t>
                  </w:r>
                  <w:r w:rsidRPr="00B33098">
                    <w:rPr>
                      <w:rFonts w:ascii="Times New Roman" w:hAnsi="Times New Roman" w:cs="Times New Roman"/>
                      <w:sz w:val="24"/>
                      <w:szCs w:val="24"/>
                    </w:rPr>
                    <w:tab/>
                    <w:t>Котельная по ул. Пролетарской, д. 111;</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2.</w:t>
                  </w:r>
                  <w:r w:rsidRPr="00B33098">
                    <w:rPr>
                      <w:rFonts w:ascii="Times New Roman" w:hAnsi="Times New Roman" w:cs="Times New Roman"/>
                      <w:sz w:val="24"/>
                      <w:szCs w:val="24"/>
                    </w:rPr>
                    <w:tab/>
                    <w:t xml:space="preserve">Котельная по ул. Молодёжной, д. 58 (дер. </w:t>
                  </w:r>
                  <w:proofErr w:type="spellStart"/>
                  <w:r w:rsidRPr="00B33098">
                    <w:rPr>
                      <w:rFonts w:ascii="Times New Roman" w:hAnsi="Times New Roman" w:cs="Times New Roman"/>
                      <w:sz w:val="24"/>
                      <w:szCs w:val="24"/>
                    </w:rPr>
                    <w:t>Лихун</w:t>
                  </w:r>
                  <w:proofErr w:type="spellEnd"/>
                  <w:r w:rsidRPr="00B33098">
                    <w:rPr>
                      <w:rFonts w:ascii="Times New Roman" w:hAnsi="Times New Roman" w:cs="Times New Roman"/>
                      <w:sz w:val="24"/>
                      <w:szCs w:val="24"/>
                    </w:rPr>
                    <w:t>);</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3.</w:t>
                  </w:r>
                  <w:r w:rsidRPr="00B33098">
                    <w:rPr>
                      <w:rFonts w:ascii="Times New Roman" w:hAnsi="Times New Roman" w:cs="Times New Roman"/>
                      <w:sz w:val="24"/>
                      <w:szCs w:val="24"/>
                    </w:rPr>
                    <w:tab/>
                    <w:t>Котельная по ул. Советской, д.3 «б» (Тихонова Пустынь).</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При этом, согласно пункту 12 Основ ценообразования № 1075 при расчёте тарифов на тепловую энергию для ТСО на 2020 год учитываются в том числе расходы и расчётный объём полезного отпуска указанных котельных.</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B33098">
                    <w:rPr>
                      <w:rFonts w:ascii="Times New Roman" w:hAnsi="Times New Roman" w:cs="Times New Roman"/>
                      <w:sz w:val="24"/>
                      <w:szCs w:val="24"/>
                    </w:rPr>
                    <w:t>непревышения</w:t>
                  </w:r>
                  <w:proofErr w:type="spellEnd"/>
                  <w:r w:rsidRPr="00B33098">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B33098">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Приказом министерства строительства и </w:t>
                  </w:r>
                  <w:proofErr w:type="spellStart"/>
                  <w:r w:rsidRPr="00B33098">
                    <w:rPr>
                      <w:rFonts w:ascii="Times New Roman" w:hAnsi="Times New Roman" w:cs="Times New Roman"/>
                      <w:sz w:val="24"/>
                      <w:szCs w:val="24"/>
                    </w:rPr>
                    <w:t>жилищно</w:t>
                  </w:r>
                  <w:proofErr w:type="spellEnd"/>
                  <w:r w:rsidRPr="00B33098">
                    <w:rPr>
                      <w:rFonts w:ascii="Times New Roman" w:hAnsi="Times New Roman" w:cs="Times New Roman"/>
                      <w:sz w:val="24"/>
                      <w:szCs w:val="24"/>
                    </w:rPr>
                    <w:t xml:space="preserve"> коммунального хозяйства Калужской области от 30.10.2019 г № 438 (в ред.</w:t>
                  </w:r>
                  <w:r w:rsidRPr="00B33098">
                    <w:rPr>
                      <w:rFonts w:ascii="Times New Roman" w:eastAsiaTheme="minorHAnsi" w:hAnsi="Times New Roman" w:cs="Times New Roman"/>
                      <w:sz w:val="24"/>
                      <w:szCs w:val="24"/>
                      <w:lang w:eastAsia="en-US"/>
                    </w:rPr>
                    <w:t xml:space="preserve"> </w:t>
                  </w:r>
                  <w:r w:rsidRPr="00B33098">
                    <w:rPr>
                      <w:rFonts w:ascii="Times New Roman" w:hAnsi="Times New Roman" w:cs="Times New Roman"/>
                      <w:sz w:val="24"/>
                      <w:szCs w:val="24"/>
                    </w:rPr>
                    <w:t>Приказа министерства строительства и жилищно-коммунального хозяйства Калужской области от 17.12.2019 № 516 «О внесении изменений в приказ министерства строительства и жилищно-коммунального хозяйства Калужской области от 30.10.2019 №438 «Об утверждении инвестиционной программы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по развитию систем теплоснабжения и горячего водоснабжения муниципального образования «Город Калуга» на период 2020-2024 годы»).</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ТСО утверждена в установленной форме инвестиционная программа по развитию системы теплоснабжения и горячего водоснабжения МО «Город Калуга» на период 2020 -2024 годы.</w:t>
                  </w:r>
                </w:p>
                <w:p w:rsidR="00B33098" w:rsidRPr="00B33098" w:rsidRDefault="00B33098" w:rsidP="00B33098">
                  <w:pPr>
                    <w:ind w:firstLine="567"/>
                    <w:jc w:val="both"/>
                    <w:rPr>
                      <w:rFonts w:ascii="Times New Roman" w:hAnsi="Times New Roman" w:cs="Times New Roman"/>
                      <w:sz w:val="24"/>
                      <w:szCs w:val="24"/>
                    </w:rPr>
                  </w:pPr>
                  <w:r w:rsidRPr="00B33098">
                    <w:rPr>
                      <w:rFonts w:ascii="Times New Roman" w:hAnsi="Times New Roman" w:cs="Times New Roman"/>
                      <w:sz w:val="24"/>
                      <w:szCs w:val="24"/>
                    </w:rPr>
                    <w:t>Реализация мероприятий, предусмотренных инвестиционной программой в отношении систем теплоснабжения котельных, входящих в данную категорию (к которой относятся 16 котельных), расположенных на территории муниципального образования «Город Калуга», предусматривается за счет бюджетного источника.</w:t>
                  </w:r>
                </w:p>
              </w:tc>
            </w:tr>
            <w:tr w:rsidR="00B33098" w:rsidRPr="00B33098" w:rsidTr="00B33098">
              <w:trPr>
                <w:trHeight w:val="60"/>
              </w:trPr>
              <w:tc>
                <w:tcPr>
                  <w:tcW w:w="9781" w:type="dxa"/>
                  <w:gridSpan w:val="27"/>
                  <w:tcBorders>
                    <w:bottom w:val="single" w:sz="4" w:space="0" w:color="auto"/>
                  </w:tcBorders>
                  <w:shd w:val="clear" w:color="FFFFFF" w:fill="auto"/>
                </w:tcPr>
                <w:p w:rsid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Информация о размере средств, предусмотренных инвестиционной программой на 2020-2024 год, а также источниках финансирования инвестиционной программы приведена в таблице.</w:t>
                  </w:r>
                </w:p>
                <w:p w:rsidR="00B33098" w:rsidRPr="00B33098" w:rsidRDefault="00B33098" w:rsidP="00B33098">
                  <w:pPr>
                    <w:jc w:val="both"/>
                    <w:rPr>
                      <w:rFonts w:ascii="Times New Roman" w:hAnsi="Times New Roman" w:cs="Times New Roman"/>
                      <w:sz w:val="24"/>
                      <w:szCs w:val="24"/>
                      <w:highlight w:val="red"/>
                    </w:rPr>
                  </w:pPr>
                </w:p>
              </w:tc>
            </w:tr>
            <w:tr w:rsidR="00B33098" w:rsidRPr="00B33098" w:rsidTr="00B33098">
              <w:trPr>
                <w:trHeight w:val="60"/>
              </w:trPr>
              <w:tc>
                <w:tcPr>
                  <w:tcW w:w="991" w:type="dxa"/>
                  <w:tcBorders>
                    <w:top w:val="single" w:sz="4" w:space="0" w:color="auto"/>
                    <w:left w:val="single" w:sz="4" w:space="0" w:color="auto"/>
                    <w:bottom w:val="single" w:sz="4" w:space="0" w:color="auto"/>
                    <w:right w:val="single" w:sz="4"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п/п</w:t>
                  </w:r>
                </w:p>
              </w:tc>
              <w:tc>
                <w:tcPr>
                  <w:tcW w:w="4521"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B33098" w:rsidRPr="00B33098" w:rsidRDefault="00B33098" w:rsidP="00B33098">
                  <w:pPr>
                    <w:jc w:val="center"/>
                    <w:rPr>
                      <w:rFonts w:ascii="Times New Roman" w:hAnsi="Times New Roman" w:cs="Times New Roman"/>
                      <w:sz w:val="22"/>
                      <w:highlight w:val="red"/>
                    </w:rPr>
                  </w:pPr>
                  <w:r w:rsidRPr="00B33098">
                    <w:rPr>
                      <w:rFonts w:ascii="Times New Roman" w:hAnsi="Times New Roman" w:cs="Times New Roman"/>
                      <w:sz w:val="22"/>
                    </w:rPr>
                    <w:t>Наименование</w:t>
                  </w:r>
                </w:p>
              </w:tc>
              <w:tc>
                <w:tcPr>
                  <w:tcW w:w="100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Ед. изм.</w:t>
                  </w:r>
                </w:p>
              </w:tc>
              <w:tc>
                <w:tcPr>
                  <w:tcW w:w="191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Тарифный источник,</w:t>
                  </w:r>
                  <w:r w:rsidRPr="00B33098">
                    <w:rPr>
                      <w:rFonts w:ascii="Times New Roman" w:hAnsi="Times New Roman" w:cs="Times New Roman"/>
                      <w:sz w:val="22"/>
                    </w:rPr>
                    <w:br/>
                    <w:t>тыс. руб. (без НДС)</w:t>
                  </w:r>
                </w:p>
              </w:tc>
              <w:tc>
                <w:tcPr>
                  <w:tcW w:w="13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 Бюджет, тыс. руб. (с НДС)</w:t>
                  </w:r>
                </w:p>
              </w:tc>
            </w:tr>
            <w:tr w:rsidR="00B33098" w:rsidRPr="00B33098" w:rsidTr="00B33098">
              <w:trPr>
                <w:trHeight w:val="60"/>
              </w:trPr>
              <w:tc>
                <w:tcPr>
                  <w:tcW w:w="991" w:type="dxa"/>
                  <w:tcBorders>
                    <w:top w:val="single" w:sz="4"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1</w:t>
                  </w:r>
                </w:p>
              </w:tc>
              <w:tc>
                <w:tcPr>
                  <w:tcW w:w="4521" w:type="dxa"/>
                  <w:gridSpan w:val="15"/>
                  <w:tcBorders>
                    <w:top w:val="single" w:sz="4"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Размер средств, предусмотренный инвестиционной программой на 2020 год:</w:t>
                  </w:r>
                </w:p>
              </w:tc>
              <w:tc>
                <w:tcPr>
                  <w:tcW w:w="1000" w:type="dxa"/>
                  <w:gridSpan w:val="4"/>
                  <w:tcBorders>
                    <w:top w:val="single" w:sz="4"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910" w:type="dxa"/>
                  <w:gridSpan w:val="4"/>
                  <w:tcBorders>
                    <w:top w:val="single" w:sz="4"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1359" w:type="dxa"/>
                  <w:gridSpan w:val="3"/>
                  <w:tcBorders>
                    <w:top w:val="single" w:sz="4"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5000,0</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 xml:space="preserve">бюджет (федеральный, региональный и т.д.), </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9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4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ИТОГО размер средств, предусмотренный инвестиционной программой на 2020-2024 год</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тыс. руб.</w:t>
                  </w:r>
                </w:p>
              </w:tc>
              <w:tc>
                <w:tcPr>
                  <w:tcW w:w="19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5000,0</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6</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Индексы</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I Индексы-дефляторы</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Природный газ</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1,03</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Водоснабжение, водоотведение</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1,04</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Электрическая энергия</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1,056</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потребительских цен (ИПЦ)</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1,03</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II Прочие индексы</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эффективности операционных расходов, %</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0,99</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изменения количества активов (производство)</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33,02</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Индекс изменения количества активов (передача)</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107,85</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Коэффициент эластичности затрат по росту активов</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0,75</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Результирующий коэффициент при расчете операционных расходов на производство тепловой энергии</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1,0197</w:t>
                  </w:r>
                </w:p>
              </w:tc>
            </w:tr>
            <w:tr w:rsidR="00B33098" w:rsidRPr="00B33098" w:rsidTr="00B33098">
              <w:trPr>
                <w:trHeight w:val="60"/>
              </w:trPr>
              <w:tc>
                <w:tcPr>
                  <w:tcW w:w="483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Результирующий коэффициент при расчете операционных расходов на передачу тепловой энергии</w:t>
                  </w:r>
                </w:p>
              </w:tc>
              <w:tc>
                <w:tcPr>
                  <w:tcW w:w="49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1,0197</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1. Технические показатели.</w:t>
                  </w:r>
                </w:p>
              </w:tc>
            </w:tr>
            <w:tr w:rsidR="00B33098" w:rsidRPr="00B33098" w:rsidTr="00B33098">
              <w:trPr>
                <w:trHeight w:val="60"/>
              </w:trPr>
              <w:tc>
                <w:tcPr>
                  <w:tcW w:w="9781" w:type="dxa"/>
                  <w:gridSpan w:val="27"/>
                  <w:shd w:val="clear" w:color="auto" w:fill="FFFFFF" w:themeFill="background1"/>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B33098">
                    <w:rPr>
                      <w:rFonts w:ascii="Times New Roman" w:hAnsi="Times New Roman" w:cs="Times New Roman"/>
                      <w:sz w:val="24"/>
                      <w:szCs w:val="24"/>
                    </w:rPr>
                    <w:br/>
                    <w:t xml:space="preserve">№ 1075. </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color w:val="FF0000"/>
                      <w:sz w:val="24"/>
                      <w:szCs w:val="24"/>
                    </w:rPr>
                  </w:pPr>
                  <w:r w:rsidRPr="00B33098">
                    <w:rPr>
                      <w:rFonts w:ascii="Times New Roman" w:hAnsi="Times New Roman" w:cs="Times New Roman"/>
                      <w:color w:val="FF0000"/>
                      <w:sz w:val="24"/>
                      <w:szCs w:val="24"/>
                    </w:rPr>
                    <w:tab/>
                  </w:r>
                  <w:r w:rsidRPr="00B33098">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принят в соответствии с уточненным балансом, представленным ТСО (ожидаемый уровень потребления тепловой энергии, определенный договорными (заявленными на расчетный период) объемами).</w:t>
                  </w:r>
                  <w:r w:rsidRPr="00B33098">
                    <w:rPr>
                      <w:rFonts w:ascii="Times New Roman" w:hAnsi="Times New Roman" w:cs="Times New Roman"/>
                      <w:color w:val="FF0000"/>
                      <w:sz w:val="24"/>
                      <w:szCs w:val="24"/>
                    </w:rPr>
                    <w:t xml:space="preserve"> </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7</w:t>
                  </w:r>
                </w:p>
              </w:tc>
            </w:tr>
            <w:tr w:rsidR="00B33098" w:rsidRPr="00B33098" w:rsidTr="00B33098">
              <w:trPr>
                <w:gridAfter w:val="2"/>
                <w:wAfter w:w="200"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норматив удельного расхода топлива, кг у. т./Гкал</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164,81</w:t>
                  </w:r>
                </w:p>
              </w:tc>
              <w:tc>
                <w:tcPr>
                  <w:tcW w:w="2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Приказ от 21.05.2018</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 № 185</w:t>
                  </w:r>
                </w:p>
              </w:tc>
            </w:tr>
            <w:tr w:rsidR="00B33098" w:rsidRPr="00B33098" w:rsidTr="00B33098">
              <w:trPr>
                <w:gridAfter w:val="2"/>
                <w:wAfter w:w="200"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норматив запаса топлива тыс. тонн</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2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Не утвержден</w:t>
                  </w:r>
                </w:p>
              </w:tc>
            </w:tr>
            <w:tr w:rsidR="00B33098" w:rsidRPr="00B33098" w:rsidTr="00B33098">
              <w:trPr>
                <w:gridAfter w:val="2"/>
                <w:wAfter w:w="200"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норматив технологических потерь при передаче тепловой энергии, %</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3969,3 Гкал</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 доле, отнесённой на 16 котельных)</w:t>
                  </w:r>
                </w:p>
              </w:tc>
              <w:tc>
                <w:tcPr>
                  <w:tcW w:w="2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Приказ от 21.05.2018 </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185</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(163853,309 Гкал)</w:t>
                  </w:r>
                </w:p>
              </w:tc>
            </w:tr>
            <w:tr w:rsidR="00B33098" w:rsidRPr="00B33098" w:rsidTr="00B33098">
              <w:trPr>
                <w:trHeight w:val="60"/>
              </w:trPr>
              <w:tc>
                <w:tcPr>
                  <w:tcW w:w="991" w:type="dxa"/>
                  <w:shd w:val="clear" w:color="FFFFFF" w:fill="auto"/>
                </w:tcPr>
                <w:p w:rsidR="00B33098" w:rsidRPr="00B33098" w:rsidRDefault="00B33098" w:rsidP="00B33098">
                  <w:pPr>
                    <w:jc w:val="both"/>
                    <w:rPr>
                      <w:rFonts w:ascii="Times New Roman" w:hAnsi="Times New Roman" w:cs="Times New Roman"/>
                      <w:sz w:val="24"/>
                      <w:szCs w:val="24"/>
                    </w:rPr>
                  </w:pPr>
                </w:p>
              </w:tc>
              <w:tc>
                <w:tcPr>
                  <w:tcW w:w="37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3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9"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67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2. Расходы на приобретение энергетических ресурсов.</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электрическую энергию определены исходя из прогнозной цены, учтенной при установлении тарифов на второе полугодие 2019 года, а также с учетом индекса роста цен на электрическую энергию.</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3. Операционные расходы.</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B33098">
                    <w:rPr>
                      <w:rFonts w:ascii="Times New Roman" w:hAnsi="Times New Roman" w:cs="Times New Roman"/>
                      <w:sz w:val="24"/>
                      <w:szCs w:val="24"/>
                    </w:rPr>
                    <w:br/>
                    <w:t>- на производство тепловой энергии;</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 на передачу тепловой энергии.</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4. Неподконтрольные расходы.</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color w:val="FF0000"/>
                      <w:sz w:val="24"/>
                      <w:szCs w:val="24"/>
                    </w:rPr>
                    <w:t xml:space="preserve">- </w:t>
                  </w:r>
                  <w:r w:rsidRPr="00B33098">
                    <w:rPr>
                      <w:rFonts w:ascii="Times New Roman" w:hAnsi="Times New Roman" w:cs="Times New Roman"/>
                      <w:sz w:val="24"/>
                      <w:szCs w:val="24"/>
                    </w:rPr>
                    <w:t>амортизация принята исходя из суммы, учтённой при установлении тарифов на второе полугодие 2019 года, в доле 2,2 % от общей суммы (в соответствии с объёмами полезного отпуска по каждому виду тарифов);</w:t>
                  </w:r>
                </w:p>
                <w:p w:rsidR="00B33098" w:rsidRPr="00B33098" w:rsidRDefault="00B33098" w:rsidP="00B33098">
                  <w:pPr>
                    <w:jc w:val="both"/>
                    <w:rPr>
                      <w:rFonts w:ascii="Times New Roman" w:hAnsi="Times New Roman" w:cs="Times New Roman"/>
                      <w:color w:val="FF0000"/>
                      <w:sz w:val="24"/>
                      <w:szCs w:val="24"/>
                    </w:rPr>
                  </w:pPr>
                  <w:r w:rsidRPr="00B33098">
                    <w:rPr>
                      <w:rFonts w:ascii="Times New Roman" w:hAnsi="Times New Roman" w:cs="Times New Roman"/>
                      <w:sz w:val="24"/>
                      <w:szCs w:val="24"/>
                    </w:rPr>
                    <w:t>- арендная плата включена в размере, не превышающем экономически обоснованный уровень, договор аренды представлен в материалах дела;</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5. Прибыль.</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являющейся государственным или муниципальным унитарным предприятием;</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6. Суммарная корректировка НВВ по пункту 52 Основ ценообразования.</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B33098" w:rsidRPr="00B33098" w:rsidTr="00B33098">
              <w:trPr>
                <w:trHeight w:val="60"/>
              </w:trPr>
              <w:tc>
                <w:tcPr>
                  <w:tcW w:w="9781" w:type="dxa"/>
                  <w:gridSpan w:val="27"/>
                  <w:tcBorders>
                    <w:top w:val="none" w:sz="5" w:space="0" w:color="auto"/>
                    <w:left w:val="none" w:sz="5" w:space="0" w:color="auto"/>
                  </w:tcBorders>
                  <w:shd w:val="clear" w:color="FFFFFF" w:fill="auto"/>
                </w:tcPr>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На основании анализа отчётных данных по регулируемой деятельности в сфере теплоснабжения экспертами рассчитана положительная сумма корректировки НВВ за </w:t>
                  </w:r>
                  <w:r w:rsidRPr="00B33098">
                    <w:rPr>
                      <w:rFonts w:ascii="Times New Roman" w:hAnsi="Times New Roman" w:cs="Times New Roman"/>
                      <w:sz w:val="24"/>
                      <w:szCs w:val="24"/>
                    </w:rPr>
                    <w:br/>
                    <w:t>2018 год в размере 90042,07 тыс. руб.</w:t>
                  </w:r>
                  <w:r w:rsidRPr="00B33098">
                    <w:rPr>
                      <w:rFonts w:ascii="Times New Roman" w:hAnsi="Times New Roman" w:cs="Times New Roman"/>
                      <w:color w:val="FF0000"/>
                      <w:sz w:val="24"/>
                      <w:szCs w:val="24"/>
                    </w:rPr>
                    <w:t xml:space="preserve"> </w:t>
                  </w:r>
                  <w:r w:rsidRPr="00B33098">
                    <w:rPr>
                      <w:rFonts w:ascii="Times New Roman" w:hAnsi="Times New Roman" w:cs="Times New Roman"/>
                      <w:sz w:val="24"/>
                      <w:szCs w:val="24"/>
                    </w:rPr>
                    <w:t>Экспертами учтена при расчёте необходимой валовой выручки на 2020 год по системам теплоснабжения от 82 котельных корректировка в сумме 25231,0 тыс. руб.</w:t>
                  </w:r>
                </w:p>
              </w:tc>
            </w:tr>
            <w:tr w:rsidR="00B33098" w:rsidRPr="00B33098" w:rsidTr="00B33098">
              <w:trPr>
                <w:trHeight w:val="60"/>
              </w:trPr>
              <w:tc>
                <w:tcPr>
                  <w:tcW w:w="9781" w:type="dxa"/>
                  <w:gridSpan w:val="27"/>
                  <w:tcBorders>
                    <w:top w:val="none" w:sz="5" w:space="0" w:color="auto"/>
                    <w:left w:val="none" w:sz="5" w:space="0" w:color="auto"/>
                  </w:tcBorders>
                  <w:shd w:val="clear" w:color="FFFFFF" w:fill="auto"/>
                </w:tcPr>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При расчёте необходимой валовой выручки на 2020 год по системам теплоснабжения от 16 котельных экспертами учтена корректировка в сумме 850,7 тыс. руб. </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8</w:t>
                  </w:r>
                </w:p>
              </w:tc>
            </w:tr>
            <w:tr w:rsidR="00B33098" w:rsidRPr="00B33098" w:rsidTr="00B33098">
              <w:trPr>
                <w:trHeight w:val="60"/>
              </w:trPr>
              <w:tc>
                <w:tcPr>
                  <w:tcW w:w="5512" w:type="dxa"/>
                  <w:gridSpan w:val="16"/>
                  <w:shd w:val="clear" w:color="FFFFFF" w:fill="auto"/>
                  <w:vAlign w:val="bottom"/>
                </w:tcPr>
                <w:p w:rsidR="00B33098" w:rsidRPr="00B33098" w:rsidRDefault="00B33098" w:rsidP="00B33098">
                  <w:pPr>
                    <w:rPr>
                      <w:rFonts w:ascii="Times New Roman" w:hAnsi="Times New Roman" w:cs="Times New Roman"/>
                      <w:sz w:val="24"/>
                      <w:szCs w:val="24"/>
                    </w:rPr>
                  </w:pPr>
                </w:p>
              </w:tc>
              <w:tc>
                <w:tcPr>
                  <w:tcW w:w="4269" w:type="dxa"/>
                  <w:gridSpan w:val="11"/>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r w:rsidRPr="00B33098">
                    <w:rPr>
                      <w:rFonts w:ascii="Times New Roman" w:hAnsi="Times New Roman" w:cs="Times New Roman"/>
                      <w:sz w:val="24"/>
                      <w:szCs w:val="24"/>
                    </w:rPr>
                    <w:t>тыс.руб</w:t>
                  </w:r>
                  <w:proofErr w:type="spellEnd"/>
                  <w:r w:rsidRPr="00B33098">
                    <w:rPr>
                      <w:rFonts w:ascii="Times New Roman" w:hAnsi="Times New Roman" w:cs="Times New Roman"/>
                      <w:sz w:val="24"/>
                      <w:szCs w:val="24"/>
                    </w:rPr>
                    <w:t>.</w:t>
                  </w:r>
                </w:p>
              </w:tc>
            </w:tr>
            <w:tr w:rsidR="00B33098" w:rsidRPr="00B33098" w:rsidTr="00B33098">
              <w:trPr>
                <w:trHeight w:val="60"/>
              </w:trPr>
              <w:tc>
                <w:tcPr>
                  <w:tcW w:w="9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w:t>
                  </w:r>
                </w:p>
              </w:tc>
              <w:tc>
                <w:tcPr>
                  <w:tcW w:w="1501"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Статьи расходов</w:t>
                  </w:r>
                </w:p>
              </w:tc>
              <w:tc>
                <w:tcPr>
                  <w:tcW w:w="593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Показатели, использованные при расчете тарифов на 2020 год</w:t>
                  </w:r>
                </w:p>
              </w:tc>
              <w:tc>
                <w:tcPr>
                  <w:tcW w:w="135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Комментарии</w:t>
                  </w:r>
                </w:p>
              </w:tc>
            </w:tr>
            <w:tr w:rsidR="00B33098" w:rsidRPr="00B33098" w:rsidTr="00B33098">
              <w:trPr>
                <w:trHeight w:val="60"/>
              </w:trPr>
              <w:tc>
                <w:tcPr>
                  <w:tcW w:w="9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50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23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Полученные данные</w:t>
                  </w:r>
                </w:p>
              </w:tc>
              <w:tc>
                <w:tcPr>
                  <w:tcW w:w="28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Утвержденные данные</w:t>
                  </w:r>
                </w:p>
              </w:tc>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Размер снижения</w:t>
                  </w:r>
                </w:p>
              </w:tc>
              <w:tc>
                <w:tcPr>
                  <w:tcW w:w="13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50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Передача</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Производство</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Всего</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Передача</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Производство</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Всего</w:t>
                  </w:r>
                </w:p>
              </w:tc>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3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7</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НВВ</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2 325,6</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70 791,23</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73 116,83</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2 156,09</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61 839,65</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63 995,75</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9 121,08</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9</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Итого расходов</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2 310,62</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70 336,16</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72 646,78</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2 142,08</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60 592,52</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62 734,6</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9 912,18</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11</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Итого расходов (без налога на прибыль)</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2 310,62</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70 336,16</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72 646,78</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2 142,08</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60 592,52</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62 734,6</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9 912,18</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Стоимость натурального топлива с учётом транспортировки (перевозки) (топливо на технологические цели)</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34 366,94</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34 366,94</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29 459,15</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29 459,15</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4 907,79</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завышены объем и цена природного газа</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13</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Энергия, в том числе</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8 555,77</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8 555,77</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5 169,05</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5 169,05</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3 386,72</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14</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затраты на покупную электрическую энергию</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8 555,77</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8 555,77</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5 169,05</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5 169,05</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3 386,72</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 объем электроэнергии</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16</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Затраты на оплату труда</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740,38</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15 723,69</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16 464,07</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1 148,34</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18 079,58</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19 227,92</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-2 763,85</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17</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Отчисления на социальные нужды</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223,67</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4 750,14</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4 973,81</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346,8</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5 460,03</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5 806,83</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-833,02</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Исходя из принятого экспертами фонда оплаты труда и отчислений в размере 30,2 % от </w:t>
                  </w:r>
                  <w:proofErr w:type="spellStart"/>
                  <w:r w:rsidRPr="00B33098">
                    <w:rPr>
                      <w:rFonts w:ascii="Times New Roman" w:hAnsi="Times New Roman" w:cs="Times New Roman"/>
                      <w:sz w:val="22"/>
                    </w:rPr>
                    <w:t>ФОТа</w:t>
                  </w:r>
                  <w:proofErr w:type="spellEnd"/>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18</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Холодная вода</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1 070,59</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1 070,59</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928,94</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928,94</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141,65</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 объем воды</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19</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Водоотведение</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183,37</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183,37</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159,33</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159,33</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24,04</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ТСО завышены цена и объем стоков</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21</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приобретение сырья и материалов</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601,29</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601,29</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226,7</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226,7</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374,59</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В соответствии с пунктом 36 Методических указаний базовые операционные расходы, установленные на первый год долгосрочного периода регулирования (2019 год), </w:t>
                  </w:r>
                  <w:r w:rsidRPr="00B33098">
                    <w:rPr>
                      <w:rFonts w:ascii="Times New Roman" w:hAnsi="Times New Roman" w:cs="Times New Roman"/>
                      <w:sz w:val="22"/>
                    </w:rPr>
                    <w:lastRenderedPageBreak/>
                    <w:t>проиндексированы с учетом результирующего коэффициента индексации.</w:t>
                  </w:r>
                  <w:r w:rsidRPr="00B33098">
                    <w:rPr>
                      <w:rFonts w:ascii="Times New Roman" w:hAnsi="Times New Roman" w:cs="Times New Roman"/>
                      <w:sz w:val="22"/>
                    </w:rPr>
                    <w:br/>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24</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Расходы на оплату иных работ и услуг, выполняемых по договорам с организациями</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137,31</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137,31</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135,41</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135,41</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1,9</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Арендная плата</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42,73</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42,73</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24,22</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24,22</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18,51</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В соответствии с представленными договорами аренды земельных участков</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35</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Амортизация основных средств и нематериальных активов</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1 346,57</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4 904,34</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6 250,91</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646,94</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950,12</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1 597,06</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4 653,85</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Экспертами принята в расчёт на 2020 год амортизация исходя из суммы, учтённой при установлении тарифов на второе полугодие 2019 года, в доле 2,2 % от общей суммы (в соответствии с объёмами полезного </w:t>
                  </w:r>
                  <w:r w:rsidRPr="00B33098">
                    <w:rPr>
                      <w:rFonts w:ascii="Times New Roman" w:hAnsi="Times New Roman" w:cs="Times New Roman"/>
                      <w:sz w:val="22"/>
                    </w:rPr>
                    <w:lastRenderedPageBreak/>
                    <w:t>отпуска по каждому виду тарифов)</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lastRenderedPageBreak/>
                    <w:t>40</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Суммарная корректировка НВВ</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0</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850,7</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850,7</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-850,7</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i/>
                      <w:iCs/>
                      <w:color w:val="000000"/>
                      <w:sz w:val="22"/>
                    </w:rPr>
                  </w:pPr>
                  <w:r w:rsidRPr="00B33098">
                    <w:rPr>
                      <w:rFonts w:ascii="Times New Roman" w:hAnsi="Times New Roman" w:cs="Times New Roman"/>
                      <w:sz w:val="22"/>
                    </w:rPr>
                    <w:t>Экспертами рассчитана положительная сумма корректировки НВВ за 2018 год в размере 90042,07 тыс. руб.   При расчете тарифов на 2020 год по данной категории котельных (16 котельных) учтена сумма 850,7 тыс. руб.</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41</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Прибыль</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14,97</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455,08</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470,05</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14,01</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396,43</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410,44</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59,61</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42</w:t>
                  </w: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Нормативный уровень прибыли</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14,97</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455,08</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470,05</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14,01</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lang w:val="en-US"/>
                    </w:rPr>
                  </w:pPr>
                  <w:r w:rsidRPr="00B33098">
                    <w:rPr>
                      <w:rFonts w:ascii="Times New Roman" w:hAnsi="Times New Roman" w:cs="Times New Roman"/>
                      <w:sz w:val="22"/>
                    </w:rPr>
                    <w:t>396,43</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410,44</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59,61</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Исходя из экономически обоснованных расходов на выплаты социального характера</w:t>
                  </w:r>
                </w:p>
              </w:tc>
            </w:tr>
            <w:tr w:rsidR="00B33098" w:rsidRPr="00B33098" w:rsidTr="00B33098">
              <w:trPr>
                <w:trHeight w:val="60"/>
              </w:trPr>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c>
                <w:tcPr>
                  <w:tcW w:w="15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Сумма снижения</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000"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1207"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w:t>
                  </w:r>
                </w:p>
              </w:tc>
              <w:tc>
                <w:tcPr>
                  <w:tcW w:w="703" w:type="dxa"/>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9 121,08</w:t>
                  </w:r>
                </w:p>
              </w:tc>
              <w:tc>
                <w:tcPr>
                  <w:tcW w:w="13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Экспертной группой рекомендовано ТСО уменьшить затраты на сумму 9 121,08 тыс. руб.</w:t>
                  </w:r>
                </w:p>
              </w:tc>
            </w:tr>
            <w:tr w:rsidR="00B33098" w:rsidRPr="00B33098" w:rsidTr="00B33098">
              <w:trPr>
                <w:trHeight w:val="60"/>
              </w:trPr>
              <w:tc>
                <w:tcPr>
                  <w:tcW w:w="9781" w:type="dxa"/>
                  <w:gridSpan w:val="27"/>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9</w:t>
                  </w:r>
                </w:p>
              </w:tc>
            </w:tr>
            <w:tr w:rsidR="00B33098" w:rsidRPr="00B33098" w:rsidTr="00B33098">
              <w:trPr>
                <w:trHeight w:val="60"/>
              </w:trPr>
              <w:tc>
                <w:tcPr>
                  <w:tcW w:w="9781" w:type="dxa"/>
                  <w:gridSpan w:val="27"/>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proofErr w:type="gramStart"/>
                  <w:r w:rsidRPr="00B33098">
                    <w:rPr>
                      <w:rFonts w:ascii="Times New Roman" w:hAnsi="Times New Roman" w:cs="Times New Roman"/>
                      <w:sz w:val="24"/>
                      <w:szCs w:val="24"/>
                    </w:rPr>
                    <w:t>тыс.Гкал</w:t>
                  </w:r>
                  <w:proofErr w:type="spellEnd"/>
                  <w:proofErr w:type="gramEnd"/>
                  <w:r w:rsidRPr="00B33098">
                    <w:rPr>
                      <w:rFonts w:ascii="Times New Roman" w:hAnsi="Times New Roman" w:cs="Times New Roman"/>
                      <w:sz w:val="24"/>
                      <w:szCs w:val="24"/>
                    </w:rPr>
                    <w:t>.</w:t>
                  </w: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Баланс тепловой энергии</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2020</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Комментарии</w:t>
                  </w: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Потери на собственные нужды котельной</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0,63</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Процент потерь на собственные нужды</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Принят на уровне, учтенном в действующем тарифе</w:t>
                  </w: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Потери тепловой энергии в сети</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3,97</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Приняты на уровне, учтенном в действующем тарифе</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(с учетом сохранения объема потерь)</w:t>
                  </w:r>
                </w:p>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 xml:space="preserve"> (в доле, отнесённой на 16 котельных)</w:t>
                  </w: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Процент потерь тепловой энергии в тепловых сетях</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12,55</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Произведенная тепловая энергия по предприятию</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31,62</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Отпуск с коллекторов</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30,99</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Полезный отпуск тепловой энергии</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27,02</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Экспертами приняты планируемые объёмы полезного отпуска, с учётом динамики фактических объёмов за 2016 - 2018 годы в сумме по двум категориям котельных (согласно формам статистической отчетности)</w:t>
                  </w: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t>Бюджетные потребители</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21,14</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24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2"/>
                    </w:rPr>
                  </w:pPr>
                  <w:r w:rsidRPr="00B33098">
                    <w:rPr>
                      <w:rFonts w:ascii="Times New Roman" w:hAnsi="Times New Roman" w:cs="Times New Roman"/>
                      <w:sz w:val="22"/>
                    </w:rPr>
                    <w:lastRenderedPageBreak/>
                    <w:t>Прочие потребители</w:t>
                  </w:r>
                </w:p>
              </w:tc>
              <w:tc>
                <w:tcPr>
                  <w:tcW w:w="1674" w:type="dxa"/>
                  <w:gridSpan w:val="4"/>
                  <w:tcBorders>
                    <w:top w:val="single" w:sz="5" w:space="0" w:color="auto"/>
                    <w:left w:val="single" w:sz="5" w:space="0" w:color="auto"/>
                    <w:bottom w:val="single" w:sz="5" w:space="0" w:color="auto"/>
                    <w:right w:val="single" w:sz="5" w:space="0" w:color="auto"/>
                  </w:tcBorders>
                  <w:shd w:val="clear" w:color="FFFFFF" w:fill="auto"/>
                </w:tcPr>
                <w:p w:rsidR="00B33098" w:rsidRPr="00B33098" w:rsidRDefault="00B33098" w:rsidP="00B33098">
                  <w:pPr>
                    <w:jc w:val="center"/>
                    <w:rPr>
                      <w:rFonts w:ascii="Times New Roman" w:hAnsi="Times New Roman" w:cs="Times New Roman"/>
                      <w:sz w:val="22"/>
                    </w:rPr>
                  </w:pPr>
                  <w:r w:rsidRPr="00B33098">
                    <w:rPr>
                      <w:rFonts w:ascii="Times New Roman" w:hAnsi="Times New Roman" w:cs="Times New Roman"/>
                      <w:sz w:val="22"/>
                    </w:rPr>
                    <w:t>5,88</w:t>
                  </w:r>
                </w:p>
              </w:tc>
              <w:tc>
                <w:tcPr>
                  <w:tcW w:w="56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2"/>
                    </w:rPr>
                  </w:pP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Результаты расчета (корректировки) тарифов на тепловую энергию на 2020 год представлены в таблице.</w:t>
                  </w: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Наименование показателя</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2020</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Необходимая валовая выручка, тыс. руб.</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63 995,75</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в том числе в части передачи тепловой энергии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2 156,09</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Рост относительно предыдущего периода, %</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101,73</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Полезный отпуск тепловой энергии, тыс. 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27,0184</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Рост относительно предыдущего периода, %</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96,34</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ТАРИФ, руб./Гкал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2 368,6</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в том числе расходы на передачу тепловой энергии, руб./Гкал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79,8</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Рост тарифа относительно предыдущего периода, %</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105,59</w:t>
                  </w:r>
                </w:p>
              </w:tc>
              <w:tc>
                <w:tcPr>
                  <w:tcW w:w="41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Скорректированные тарифы на производство и передачу тепловой энергии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на (второй) очередной 2020 год долгосрочного периода регулирования 2019 - 2023 годы составили:</w:t>
                  </w:r>
                </w:p>
              </w:tc>
            </w:tr>
            <w:tr w:rsidR="00B33098" w:rsidRPr="00B33098" w:rsidTr="00B33098">
              <w:trPr>
                <w:trHeight w:val="60"/>
              </w:trPr>
              <w:tc>
                <w:tcPr>
                  <w:tcW w:w="99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37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3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9"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67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973424" w:rsidRPr="00B33098" w:rsidTr="00973424">
              <w:trPr>
                <w:trHeight w:val="60"/>
              </w:trPr>
              <w:tc>
                <w:tcPr>
                  <w:tcW w:w="1418" w:type="dxa"/>
                  <w:gridSpan w:val="3"/>
                  <w:tcBorders>
                    <w:top w:val="single" w:sz="5" w:space="0" w:color="auto"/>
                    <w:left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Наименование регулируемой организации</w:t>
                  </w:r>
                </w:p>
              </w:tc>
              <w:tc>
                <w:tcPr>
                  <w:tcW w:w="1559" w:type="dxa"/>
                  <w:gridSpan w:val="5"/>
                  <w:tcBorders>
                    <w:top w:val="single" w:sz="5" w:space="0" w:color="auto"/>
                    <w:left w:val="single" w:sz="5" w:space="0" w:color="auto"/>
                    <w:right w:val="single" w:sz="5" w:space="0" w:color="auto"/>
                  </w:tcBorders>
                  <w:shd w:val="clear" w:color="FFFFFF" w:fill="auto"/>
                  <w:vAlign w:val="center"/>
                </w:tcPr>
                <w:p w:rsidR="00973424" w:rsidRPr="00973424" w:rsidRDefault="00973424" w:rsidP="00B33098">
                  <w:pPr>
                    <w:wordWrap w:val="0"/>
                    <w:jc w:val="center"/>
                    <w:rPr>
                      <w:rFonts w:ascii="Times New Roman" w:hAnsi="Times New Roman" w:cs="Times New Roman"/>
                      <w:sz w:val="22"/>
                    </w:rPr>
                  </w:pPr>
                  <w:r w:rsidRPr="00973424">
                    <w:rPr>
                      <w:rFonts w:ascii="Times New Roman" w:hAnsi="Times New Roman" w:cs="Times New Roman"/>
                      <w:sz w:val="22"/>
                    </w:rPr>
                    <w:t>Вид тарифа</w:t>
                  </w:r>
                </w:p>
              </w:tc>
              <w:tc>
                <w:tcPr>
                  <w:tcW w:w="1701" w:type="dxa"/>
                  <w:gridSpan w:val="5"/>
                  <w:vMerge w:val="restart"/>
                  <w:tcBorders>
                    <w:top w:val="single" w:sz="5" w:space="0" w:color="auto"/>
                    <w:left w:val="single" w:sz="5" w:space="0" w:color="auto"/>
                    <w:right w:val="single" w:sz="5" w:space="0" w:color="auto"/>
                  </w:tcBorders>
                  <w:shd w:val="clear" w:color="FFFFFF" w:fill="auto"/>
                  <w:vAlign w:val="center"/>
                </w:tcPr>
                <w:p w:rsidR="00973424" w:rsidRPr="00973424" w:rsidRDefault="00973424" w:rsidP="00B33098">
                  <w:pPr>
                    <w:wordWrap w:val="0"/>
                    <w:jc w:val="center"/>
                    <w:rPr>
                      <w:rFonts w:ascii="Times New Roman" w:hAnsi="Times New Roman" w:cs="Times New Roman"/>
                      <w:sz w:val="22"/>
                    </w:rPr>
                  </w:pPr>
                  <w:r w:rsidRPr="00973424">
                    <w:rPr>
                      <w:rFonts w:ascii="Times New Roman" w:hAnsi="Times New Roman" w:cs="Times New Roman"/>
                      <w:sz w:val="22"/>
                    </w:rPr>
                    <w:t>Год</w:t>
                  </w:r>
                </w:p>
              </w:tc>
              <w:tc>
                <w:tcPr>
                  <w:tcW w:w="85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Вода</w:t>
                  </w:r>
                </w:p>
              </w:tc>
              <w:tc>
                <w:tcPr>
                  <w:tcW w:w="28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Отборный пар давлением</w:t>
                  </w:r>
                </w:p>
              </w:tc>
              <w:tc>
                <w:tcPr>
                  <w:tcW w:w="132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Острый и редуцированный пар</w:t>
                  </w:r>
                </w:p>
              </w:tc>
              <w:tc>
                <w:tcPr>
                  <w:tcW w:w="34" w:type="dxa"/>
                  <w:shd w:val="clear" w:color="FFFFFF" w:fill="auto"/>
                  <w:vAlign w:val="bottom"/>
                </w:tcPr>
                <w:p w:rsidR="00973424" w:rsidRPr="00B33098" w:rsidRDefault="00973424" w:rsidP="00B33098">
                  <w:pPr>
                    <w:rPr>
                      <w:rFonts w:ascii="Times New Roman" w:hAnsi="Times New Roman" w:cs="Times New Roman"/>
                      <w:sz w:val="24"/>
                      <w:szCs w:val="24"/>
                    </w:rPr>
                  </w:pPr>
                </w:p>
              </w:tc>
            </w:tr>
            <w:tr w:rsidR="00973424" w:rsidRPr="00B33098" w:rsidTr="00973424">
              <w:trPr>
                <w:trHeight w:val="60"/>
              </w:trPr>
              <w:tc>
                <w:tcPr>
                  <w:tcW w:w="991" w:type="dxa"/>
                  <w:tcBorders>
                    <w:left w:val="single" w:sz="5" w:space="0" w:color="auto"/>
                    <w:bottom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p>
              </w:tc>
              <w:tc>
                <w:tcPr>
                  <w:tcW w:w="427" w:type="dxa"/>
                  <w:gridSpan w:val="2"/>
                  <w:tcBorders>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p>
              </w:tc>
              <w:tc>
                <w:tcPr>
                  <w:tcW w:w="979" w:type="dxa"/>
                  <w:gridSpan w:val="2"/>
                  <w:tcBorders>
                    <w:left w:val="single" w:sz="5" w:space="0" w:color="auto"/>
                    <w:bottom w:val="single" w:sz="5" w:space="0" w:color="auto"/>
                  </w:tcBorders>
                  <w:shd w:val="clear" w:color="FFFFFF" w:fill="auto"/>
                  <w:vAlign w:val="center"/>
                </w:tcPr>
                <w:p w:rsidR="00973424" w:rsidRPr="00973424" w:rsidRDefault="00973424" w:rsidP="00B33098">
                  <w:pPr>
                    <w:wordWrap w:val="0"/>
                    <w:jc w:val="center"/>
                    <w:rPr>
                      <w:rFonts w:ascii="Times New Roman" w:hAnsi="Times New Roman" w:cs="Times New Roman"/>
                      <w:sz w:val="22"/>
                    </w:rPr>
                  </w:pPr>
                </w:p>
              </w:tc>
              <w:tc>
                <w:tcPr>
                  <w:tcW w:w="580" w:type="dxa"/>
                  <w:gridSpan w:val="3"/>
                  <w:tcBorders>
                    <w:bottom w:val="single" w:sz="5" w:space="0" w:color="auto"/>
                    <w:right w:val="single" w:sz="5" w:space="0" w:color="auto"/>
                  </w:tcBorders>
                  <w:shd w:val="clear" w:color="FFFFFF" w:fill="auto"/>
                  <w:vAlign w:val="center"/>
                </w:tcPr>
                <w:p w:rsidR="00973424" w:rsidRPr="00973424" w:rsidRDefault="00973424" w:rsidP="00B33098">
                  <w:pPr>
                    <w:wordWrap w:val="0"/>
                    <w:jc w:val="center"/>
                    <w:rPr>
                      <w:rFonts w:ascii="Times New Roman" w:hAnsi="Times New Roman" w:cs="Times New Roman"/>
                      <w:sz w:val="22"/>
                    </w:rPr>
                  </w:pPr>
                </w:p>
              </w:tc>
              <w:tc>
                <w:tcPr>
                  <w:tcW w:w="1701" w:type="dxa"/>
                  <w:gridSpan w:val="5"/>
                  <w:vMerge/>
                  <w:tcBorders>
                    <w:left w:val="single" w:sz="5" w:space="0" w:color="auto"/>
                    <w:bottom w:val="single" w:sz="5" w:space="0" w:color="auto"/>
                    <w:right w:val="single" w:sz="5" w:space="0" w:color="auto"/>
                  </w:tcBorders>
                  <w:shd w:val="clear" w:color="FFFFFF" w:fill="auto"/>
                  <w:vAlign w:val="center"/>
                </w:tcPr>
                <w:p w:rsidR="00973424" w:rsidRPr="00973424" w:rsidRDefault="00973424" w:rsidP="00B33098">
                  <w:pPr>
                    <w:wordWrap w:val="0"/>
                    <w:jc w:val="center"/>
                    <w:rPr>
                      <w:rFonts w:ascii="Times New Roman" w:hAnsi="Times New Roman" w:cs="Times New Roman"/>
                      <w:sz w:val="22"/>
                    </w:rPr>
                  </w:pPr>
                </w:p>
              </w:tc>
              <w:tc>
                <w:tcPr>
                  <w:tcW w:w="85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от 1,2 до 2,5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от 2,5 до 7,0 кг/см²</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от 7,0 до 13,0 кг/см²</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r w:rsidRPr="00973424">
                    <w:rPr>
                      <w:rFonts w:ascii="Times New Roman" w:hAnsi="Times New Roman" w:cs="Times New Roman"/>
                      <w:sz w:val="22"/>
                    </w:rPr>
                    <w:t>свыше 13,0 кг/см²</w:t>
                  </w:r>
                </w:p>
              </w:tc>
              <w:tc>
                <w:tcPr>
                  <w:tcW w:w="132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73424" w:rsidRPr="00973424" w:rsidRDefault="00973424" w:rsidP="00B33098">
                  <w:pPr>
                    <w:jc w:val="center"/>
                    <w:rPr>
                      <w:rFonts w:ascii="Times New Roman" w:hAnsi="Times New Roman" w:cs="Times New Roman"/>
                      <w:sz w:val="22"/>
                    </w:rPr>
                  </w:pPr>
                </w:p>
              </w:tc>
              <w:tc>
                <w:tcPr>
                  <w:tcW w:w="34" w:type="dxa"/>
                  <w:shd w:val="clear" w:color="FFFFFF" w:fill="auto"/>
                  <w:vAlign w:val="bottom"/>
                </w:tcPr>
                <w:p w:rsidR="00973424" w:rsidRPr="00B33098" w:rsidRDefault="00973424" w:rsidP="00B33098">
                  <w:pPr>
                    <w:rPr>
                      <w:rFonts w:ascii="Times New Roman" w:hAnsi="Times New Roman" w:cs="Times New Roman"/>
                      <w:sz w:val="24"/>
                      <w:szCs w:val="24"/>
                    </w:rPr>
                  </w:pPr>
                </w:p>
              </w:tc>
            </w:tr>
            <w:tr w:rsidR="00B33098" w:rsidRPr="00B33098" w:rsidTr="00973424">
              <w:trPr>
                <w:trHeight w:val="60"/>
              </w:trPr>
              <w:tc>
                <w:tcPr>
                  <w:tcW w:w="14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Муниципальное унитарное предприятие «</w:t>
                  </w:r>
                  <w:proofErr w:type="spellStart"/>
                  <w:r w:rsidR="00973424" w:rsidRPr="00973424">
                    <w:rPr>
                      <w:rFonts w:ascii="Times New Roman" w:hAnsi="Times New Roman" w:cs="Times New Roman"/>
                      <w:sz w:val="22"/>
                    </w:rPr>
                    <w:t>Калугатеплосеть</w:t>
                  </w:r>
                  <w:proofErr w:type="spellEnd"/>
                  <w:r w:rsidR="00973424" w:rsidRPr="00973424">
                    <w:rPr>
                      <w:rFonts w:ascii="Times New Roman" w:hAnsi="Times New Roman" w:cs="Times New Roman"/>
                      <w:sz w:val="22"/>
                    </w:rPr>
                    <w:t>» г.</w:t>
                  </w:r>
                  <w:r w:rsidRPr="00973424">
                    <w:rPr>
                      <w:rFonts w:ascii="Times New Roman" w:hAnsi="Times New Roman" w:cs="Times New Roman"/>
                      <w:sz w:val="22"/>
                    </w:rPr>
                    <w:t xml:space="preserve"> Калуги</w:t>
                  </w:r>
                </w:p>
              </w:tc>
              <w:tc>
                <w:tcPr>
                  <w:tcW w:w="832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По системам теплоснабжения котельных, расположенных на территории муниципального образования «Город Калуга» по следующим адресам: ул. Баррикад, 181 «а»; Вишневского, 1; </w:t>
                  </w:r>
                  <w:proofErr w:type="spellStart"/>
                  <w:r w:rsidRPr="00973424">
                    <w:rPr>
                      <w:rFonts w:ascii="Times New Roman" w:hAnsi="Times New Roman" w:cs="Times New Roman"/>
                      <w:sz w:val="22"/>
                    </w:rPr>
                    <w:t>Грабцевское</w:t>
                  </w:r>
                  <w:proofErr w:type="spellEnd"/>
                  <w:r w:rsidRPr="00973424">
                    <w:rPr>
                      <w:rFonts w:ascii="Times New Roman" w:hAnsi="Times New Roman" w:cs="Times New Roman"/>
                      <w:sz w:val="22"/>
                    </w:rPr>
                    <w:t xml:space="preserve"> шоссе, 115; </w:t>
                  </w:r>
                  <w:proofErr w:type="spellStart"/>
                  <w:r w:rsidRPr="00973424">
                    <w:rPr>
                      <w:rFonts w:ascii="Times New Roman" w:hAnsi="Times New Roman" w:cs="Times New Roman"/>
                      <w:sz w:val="22"/>
                    </w:rPr>
                    <w:t>Грабцевское</w:t>
                  </w:r>
                  <w:proofErr w:type="spellEnd"/>
                  <w:r w:rsidRPr="00973424">
                    <w:rPr>
                      <w:rFonts w:ascii="Times New Roman" w:hAnsi="Times New Roman" w:cs="Times New Roman"/>
                      <w:sz w:val="22"/>
                    </w:rPr>
                    <w:t xml:space="preserve"> шоссе, 22 «б»; ул. Ипподромная, 37; Калуга Бор, 15 «а»; Кропоткина, 4 «а»; Ленина, 60 «а»; ОЛ «Белка»; ул. Салтыкова Щедрина, 80 «а»; ул. </w:t>
                  </w:r>
                  <w:proofErr w:type="spellStart"/>
                  <w:r w:rsidRPr="00973424">
                    <w:rPr>
                      <w:rFonts w:ascii="Times New Roman" w:hAnsi="Times New Roman" w:cs="Times New Roman"/>
                      <w:sz w:val="22"/>
                    </w:rPr>
                    <w:t>Тарутинская</w:t>
                  </w:r>
                  <w:proofErr w:type="spellEnd"/>
                  <w:r w:rsidRPr="00973424">
                    <w:rPr>
                      <w:rFonts w:ascii="Times New Roman" w:hAnsi="Times New Roman" w:cs="Times New Roman"/>
                      <w:sz w:val="22"/>
                    </w:rPr>
                    <w:t>, 171; ул. Широкая, 51 «б»; Кирпичный завод МПС 3 «в» (</w:t>
                  </w:r>
                  <w:proofErr w:type="spellStart"/>
                  <w:r w:rsidRPr="00973424">
                    <w:rPr>
                      <w:rFonts w:ascii="Times New Roman" w:hAnsi="Times New Roman" w:cs="Times New Roman"/>
                      <w:sz w:val="22"/>
                    </w:rPr>
                    <w:t>Мстихино</w:t>
                  </w:r>
                  <w:proofErr w:type="spellEnd"/>
                  <w:r w:rsidRPr="00973424">
                    <w:rPr>
                      <w:rFonts w:ascii="Times New Roman" w:hAnsi="Times New Roman" w:cs="Times New Roman"/>
                      <w:sz w:val="22"/>
                    </w:rPr>
                    <w:t>)</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832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Для потребителей, в случае отсутствия дифференциации тарифов по схеме подключения</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roofErr w:type="spellStart"/>
                  <w:r w:rsidRPr="00973424">
                    <w:rPr>
                      <w:rFonts w:ascii="Times New Roman" w:hAnsi="Times New Roman" w:cs="Times New Roman"/>
                      <w:sz w:val="22"/>
                    </w:rPr>
                    <w:t>одноставочный</w:t>
                  </w:r>
                  <w:proofErr w:type="spellEnd"/>
                  <w:r w:rsidRPr="00973424">
                    <w:rPr>
                      <w:rFonts w:ascii="Times New Roman" w:hAnsi="Times New Roman" w:cs="Times New Roman"/>
                      <w:sz w:val="22"/>
                    </w:rPr>
                    <w:t xml:space="preserve"> руб./Гкал</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01.01-30.06 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2243,13</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3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01.07-31.12 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2368,60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3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832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Население (тарифы указываются с учетом </w:t>
                  </w:r>
                  <w:r w:rsidR="00973424" w:rsidRPr="00973424">
                    <w:rPr>
                      <w:rFonts w:ascii="Times New Roman" w:hAnsi="Times New Roman" w:cs="Times New Roman"/>
                      <w:sz w:val="22"/>
                    </w:rPr>
                    <w:t>НДС) *</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roofErr w:type="spellStart"/>
                  <w:r w:rsidRPr="00973424">
                    <w:rPr>
                      <w:rFonts w:ascii="Times New Roman" w:hAnsi="Times New Roman" w:cs="Times New Roman"/>
                      <w:sz w:val="22"/>
                    </w:rPr>
                    <w:t>одноставочный</w:t>
                  </w:r>
                  <w:proofErr w:type="spellEnd"/>
                  <w:r w:rsidRPr="00973424">
                    <w:rPr>
                      <w:rFonts w:ascii="Times New Roman" w:hAnsi="Times New Roman" w:cs="Times New Roman"/>
                      <w:sz w:val="22"/>
                    </w:rPr>
                    <w:t xml:space="preserve"> руб./Гкал</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01.01-30.06 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2691,76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3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01.07-31.12 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2842,32</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3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991" w:type="dxa"/>
                  <w:shd w:val="clear" w:color="FFFFFF" w:fill="auto"/>
                </w:tcPr>
                <w:p w:rsidR="00B33098" w:rsidRPr="00B33098" w:rsidRDefault="00B33098" w:rsidP="00B33098">
                  <w:pPr>
                    <w:jc w:val="both"/>
                    <w:rPr>
                      <w:rFonts w:ascii="Times New Roman" w:hAnsi="Times New Roman" w:cs="Times New Roman"/>
                      <w:sz w:val="24"/>
                      <w:szCs w:val="24"/>
                    </w:rPr>
                  </w:pPr>
                </w:p>
              </w:tc>
              <w:tc>
                <w:tcPr>
                  <w:tcW w:w="37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3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9"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67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74"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0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120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70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325"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4"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Рост тарифов на тепловую энергию с 01.07.2020 составил 105,59 %</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color w:val="FF0000"/>
                      <w:sz w:val="24"/>
                      <w:szCs w:val="24"/>
                    </w:rPr>
                    <w:tab/>
                  </w:r>
                  <w:r w:rsidRPr="00B33098">
                    <w:rPr>
                      <w:rFonts w:ascii="Times New Roman" w:hAnsi="Times New Roman" w:cs="Times New Roman"/>
                      <w:sz w:val="24"/>
                      <w:szCs w:val="24"/>
                    </w:rPr>
                    <w:t>Рост тарифов обусловлен ростом производственных расходов, а также снижением объемов полезного отпуска.</w:t>
                  </w:r>
                </w:p>
              </w:tc>
            </w:tr>
            <w:tr w:rsidR="00B33098" w:rsidRPr="00B33098" w:rsidTr="00B33098">
              <w:trPr>
                <w:trHeight w:val="60"/>
              </w:trPr>
              <w:tc>
                <w:tcPr>
                  <w:tcW w:w="9781" w:type="dxa"/>
                  <w:gridSpan w:val="27"/>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Предлагаю комиссии установить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вышеуказанные тарифы.</w:t>
                  </w:r>
                </w:p>
                <w:p w:rsidR="00B33098" w:rsidRPr="00B33098" w:rsidRDefault="00B33098" w:rsidP="00B33098">
                  <w:pPr>
                    <w:jc w:val="both"/>
                    <w:rPr>
                      <w:rFonts w:ascii="Times New Roman" w:hAnsi="Times New Roman" w:cs="Times New Roman"/>
                      <w:sz w:val="24"/>
                      <w:szCs w:val="24"/>
                    </w:rPr>
                  </w:pPr>
                </w:p>
              </w:tc>
            </w:tr>
          </w:tbl>
          <w:p w:rsidR="00B33098" w:rsidRPr="00B33098" w:rsidRDefault="00B33098" w:rsidP="00B33098">
            <w:pPr>
              <w:jc w:val="both"/>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lastRenderedPageBreak/>
              <w:t>3. Тариф на услуги по передаче тепловой энергии: По системам теплоснабжения от ведомственных источников, расположенных на территории муниципального образования «Город Калуга» (кроме ведомственного источника - акционерного общества «Калужский научно-исследовательский институт телемеханических устройств», расположенного по адресу: у. К. Маркса, 4)</w:t>
            </w:r>
          </w:p>
        </w:tc>
      </w:tr>
      <w:tr w:rsidR="00B33098" w:rsidRPr="00B33098" w:rsidTr="00973424">
        <w:trPr>
          <w:gridAfter w:val="1"/>
          <w:wAfter w:w="7" w:type="dxa"/>
          <w:trHeight w:val="6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vAlign w:val="bottom"/>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B33098">
              <w:rPr>
                <w:rFonts w:ascii="Times New Roman" w:hAnsi="Times New Roman" w:cs="Times New Roman"/>
                <w:sz w:val="24"/>
                <w:szCs w:val="24"/>
              </w:rPr>
              <w:t>одноставочных</w:t>
            </w:r>
            <w:proofErr w:type="spellEnd"/>
            <w:r w:rsidRPr="00B33098">
              <w:rPr>
                <w:rFonts w:ascii="Times New Roman" w:hAnsi="Times New Roman" w:cs="Times New Roman"/>
                <w:sz w:val="24"/>
                <w:szCs w:val="24"/>
              </w:rPr>
              <w:t xml:space="preserve"> тарифов на услуги по передаче тепловой энергии на очередной (второй) 2020 год долгосрочного периода регулирования.</w:t>
            </w:r>
          </w:p>
        </w:tc>
      </w:tr>
      <w:tr w:rsidR="00B33098" w:rsidRPr="00B33098" w:rsidTr="00973424">
        <w:trPr>
          <w:gridAfter w:val="1"/>
          <w:wAfter w:w="7" w:type="dxa"/>
          <w:trHeight w:val="21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9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Период регулирования</w:t>
            </w:r>
          </w:p>
        </w:tc>
        <w:tc>
          <w:tcPr>
            <w:tcW w:w="18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Вода</w:t>
            </w:r>
          </w:p>
        </w:tc>
        <w:tc>
          <w:tcPr>
            <w:tcW w:w="15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Пар</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Необходимая валовая выручка, тыс. руб.</w:t>
            </w:r>
          </w:p>
        </w:tc>
        <w:tc>
          <w:tcPr>
            <w:tcW w:w="1226" w:type="dxa"/>
            <w:gridSpan w:val="2"/>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9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2020</w:t>
            </w:r>
          </w:p>
        </w:tc>
        <w:tc>
          <w:tcPr>
            <w:tcW w:w="1859"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315,92</w:t>
            </w:r>
          </w:p>
        </w:tc>
        <w:tc>
          <w:tcPr>
            <w:tcW w:w="153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81 337,92</w:t>
            </w: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ТСО осуществляет регулируемую деятельность на территории муниципального образования «Город Калуга». ТСО осуществляет транспортировку тепловой энергии от семи ведомственных источников.</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Основные средства, относящиеся к регулируемой деятельности, находятся у организации в хозяйственном ведении (ЦТП, тепловые сети).</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B33098">
              <w:rPr>
                <w:rFonts w:ascii="Times New Roman" w:hAnsi="Times New Roman" w:cs="Times New Roman"/>
                <w:sz w:val="24"/>
                <w:szCs w:val="24"/>
              </w:rPr>
              <w:t>непревышения</w:t>
            </w:r>
            <w:proofErr w:type="spellEnd"/>
            <w:r w:rsidRPr="00B33098">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B33098">
              <w:rPr>
                <w:rFonts w:ascii="Times New Roman" w:hAnsi="Times New Roman" w:cs="Times New Roman"/>
                <w:sz w:val="24"/>
                <w:szCs w:val="24"/>
              </w:rPr>
              <w:br/>
              <w:t>Следовательно, экспертная группа рекомендует установить тарифы на услуги по передаче тепловой энергии на период с 01.01. по 30.06.2020 – с учётом величины роста 100 % к уровню тарифов, действующих по состоянию на 31.12.2019.</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Расчет тарифов выполнен исходя из годовых объемов поданной в сеть тепловой энергии и годовых расходов по статьям затрат.</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Приказом министерства строительства и </w:t>
            </w:r>
            <w:proofErr w:type="spellStart"/>
            <w:r w:rsidRPr="00B33098">
              <w:rPr>
                <w:rFonts w:ascii="Times New Roman" w:hAnsi="Times New Roman" w:cs="Times New Roman"/>
                <w:sz w:val="24"/>
                <w:szCs w:val="24"/>
              </w:rPr>
              <w:t>жилищно</w:t>
            </w:r>
            <w:proofErr w:type="spellEnd"/>
            <w:r w:rsidRPr="00B33098">
              <w:rPr>
                <w:rFonts w:ascii="Times New Roman" w:hAnsi="Times New Roman" w:cs="Times New Roman"/>
                <w:sz w:val="24"/>
                <w:szCs w:val="24"/>
              </w:rPr>
              <w:t xml:space="preserve"> коммунального хозяйства Калужской области от 30.10.2019 г № 438 (в </w:t>
            </w:r>
            <w:proofErr w:type="spellStart"/>
            <w:r w:rsidRPr="00B33098">
              <w:rPr>
                <w:rFonts w:ascii="Times New Roman" w:hAnsi="Times New Roman" w:cs="Times New Roman"/>
                <w:sz w:val="24"/>
                <w:szCs w:val="24"/>
              </w:rPr>
              <w:t>ред.Приказа</w:t>
            </w:r>
            <w:proofErr w:type="spellEnd"/>
            <w:r w:rsidRPr="00B33098">
              <w:rPr>
                <w:rFonts w:ascii="Times New Roman" w:hAnsi="Times New Roman" w:cs="Times New Roman"/>
                <w:sz w:val="24"/>
                <w:szCs w:val="24"/>
              </w:rPr>
              <w:t xml:space="preserve"> министерства строительства и жилищно-коммунального хозяйства Калужской области от 17.12.2019 № 516 «О внесении изменений в приказ министерства строительства и жилищно-коммунального хозяйства Калужской области от 30.10.2019 №438 «Об утверждении инвестиционной программы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по развитию систем теплоснабжения и горячего водоснабжения муниципального образования «Город Калуга» на период 2020-2024 годы»).</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ТСО утверждена в установленной форме инвестиционная программа по развитию системы теплоснабжения и горячего водоснабжения МО «Город Калуга» на период 2020 -2024 годы.</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Реализация мероприятий, предусмотренных инвестиционной программой по системам теплоснабжения от ведомственных источников, расположенных на территории муниципального образования «Город Калуга» (услуги по передаче) предусматривается за счет бюджетного источника.</w:t>
            </w:r>
          </w:p>
          <w:p w:rsidR="00B33098" w:rsidRPr="00B33098" w:rsidRDefault="00B33098" w:rsidP="00B33098">
            <w:pPr>
              <w:jc w:val="both"/>
              <w:rPr>
                <w:rFonts w:ascii="Times New Roman" w:hAnsi="Times New Roman" w:cs="Times New Roman"/>
                <w:sz w:val="24"/>
                <w:szCs w:val="24"/>
              </w:rPr>
            </w:pP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п/п</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Наименование</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Ед. изм.</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Тарифный источник,</w:t>
            </w:r>
            <w:r w:rsidRPr="00973424">
              <w:rPr>
                <w:rFonts w:ascii="Times New Roman" w:hAnsi="Times New Roman" w:cs="Times New Roman"/>
                <w:sz w:val="22"/>
              </w:rPr>
              <w:br/>
              <w:t>тыс. руб. (без НДС)</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 Бюджет, тыс. руб. (с НДС)</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Размер средств, предусмотренный инвестиционной программой на 2021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133,3</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lastRenderedPageBreak/>
              <w:t>3</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highlight w:val="cyan"/>
              </w:rPr>
            </w:pPr>
            <w:r w:rsidRPr="00973424">
              <w:rPr>
                <w:rFonts w:ascii="Times New Roman" w:hAnsi="Times New Roman" w:cs="Times New Roman"/>
                <w:sz w:val="22"/>
              </w:rPr>
              <w:t>Размер средств, предусмотренный инвестиционной программой на 2023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65055,03</w:t>
            </w:r>
          </w:p>
        </w:tc>
      </w:tr>
      <w:tr w:rsidR="00B33098" w:rsidRPr="00B33098" w:rsidTr="00973424">
        <w:trPr>
          <w:gridAfter w:val="1"/>
          <w:wAfter w:w="7" w:type="dxa"/>
          <w:trHeight w:val="60"/>
        </w:trPr>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4.1</w:t>
            </w:r>
          </w:p>
        </w:tc>
        <w:tc>
          <w:tcPr>
            <w:tcW w:w="47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highlight w:val="cyan"/>
              </w:rPr>
            </w:pPr>
            <w:r w:rsidRPr="00973424">
              <w:rPr>
                <w:rFonts w:ascii="Times New Roman" w:hAnsi="Times New Roman" w:cs="Times New Roman"/>
                <w:sz w:val="22"/>
              </w:rPr>
              <w:t>ИТОГО размер средств, предусмотренный инвестиционной программой на 2020-2024 год</w:t>
            </w:r>
          </w:p>
        </w:tc>
        <w:tc>
          <w:tcPr>
            <w:tcW w:w="9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тыс. руб.</w:t>
            </w:r>
          </w:p>
        </w:tc>
        <w:tc>
          <w:tcPr>
            <w:tcW w:w="18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65188,33</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14</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Индексы</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I Индексы-дефляторы</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Водоснабжение, водоотведение</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1,04</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Электрическая энергия</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1,056</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потребительских цен (ИПЦ)</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1,03</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II Прочие индексы</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эффективности операционных расходов, %</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0,99</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изменения количества активов (производство)</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изменения количества активов (передача)</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Коэффициент эластичности затрат по росту активов</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0,75</w:t>
            </w:r>
          </w:p>
        </w:tc>
      </w:tr>
      <w:tr w:rsidR="00B33098" w:rsidRPr="00B33098" w:rsidTr="00973424">
        <w:trPr>
          <w:gridAfter w:val="1"/>
          <w:wAfter w:w="7" w:type="dxa"/>
          <w:trHeight w:val="60"/>
        </w:trPr>
        <w:tc>
          <w:tcPr>
            <w:tcW w:w="512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Результирующий коэффициент при расчете операционных расходов на передачу тепловой энергии</w:t>
            </w:r>
          </w:p>
        </w:tc>
        <w:tc>
          <w:tcPr>
            <w:tcW w:w="467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1,0197</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1. Технические показатели.</w:t>
            </w:r>
          </w:p>
        </w:tc>
      </w:tr>
      <w:tr w:rsidR="00B33098" w:rsidRPr="00B33098" w:rsidTr="00973424">
        <w:trPr>
          <w:gridAfter w:val="1"/>
          <w:wAfter w:w="7" w:type="dxa"/>
          <w:trHeight w:val="60"/>
        </w:trPr>
        <w:tc>
          <w:tcPr>
            <w:tcW w:w="9799" w:type="dxa"/>
            <w:gridSpan w:val="33"/>
            <w:shd w:val="clear" w:color="auto" w:fill="FFFFFF" w:themeFill="background1"/>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Полезный отпуск соответствует суммарному объему отпуска потребителям согласно перечню.</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Информация об объемах полезного отпуска тепловой энергии в схеме теплоснабжения муниципального образования «Город Калуга» отсутствует.</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Величина полезного отпуска на 2020 год, принята экспертами с учетом проведенного анализа объемов фактической реализации (поданной в сеть) тепловой энергии от ведомственных источников, а также с учетом потерь тепловой энергии по муниципальным тепловым сетям, рассчитанных исходя из уровня (9,08 %) потерь, учтенного при установлении тарифов на 2019 год.</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15</w:t>
            </w:r>
          </w:p>
        </w:tc>
      </w:tr>
      <w:tr w:rsidR="00B33098" w:rsidRPr="00B33098" w:rsidTr="00973424">
        <w:trPr>
          <w:gridAfter w:val="1"/>
          <w:wAfter w:w="7" w:type="dxa"/>
          <w:trHeight w:val="60"/>
        </w:trPr>
        <w:tc>
          <w:tcPr>
            <w:tcW w:w="368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норматив технологических потерь при передаче тепловой энергии, %</w:t>
            </w:r>
          </w:p>
        </w:tc>
        <w:tc>
          <w:tcPr>
            <w:tcW w:w="425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shd w:val="clear" w:color="auto" w:fill="FFFFFF" w:themeFill="background1"/>
              </w:rPr>
            </w:pPr>
            <w:r w:rsidRPr="00973424">
              <w:rPr>
                <w:rFonts w:ascii="Times New Roman" w:hAnsi="Times New Roman" w:cs="Times New Roman"/>
                <w:sz w:val="22"/>
              </w:rPr>
              <w:t>9,</w:t>
            </w:r>
            <w:r w:rsidRPr="00973424">
              <w:rPr>
                <w:rFonts w:ascii="Times New Roman" w:hAnsi="Times New Roman" w:cs="Times New Roman"/>
                <w:sz w:val="22"/>
                <w:shd w:val="clear" w:color="auto" w:fill="FFFFFF" w:themeFill="background1"/>
              </w:rPr>
              <w:t>08 %</w:t>
            </w:r>
          </w:p>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shd w:val="clear" w:color="auto" w:fill="FFFFFF" w:themeFill="background1"/>
              </w:rPr>
              <w:t>исходя из уровня потерь,</w:t>
            </w:r>
            <w:r w:rsidRPr="00973424">
              <w:rPr>
                <w:rFonts w:ascii="Times New Roman" w:hAnsi="Times New Roman" w:cs="Times New Roman"/>
                <w:sz w:val="22"/>
              </w:rPr>
              <w:t xml:space="preserve"> принятого при расчёте тарифов на 2019 год</w:t>
            </w:r>
          </w:p>
        </w:tc>
        <w:tc>
          <w:tcPr>
            <w:tcW w:w="1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24,2323 тыс. Гкал</w:t>
            </w:r>
          </w:p>
        </w:tc>
      </w:tr>
      <w:tr w:rsidR="00B33098" w:rsidRPr="00B33098" w:rsidTr="00973424">
        <w:trPr>
          <w:gridAfter w:val="1"/>
          <w:wAfter w:w="7" w:type="dxa"/>
          <w:trHeight w:val="60"/>
        </w:trPr>
        <w:tc>
          <w:tcPr>
            <w:tcW w:w="952" w:type="dxa"/>
            <w:gridSpan w:val="2"/>
            <w:shd w:val="clear" w:color="FFFFFF" w:fill="auto"/>
          </w:tcPr>
          <w:p w:rsidR="00B33098" w:rsidRPr="00B33098" w:rsidRDefault="00B33098" w:rsidP="00B33098">
            <w:pPr>
              <w:jc w:val="both"/>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2. Расходы на приобретение энергетических ресурсов.</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Затраты на электрическую энергию определены исходя из прогнозной цены второго полугодия 2019 года, а также с учетом индекса роста цен на электрическую энергию.</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Затраты на покупную тепловую энергию определены с учетом тарифов ведомственных источников, установленных приказами министерства конкурентной политики Калужской области.</w:t>
            </w:r>
          </w:p>
          <w:p w:rsidR="00B33098" w:rsidRPr="00B33098" w:rsidRDefault="00B33098" w:rsidP="00B33098">
            <w:pPr>
              <w:jc w:val="both"/>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3. Операционные расходы.</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на </w:t>
            </w:r>
            <w:r w:rsidRPr="00B33098">
              <w:rPr>
                <w:rFonts w:ascii="Times New Roman" w:hAnsi="Times New Roman" w:cs="Times New Roman"/>
                <w:sz w:val="24"/>
                <w:szCs w:val="24"/>
              </w:rPr>
              <w:br/>
              <w:t>передачу тепловой энергии.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4. Неподконтрольные расходы.</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i/>
                <w:iCs/>
                <w:sz w:val="24"/>
                <w:szCs w:val="24"/>
              </w:rPr>
            </w:pPr>
            <w:r w:rsidRPr="00B33098">
              <w:rPr>
                <w:rFonts w:ascii="Times New Roman" w:hAnsi="Times New Roman" w:cs="Times New Roman"/>
                <w:color w:val="FF0000"/>
                <w:sz w:val="24"/>
                <w:szCs w:val="24"/>
              </w:rPr>
              <w:tab/>
            </w:r>
            <w:r w:rsidRPr="00B33098">
              <w:rPr>
                <w:rFonts w:ascii="Times New Roman" w:hAnsi="Times New Roman" w:cs="Times New Roman"/>
                <w:sz w:val="24"/>
                <w:szCs w:val="24"/>
              </w:rPr>
              <w:t>- амортизационные отчисления приняты на уровне суммы 2019 года;</w:t>
            </w:r>
          </w:p>
          <w:p w:rsidR="00B33098" w:rsidRPr="00B33098" w:rsidRDefault="00B33098" w:rsidP="00B33098">
            <w:pPr>
              <w:ind w:firstLine="709"/>
              <w:jc w:val="both"/>
              <w:rPr>
                <w:rFonts w:ascii="Times New Roman" w:hAnsi="Times New Roman" w:cs="Times New Roman"/>
                <w:color w:val="FF0000"/>
                <w:sz w:val="24"/>
                <w:szCs w:val="24"/>
              </w:rPr>
            </w:pPr>
            <w:r w:rsidRPr="00B33098">
              <w:rPr>
                <w:rFonts w:ascii="Times New Roman" w:hAnsi="Times New Roman" w:cs="Times New Roman"/>
                <w:sz w:val="24"/>
                <w:szCs w:val="24"/>
              </w:rPr>
              <w:t>-</w:t>
            </w:r>
            <w:r w:rsidRPr="00B33098">
              <w:rPr>
                <w:rFonts w:ascii="Times New Roman" w:hAnsi="Times New Roman" w:cs="Times New Roman"/>
                <w:color w:val="FF0000"/>
                <w:sz w:val="24"/>
                <w:szCs w:val="24"/>
              </w:rPr>
              <w:t xml:space="preserve"> </w:t>
            </w:r>
            <w:r w:rsidRPr="00B33098">
              <w:rPr>
                <w:rFonts w:ascii="Times New Roman" w:hAnsi="Times New Roman" w:cs="Times New Roman"/>
                <w:sz w:val="24"/>
                <w:szCs w:val="24"/>
              </w:rPr>
              <w:t>арендная плата (земля) включена в размере, не превышающем экономически обоснованный уровень, договор аренды представлен в материалах дела.</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5. Прибыль.</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При расчёте необходимой валовой выручки на 2020 год ТСО прибыль не планирует.</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6. Суммарная корректировка НВВ по пункту 52 Основ ценообразования.</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B33098" w:rsidRPr="00B33098" w:rsidTr="00973424">
        <w:trPr>
          <w:gridAfter w:val="1"/>
          <w:wAfter w:w="7" w:type="dxa"/>
          <w:trHeight w:val="60"/>
        </w:trPr>
        <w:tc>
          <w:tcPr>
            <w:tcW w:w="9799" w:type="dxa"/>
            <w:gridSpan w:val="33"/>
            <w:shd w:val="clear" w:color="FFFFFF" w:fill="FFFFFF"/>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color w:val="FF0000"/>
                <w:sz w:val="24"/>
                <w:szCs w:val="24"/>
              </w:rPr>
              <w:tab/>
            </w:r>
            <w:r w:rsidRPr="00B33098">
              <w:rPr>
                <w:rFonts w:ascii="Times New Roman" w:hAnsi="Times New Roman" w:cs="Times New Roman"/>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2321,92 тыс. руб. (выпадающие доходы). Экспертами учтена при расчёте необходимой валовой выручки на 2020 год корректировка в сумме 2227,27 тыс. руб. Оставшаяся сумма корректировки НВВ за 2018 год 94,65 тыс. руб. будет рассмотрена при расчёте необходимой валовой выручки на последующие периоды регулирования (не позднее 2022 года).</w:t>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Экспертами также учтена оставшаяся сумма корректировки в размере 1 397,73</w:t>
            </w:r>
            <w:r w:rsidRPr="00B33098">
              <w:rPr>
                <w:rFonts w:ascii="Times New Roman" w:hAnsi="Times New Roman" w:cs="Times New Roman"/>
                <w:sz w:val="24"/>
                <w:szCs w:val="24"/>
              </w:rPr>
              <w:br/>
              <w:t>тыс. руб., рассчитанная ранее по результатам регулируемой деятельности за 2017 год.</w:t>
            </w:r>
            <w:r w:rsidRPr="00B33098">
              <w:rPr>
                <w:rFonts w:ascii="Times New Roman" w:hAnsi="Times New Roman" w:cs="Times New Roman"/>
                <w:color w:val="000000" w:themeColor="text1"/>
                <w:sz w:val="24"/>
                <w:szCs w:val="24"/>
              </w:rPr>
              <w:t xml:space="preserve"> </w:t>
            </w:r>
            <w:r w:rsidRPr="00B33098">
              <w:rPr>
                <w:rFonts w:ascii="Times New Roman" w:hAnsi="Times New Roman" w:cs="Times New Roman"/>
                <w:sz w:val="24"/>
                <w:szCs w:val="24"/>
              </w:rPr>
              <w:t>Следовательно, экспертами принята в расчет на 2020 год сумма корректировки в размере 3 625,0 тыс. руб.</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w:t>
            </w:r>
            <w:r w:rsidRPr="00B33098">
              <w:rPr>
                <w:rFonts w:ascii="Times New Roman" w:hAnsi="Times New Roman" w:cs="Times New Roman"/>
                <w:sz w:val="24"/>
                <w:szCs w:val="24"/>
              </w:rPr>
              <w:lastRenderedPageBreak/>
              <w:t>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lastRenderedPageBreak/>
              <w:t>Таблица 16</w:t>
            </w:r>
          </w:p>
        </w:tc>
      </w:tr>
      <w:tr w:rsidR="00B33098" w:rsidRPr="00B33098" w:rsidTr="00973424">
        <w:trPr>
          <w:gridAfter w:val="1"/>
          <w:wAfter w:w="7" w:type="dxa"/>
          <w:trHeight w:val="60"/>
        </w:trPr>
        <w:tc>
          <w:tcPr>
            <w:tcW w:w="5740" w:type="dxa"/>
            <w:gridSpan w:val="19"/>
            <w:shd w:val="clear" w:color="FFFFFF" w:fill="auto"/>
            <w:vAlign w:val="bottom"/>
          </w:tcPr>
          <w:p w:rsidR="00B33098" w:rsidRPr="00B33098" w:rsidRDefault="00B33098" w:rsidP="00B33098">
            <w:pPr>
              <w:rPr>
                <w:rFonts w:ascii="Times New Roman" w:hAnsi="Times New Roman" w:cs="Times New Roman"/>
                <w:sz w:val="24"/>
                <w:szCs w:val="24"/>
              </w:rPr>
            </w:pPr>
          </w:p>
        </w:tc>
        <w:tc>
          <w:tcPr>
            <w:tcW w:w="4059" w:type="dxa"/>
            <w:gridSpan w:val="14"/>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r w:rsidRPr="00B33098">
              <w:rPr>
                <w:rFonts w:ascii="Times New Roman" w:hAnsi="Times New Roman" w:cs="Times New Roman"/>
                <w:sz w:val="24"/>
                <w:szCs w:val="24"/>
              </w:rPr>
              <w:t>тыс.руб</w:t>
            </w:r>
            <w:proofErr w:type="spellEnd"/>
            <w:r w:rsidRPr="00B33098">
              <w:rPr>
                <w:rFonts w:ascii="Times New Roman" w:hAnsi="Times New Roman" w:cs="Times New Roman"/>
                <w:sz w:val="24"/>
                <w:szCs w:val="24"/>
              </w:rPr>
              <w:t>.</w:t>
            </w:r>
          </w:p>
        </w:tc>
      </w:tr>
      <w:tr w:rsidR="00B33098" w:rsidRPr="00B33098" w:rsidTr="00973424">
        <w:trPr>
          <w:gridAfter w:val="1"/>
          <w:wAfter w:w="7" w:type="dxa"/>
          <w:trHeight w:val="60"/>
        </w:trPr>
        <w:tc>
          <w:tcPr>
            <w:tcW w:w="5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55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Статьи расходов</w:t>
            </w:r>
          </w:p>
        </w:tc>
        <w:tc>
          <w:tcPr>
            <w:tcW w:w="368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Показатели, использованные при расчете тарифов на 2020 год</w:t>
            </w:r>
          </w:p>
        </w:tc>
        <w:tc>
          <w:tcPr>
            <w:tcW w:w="199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Комментарии</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Полученные данные</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Утвержденные данные</w:t>
            </w:r>
          </w:p>
        </w:tc>
        <w:tc>
          <w:tcPr>
            <w:tcW w:w="99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Размер снижения</w:t>
            </w:r>
          </w:p>
        </w:tc>
        <w:tc>
          <w:tcPr>
            <w:tcW w:w="199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Передача</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Передача</w:t>
            </w:r>
          </w:p>
        </w:tc>
        <w:tc>
          <w:tcPr>
            <w:tcW w:w="99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99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7</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НВВ</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81 337,92</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68 530,44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12 807,48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9</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Итого расходов</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81 337,92</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64 905,44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16 432,48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11</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Итого расходов (без налога на прибыль)</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81 337,92</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64 905,44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16 432,48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13</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Энергия, в том числе</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50 638,4</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41 219,92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9 418,48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14</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затраты на покупную электрическую энергию</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13 183,12</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4 194,9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8 988,22</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ТСО завышен объем электроэнергии</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15</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затраты на покупную тепловую энергию</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37 455,26</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37 025,02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430,24</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ТСО завышен объем покупки тепловой энергии</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16</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Затраты на оплату труда</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13 465,48</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13 311,15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154,33</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17</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Отчисления на социальные нужды</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4 067,92</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4 019,97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47,95</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Исходя из принятого экспертами фонда оплаты труда и отчислений в размере 30,2 % от </w:t>
            </w:r>
            <w:proofErr w:type="spellStart"/>
            <w:r w:rsidRPr="00973424">
              <w:rPr>
                <w:rFonts w:ascii="Times New Roman" w:hAnsi="Times New Roman" w:cs="Times New Roman"/>
                <w:sz w:val="22"/>
              </w:rPr>
              <w:t>ФОТа</w:t>
            </w:r>
            <w:proofErr w:type="spellEnd"/>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18</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Холодная вода</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2 324,49</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1 960,06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364,43</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ТСО завысило объем питьевой воды</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19</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Водоотведение</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684,5</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672,37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12,13</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ТСО завышена цена и объем стоков</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21</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 xml:space="preserve">Расходы на приобретение </w:t>
            </w:r>
            <w:r w:rsidRPr="00973424">
              <w:rPr>
                <w:rFonts w:ascii="Times New Roman" w:hAnsi="Times New Roman" w:cs="Times New Roman"/>
                <w:sz w:val="22"/>
              </w:rPr>
              <w:lastRenderedPageBreak/>
              <w:t>сырья и материалов</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lastRenderedPageBreak/>
              <w:t>1 376,89</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757,35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619,54</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В соответствии с пунктом 36 Методических </w:t>
            </w:r>
            <w:r w:rsidRPr="00973424">
              <w:rPr>
                <w:rFonts w:ascii="Times New Roman" w:hAnsi="Times New Roman" w:cs="Times New Roman"/>
                <w:sz w:val="22"/>
              </w:rPr>
              <w:lastRenderedPageBreak/>
              <w:t>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r w:rsidRPr="00973424">
              <w:rPr>
                <w:rFonts w:ascii="Times New Roman" w:hAnsi="Times New Roman" w:cs="Times New Roman"/>
                <w:sz w:val="22"/>
              </w:rPr>
              <w:br/>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22</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Ремонт основных средств, выполняемый подрядным способом</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15,89</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15,07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0,82</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23</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Расходы на оплату работ и услуг производственного характера, выполняемых по договорам со сторонними организациями</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566,74</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1 044,74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-478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24</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Расходы на оплату иных работ и услуг, выполняемых по договорам с организациями, включая:</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17,33</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136,64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-119,31</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lastRenderedPageBreak/>
              <w:t>30</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Арендная плата</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16,78</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23,29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-6,51</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 соответствии с договорами аренды находящихся в государственной собственности земельных участков и расчетом арендной платы</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35</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Амортизация основных средств и нематериальных активов</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8 163,5</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1 744,88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6 418,62</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Экспертами учтена амортизация на уровне суммы 2019 года</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40</w:t>
            </w: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Суммарная корректировка НВВ</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3 625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-3 625</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Экспертами учтена корректировка НВВ 2017 года в полном объеме, сумма корректировки НВВ за 2018 год учтена в размере 2227,27  тыс. руб. Оставшаяся сумма 94,65 тыс. руб. будет рассмотрена не позднее чем на 2022 год.</w:t>
            </w:r>
          </w:p>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корректировка НВВ 2017 года в полном объеме</w:t>
            </w: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Сумма снижения</w:t>
            </w:r>
          </w:p>
        </w:tc>
        <w:tc>
          <w:tcPr>
            <w:tcW w:w="11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15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12 807,48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61"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Экспертной группой рекомендовано ТСО уменьшить затраты на сумму 12 807,48 тыс. руб.</w:t>
            </w:r>
          </w:p>
        </w:tc>
      </w:tr>
      <w:tr w:rsidR="00B33098" w:rsidRPr="00B33098" w:rsidTr="00973424">
        <w:trPr>
          <w:gridAfter w:val="1"/>
          <w:wAfter w:w="7" w:type="dxa"/>
          <w:trHeight w:val="60"/>
        </w:trPr>
        <w:tc>
          <w:tcPr>
            <w:tcW w:w="9799" w:type="dxa"/>
            <w:gridSpan w:val="33"/>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17</w:t>
            </w:r>
          </w:p>
        </w:tc>
      </w:tr>
      <w:tr w:rsidR="00B33098" w:rsidRPr="00B33098" w:rsidTr="00973424">
        <w:trPr>
          <w:gridAfter w:val="1"/>
          <w:wAfter w:w="7" w:type="dxa"/>
          <w:trHeight w:val="60"/>
        </w:trPr>
        <w:tc>
          <w:tcPr>
            <w:tcW w:w="9799" w:type="dxa"/>
            <w:gridSpan w:val="33"/>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proofErr w:type="gramStart"/>
            <w:r w:rsidRPr="00B33098">
              <w:rPr>
                <w:rFonts w:ascii="Times New Roman" w:hAnsi="Times New Roman" w:cs="Times New Roman"/>
                <w:sz w:val="24"/>
                <w:szCs w:val="24"/>
              </w:rPr>
              <w:t>тыс.Гкал</w:t>
            </w:r>
            <w:proofErr w:type="spellEnd"/>
            <w:proofErr w:type="gramEnd"/>
            <w:r w:rsidRPr="00B33098">
              <w:rPr>
                <w:rFonts w:ascii="Times New Roman" w:hAnsi="Times New Roman" w:cs="Times New Roman"/>
                <w:sz w:val="24"/>
                <w:szCs w:val="24"/>
              </w:rPr>
              <w:t>.</w:t>
            </w: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Баланс тепловой энергии</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2020</w:t>
            </w: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Комментарии</w:t>
            </w: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Потери тепловой энергии в сети, </w:t>
            </w:r>
            <w:proofErr w:type="spellStart"/>
            <w:proofErr w:type="gramStart"/>
            <w:r w:rsidRPr="00973424">
              <w:rPr>
                <w:rFonts w:ascii="Times New Roman" w:hAnsi="Times New Roman" w:cs="Times New Roman"/>
                <w:sz w:val="22"/>
              </w:rPr>
              <w:t>тыс.Гкал</w:t>
            </w:r>
            <w:proofErr w:type="spellEnd"/>
            <w:proofErr w:type="gramEnd"/>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24,2323</w:t>
            </w: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Исходя из уровня (9,08 %) потерь, учтенного при установлении тарифов на 2019 год</w:t>
            </w: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Процент потерь тепловой энергии в тепловых сетях, %</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9,08</w:t>
            </w:r>
          </w:p>
          <w:p w:rsidR="00B33098" w:rsidRPr="00973424" w:rsidRDefault="00B33098" w:rsidP="00B33098">
            <w:pPr>
              <w:jc w:val="center"/>
              <w:rPr>
                <w:rFonts w:ascii="Times New Roman" w:hAnsi="Times New Roman" w:cs="Times New Roman"/>
                <w:sz w:val="22"/>
              </w:rPr>
            </w:pP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Поданная в сеть тепловая энергия, </w:t>
            </w:r>
            <w:proofErr w:type="spellStart"/>
            <w:proofErr w:type="gramStart"/>
            <w:r w:rsidRPr="00973424">
              <w:rPr>
                <w:rFonts w:ascii="Times New Roman" w:hAnsi="Times New Roman" w:cs="Times New Roman"/>
                <w:sz w:val="22"/>
              </w:rPr>
              <w:t>тыс.Гкал</w:t>
            </w:r>
            <w:proofErr w:type="spellEnd"/>
            <w:proofErr w:type="gramEnd"/>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266,8758</w:t>
            </w:r>
          </w:p>
          <w:p w:rsidR="00B33098" w:rsidRPr="00973424" w:rsidRDefault="00B33098" w:rsidP="00B33098">
            <w:pPr>
              <w:jc w:val="center"/>
              <w:rPr>
                <w:rFonts w:ascii="Times New Roman" w:hAnsi="Times New Roman" w:cs="Times New Roman"/>
                <w:sz w:val="22"/>
              </w:rPr>
            </w:pP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Отпуск с коллекторов, тыс. 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266,8758</w:t>
            </w:r>
          </w:p>
          <w:p w:rsidR="00B33098" w:rsidRPr="00973424" w:rsidRDefault="00B33098" w:rsidP="00B33098">
            <w:pPr>
              <w:jc w:val="center"/>
              <w:rPr>
                <w:rFonts w:ascii="Times New Roman" w:hAnsi="Times New Roman" w:cs="Times New Roman"/>
                <w:sz w:val="22"/>
              </w:rPr>
            </w:pP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Полезный отпуск тепловой энергии, тыс. 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242,6435</w:t>
            </w: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Экспертами </w:t>
            </w:r>
            <w:r w:rsidR="00973424" w:rsidRPr="00973424">
              <w:rPr>
                <w:rFonts w:ascii="Times New Roman" w:hAnsi="Times New Roman" w:cs="Times New Roman"/>
                <w:sz w:val="22"/>
              </w:rPr>
              <w:t>принят с</w:t>
            </w:r>
            <w:r w:rsidRPr="00973424">
              <w:rPr>
                <w:rFonts w:ascii="Times New Roman" w:hAnsi="Times New Roman" w:cs="Times New Roman"/>
                <w:sz w:val="22"/>
              </w:rPr>
              <w:t xml:space="preserve"> учетом проведенного анализа объемов фактической реализации (поданной в сеть) тепловой энергии от ведомственных источников </w:t>
            </w: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Бюджетные потребители, </w:t>
            </w:r>
          </w:p>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тыс. 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32,129</w:t>
            </w:r>
          </w:p>
          <w:p w:rsidR="00B33098" w:rsidRPr="00973424" w:rsidRDefault="00B33098" w:rsidP="00B33098">
            <w:pPr>
              <w:jc w:val="center"/>
              <w:rPr>
                <w:rFonts w:ascii="Times New Roman" w:hAnsi="Times New Roman" w:cs="Times New Roman"/>
                <w:sz w:val="22"/>
              </w:rPr>
            </w:pP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Население, тыс. 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202,12705</w:t>
            </w: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32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Прочие, тыс. 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8,3874</w:t>
            </w:r>
          </w:p>
        </w:tc>
        <w:tc>
          <w:tcPr>
            <w:tcW w:w="52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973424">
        <w:trPr>
          <w:gridAfter w:val="1"/>
          <w:wAfter w:w="7" w:type="dxa"/>
          <w:trHeight w:val="60"/>
        </w:trPr>
        <w:tc>
          <w:tcPr>
            <w:tcW w:w="9799" w:type="dxa"/>
            <w:gridSpan w:val="33"/>
            <w:shd w:val="clear" w:color="FFFFFF" w:fill="auto"/>
          </w:tcPr>
          <w:p w:rsidR="00973424"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r>
          </w:p>
          <w:p w:rsidR="00973424" w:rsidRDefault="00973424" w:rsidP="00B33098">
            <w:pPr>
              <w:jc w:val="both"/>
              <w:rPr>
                <w:rFonts w:ascii="Times New Roman" w:hAnsi="Times New Roman" w:cs="Times New Roman"/>
                <w:sz w:val="24"/>
                <w:szCs w:val="24"/>
              </w:rPr>
            </w:pPr>
          </w:p>
          <w:p w:rsidR="00973424" w:rsidRDefault="00973424" w:rsidP="00B33098">
            <w:pPr>
              <w:jc w:val="both"/>
              <w:rPr>
                <w:rFonts w:ascii="Times New Roman" w:hAnsi="Times New Roman" w:cs="Times New Roman"/>
                <w:sz w:val="24"/>
                <w:szCs w:val="24"/>
              </w:rPr>
            </w:pP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Результаты расчета (корректировки) тарифов на тепловую энергию на 2020 год представлены в таблице.</w:t>
            </w: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lastRenderedPageBreak/>
              <w:t>Наименование показателя</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2020</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Необходимая валовая выручка, тыс. руб.</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68 530,44</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Рост относительно предыдущего периода, %</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103,47</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Полезный отпуск тепловой энергии, тыс. Гкал</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242,64</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Рост относительно предыдущего периода, %</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94,43</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ТАРИФ, руб./Гкал</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282,43</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в том числе: в том числе расходы на содержание тепловых сетей, руб./Гкал</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129,84</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ставка платы за компенсацию тепловых потерь тепловой энергии, руб./Гкал</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152,59</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510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Рост тарифа относительно предыдущего периода, %</w:t>
            </w:r>
          </w:p>
        </w:tc>
        <w:tc>
          <w:tcPr>
            <w:tcW w:w="15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109,58</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973424"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r>
          </w:p>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Скорректированные тарифы на услуги по передаче тепловой энергии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на (второй) очередной 2020 год долгосрочного периода регулирования 2019 - 2023 годы составили:</w:t>
            </w:r>
          </w:p>
        </w:tc>
      </w:tr>
      <w:tr w:rsidR="00B33098" w:rsidRPr="00B33098" w:rsidTr="00973424">
        <w:trPr>
          <w:gridAfter w:val="1"/>
          <w:wAfter w:w="7" w:type="dxa"/>
          <w:trHeight w:val="60"/>
        </w:trPr>
        <w:tc>
          <w:tcPr>
            <w:tcW w:w="952"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2167"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Наименование регулируемой организации</w:t>
            </w:r>
          </w:p>
        </w:tc>
        <w:tc>
          <w:tcPr>
            <w:tcW w:w="109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Вид тарифа</w:t>
            </w:r>
          </w:p>
        </w:tc>
        <w:tc>
          <w:tcPr>
            <w:tcW w:w="185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Год</w:t>
            </w:r>
          </w:p>
        </w:tc>
        <w:tc>
          <w:tcPr>
            <w:tcW w:w="463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Вид теплоносителя</w:t>
            </w:r>
          </w:p>
        </w:tc>
        <w:tc>
          <w:tcPr>
            <w:tcW w:w="2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216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09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85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5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Вода</w:t>
            </w:r>
          </w:p>
        </w:tc>
        <w:tc>
          <w:tcPr>
            <w:tcW w:w="30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Пар</w:t>
            </w:r>
          </w:p>
        </w:tc>
        <w:tc>
          <w:tcPr>
            <w:tcW w:w="2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216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7593"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Для потребителей, в случае отсутствия</w:t>
            </w:r>
            <w:r w:rsidRPr="00973424">
              <w:rPr>
                <w:rFonts w:ascii="Times New Roman" w:hAnsi="Times New Roman" w:cs="Times New Roman"/>
                <w:sz w:val="22"/>
              </w:rPr>
              <w:br/>
              <w:t>дифференциации тарифов по схеме подключения</w:t>
            </w:r>
          </w:p>
        </w:tc>
        <w:tc>
          <w:tcPr>
            <w:tcW w:w="2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21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7593"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По системам теплоснабжения от ведомственных источников, расположенных на территории муниципального образования «Город Калуга» (кроме ведомственного источника - акционерного общества «Калужский научно-исследовательский институт телемеханических устройств», расположенного по адресу: у. К. Маркса, 4)</w:t>
            </w:r>
          </w:p>
        </w:tc>
        <w:tc>
          <w:tcPr>
            <w:tcW w:w="2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2167"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Муниципальное унитарное предприятие «</w:t>
            </w:r>
            <w:proofErr w:type="spellStart"/>
            <w:r w:rsidRPr="00973424">
              <w:rPr>
                <w:rFonts w:ascii="Times New Roman" w:hAnsi="Times New Roman" w:cs="Times New Roman"/>
                <w:sz w:val="22"/>
              </w:rPr>
              <w:t>Калугатеплосеть</w:t>
            </w:r>
            <w:proofErr w:type="spellEnd"/>
            <w:r w:rsidRPr="00973424">
              <w:rPr>
                <w:rFonts w:ascii="Times New Roman" w:hAnsi="Times New Roman" w:cs="Times New Roman"/>
                <w:sz w:val="22"/>
              </w:rPr>
              <w:t>»</w:t>
            </w:r>
          </w:p>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 xml:space="preserve"> г. Калуги</w:t>
            </w:r>
          </w:p>
        </w:tc>
        <w:tc>
          <w:tcPr>
            <w:tcW w:w="109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roofErr w:type="spellStart"/>
            <w:r w:rsidRPr="00973424">
              <w:rPr>
                <w:rFonts w:ascii="Times New Roman" w:hAnsi="Times New Roman" w:cs="Times New Roman"/>
                <w:sz w:val="22"/>
              </w:rPr>
              <w:t>одноставочный</w:t>
            </w:r>
            <w:proofErr w:type="spellEnd"/>
            <w:r w:rsidRPr="00973424">
              <w:rPr>
                <w:rFonts w:ascii="Times New Roman" w:hAnsi="Times New Roman" w:cs="Times New Roman"/>
                <w:sz w:val="22"/>
              </w:rPr>
              <w:t xml:space="preserve"> руб./Гкал</w:t>
            </w:r>
          </w:p>
        </w:tc>
        <w:tc>
          <w:tcPr>
            <w:tcW w:w="18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01.01-30.06 2020</w:t>
            </w:r>
          </w:p>
        </w:tc>
        <w:tc>
          <w:tcPr>
            <w:tcW w:w="15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257,74</w:t>
            </w:r>
          </w:p>
        </w:tc>
        <w:tc>
          <w:tcPr>
            <w:tcW w:w="30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2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trHeight w:val="60"/>
        </w:trPr>
        <w:tc>
          <w:tcPr>
            <w:tcW w:w="216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09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c>
          <w:tcPr>
            <w:tcW w:w="18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01.07-31.12 2020</w:t>
            </w:r>
          </w:p>
        </w:tc>
        <w:tc>
          <w:tcPr>
            <w:tcW w:w="15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282,43</w:t>
            </w:r>
          </w:p>
        </w:tc>
        <w:tc>
          <w:tcPr>
            <w:tcW w:w="30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c>
          <w:tcPr>
            <w:tcW w:w="20"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52" w:type="dxa"/>
            <w:gridSpan w:val="2"/>
            <w:shd w:val="clear" w:color="FFFFFF" w:fill="auto"/>
          </w:tcPr>
          <w:p w:rsidR="00B33098" w:rsidRPr="00B33098" w:rsidRDefault="00B33098" w:rsidP="00B33098">
            <w:pPr>
              <w:jc w:val="both"/>
              <w:rPr>
                <w:rFonts w:ascii="Times New Roman" w:hAnsi="Times New Roman" w:cs="Times New Roman"/>
                <w:sz w:val="24"/>
                <w:szCs w:val="24"/>
              </w:rPr>
            </w:pPr>
          </w:p>
        </w:tc>
        <w:tc>
          <w:tcPr>
            <w:tcW w:w="36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85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58"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59"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800"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61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22" w:type="dxa"/>
            <w:gridSpan w:val="5"/>
            <w:shd w:val="clear" w:color="FFFFFF" w:fill="auto"/>
            <w:vAlign w:val="bottom"/>
          </w:tcPr>
          <w:p w:rsidR="00B33098" w:rsidRPr="00B33098" w:rsidRDefault="00B33098" w:rsidP="00B33098">
            <w:pPr>
              <w:rPr>
                <w:rFonts w:ascii="Times New Roman" w:hAnsi="Times New Roman" w:cs="Times New Roman"/>
                <w:sz w:val="24"/>
                <w:szCs w:val="24"/>
              </w:rPr>
            </w:pPr>
          </w:p>
        </w:tc>
        <w:tc>
          <w:tcPr>
            <w:tcW w:w="1197"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8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12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26"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Рост тарифов на услуги по передаче тепловой энергии с 01.07.2020 составил 109,58 %</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Рост тарифов обусловлен ростом производственных расходов, а также снижением объемов полезного отпуска.</w:t>
            </w:r>
          </w:p>
        </w:tc>
      </w:tr>
      <w:tr w:rsidR="00B33098" w:rsidRPr="00B33098" w:rsidTr="00973424">
        <w:trPr>
          <w:gridAfter w:val="1"/>
          <w:wAfter w:w="7" w:type="dxa"/>
          <w:trHeight w:val="60"/>
        </w:trPr>
        <w:tc>
          <w:tcPr>
            <w:tcW w:w="9799" w:type="dxa"/>
            <w:gridSpan w:val="33"/>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Предлагаю комиссии установить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вышеуказанные тарифы.</w:t>
            </w:r>
          </w:p>
          <w:tbl>
            <w:tblPr>
              <w:tblStyle w:val="TableStyle0"/>
              <w:tblW w:w="10000" w:type="dxa"/>
              <w:tblInd w:w="0" w:type="dxa"/>
              <w:tblLayout w:type="fixed"/>
              <w:tblLook w:val="04A0" w:firstRow="1" w:lastRow="0" w:firstColumn="1" w:lastColumn="0" w:noHBand="0" w:noVBand="1"/>
            </w:tblPr>
            <w:tblGrid>
              <w:gridCol w:w="140"/>
              <w:gridCol w:w="668"/>
              <w:gridCol w:w="352"/>
              <w:gridCol w:w="953"/>
              <w:gridCol w:w="377"/>
              <w:gridCol w:w="25"/>
              <w:gridCol w:w="1294"/>
              <w:gridCol w:w="160"/>
              <w:gridCol w:w="1126"/>
              <w:gridCol w:w="256"/>
              <w:gridCol w:w="178"/>
              <w:gridCol w:w="425"/>
              <w:gridCol w:w="410"/>
              <w:gridCol w:w="15"/>
              <w:gridCol w:w="416"/>
              <w:gridCol w:w="210"/>
              <w:gridCol w:w="792"/>
              <w:gridCol w:w="259"/>
              <w:gridCol w:w="298"/>
              <w:gridCol w:w="90"/>
              <w:gridCol w:w="341"/>
              <w:gridCol w:w="696"/>
              <w:gridCol w:w="16"/>
              <w:gridCol w:w="139"/>
              <w:gridCol w:w="26"/>
              <w:gridCol w:w="20"/>
              <w:gridCol w:w="89"/>
              <w:gridCol w:w="64"/>
              <w:gridCol w:w="20"/>
              <w:gridCol w:w="88"/>
              <w:gridCol w:w="32"/>
              <w:gridCol w:w="25"/>
            </w:tblGrid>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4. Тариф на услуги по передаче тепловой энергии: По системе теплоснабжения от ведомственного источника - акционерного общества «Калужский научно-исследовательский институт телемеханических устройств», расположенного на территории муниципального образования «Город Калуга» по адресу: у. К. Маркса, 4)</w:t>
                  </w:r>
                </w:p>
              </w:tc>
            </w:tr>
            <w:tr w:rsidR="00B33098" w:rsidRPr="00B33098" w:rsidTr="002961AB">
              <w:trPr>
                <w:gridAfter w:val="10"/>
                <w:wAfter w:w="519" w:type="dxa"/>
                <w:trHeight w:val="60"/>
              </w:trPr>
              <w:tc>
                <w:tcPr>
                  <w:tcW w:w="9481" w:type="dxa"/>
                  <w:gridSpan w:val="22"/>
                  <w:shd w:val="clear" w:color="FFFFFF" w:fill="auto"/>
                  <w:vAlign w:val="bottom"/>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B33098">
                    <w:rPr>
                      <w:rFonts w:ascii="Times New Roman" w:hAnsi="Times New Roman" w:cs="Times New Roman"/>
                      <w:sz w:val="24"/>
                      <w:szCs w:val="24"/>
                    </w:rPr>
                    <w:t>одноставочных</w:t>
                  </w:r>
                  <w:proofErr w:type="spellEnd"/>
                  <w:r w:rsidRPr="00B33098">
                    <w:rPr>
                      <w:rFonts w:ascii="Times New Roman" w:hAnsi="Times New Roman" w:cs="Times New Roman"/>
                      <w:sz w:val="24"/>
                      <w:szCs w:val="24"/>
                    </w:rPr>
                    <w:t xml:space="preserve"> тарифов на услуги по передаче тепловой энергии на очередной (второй) 2020 год долгосрочного периода регулирования.</w:t>
                  </w:r>
                </w:p>
              </w:tc>
            </w:tr>
            <w:tr w:rsidR="00B33098" w:rsidRPr="00B33098" w:rsidTr="002961AB">
              <w:trPr>
                <w:trHeight w:val="210"/>
              </w:trPr>
              <w:tc>
                <w:tcPr>
                  <w:tcW w:w="80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5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953"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377"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294"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542"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01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641"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1439"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5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Период регулирования</w:t>
                  </w:r>
                </w:p>
              </w:tc>
              <w:tc>
                <w:tcPr>
                  <w:tcW w:w="25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Вода</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Пар</w:t>
                  </w:r>
                </w:p>
              </w:tc>
              <w:tc>
                <w:tcPr>
                  <w:tcW w:w="14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Необходимая валовая выручка, тыс. руб.</w:t>
                  </w:r>
                </w:p>
              </w:tc>
              <w:tc>
                <w:tcPr>
                  <w:tcW w:w="32" w:type="dxa"/>
                  <w:shd w:val="clear" w:color="FFFFFF" w:fill="auto"/>
                  <w:vAlign w:val="center"/>
                </w:tcPr>
                <w:p w:rsidR="00B33098" w:rsidRPr="00B33098" w:rsidRDefault="00B33098" w:rsidP="00B33098">
                  <w:pPr>
                    <w:jc w:val="cente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shd w:val="clear" w:color="FFFFFF" w:fill="auto"/>
                  <w:vAlign w:val="bottom"/>
                </w:tcPr>
                <w:p w:rsidR="00B33098" w:rsidRPr="00B33098" w:rsidRDefault="00B33098" w:rsidP="00B33098">
                  <w:pPr>
                    <w:rPr>
                      <w:rFonts w:ascii="Times New Roman" w:hAnsi="Times New Roman" w:cs="Times New Roman"/>
                      <w:sz w:val="24"/>
                      <w:szCs w:val="24"/>
                    </w:rPr>
                  </w:pPr>
                </w:p>
              </w:tc>
              <w:tc>
                <w:tcPr>
                  <w:tcW w:w="35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2020</w:t>
                  </w:r>
                </w:p>
              </w:tc>
              <w:tc>
                <w:tcPr>
                  <w:tcW w:w="2555"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167,24</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w:t>
                  </w:r>
                </w:p>
              </w:tc>
              <w:tc>
                <w:tcPr>
                  <w:tcW w:w="14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172,9</w:t>
                  </w: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ТСО осуществляет регулируемую деятельность на территории муниципального образования «Город Калуга». ТСО осуществляет транспортировку тепловой энергии от ведомственного источника АО «КНИИТМУ».</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Основные средства, относящиеся к регулируемой деятельности (тепловые сети), находятся у организации в хозяйственном ведении. </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B33098">
                    <w:rPr>
                      <w:rFonts w:ascii="Times New Roman" w:hAnsi="Times New Roman" w:cs="Times New Roman"/>
                      <w:sz w:val="24"/>
                      <w:szCs w:val="24"/>
                    </w:rPr>
                    <w:t>непревышения</w:t>
                  </w:r>
                  <w:proofErr w:type="spellEnd"/>
                  <w:r w:rsidRPr="00B33098">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B33098">
                    <w:rPr>
                      <w:rFonts w:ascii="Times New Roman" w:hAnsi="Times New Roman" w:cs="Times New Roman"/>
                      <w:sz w:val="24"/>
                      <w:szCs w:val="24"/>
                    </w:rPr>
                    <w:br/>
                    <w:t>Следовательно, экспертная группа рекомендует установить тарифы на услуги по передаче тепловой энергии на период с 01.01. по 30.06.2020 – с учётом величины роста 100 % к уровню тарифов, действующих по состоянию на 31.12.2019.</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Расчет тарифов выполнен исходя из годовых объемов поданной в сеть тепловой энергии и годовых расходов по статьям затрат.</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2</w:t>
                  </w: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Индексы</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I Индексы-дефляторы</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потребительских цен (ИПЦ)</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1,03</w:t>
                  </w: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II Прочие индексы</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эффективности операционных расходов, %</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0,99</w:t>
                  </w: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изменения количества активов (производство)</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Индекс изменения количества активов (передача)</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w:t>
                  </w: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Коэффициент эластичности затрат по росту активов</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0,75</w:t>
                  </w:r>
                </w:p>
              </w:tc>
            </w:tr>
            <w:tr w:rsidR="00B33098" w:rsidRPr="00B33098" w:rsidTr="002961AB">
              <w:trPr>
                <w:gridBefore w:val="1"/>
                <w:gridAfter w:val="5"/>
                <w:wBefore w:w="140" w:type="dxa"/>
                <w:wAfter w:w="229" w:type="dxa"/>
                <w:trHeight w:val="60"/>
              </w:trPr>
              <w:tc>
                <w:tcPr>
                  <w:tcW w:w="79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rPr>
                      <w:rFonts w:ascii="Times New Roman" w:hAnsi="Times New Roman" w:cs="Times New Roman"/>
                      <w:sz w:val="22"/>
                    </w:rPr>
                  </w:pPr>
                  <w:r w:rsidRPr="00973424">
                    <w:rPr>
                      <w:rFonts w:ascii="Times New Roman" w:hAnsi="Times New Roman" w:cs="Times New Roman"/>
                      <w:sz w:val="22"/>
                    </w:rPr>
                    <w:t>Результирующий коэффициент при расчете операционных расходов на передачу тепловой энергии</w:t>
                  </w:r>
                </w:p>
              </w:tc>
              <w:tc>
                <w:tcPr>
                  <w:tcW w:w="17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73424" w:rsidRDefault="00B33098" w:rsidP="00B33098">
                  <w:pPr>
                    <w:jc w:val="center"/>
                    <w:rPr>
                      <w:rFonts w:ascii="Times New Roman" w:hAnsi="Times New Roman" w:cs="Times New Roman"/>
                      <w:sz w:val="22"/>
                    </w:rPr>
                  </w:pPr>
                  <w:r w:rsidRPr="00973424">
                    <w:rPr>
                      <w:rFonts w:ascii="Times New Roman" w:hAnsi="Times New Roman" w:cs="Times New Roman"/>
                      <w:sz w:val="22"/>
                    </w:rPr>
                    <w:t>1,0197</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p w:rsidR="00B33098" w:rsidRPr="00B33098" w:rsidRDefault="00B33098" w:rsidP="00B33098">
                  <w:pPr>
                    <w:jc w:val="both"/>
                    <w:rPr>
                      <w:rFonts w:ascii="Times New Roman" w:hAnsi="Times New Roman" w:cs="Times New Roman"/>
                      <w:sz w:val="24"/>
                      <w:szCs w:val="24"/>
                    </w:rPr>
                  </w:pP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1. Технические показатели.</w:t>
                  </w:r>
                </w:p>
              </w:tc>
            </w:tr>
            <w:tr w:rsidR="00B33098" w:rsidRPr="00B33098" w:rsidTr="002961AB">
              <w:trPr>
                <w:gridAfter w:val="10"/>
                <w:wAfter w:w="519" w:type="dxa"/>
                <w:trHeight w:val="60"/>
              </w:trPr>
              <w:tc>
                <w:tcPr>
                  <w:tcW w:w="9481" w:type="dxa"/>
                  <w:gridSpan w:val="22"/>
                  <w:shd w:val="clear" w:color="FFFFFF" w:fill="FFFF00"/>
                </w:tcPr>
                <w:p w:rsidR="00B33098" w:rsidRPr="00B33098" w:rsidRDefault="00B33098" w:rsidP="00B33098">
                  <w:pPr>
                    <w:shd w:val="clear" w:color="auto" w:fill="FFFFFF" w:themeFill="background1"/>
                    <w:jc w:val="both"/>
                    <w:rPr>
                      <w:rFonts w:ascii="Times New Roman" w:hAnsi="Times New Roman" w:cs="Times New Roman"/>
                      <w:sz w:val="24"/>
                      <w:szCs w:val="24"/>
                    </w:rPr>
                  </w:pPr>
                  <w:r w:rsidRPr="00B33098">
                    <w:rPr>
                      <w:rFonts w:ascii="Times New Roman" w:hAnsi="Times New Roman" w:cs="Times New Roman"/>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B33098">
                    <w:rPr>
                      <w:rFonts w:ascii="Times New Roman" w:hAnsi="Times New Roman" w:cs="Times New Roman"/>
                      <w:sz w:val="24"/>
                      <w:szCs w:val="24"/>
                    </w:rPr>
                    <w:br/>
                    <w:t>№ 1075.</w:t>
                  </w:r>
                </w:p>
                <w:p w:rsidR="00B33098" w:rsidRPr="00B33098" w:rsidRDefault="00B33098" w:rsidP="00B33098">
                  <w:pPr>
                    <w:shd w:val="clear" w:color="auto" w:fill="FFFFFF" w:themeFill="background1"/>
                    <w:ind w:firstLine="709"/>
                    <w:jc w:val="both"/>
                    <w:rPr>
                      <w:rFonts w:ascii="Times New Roman" w:hAnsi="Times New Roman" w:cs="Times New Roman"/>
                      <w:sz w:val="24"/>
                      <w:szCs w:val="24"/>
                    </w:rPr>
                  </w:pPr>
                  <w:r w:rsidRPr="00B33098">
                    <w:rPr>
                      <w:rFonts w:ascii="Times New Roman" w:hAnsi="Times New Roman" w:cs="Times New Roman"/>
                      <w:sz w:val="24"/>
                      <w:szCs w:val="24"/>
                    </w:rPr>
                    <w:lastRenderedPageBreak/>
                    <w:t>Информация об объемах полезного отпуска тепловой энергии в схеме теплоснабжения муниципального образования «Город Калуга» отсутствует. Учитывая фактические объемы за три отчетных года, а также с целью исключения отрицательных тарифных последствий экспертами принят в расчет на 2020 год полезный отпуск тепловой энергии на уровне учтенном при установлении тарифов на 2019 год.</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lastRenderedPageBreak/>
                    <w:tab/>
                    <w:t>В соответствии с пунктами 34, 40 Методических указаний объем потерь тепловой энергии рассчитывается экспертами в сопоставимых условиях до начала очередного долгосрочного периода и в течение такого периода не пересматриваются.</w:t>
                  </w: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B33098" w:rsidRPr="00B33098" w:rsidTr="002961AB">
              <w:trPr>
                <w:gridAfter w:val="10"/>
                <w:wAfter w:w="519" w:type="dxa"/>
                <w:trHeight w:val="60"/>
              </w:trPr>
              <w:tc>
                <w:tcPr>
                  <w:tcW w:w="50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rPr>
                      <w:rFonts w:ascii="Times New Roman" w:hAnsi="Times New Roman" w:cs="Times New Roman"/>
                      <w:sz w:val="24"/>
                      <w:szCs w:val="24"/>
                    </w:rPr>
                  </w:pPr>
                  <w:r w:rsidRPr="00B33098">
                    <w:rPr>
                      <w:rFonts w:ascii="Times New Roman" w:hAnsi="Times New Roman" w:cs="Times New Roman"/>
                      <w:sz w:val="24"/>
                      <w:szCs w:val="24"/>
                    </w:rPr>
                    <w:t>норматив технологических потерь при передаче тепловой энергии, %</w:t>
                  </w:r>
                </w:p>
              </w:tc>
              <w:tc>
                <w:tcPr>
                  <w:tcW w:w="12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9,18</w:t>
                  </w:r>
                </w:p>
              </w:tc>
              <w:tc>
                <w:tcPr>
                  <w:tcW w:w="31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B33098" w:rsidRDefault="00B33098" w:rsidP="00B33098">
                  <w:pPr>
                    <w:jc w:val="center"/>
                    <w:rPr>
                      <w:rFonts w:ascii="Times New Roman" w:hAnsi="Times New Roman" w:cs="Times New Roman"/>
                      <w:sz w:val="24"/>
                      <w:szCs w:val="24"/>
                    </w:rPr>
                  </w:pPr>
                  <w:r w:rsidRPr="00B33098">
                    <w:rPr>
                      <w:rFonts w:ascii="Times New Roman" w:hAnsi="Times New Roman" w:cs="Times New Roman"/>
                      <w:sz w:val="24"/>
                      <w:szCs w:val="24"/>
                    </w:rPr>
                    <w:t>Не утвержден</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Экспертами при расчете необходимой валовой выручки на 2020 год по строке 5.1 «Затраты на покупную тепловую энергию» учтены расходы на компенсацию тепловых потерь при транспортировке по тепловым сетям в сумме 54,85 тыс. руб. Расходы рассчитаны с учетом тарифа на тепловую энергию, установленного для АО «КНИИТМУ» на 2020 год. Объем потерь тепловой энергии экспертами принят с учетом поэтапного доведения до уровня нормативных потерь.</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3. Операционные расходы.</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B33098">
                    <w:rPr>
                      <w:rFonts w:ascii="Times New Roman" w:hAnsi="Times New Roman" w:cs="Times New Roman"/>
                      <w:sz w:val="24"/>
                      <w:szCs w:val="24"/>
                    </w:rPr>
                    <w:br/>
                    <w:t>- на передачу тепловой энергии.</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4. Неподконтрольные расходы.</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B33098" w:rsidRPr="00B33098" w:rsidTr="007003CA">
              <w:trPr>
                <w:gridAfter w:val="10"/>
                <w:wAfter w:w="519" w:type="dxa"/>
                <w:trHeight w:val="348"/>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 амортизация на уровне суммы, учтённой при установлении тарифов на 2019 год.</w:t>
                  </w:r>
                </w:p>
                <w:p w:rsidR="00B33098" w:rsidRPr="00B33098" w:rsidRDefault="00B33098" w:rsidP="00B33098">
                  <w:pPr>
                    <w:jc w:val="both"/>
                    <w:rPr>
                      <w:rFonts w:ascii="Times New Roman" w:hAnsi="Times New Roman" w:cs="Times New Roman"/>
                      <w:sz w:val="24"/>
                      <w:szCs w:val="24"/>
                    </w:rPr>
                  </w:pP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5. Прибыль.</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При расчёте необходимой валовой выручки на 2020 год ТСО прибыль не планирует.</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6. Суммарная корректировка НВВ по пункту 52 Основ ценообразования.</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ТСО не представлен отчет о фактических расходах за 2018 год, связанных с оказанием услуги по передаче тепловой энергии от ведомственного источника</w:t>
                  </w:r>
                  <w:r w:rsidR="007003CA">
                    <w:rPr>
                      <w:rFonts w:ascii="Times New Roman" w:hAnsi="Times New Roman" w:cs="Times New Roman"/>
                      <w:sz w:val="24"/>
                      <w:szCs w:val="24"/>
                    </w:rPr>
                    <w:t xml:space="preserve"> </w:t>
                  </w:r>
                  <w:r w:rsidRPr="00B33098">
                    <w:rPr>
                      <w:rFonts w:ascii="Times New Roman" w:hAnsi="Times New Roman" w:cs="Times New Roman"/>
                      <w:sz w:val="24"/>
                      <w:szCs w:val="24"/>
                    </w:rPr>
                    <w:t>АО «КНИИТМУ». Следовательно, выполнить корректировку НВВ за 2018 год по данному виду деятельности не представляется возможным.</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7003CA">
                    <w:rPr>
                      <w:rFonts w:ascii="Times New Roman" w:hAnsi="Times New Roman" w:cs="Times New Roman"/>
                      <w:sz w:val="24"/>
                      <w:szCs w:val="24"/>
                    </w:rPr>
                    <w:t>:</w:t>
                  </w:r>
                </w:p>
              </w:tc>
            </w:tr>
            <w:tr w:rsidR="00B33098" w:rsidRPr="00B33098" w:rsidTr="007003CA">
              <w:trPr>
                <w:gridAfter w:val="10"/>
                <w:wAfter w:w="519" w:type="dxa"/>
                <w:trHeight w:val="80"/>
              </w:trPr>
              <w:tc>
                <w:tcPr>
                  <w:tcW w:w="7005" w:type="dxa"/>
                  <w:gridSpan w:val="16"/>
                  <w:shd w:val="clear" w:color="FFFFFF" w:fill="auto"/>
                  <w:vAlign w:val="bottom"/>
                </w:tcPr>
                <w:p w:rsidR="00B33098" w:rsidRPr="00B33098" w:rsidRDefault="00B33098" w:rsidP="00B33098">
                  <w:pPr>
                    <w:rPr>
                      <w:rFonts w:ascii="Times New Roman" w:hAnsi="Times New Roman" w:cs="Times New Roman"/>
                      <w:sz w:val="24"/>
                      <w:szCs w:val="24"/>
                    </w:rPr>
                  </w:pPr>
                </w:p>
              </w:tc>
              <w:tc>
                <w:tcPr>
                  <w:tcW w:w="2476" w:type="dxa"/>
                  <w:gridSpan w:val="6"/>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r w:rsidRPr="00B33098">
                    <w:rPr>
                      <w:rFonts w:ascii="Times New Roman" w:hAnsi="Times New Roman" w:cs="Times New Roman"/>
                      <w:sz w:val="24"/>
                      <w:szCs w:val="24"/>
                    </w:rPr>
                    <w:t>тыс.руб</w:t>
                  </w:r>
                  <w:proofErr w:type="spellEnd"/>
                  <w:r w:rsidRPr="00B33098">
                    <w:rPr>
                      <w:rFonts w:ascii="Times New Roman" w:hAnsi="Times New Roman" w:cs="Times New Roman"/>
                      <w:sz w:val="24"/>
                      <w:szCs w:val="24"/>
                    </w:rPr>
                    <w:t>.</w:t>
                  </w:r>
                </w:p>
              </w:tc>
            </w:tr>
            <w:tr w:rsidR="00B33098" w:rsidRPr="00B33098" w:rsidTr="002961AB">
              <w:trPr>
                <w:trHeight w:val="60"/>
              </w:trPr>
              <w:tc>
                <w:tcPr>
                  <w:tcW w:w="8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w:t>
                  </w:r>
                </w:p>
              </w:tc>
              <w:tc>
                <w:tcPr>
                  <w:tcW w:w="170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Статьи расходов</w:t>
                  </w:r>
                </w:p>
              </w:tc>
              <w:tc>
                <w:tcPr>
                  <w:tcW w:w="38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Показатели, использованные при расчете тарифов на 2020 год</w:t>
                  </w:r>
                </w:p>
              </w:tc>
              <w:tc>
                <w:tcPr>
                  <w:tcW w:w="208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Комментарии</w:t>
                  </w: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Полученные данные</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Утвержденные данные</w:t>
                  </w:r>
                </w:p>
              </w:tc>
              <w:tc>
                <w:tcPr>
                  <w:tcW w:w="101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Размер снижения</w:t>
                  </w:r>
                </w:p>
              </w:tc>
              <w:tc>
                <w:tcPr>
                  <w:tcW w:w="208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Передача</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Передача</w:t>
                  </w:r>
                </w:p>
              </w:tc>
              <w:tc>
                <w:tcPr>
                  <w:tcW w:w="101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208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7</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НВВ</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172,9</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88,89</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84,01</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9</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Итого расходов</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172,9</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88,89</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84,01</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11</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Итого расходов (без налога на прибыль)</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172,9</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88,89</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84,01</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13</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Энергия, в том числе</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54,85</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-54,85</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15</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затраты на покупную тепловую энергию</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54,85</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-54,85</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16</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Затраты на оплату труда</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124,01</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21,87</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102,14</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17</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Отчисления на социальные нужды</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37,45</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6,6</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30,85</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30,2 % от рассчитанного фонда оплаты труда на 2020 год</w:t>
                  </w: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35</w:t>
                  </w: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Амортизация основных средств и нематериальных активов</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11,44</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5,57</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5,87</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Экспертами принята в расчёт амортизация на уровне суммы, учтённой при установлении тарифов на 2019 год</w:t>
                  </w: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Сумма снижения</w:t>
                  </w:r>
                </w:p>
              </w:tc>
              <w:tc>
                <w:tcPr>
                  <w:tcW w:w="1294" w:type="dxa"/>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w:t>
                  </w:r>
                </w:p>
              </w:tc>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84,01</w:t>
                  </w:r>
                </w:p>
              </w:tc>
              <w:tc>
                <w:tcPr>
                  <w:tcW w:w="20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Экспертной группой рекомендовано ТСО уменьшить затраты на сумму 84,01 тыс. руб.</w:t>
                  </w:r>
                </w:p>
              </w:tc>
            </w:tr>
            <w:tr w:rsidR="00B33098" w:rsidRPr="00B33098" w:rsidTr="002961AB">
              <w:trPr>
                <w:gridAfter w:val="10"/>
                <w:wAfter w:w="519" w:type="dxa"/>
                <w:trHeight w:val="60"/>
              </w:trPr>
              <w:tc>
                <w:tcPr>
                  <w:tcW w:w="9481" w:type="dxa"/>
                  <w:gridSpan w:val="22"/>
                  <w:shd w:val="clear" w:color="FFFFFF" w:fill="auto"/>
                  <w:vAlign w:val="center"/>
                </w:tcPr>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5</w:t>
                  </w:r>
                </w:p>
              </w:tc>
            </w:tr>
            <w:tr w:rsidR="00B33098" w:rsidRPr="00B33098" w:rsidTr="002961AB">
              <w:trPr>
                <w:gridAfter w:val="10"/>
                <w:wAfter w:w="519" w:type="dxa"/>
                <w:trHeight w:val="60"/>
              </w:trPr>
              <w:tc>
                <w:tcPr>
                  <w:tcW w:w="9481" w:type="dxa"/>
                  <w:gridSpan w:val="22"/>
                  <w:shd w:val="clear" w:color="FFFFFF" w:fill="auto"/>
                  <w:vAlign w:val="bottom"/>
                </w:tcPr>
                <w:p w:rsidR="00B33098" w:rsidRPr="00B33098" w:rsidRDefault="00B33098" w:rsidP="00B33098">
                  <w:pPr>
                    <w:jc w:val="right"/>
                    <w:rPr>
                      <w:rFonts w:ascii="Times New Roman" w:hAnsi="Times New Roman" w:cs="Times New Roman"/>
                      <w:sz w:val="24"/>
                      <w:szCs w:val="24"/>
                    </w:rPr>
                  </w:pPr>
                  <w:proofErr w:type="spellStart"/>
                  <w:proofErr w:type="gramStart"/>
                  <w:r w:rsidRPr="00B33098">
                    <w:rPr>
                      <w:rFonts w:ascii="Times New Roman" w:hAnsi="Times New Roman" w:cs="Times New Roman"/>
                      <w:sz w:val="24"/>
                      <w:szCs w:val="24"/>
                    </w:rPr>
                    <w:t>тыс.Гкал</w:t>
                  </w:r>
                  <w:proofErr w:type="spellEnd"/>
                  <w:proofErr w:type="gramEnd"/>
                  <w:r w:rsidRPr="00B33098">
                    <w:rPr>
                      <w:rFonts w:ascii="Times New Roman" w:hAnsi="Times New Roman" w:cs="Times New Roman"/>
                      <w:sz w:val="24"/>
                      <w:szCs w:val="24"/>
                    </w:rPr>
                    <w:t>.</w:t>
                  </w: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Баланс тепловой энергии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2020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Комментарии</w:t>
                  </w: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 xml:space="preserve">Потери тепловой энергии в сети, </w:t>
                  </w:r>
                  <w:proofErr w:type="spellStart"/>
                  <w:proofErr w:type="gramStart"/>
                  <w:r w:rsidRPr="009B562F">
                    <w:rPr>
                      <w:rFonts w:ascii="Times New Roman" w:hAnsi="Times New Roman" w:cs="Times New Roman"/>
                      <w:sz w:val="22"/>
                    </w:rPr>
                    <w:t>тыс.Гкал</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0,0770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7003CA" w:rsidP="007003CA">
                  <w:pPr>
                    <w:jc w:val="center"/>
                    <w:rPr>
                      <w:rFonts w:ascii="Times New Roman" w:hAnsi="Times New Roman" w:cs="Times New Roman"/>
                      <w:sz w:val="22"/>
                    </w:rPr>
                  </w:pPr>
                  <w:r w:rsidRPr="009B562F">
                    <w:rPr>
                      <w:rFonts w:ascii="Times New Roman" w:hAnsi="Times New Roman" w:cs="Times New Roman"/>
                      <w:sz w:val="22"/>
                    </w:rPr>
                    <w:t>На уровне,</w:t>
                  </w:r>
                  <w:r w:rsidR="00B33098" w:rsidRPr="009B562F">
                    <w:rPr>
                      <w:rFonts w:ascii="Times New Roman" w:hAnsi="Times New Roman" w:cs="Times New Roman"/>
                      <w:sz w:val="22"/>
                    </w:rPr>
                    <w:t xml:space="preserve"> принятом в действующем тарифе</w:t>
                  </w: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Процент потерь тепловой энергии в тепловых сетях, %</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9,1600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 xml:space="preserve">Поданная в сеть тепловая энергия, </w:t>
                  </w:r>
                  <w:proofErr w:type="spellStart"/>
                  <w:proofErr w:type="gramStart"/>
                  <w:r w:rsidRPr="009B562F">
                    <w:rPr>
                      <w:rFonts w:ascii="Times New Roman" w:hAnsi="Times New Roman" w:cs="Times New Roman"/>
                      <w:sz w:val="22"/>
                    </w:rPr>
                    <w:t>тыс.Гкал</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0,8390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Отпуск с коллекторов,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0,8390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 xml:space="preserve">Полезный отпуск тепловой энергии, </w:t>
                  </w:r>
                  <w:proofErr w:type="spellStart"/>
                  <w:proofErr w:type="gramStart"/>
                  <w:r w:rsidRPr="009B562F">
                    <w:rPr>
                      <w:rFonts w:ascii="Times New Roman" w:hAnsi="Times New Roman" w:cs="Times New Roman"/>
                      <w:sz w:val="22"/>
                    </w:rPr>
                    <w:t>тыс.Гкал</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0,7620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Экспертами принят исходя из плановых объёмов 2019 года</w:t>
                  </w: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 xml:space="preserve">Бюджетные потребители, </w:t>
                  </w:r>
                  <w:proofErr w:type="spellStart"/>
                  <w:proofErr w:type="gramStart"/>
                  <w:r w:rsidRPr="009B562F">
                    <w:rPr>
                      <w:rFonts w:ascii="Times New Roman" w:hAnsi="Times New Roman" w:cs="Times New Roman"/>
                      <w:sz w:val="22"/>
                    </w:rPr>
                    <w:t>тыс.Гкал</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0,6710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 xml:space="preserve">Население, </w:t>
                  </w:r>
                  <w:proofErr w:type="spellStart"/>
                  <w:proofErr w:type="gramStart"/>
                  <w:r w:rsidRPr="009B562F">
                    <w:rPr>
                      <w:rFonts w:ascii="Times New Roman" w:hAnsi="Times New Roman" w:cs="Times New Roman"/>
                      <w:sz w:val="22"/>
                    </w:rPr>
                    <w:t>тыс.Гкал</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0,0910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r>
            <w:tr w:rsidR="00B33098" w:rsidRPr="00B33098" w:rsidTr="007003CA">
              <w:trPr>
                <w:gridAfter w:val="10"/>
                <w:wAfter w:w="519" w:type="dxa"/>
                <w:trHeight w:val="60"/>
              </w:trPr>
              <w:tc>
                <w:tcPr>
                  <w:tcW w:w="552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 xml:space="preserve">по нормативу, </w:t>
                  </w:r>
                  <w:proofErr w:type="spellStart"/>
                  <w:proofErr w:type="gramStart"/>
                  <w:r w:rsidRPr="009B562F">
                    <w:rPr>
                      <w:rFonts w:ascii="Times New Roman" w:hAnsi="Times New Roman" w:cs="Times New Roman"/>
                      <w:sz w:val="22"/>
                    </w:rPr>
                    <w:t>тыс.Гкал</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0,0910</w:t>
                  </w:r>
                </w:p>
              </w:tc>
              <w:tc>
                <w:tcPr>
                  <w:tcW w:w="31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r>
            <w:tr w:rsidR="00B33098" w:rsidRPr="00B33098" w:rsidTr="002961AB">
              <w:trPr>
                <w:gridAfter w:val="10"/>
                <w:wAfter w:w="519" w:type="dxa"/>
                <w:trHeight w:val="60"/>
              </w:trPr>
              <w:tc>
                <w:tcPr>
                  <w:tcW w:w="9481" w:type="dxa"/>
                  <w:gridSpan w:val="22"/>
                  <w:shd w:val="clear" w:color="FFFFFF" w:fill="auto"/>
                </w:tcPr>
                <w:p w:rsidR="009B562F" w:rsidRDefault="009B562F" w:rsidP="009B562F">
                  <w:pPr>
                    <w:ind w:firstLine="709"/>
                    <w:jc w:val="both"/>
                    <w:rPr>
                      <w:rFonts w:ascii="Times New Roman" w:hAnsi="Times New Roman" w:cs="Times New Roman"/>
                      <w:sz w:val="24"/>
                      <w:szCs w:val="24"/>
                    </w:rPr>
                  </w:pPr>
                </w:p>
                <w:p w:rsidR="009B562F" w:rsidRPr="00B33098" w:rsidRDefault="00B33098" w:rsidP="007003CA">
                  <w:pPr>
                    <w:ind w:firstLine="709"/>
                    <w:jc w:val="both"/>
                    <w:rPr>
                      <w:rFonts w:ascii="Times New Roman" w:hAnsi="Times New Roman" w:cs="Times New Roman"/>
                      <w:sz w:val="24"/>
                      <w:szCs w:val="24"/>
                    </w:rPr>
                  </w:pPr>
                  <w:r w:rsidRPr="00B33098">
                    <w:rPr>
                      <w:rFonts w:ascii="Times New Roman" w:hAnsi="Times New Roman" w:cs="Times New Roman"/>
                      <w:sz w:val="24"/>
                      <w:szCs w:val="24"/>
                    </w:rPr>
                    <w:lastRenderedPageBreak/>
                    <w:t>Результаты расчета (корректировки) тарифов на тепловую энергию на 2020 год</w:t>
                  </w:r>
                  <w:r w:rsidR="007003CA">
                    <w:rPr>
                      <w:rFonts w:ascii="Times New Roman" w:hAnsi="Times New Roman" w:cs="Times New Roman"/>
                      <w:sz w:val="24"/>
                      <w:szCs w:val="24"/>
                    </w:rPr>
                    <w:t>:</w:t>
                  </w: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lastRenderedPageBreak/>
                    <w:t>Наименование показателя</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2020</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Необходимая валовая выручка, тыс. руб.</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88,89</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в том числе в части передачи тепловой энергии</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Рост относительно предыдущего периода, %</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265,4</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Полезный отпуск тепловой энергии, тыс. Гкал</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0,76</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Рост относительно предыдущего периода, %</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100</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ТАРИФ, руб./Гкал</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116,65</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в том числе:</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ставка платы за компенсацию потерь тепловой энергии, руб./Гкал</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71,98</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расходы на содержание тепловых сетей, руб./Гкал</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44,67</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trHeight w:val="60"/>
              </w:trPr>
              <w:tc>
                <w:tcPr>
                  <w:tcW w:w="67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rPr>
                      <w:rFonts w:ascii="Times New Roman" w:hAnsi="Times New Roman" w:cs="Times New Roman"/>
                      <w:sz w:val="22"/>
                    </w:rPr>
                  </w:pPr>
                  <w:r w:rsidRPr="009B562F">
                    <w:rPr>
                      <w:rFonts w:ascii="Times New Roman" w:hAnsi="Times New Roman" w:cs="Times New Roman"/>
                      <w:sz w:val="22"/>
                    </w:rPr>
                    <w:t>Рост тарифа относительно предыдущего периода, %</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265,42</w:t>
                  </w:r>
                </w:p>
              </w:tc>
              <w:tc>
                <w:tcPr>
                  <w:tcW w:w="90"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1053" w:type="dxa"/>
                  <w:gridSpan w:val="3"/>
                  <w:shd w:val="clear" w:color="FFFFFF" w:fill="auto"/>
                  <w:vAlign w:val="bottom"/>
                </w:tcPr>
                <w:p w:rsidR="00B33098" w:rsidRPr="00B33098" w:rsidRDefault="00B33098" w:rsidP="00B33098">
                  <w:pPr>
                    <w:rPr>
                      <w:rFonts w:ascii="Times New Roman" w:hAnsi="Times New Roman" w:cs="Times New Roman"/>
                      <w:sz w:val="24"/>
                      <w:szCs w:val="24"/>
                    </w:rPr>
                  </w:pPr>
                </w:p>
              </w:tc>
              <w:tc>
                <w:tcPr>
                  <w:tcW w:w="446" w:type="dxa"/>
                  <w:gridSpan w:val="7"/>
                  <w:shd w:val="clear" w:color="FFFFFF" w:fill="auto"/>
                  <w:vAlign w:val="bottom"/>
                </w:tcPr>
                <w:p w:rsidR="00B33098" w:rsidRPr="00B33098" w:rsidRDefault="00B33098" w:rsidP="00B33098">
                  <w:pPr>
                    <w:rPr>
                      <w:rFonts w:ascii="Times New Roman" w:hAnsi="Times New Roman" w:cs="Times New Roman"/>
                      <w:sz w:val="24"/>
                      <w:szCs w:val="24"/>
                    </w:rPr>
                  </w:pPr>
                </w:p>
              </w:tc>
              <w:tc>
                <w:tcPr>
                  <w:tcW w:w="32"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5"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2961AB">
              <w:trPr>
                <w:gridAfter w:val="10"/>
                <w:wAfter w:w="519" w:type="dxa"/>
                <w:trHeight w:val="60"/>
              </w:trPr>
              <w:tc>
                <w:tcPr>
                  <w:tcW w:w="9481" w:type="dxa"/>
                  <w:gridSpan w:val="22"/>
                  <w:shd w:val="clear" w:color="FFFFFF" w:fill="auto"/>
                </w:tcPr>
                <w:p w:rsidR="00B33098" w:rsidRPr="00B33098" w:rsidRDefault="00B33098" w:rsidP="00B33098">
                  <w:pPr>
                    <w:jc w:val="both"/>
                    <w:rPr>
                      <w:rFonts w:ascii="Times New Roman" w:hAnsi="Times New Roman" w:cs="Times New Roman"/>
                      <w:sz w:val="24"/>
                      <w:szCs w:val="24"/>
                    </w:rPr>
                  </w:pPr>
                  <w:r w:rsidRPr="00B33098">
                    <w:rPr>
                      <w:rFonts w:ascii="Times New Roman" w:hAnsi="Times New Roman" w:cs="Times New Roman"/>
                      <w:sz w:val="24"/>
                      <w:szCs w:val="24"/>
                    </w:rPr>
                    <w:tab/>
                    <w:t>Скорректированные тарифы на услуги по передаче тепловой энергии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на (второй) очередной 2020 год долгосрочного периода регулирования 2019 - 2023 годы составили:</w:t>
                  </w:r>
                </w:p>
                <w:p w:rsidR="00B33098" w:rsidRPr="00B33098" w:rsidRDefault="00B33098" w:rsidP="00B33098">
                  <w:pPr>
                    <w:jc w:val="right"/>
                    <w:rPr>
                      <w:rFonts w:ascii="Times New Roman" w:hAnsi="Times New Roman" w:cs="Times New Roman"/>
                      <w:sz w:val="24"/>
                      <w:szCs w:val="24"/>
                    </w:rPr>
                  </w:pPr>
                  <w:r w:rsidRPr="00B33098">
                    <w:rPr>
                      <w:rFonts w:ascii="Times New Roman" w:hAnsi="Times New Roman" w:cs="Times New Roman"/>
                      <w:sz w:val="24"/>
                      <w:szCs w:val="24"/>
                    </w:rPr>
                    <w:t>Таблица 7</w:t>
                  </w:r>
                </w:p>
              </w:tc>
            </w:tr>
            <w:tr w:rsidR="00B33098" w:rsidRPr="00B33098" w:rsidTr="007003CA">
              <w:trPr>
                <w:gridBefore w:val="1"/>
                <w:gridAfter w:val="3"/>
                <w:wBefore w:w="140" w:type="dxa"/>
                <w:wAfter w:w="145" w:type="dxa"/>
                <w:trHeight w:val="60"/>
              </w:trPr>
              <w:tc>
                <w:tcPr>
                  <w:tcW w:w="3829" w:type="dxa"/>
                  <w:gridSpan w:val="7"/>
                  <w:vMerge w:val="restart"/>
                  <w:tcBorders>
                    <w:top w:val="single" w:sz="5" w:space="0" w:color="auto"/>
                    <w:left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Наименование регулируемой организации</w:t>
                  </w:r>
                </w:p>
              </w:tc>
              <w:tc>
                <w:tcPr>
                  <w:tcW w:w="198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Вид тарифа</w:t>
                  </w:r>
                </w:p>
              </w:tc>
              <w:tc>
                <w:tcPr>
                  <w:tcW w:w="184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Год</w:t>
                  </w:r>
                </w:p>
              </w:tc>
              <w:tc>
                <w:tcPr>
                  <w:tcW w:w="18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Вид теплоносителя</w:t>
                  </w:r>
                </w:p>
              </w:tc>
              <w:tc>
                <w:tcPr>
                  <w:tcW w:w="199" w:type="dxa"/>
                  <w:gridSpan w:val="4"/>
                  <w:shd w:val="clear" w:color="FFFFFF" w:fill="auto"/>
                  <w:vAlign w:val="bottom"/>
                </w:tcPr>
                <w:p w:rsidR="00B33098" w:rsidRPr="00B33098" w:rsidRDefault="00B33098" w:rsidP="00B33098">
                  <w:pPr>
                    <w:rPr>
                      <w:rFonts w:ascii="Times New Roman" w:hAnsi="Times New Roman" w:cs="Times New Roman"/>
                      <w:sz w:val="24"/>
                      <w:szCs w:val="24"/>
                    </w:rPr>
                  </w:pPr>
                </w:p>
              </w:tc>
              <w:tc>
                <w:tcPr>
                  <w:tcW w:w="20"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7003CA">
              <w:trPr>
                <w:gridBefore w:val="1"/>
                <w:gridAfter w:val="6"/>
                <w:wBefore w:w="140" w:type="dxa"/>
                <w:wAfter w:w="318" w:type="dxa"/>
                <w:trHeight w:val="60"/>
              </w:trPr>
              <w:tc>
                <w:tcPr>
                  <w:tcW w:w="3829" w:type="dxa"/>
                  <w:gridSpan w:val="7"/>
                  <w:vMerge/>
                  <w:tcBorders>
                    <w:left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98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84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Вода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Пар</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0"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7003CA">
              <w:trPr>
                <w:gridBefore w:val="1"/>
                <w:gridAfter w:val="6"/>
                <w:wBefore w:w="140" w:type="dxa"/>
                <w:wAfter w:w="318" w:type="dxa"/>
                <w:trHeight w:val="60"/>
              </w:trPr>
              <w:tc>
                <w:tcPr>
                  <w:tcW w:w="3829" w:type="dxa"/>
                  <w:gridSpan w:val="7"/>
                  <w:vMerge/>
                  <w:tcBorders>
                    <w:left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566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По системе теплоснабжения от ведомственного источника - акционерного общества «Калужский научно-исследовательский институт телемеханических устройств», расположенного на территории муниципального образования «Город Калуга» по адресу: ул. Карла Маркса, д. 4</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0"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7003CA">
              <w:trPr>
                <w:gridBefore w:val="1"/>
                <w:gridAfter w:val="6"/>
                <w:wBefore w:w="140" w:type="dxa"/>
                <w:wAfter w:w="318" w:type="dxa"/>
                <w:trHeight w:val="60"/>
              </w:trPr>
              <w:tc>
                <w:tcPr>
                  <w:tcW w:w="3829" w:type="dxa"/>
                  <w:gridSpan w:val="7"/>
                  <w:vMerge/>
                  <w:tcBorders>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566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Для потребителей, в случае отсутствия</w:t>
                  </w:r>
                  <w:r w:rsidRPr="009B562F">
                    <w:rPr>
                      <w:rFonts w:ascii="Times New Roman" w:hAnsi="Times New Roman" w:cs="Times New Roman"/>
                      <w:sz w:val="22"/>
                    </w:rPr>
                    <w:br/>
                    <w:t>дифференциации тарифов по схеме подключения</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0"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7003CA">
              <w:trPr>
                <w:gridBefore w:val="1"/>
                <w:gridAfter w:val="6"/>
                <w:wBefore w:w="140" w:type="dxa"/>
                <w:wAfter w:w="318" w:type="dxa"/>
                <w:trHeight w:val="60"/>
              </w:trPr>
              <w:tc>
                <w:tcPr>
                  <w:tcW w:w="382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Муниципальное унитарное предприятие «</w:t>
                  </w:r>
                  <w:proofErr w:type="spellStart"/>
                  <w:r w:rsidRPr="009B562F">
                    <w:rPr>
                      <w:rFonts w:ascii="Times New Roman" w:hAnsi="Times New Roman" w:cs="Times New Roman"/>
                      <w:sz w:val="22"/>
                    </w:rPr>
                    <w:t>Калугатеплосеть</w:t>
                  </w:r>
                  <w:proofErr w:type="spellEnd"/>
                  <w:r w:rsidRPr="009B562F">
                    <w:rPr>
                      <w:rFonts w:ascii="Times New Roman" w:hAnsi="Times New Roman" w:cs="Times New Roman"/>
                      <w:sz w:val="22"/>
                    </w:rPr>
                    <w:t>» г. Калуги</w:t>
                  </w:r>
                </w:p>
              </w:tc>
              <w:tc>
                <w:tcPr>
                  <w:tcW w:w="198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roofErr w:type="spellStart"/>
                  <w:r w:rsidRPr="009B562F">
                    <w:rPr>
                      <w:rFonts w:ascii="Times New Roman" w:hAnsi="Times New Roman" w:cs="Times New Roman"/>
                      <w:sz w:val="22"/>
                    </w:rPr>
                    <w:t>одноставочный</w:t>
                  </w:r>
                  <w:proofErr w:type="spellEnd"/>
                  <w:r w:rsidRPr="009B562F">
                    <w:rPr>
                      <w:rFonts w:ascii="Times New Roman" w:hAnsi="Times New Roman" w:cs="Times New Roman"/>
                      <w:sz w:val="22"/>
                    </w:rPr>
                    <w:t xml:space="preserve"> руб./Гкал</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01.01-30.06 2020</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43,95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0"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B33098" w:rsidRPr="00B33098" w:rsidTr="007003CA">
              <w:trPr>
                <w:gridBefore w:val="1"/>
                <w:gridAfter w:val="6"/>
                <w:wBefore w:w="140" w:type="dxa"/>
                <w:wAfter w:w="318" w:type="dxa"/>
                <w:trHeight w:val="60"/>
              </w:trPr>
              <w:tc>
                <w:tcPr>
                  <w:tcW w:w="382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98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01.07-31.12 2020</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116,65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098" w:rsidRPr="009B562F" w:rsidRDefault="00B33098" w:rsidP="00B33098">
                  <w:pPr>
                    <w:jc w:val="center"/>
                    <w:rPr>
                      <w:rFonts w:ascii="Times New Roman" w:hAnsi="Times New Roman" w:cs="Times New Roman"/>
                      <w:sz w:val="22"/>
                    </w:rPr>
                  </w:pPr>
                  <w:r w:rsidRPr="009B562F">
                    <w:rPr>
                      <w:rFonts w:ascii="Times New Roman" w:hAnsi="Times New Roman" w:cs="Times New Roman"/>
                      <w:sz w:val="22"/>
                    </w:rPr>
                    <w:t>-</w:t>
                  </w:r>
                </w:p>
              </w:tc>
              <w:tc>
                <w:tcPr>
                  <w:tcW w:w="26" w:type="dxa"/>
                  <w:shd w:val="clear" w:color="FFFFFF" w:fill="auto"/>
                  <w:vAlign w:val="bottom"/>
                </w:tcPr>
                <w:p w:rsidR="00B33098" w:rsidRPr="00B33098" w:rsidRDefault="00B33098" w:rsidP="00B33098">
                  <w:pPr>
                    <w:rPr>
                      <w:rFonts w:ascii="Times New Roman" w:hAnsi="Times New Roman" w:cs="Times New Roman"/>
                      <w:sz w:val="24"/>
                      <w:szCs w:val="24"/>
                    </w:rPr>
                  </w:pPr>
                </w:p>
              </w:tc>
              <w:tc>
                <w:tcPr>
                  <w:tcW w:w="20" w:type="dxa"/>
                  <w:shd w:val="clear" w:color="FFFFFF" w:fill="auto"/>
                  <w:vAlign w:val="bottom"/>
                </w:tcPr>
                <w:p w:rsidR="00B33098" w:rsidRPr="00B33098" w:rsidRDefault="00B33098" w:rsidP="00B33098">
                  <w:pPr>
                    <w:rPr>
                      <w:rFonts w:ascii="Times New Roman" w:hAnsi="Times New Roman" w:cs="Times New Roman"/>
                      <w:sz w:val="24"/>
                      <w:szCs w:val="24"/>
                    </w:rPr>
                  </w:pPr>
                </w:p>
              </w:tc>
            </w:tr>
            <w:tr w:rsidR="007003CA" w:rsidRPr="00B33098" w:rsidTr="007003CA">
              <w:trPr>
                <w:gridAfter w:val="10"/>
                <w:wAfter w:w="519" w:type="dxa"/>
                <w:trHeight w:val="1860"/>
              </w:trPr>
              <w:tc>
                <w:tcPr>
                  <w:tcW w:w="9481" w:type="dxa"/>
                  <w:gridSpan w:val="22"/>
                  <w:shd w:val="clear" w:color="FFFFFF" w:fill="auto"/>
                  <w:vAlign w:val="bottom"/>
                </w:tcPr>
                <w:p w:rsidR="007003CA" w:rsidRPr="00B33098" w:rsidRDefault="007003CA" w:rsidP="00B33098">
                  <w:pPr>
                    <w:jc w:val="both"/>
                    <w:rPr>
                      <w:rFonts w:ascii="Times New Roman" w:hAnsi="Times New Roman" w:cs="Times New Roman"/>
                      <w:sz w:val="24"/>
                      <w:szCs w:val="24"/>
                    </w:rPr>
                  </w:pPr>
                  <w:r w:rsidRPr="00B33098">
                    <w:rPr>
                      <w:rFonts w:ascii="Times New Roman" w:hAnsi="Times New Roman" w:cs="Times New Roman"/>
                      <w:color w:val="FF0000"/>
                      <w:sz w:val="24"/>
                      <w:szCs w:val="24"/>
                    </w:rPr>
                    <w:tab/>
                  </w:r>
                  <w:r w:rsidRPr="00B33098">
                    <w:rPr>
                      <w:rFonts w:ascii="Times New Roman" w:hAnsi="Times New Roman" w:cs="Times New Roman"/>
                      <w:sz w:val="24"/>
                      <w:szCs w:val="24"/>
                    </w:rPr>
                    <w:t>Рост тарифов на услуги по передаче тепловой энергии с 01.07.2020 составил</w:t>
                  </w:r>
                  <w:r w:rsidRPr="00B33098">
                    <w:rPr>
                      <w:rFonts w:ascii="Times New Roman" w:hAnsi="Times New Roman" w:cs="Times New Roman"/>
                      <w:sz w:val="24"/>
                      <w:szCs w:val="24"/>
                    </w:rPr>
                    <w:br/>
                    <w:t>265,42 %.</w:t>
                  </w:r>
                </w:p>
                <w:p w:rsidR="007003CA" w:rsidRPr="00B33098" w:rsidRDefault="007003CA" w:rsidP="007003CA">
                  <w:pPr>
                    <w:ind w:firstLine="709"/>
                    <w:jc w:val="both"/>
                    <w:rPr>
                      <w:rFonts w:ascii="Times New Roman" w:hAnsi="Times New Roman" w:cs="Times New Roman"/>
                      <w:sz w:val="24"/>
                      <w:szCs w:val="24"/>
                    </w:rPr>
                  </w:pPr>
                  <w:r w:rsidRPr="00B33098">
                    <w:rPr>
                      <w:rFonts w:ascii="Times New Roman" w:hAnsi="Times New Roman" w:cs="Times New Roman"/>
                      <w:sz w:val="24"/>
                      <w:szCs w:val="24"/>
                    </w:rPr>
                    <w:t>Рост тарифов обусловлен ростом производственных расходов, а также дополнительно учтенными расходами на компенсацию потерь тепловой энергии при транспортировке по тепловым сетям.</w:t>
                  </w:r>
                  <w:r>
                    <w:rPr>
                      <w:rFonts w:ascii="Times New Roman" w:hAnsi="Times New Roman" w:cs="Times New Roman"/>
                      <w:sz w:val="24"/>
                      <w:szCs w:val="24"/>
                    </w:rPr>
                    <w:t xml:space="preserve"> </w:t>
                  </w:r>
                  <w:r w:rsidRPr="00B33098">
                    <w:rPr>
                      <w:rFonts w:ascii="Times New Roman" w:hAnsi="Times New Roman" w:cs="Times New Roman"/>
                      <w:sz w:val="24"/>
                      <w:szCs w:val="24"/>
                    </w:rPr>
                    <w:t>Предлага</w:t>
                  </w:r>
                  <w:r>
                    <w:rPr>
                      <w:rFonts w:ascii="Times New Roman" w:hAnsi="Times New Roman" w:cs="Times New Roman"/>
                      <w:sz w:val="24"/>
                      <w:szCs w:val="24"/>
                    </w:rPr>
                    <w:t>ется</w:t>
                  </w:r>
                  <w:r w:rsidRPr="00B33098">
                    <w:rPr>
                      <w:rFonts w:ascii="Times New Roman" w:hAnsi="Times New Roman" w:cs="Times New Roman"/>
                      <w:sz w:val="24"/>
                      <w:szCs w:val="24"/>
                    </w:rPr>
                    <w:t xml:space="preserve"> комиссии установить для муниципального унитарного предприятия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г. Калуги вышеуказанные тарифы.</w:t>
                  </w:r>
                </w:p>
                <w:p w:rsidR="007003CA" w:rsidRPr="00B33098" w:rsidRDefault="007003CA" w:rsidP="00B33098">
                  <w:pPr>
                    <w:jc w:val="both"/>
                    <w:rPr>
                      <w:rFonts w:ascii="Times New Roman" w:hAnsi="Times New Roman" w:cs="Times New Roman"/>
                      <w:sz w:val="24"/>
                      <w:szCs w:val="24"/>
                    </w:rPr>
                  </w:pPr>
                </w:p>
              </w:tc>
            </w:tr>
          </w:tbl>
          <w:p w:rsidR="00B33098" w:rsidRPr="00B33098" w:rsidRDefault="00B33098" w:rsidP="007003CA">
            <w:pPr>
              <w:jc w:val="center"/>
              <w:rPr>
                <w:rFonts w:ascii="Times New Roman" w:hAnsi="Times New Roman" w:cs="Times New Roman"/>
                <w:sz w:val="24"/>
                <w:szCs w:val="24"/>
              </w:rPr>
            </w:pPr>
            <w:r w:rsidRPr="00B33098">
              <w:rPr>
                <w:rFonts w:ascii="Times New Roman" w:hAnsi="Times New Roman" w:cs="Times New Roman"/>
                <w:sz w:val="24"/>
                <w:szCs w:val="24"/>
              </w:rPr>
              <w:t>5. Тарифы на покупную тепловую энергию</w:t>
            </w:r>
          </w:p>
        </w:tc>
      </w:tr>
      <w:tr w:rsidR="00B33098" w:rsidRPr="00B33098" w:rsidTr="00973424">
        <w:trPr>
          <w:gridAfter w:val="1"/>
          <w:wAfter w:w="7" w:type="dxa"/>
          <w:trHeight w:val="800"/>
        </w:trPr>
        <w:tc>
          <w:tcPr>
            <w:tcW w:w="9799" w:type="dxa"/>
            <w:gridSpan w:val="33"/>
            <w:shd w:val="clear" w:color="FFFFFF" w:fill="auto"/>
          </w:tcPr>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lastRenderedPageBreak/>
              <w:t xml:space="preserve">Теплоснабжающая организация (далее – ТСО) представила в министерство конкурентной политики Калужской области (далее – министерство) предложение для корректировки </w:t>
            </w:r>
            <w:proofErr w:type="spellStart"/>
            <w:r w:rsidRPr="00B33098">
              <w:rPr>
                <w:rFonts w:ascii="Times New Roman" w:hAnsi="Times New Roman" w:cs="Times New Roman"/>
                <w:sz w:val="24"/>
                <w:szCs w:val="24"/>
              </w:rPr>
              <w:t>одноставочных</w:t>
            </w:r>
            <w:proofErr w:type="spellEnd"/>
            <w:r w:rsidRPr="00B33098">
              <w:rPr>
                <w:rFonts w:ascii="Times New Roman" w:hAnsi="Times New Roman" w:cs="Times New Roman"/>
                <w:sz w:val="24"/>
                <w:szCs w:val="24"/>
              </w:rPr>
              <w:t xml:space="preserve"> тарифов на покупную тепловую энергию на очередной 2020 год установленных методом индексации установленных тарифов на период 2019-2023 годы.</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Основные средства, относящиеся к регулируемой деятельности, находятся у организации в хозяйственном ведении (ЦТП, тепловые сети).</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В соответствии с представленными договорами МУП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является перепродавцом тепловой энергии от трёх теплоснабжающих организаций, вырабатывающих её на ведомственных источниках.</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 xml:space="preserve">Экспертами выполняется корректировка тарифов на покупную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B33098">
              <w:rPr>
                <w:rFonts w:ascii="Times New Roman" w:hAnsi="Times New Roman" w:cs="Times New Roman"/>
                <w:sz w:val="24"/>
                <w:szCs w:val="24"/>
              </w:rPr>
              <w:t>непревышения</w:t>
            </w:r>
            <w:proofErr w:type="spellEnd"/>
            <w:r w:rsidRPr="00B33098">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w:t>
            </w:r>
            <w:r w:rsidRPr="00B33098">
              <w:rPr>
                <w:rFonts w:ascii="Times New Roman" w:hAnsi="Times New Roman" w:cs="Times New Roman"/>
                <w:sz w:val="24"/>
                <w:szCs w:val="24"/>
              </w:rPr>
              <w:lastRenderedPageBreak/>
              <w:t>годового периода регулирования по состоянию на 31 декабря. Индексация тарифов производится с 1 июля 2020 года.</w:t>
            </w:r>
          </w:p>
          <w:p w:rsidR="00B33098" w:rsidRPr="00B33098" w:rsidRDefault="00B33098" w:rsidP="00B33098">
            <w:pPr>
              <w:ind w:firstLine="709"/>
              <w:jc w:val="both"/>
              <w:rPr>
                <w:rFonts w:ascii="Times New Roman" w:hAnsi="Times New Roman" w:cs="Times New Roman"/>
                <w:sz w:val="24"/>
                <w:szCs w:val="24"/>
              </w:rPr>
            </w:pPr>
            <w:r w:rsidRPr="00B33098">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r w:rsidR="00AD4F6F">
              <w:rPr>
                <w:rFonts w:ascii="Times New Roman" w:hAnsi="Times New Roman" w:cs="Times New Roman"/>
                <w:sz w:val="24"/>
                <w:szCs w:val="24"/>
              </w:rPr>
              <w:t xml:space="preserve"> </w:t>
            </w:r>
            <w:r w:rsidRPr="00B33098">
              <w:rPr>
                <w:rFonts w:ascii="Times New Roman" w:hAnsi="Times New Roman" w:cs="Times New Roman"/>
                <w:sz w:val="24"/>
                <w:szCs w:val="24"/>
              </w:rPr>
              <w:t>Экспертами рассчитаны тарифы на покупную тепловую энергию на период 2020 год для МУП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 по каждой системе централизованного теплоснабжения от ведомственных источников путём сложения величины тарифа на тепловую энергию для каждой теплоснабжающей организации и величины тарифа на услуги по передаче тепловой энергии МУП «</w:t>
            </w:r>
            <w:proofErr w:type="spellStart"/>
            <w:r w:rsidRPr="00B33098">
              <w:rPr>
                <w:rFonts w:ascii="Times New Roman" w:hAnsi="Times New Roman" w:cs="Times New Roman"/>
                <w:sz w:val="24"/>
                <w:szCs w:val="24"/>
              </w:rPr>
              <w:t>Калугатеплосеть</w:t>
            </w:r>
            <w:proofErr w:type="spellEnd"/>
            <w:r w:rsidRPr="00B33098">
              <w:rPr>
                <w:rFonts w:ascii="Times New Roman" w:hAnsi="Times New Roman" w:cs="Times New Roman"/>
                <w:sz w:val="24"/>
                <w:szCs w:val="24"/>
              </w:rPr>
              <w:t>».</w:t>
            </w:r>
          </w:p>
          <w:p w:rsidR="00B33098" w:rsidRDefault="008670FB" w:rsidP="007003CA">
            <w:pPr>
              <w:ind w:firstLine="709"/>
              <w:jc w:val="both"/>
              <w:rPr>
                <w:rFonts w:ascii="Times New Roman" w:hAnsi="Times New Roman" w:cs="Times New Roman"/>
                <w:sz w:val="24"/>
                <w:szCs w:val="24"/>
              </w:rPr>
            </w:pPr>
            <w:r w:rsidRPr="002961AB">
              <w:rPr>
                <w:rFonts w:ascii="Calibri" w:eastAsia="Times New Roman" w:hAnsi="Calibri" w:cs="Times New Roman"/>
                <w:noProof/>
              </w:rPr>
              <w:drawing>
                <wp:anchor distT="0" distB="0" distL="114300" distR="114300" simplePos="0" relativeHeight="251659264" behindDoc="1" locked="0" layoutInCell="1" allowOverlap="1" wp14:anchorId="14E2DC88" wp14:editId="5E330287">
                  <wp:simplePos x="0" y="0"/>
                  <wp:positionH relativeFrom="column">
                    <wp:posOffset>5715</wp:posOffset>
                  </wp:positionH>
                  <wp:positionV relativeFrom="paragraph">
                    <wp:posOffset>650875</wp:posOffset>
                  </wp:positionV>
                  <wp:extent cx="6143625" cy="5956935"/>
                  <wp:effectExtent l="0" t="0" r="9525" b="5715"/>
                  <wp:wrapTight wrapText="bothSides">
                    <wp:wrapPolygon edited="0">
                      <wp:start x="0" y="0"/>
                      <wp:lineTo x="0" y="21552"/>
                      <wp:lineTo x="21567" y="21552"/>
                      <wp:lineTo x="21567" y="20308"/>
                      <wp:lineTo x="21098" y="19963"/>
                      <wp:lineTo x="21567" y="19825"/>
                      <wp:lineTo x="21567" y="18789"/>
                      <wp:lineTo x="20093" y="18789"/>
                      <wp:lineTo x="21567" y="17960"/>
                      <wp:lineTo x="21567" y="17891"/>
                      <wp:lineTo x="20093" y="17683"/>
                      <wp:lineTo x="21567" y="17200"/>
                      <wp:lineTo x="21567" y="17062"/>
                      <wp:lineTo x="20093" y="16578"/>
                      <wp:lineTo x="21567" y="15542"/>
                      <wp:lineTo x="21567" y="15473"/>
                      <wp:lineTo x="20093" y="15473"/>
                      <wp:lineTo x="20093" y="14368"/>
                      <wp:lineTo x="21567" y="14091"/>
                      <wp:lineTo x="21567" y="14022"/>
                      <wp:lineTo x="20093" y="13263"/>
                      <wp:lineTo x="21567" y="13193"/>
                      <wp:lineTo x="21567" y="12710"/>
                      <wp:lineTo x="20093" y="12157"/>
                      <wp:lineTo x="20093" y="11052"/>
                      <wp:lineTo x="21433" y="10638"/>
                      <wp:lineTo x="21567" y="10500"/>
                      <wp:lineTo x="21299" y="9947"/>
                      <wp:lineTo x="20093" y="8842"/>
                      <wp:lineTo x="21366" y="8842"/>
                      <wp:lineTo x="21567" y="8704"/>
                      <wp:lineTo x="21567" y="3592"/>
                      <wp:lineTo x="21433" y="3523"/>
                      <wp:lineTo x="20093" y="3316"/>
                      <wp:lineTo x="21567" y="2832"/>
                      <wp:lineTo x="21567" y="2694"/>
                      <wp:lineTo x="20361" y="2210"/>
                      <wp:lineTo x="21366" y="1589"/>
                      <wp:lineTo x="21098" y="1312"/>
                      <wp:lineTo x="19222" y="1105"/>
                      <wp:lineTo x="21567" y="622"/>
                      <wp:lineTo x="215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E4DFEC"/>
                              </a:clrFrom>
                              <a:clrTo>
                                <a:srgbClr val="E4DFEC">
                                  <a:alpha val="0"/>
                                </a:srgbClr>
                              </a:clrTo>
                            </a:clrChange>
                            <a:extLst>
                              <a:ext uri="{28A0092B-C50C-407E-A947-70E740481C1C}">
                                <a14:useLocalDpi xmlns:a14="http://schemas.microsoft.com/office/drawing/2010/main" val="0"/>
                              </a:ext>
                            </a:extLst>
                          </a:blip>
                          <a:srcRect/>
                          <a:stretch>
                            <a:fillRect/>
                          </a:stretch>
                        </pic:blipFill>
                        <pic:spPr bwMode="auto">
                          <a:xfrm>
                            <a:off x="0" y="0"/>
                            <a:ext cx="6143625" cy="595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098" w:rsidRPr="00B33098">
              <w:rPr>
                <w:rFonts w:ascii="Times New Roman" w:hAnsi="Times New Roman" w:cs="Times New Roman"/>
                <w:sz w:val="24"/>
                <w:szCs w:val="24"/>
              </w:rPr>
              <w:t>Экспертная группа рекомендует установить для муниципального унитарного предприятия «</w:t>
            </w:r>
            <w:proofErr w:type="spellStart"/>
            <w:r w:rsidR="00B33098" w:rsidRPr="00B33098">
              <w:rPr>
                <w:rFonts w:ascii="Times New Roman" w:hAnsi="Times New Roman" w:cs="Times New Roman"/>
                <w:sz w:val="24"/>
                <w:szCs w:val="24"/>
              </w:rPr>
              <w:t>Калугатеплосеть</w:t>
            </w:r>
            <w:proofErr w:type="spellEnd"/>
            <w:r w:rsidR="00B33098" w:rsidRPr="00B33098">
              <w:rPr>
                <w:rFonts w:ascii="Times New Roman" w:hAnsi="Times New Roman" w:cs="Times New Roman"/>
                <w:sz w:val="24"/>
                <w:szCs w:val="24"/>
              </w:rPr>
              <w:t xml:space="preserve">» г. Калуги </w:t>
            </w:r>
            <w:proofErr w:type="spellStart"/>
            <w:r w:rsidR="00B33098" w:rsidRPr="00B33098">
              <w:rPr>
                <w:rFonts w:ascii="Times New Roman" w:hAnsi="Times New Roman" w:cs="Times New Roman"/>
                <w:sz w:val="24"/>
                <w:szCs w:val="24"/>
              </w:rPr>
              <w:t>одноставочные</w:t>
            </w:r>
            <w:proofErr w:type="spellEnd"/>
            <w:r w:rsidR="00B33098" w:rsidRPr="00B33098">
              <w:rPr>
                <w:rFonts w:ascii="Times New Roman" w:hAnsi="Times New Roman" w:cs="Times New Roman"/>
                <w:sz w:val="24"/>
                <w:szCs w:val="24"/>
              </w:rPr>
              <w:t xml:space="preserve"> тарифы на покупную тепловую энергию на 2020 год</w:t>
            </w:r>
            <w:r w:rsidR="009B562F">
              <w:rPr>
                <w:rFonts w:ascii="Times New Roman" w:hAnsi="Times New Roman" w:cs="Times New Roman"/>
                <w:sz w:val="24"/>
                <w:szCs w:val="24"/>
              </w:rPr>
              <w:t>:</w:t>
            </w:r>
          </w:p>
          <w:p w:rsidR="007003CA" w:rsidRPr="00B33098" w:rsidRDefault="007003CA" w:rsidP="007003CA">
            <w:pPr>
              <w:ind w:firstLine="709"/>
              <w:jc w:val="both"/>
              <w:rPr>
                <w:rFonts w:ascii="Times New Roman" w:hAnsi="Times New Roman" w:cs="Times New Roman"/>
                <w:sz w:val="24"/>
                <w:szCs w:val="24"/>
              </w:rPr>
            </w:pPr>
          </w:p>
        </w:tc>
      </w:tr>
    </w:tbl>
    <w:p w:rsidR="001A7EEB" w:rsidRPr="009137A2" w:rsidRDefault="00CB2A01" w:rsidP="009137A2">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bookmarkStart w:id="2" w:name="_Hlk25651659"/>
      <w:r w:rsidRPr="009137A2">
        <w:rPr>
          <w:rFonts w:ascii="Times New Roman" w:hAnsi="Times New Roman" w:cs="Times New Roman"/>
          <w:bCs/>
          <w:color w:val="000000"/>
          <w:sz w:val="24"/>
          <w:szCs w:val="24"/>
        </w:rPr>
        <w:lastRenderedPageBreak/>
        <w:t>Комиссия по тарифам и ценам министерства конкурентной политики Калужской области РЕШИЛА:</w:t>
      </w:r>
    </w:p>
    <w:p w:rsidR="006D67CD" w:rsidRPr="00D7156D" w:rsidRDefault="003D6A71" w:rsidP="007B73C6">
      <w:pPr>
        <w:spacing w:after="0" w:line="240" w:lineRule="auto"/>
        <w:ind w:right="-1" w:firstLine="709"/>
        <w:jc w:val="both"/>
        <w:rPr>
          <w:rFonts w:ascii="Times New Roman" w:hAnsi="Times New Roman" w:cs="Times New Roman"/>
          <w:b/>
          <w:sz w:val="24"/>
          <w:szCs w:val="24"/>
        </w:rPr>
      </w:pPr>
      <w:r w:rsidRPr="003D6A71">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предложенные </w:t>
      </w:r>
      <w:r w:rsidRPr="003D6A71">
        <w:rPr>
          <w:rFonts w:ascii="Times New Roman" w:hAnsi="Times New Roman" w:cs="Times New Roman"/>
          <w:sz w:val="24"/>
          <w:szCs w:val="24"/>
        </w:rPr>
        <w:t xml:space="preserve">изменения в приказ министерства конкурентной политики Калужской области от 19.12.2018 № 526-РК «Об установлении тарифов на  тепловую энергию </w:t>
      </w:r>
      <w:r w:rsidRPr="003D6A71">
        <w:rPr>
          <w:rFonts w:ascii="Times New Roman" w:hAnsi="Times New Roman" w:cs="Times New Roman"/>
          <w:sz w:val="24"/>
          <w:szCs w:val="24"/>
        </w:rPr>
        <w:lastRenderedPageBreak/>
        <w:t>(мощность) и  на  услуги по передаче тепловой энергии, теплоносителя для муниципального унитарного предприятия «</w:t>
      </w:r>
      <w:proofErr w:type="spellStart"/>
      <w:r w:rsidRPr="003D6A71">
        <w:rPr>
          <w:rFonts w:ascii="Times New Roman" w:hAnsi="Times New Roman" w:cs="Times New Roman"/>
          <w:sz w:val="24"/>
          <w:szCs w:val="24"/>
        </w:rPr>
        <w:t>Калугатеплосеть</w:t>
      </w:r>
      <w:proofErr w:type="spellEnd"/>
      <w:r w:rsidRPr="003D6A71">
        <w:rPr>
          <w:rFonts w:ascii="Times New Roman" w:hAnsi="Times New Roman" w:cs="Times New Roman"/>
          <w:sz w:val="24"/>
          <w:szCs w:val="24"/>
        </w:rPr>
        <w:t>» г. Калуги на 2019-2023 годы»</w:t>
      </w:r>
      <w:r w:rsidR="00D7156D" w:rsidRPr="00D7156D">
        <w:rPr>
          <w:rFonts w:ascii="Times New Roman" w:hAnsi="Times New Roman" w:cs="Times New Roman"/>
          <w:sz w:val="24"/>
          <w:szCs w:val="24"/>
        </w:rPr>
        <w:t>.</w:t>
      </w:r>
    </w:p>
    <w:p w:rsidR="00D7156D" w:rsidRDefault="00D7156D" w:rsidP="007B73C6">
      <w:pPr>
        <w:spacing w:after="0" w:line="240" w:lineRule="auto"/>
        <w:ind w:right="-1" w:firstLine="709"/>
        <w:jc w:val="both"/>
        <w:rPr>
          <w:rFonts w:ascii="Times New Roman" w:hAnsi="Times New Roman" w:cs="Times New Roman"/>
          <w:b/>
          <w:sz w:val="24"/>
          <w:szCs w:val="24"/>
        </w:rPr>
      </w:pPr>
    </w:p>
    <w:p w:rsidR="00CB2A01" w:rsidRPr="002E6921" w:rsidRDefault="00CB2A01" w:rsidP="003D6A71">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006D4991" w:rsidRPr="006D4991">
        <w:rPr>
          <w:rFonts w:ascii="Times New Roman" w:hAnsi="Times New Roman" w:cs="Times New Roman"/>
          <w:b/>
          <w:sz w:val="24"/>
          <w:szCs w:val="24"/>
        </w:rPr>
        <w:t xml:space="preserve"> </w:t>
      </w:r>
      <w:r w:rsidR="00565EB7">
        <w:rPr>
          <w:rFonts w:ascii="Times New Roman" w:hAnsi="Times New Roman" w:cs="Times New Roman"/>
          <w:b/>
          <w:sz w:val="24"/>
          <w:szCs w:val="24"/>
        </w:rPr>
        <w:t xml:space="preserve">от </w:t>
      </w:r>
      <w:r w:rsidR="003D6A71">
        <w:rPr>
          <w:rFonts w:ascii="Times New Roman" w:hAnsi="Times New Roman" w:cs="Times New Roman"/>
          <w:b/>
          <w:sz w:val="24"/>
          <w:szCs w:val="24"/>
        </w:rPr>
        <w:t>1</w:t>
      </w:r>
      <w:r w:rsidR="009137A2">
        <w:rPr>
          <w:rFonts w:ascii="Times New Roman" w:hAnsi="Times New Roman" w:cs="Times New Roman"/>
          <w:b/>
          <w:sz w:val="24"/>
          <w:szCs w:val="24"/>
        </w:rPr>
        <w:t>0</w:t>
      </w:r>
      <w:r w:rsidR="00565EB7">
        <w:rPr>
          <w:rFonts w:ascii="Times New Roman" w:hAnsi="Times New Roman" w:cs="Times New Roman"/>
          <w:b/>
          <w:sz w:val="24"/>
          <w:szCs w:val="24"/>
        </w:rPr>
        <w:t>.1</w:t>
      </w:r>
      <w:r w:rsidR="009137A2">
        <w:rPr>
          <w:rFonts w:ascii="Times New Roman" w:hAnsi="Times New Roman" w:cs="Times New Roman"/>
          <w:b/>
          <w:sz w:val="24"/>
          <w:szCs w:val="24"/>
        </w:rPr>
        <w:t>2</w:t>
      </w:r>
      <w:r w:rsidR="00565EB7">
        <w:rPr>
          <w:rFonts w:ascii="Times New Roman" w:hAnsi="Times New Roman" w:cs="Times New Roman"/>
          <w:b/>
          <w:sz w:val="24"/>
          <w:szCs w:val="24"/>
        </w:rPr>
        <w:t xml:space="preserve">.2019 </w:t>
      </w:r>
      <w:r w:rsidR="006D4991">
        <w:rPr>
          <w:rFonts w:ascii="Times New Roman" w:hAnsi="Times New Roman" w:cs="Times New Roman"/>
          <w:b/>
          <w:sz w:val="24"/>
          <w:szCs w:val="24"/>
        </w:rPr>
        <w:t>и экспертным</w:t>
      </w:r>
      <w:r w:rsidR="003D6A71">
        <w:rPr>
          <w:rFonts w:ascii="Times New Roman" w:hAnsi="Times New Roman" w:cs="Times New Roman"/>
          <w:b/>
          <w:sz w:val="24"/>
          <w:szCs w:val="24"/>
        </w:rPr>
        <w:t>и</w:t>
      </w:r>
      <w:r w:rsidR="006D4991">
        <w:rPr>
          <w:rFonts w:ascii="Times New Roman" w:hAnsi="Times New Roman" w:cs="Times New Roman"/>
          <w:b/>
          <w:sz w:val="24"/>
          <w:szCs w:val="24"/>
        </w:rPr>
        <w:t xml:space="preserve"> заключени</w:t>
      </w:r>
      <w:r w:rsidR="003D6A71">
        <w:rPr>
          <w:rFonts w:ascii="Times New Roman" w:hAnsi="Times New Roman" w:cs="Times New Roman"/>
          <w:b/>
          <w:sz w:val="24"/>
          <w:szCs w:val="24"/>
        </w:rPr>
        <w:t xml:space="preserve">ями </w:t>
      </w:r>
      <w:r>
        <w:rPr>
          <w:rFonts w:ascii="Times New Roman" w:hAnsi="Times New Roman" w:cs="Times New Roman"/>
          <w:b/>
          <w:sz w:val="24"/>
          <w:szCs w:val="24"/>
        </w:rPr>
        <w:t xml:space="preserve">от </w:t>
      </w:r>
      <w:r w:rsidR="003D6A71">
        <w:rPr>
          <w:rFonts w:ascii="Times New Roman" w:hAnsi="Times New Roman" w:cs="Times New Roman"/>
          <w:b/>
          <w:sz w:val="24"/>
          <w:szCs w:val="24"/>
        </w:rPr>
        <w:t>10</w:t>
      </w:r>
      <w:r>
        <w:rPr>
          <w:rFonts w:ascii="Times New Roman" w:hAnsi="Times New Roman" w:cs="Times New Roman"/>
          <w:b/>
          <w:sz w:val="24"/>
          <w:szCs w:val="24"/>
        </w:rPr>
        <w:t>.1</w:t>
      </w:r>
      <w:r w:rsidR="003D6A71">
        <w:rPr>
          <w:rFonts w:ascii="Times New Roman" w:hAnsi="Times New Roman" w:cs="Times New Roman"/>
          <w:b/>
          <w:sz w:val="24"/>
          <w:szCs w:val="24"/>
        </w:rPr>
        <w:t>2</w:t>
      </w:r>
      <w:r>
        <w:rPr>
          <w:rFonts w:ascii="Times New Roman" w:hAnsi="Times New Roman" w:cs="Times New Roman"/>
          <w:b/>
          <w:sz w:val="24"/>
          <w:szCs w:val="24"/>
        </w:rPr>
        <w:t>.2019</w:t>
      </w:r>
      <w:r w:rsidR="009137A2">
        <w:rPr>
          <w:rFonts w:ascii="Times New Roman" w:hAnsi="Times New Roman" w:cs="Times New Roman"/>
          <w:b/>
          <w:sz w:val="24"/>
          <w:szCs w:val="24"/>
        </w:rPr>
        <w:t xml:space="preserve"> по </w:t>
      </w:r>
      <w:r w:rsidR="009137A2" w:rsidRPr="009137A2">
        <w:rPr>
          <w:rFonts w:ascii="Times New Roman" w:hAnsi="Times New Roman" w:cs="Times New Roman"/>
          <w:b/>
          <w:sz w:val="24"/>
          <w:szCs w:val="24"/>
        </w:rPr>
        <w:t xml:space="preserve">делу </w:t>
      </w:r>
      <w:r w:rsidR="003D6A71" w:rsidRPr="003D6A71">
        <w:rPr>
          <w:rFonts w:ascii="Times New Roman" w:hAnsi="Times New Roman" w:cs="Times New Roman"/>
          <w:b/>
          <w:sz w:val="24"/>
          <w:szCs w:val="24"/>
        </w:rPr>
        <w:t>№174/Т-03/1415-18</w:t>
      </w:r>
      <w:r w:rsidR="006D4991">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bookmarkEnd w:id="2"/>
    <w:p w:rsidR="003D6A71" w:rsidRDefault="003D6A71"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3D6A71" w:rsidRDefault="003D6A71"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C20D98" w:rsidRPr="008F1774" w:rsidRDefault="008E6461" w:rsidP="00C20D98">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2</w:t>
      </w:r>
      <w:r w:rsidR="00C20D98" w:rsidRPr="005839F7">
        <w:rPr>
          <w:rFonts w:ascii="Times New Roman" w:hAnsi="Times New Roman" w:cs="Times New Roman"/>
          <w:b/>
          <w:sz w:val="24"/>
          <w:szCs w:val="24"/>
        </w:rPr>
        <w:t xml:space="preserve">. </w:t>
      </w:r>
      <w:r w:rsidRPr="008E6461">
        <w:rPr>
          <w:rFonts w:ascii="Times New Roman" w:hAnsi="Times New Roman" w:cs="Times New Roman"/>
          <w:b/>
          <w:sz w:val="24"/>
          <w:szCs w:val="24"/>
        </w:rPr>
        <w:t>О внесении изменения в приказ министерства конкурентной политики Калужской области от 19.12.2018 № 539-РК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w:t>
      </w:r>
      <w:proofErr w:type="spellStart"/>
      <w:r w:rsidRPr="008E6461">
        <w:rPr>
          <w:rFonts w:ascii="Times New Roman" w:hAnsi="Times New Roman" w:cs="Times New Roman"/>
          <w:b/>
          <w:sz w:val="24"/>
          <w:szCs w:val="24"/>
        </w:rPr>
        <w:t>Калугатеплосеть</w:t>
      </w:r>
      <w:proofErr w:type="spellEnd"/>
      <w:r w:rsidRPr="008E6461">
        <w:rPr>
          <w:rFonts w:ascii="Times New Roman" w:hAnsi="Times New Roman" w:cs="Times New Roman"/>
          <w:b/>
          <w:sz w:val="24"/>
          <w:szCs w:val="24"/>
        </w:rPr>
        <w:t>» г. Калуги на 2019 - 2023 годы»</w:t>
      </w:r>
      <w:r w:rsidR="00C20D98" w:rsidRPr="008F1774">
        <w:rPr>
          <w:rFonts w:ascii="Times New Roman" w:hAnsi="Times New Roman" w:cs="Times New Roman"/>
          <w:b/>
          <w:sz w:val="24"/>
          <w:szCs w:val="24"/>
        </w:rPr>
        <w:t>.</w:t>
      </w:r>
    </w:p>
    <w:p w:rsidR="00C20D98" w:rsidRPr="007F4450" w:rsidRDefault="00C20D98" w:rsidP="00C20D98">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C20D98" w:rsidRDefault="00C20D98" w:rsidP="00C20D98">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C20D98" w:rsidRDefault="00C20D98" w:rsidP="00C20D9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8E6461" w:rsidRPr="008E6461" w:rsidRDefault="008E6461" w:rsidP="008E64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6461">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w:t>
      </w:r>
      <w:r w:rsidRPr="008E6461">
        <w:rPr>
          <w:rFonts w:ascii="Times New Roman" w:eastAsia="Times New Roman" w:hAnsi="Times New Roman" w:cs="Times New Roman"/>
          <w:sz w:val="24"/>
          <w:szCs w:val="24"/>
        </w:rPr>
        <w:br/>
        <w:t xml:space="preserve">и  постановлением Правительства Калужской области от 04.04.2007 № 88 «О министерстве конкурентной политики Калужской области» предлагается внести следующие изменения </w:t>
      </w:r>
      <w:r w:rsidRPr="008E6461">
        <w:rPr>
          <w:rFonts w:ascii="Times New Roman" w:eastAsia="Times New Roman" w:hAnsi="Times New Roman" w:cs="Times New Roman"/>
          <w:sz w:val="24"/>
          <w:szCs w:val="24"/>
        </w:rPr>
        <w:br/>
        <w:t xml:space="preserve">в приказ министерства конкурентной политики Калужской области </w:t>
      </w:r>
      <w:r w:rsidRPr="008E6461">
        <w:rPr>
          <w:rFonts w:ascii="Times New Roman" w:eastAsia="Times New Roman" w:hAnsi="Times New Roman" w:cs="Times New Roman"/>
          <w:color w:val="000000"/>
          <w:spacing w:val="7"/>
          <w:sz w:val="24"/>
          <w:szCs w:val="24"/>
        </w:rPr>
        <w:t>от 19.12.2018 № 539-РК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w:t>
      </w:r>
      <w:proofErr w:type="spellStart"/>
      <w:r w:rsidRPr="008E6461">
        <w:rPr>
          <w:rFonts w:ascii="Times New Roman" w:eastAsia="Times New Roman" w:hAnsi="Times New Roman" w:cs="Times New Roman"/>
          <w:color w:val="000000"/>
          <w:spacing w:val="7"/>
          <w:sz w:val="24"/>
          <w:szCs w:val="24"/>
        </w:rPr>
        <w:t>Калугатеплосеть</w:t>
      </w:r>
      <w:proofErr w:type="spellEnd"/>
      <w:r w:rsidRPr="008E6461">
        <w:rPr>
          <w:rFonts w:ascii="Times New Roman" w:eastAsia="Times New Roman" w:hAnsi="Times New Roman" w:cs="Times New Roman"/>
          <w:color w:val="000000"/>
          <w:spacing w:val="7"/>
          <w:sz w:val="24"/>
          <w:szCs w:val="24"/>
        </w:rPr>
        <w:t>» г. Калуги на 2019 - 2023 годы»,</w:t>
      </w:r>
      <w:r w:rsidRPr="008E6461">
        <w:rPr>
          <w:rFonts w:ascii="Times New Roman" w:eastAsia="Times New Roman" w:hAnsi="Times New Roman" w:cs="Times New Roman"/>
          <w:sz w:val="24"/>
          <w:szCs w:val="24"/>
        </w:rPr>
        <w:t xml:space="preserve"> изложив приложение к приказу в </w:t>
      </w:r>
      <w:r>
        <w:rPr>
          <w:rFonts w:ascii="Times New Roman" w:eastAsia="Times New Roman" w:hAnsi="Times New Roman" w:cs="Times New Roman"/>
          <w:sz w:val="24"/>
          <w:szCs w:val="24"/>
        </w:rPr>
        <w:t xml:space="preserve">следующей </w:t>
      </w:r>
      <w:r w:rsidRPr="008E6461">
        <w:rPr>
          <w:rFonts w:ascii="Times New Roman" w:eastAsia="Times New Roman" w:hAnsi="Times New Roman" w:cs="Times New Roman"/>
          <w:sz w:val="24"/>
          <w:szCs w:val="24"/>
        </w:rPr>
        <w:t xml:space="preserve">редакции: </w:t>
      </w:r>
    </w:p>
    <w:p w:rsidR="008E6461" w:rsidRPr="008E6461" w:rsidRDefault="008E6461" w:rsidP="008E64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9781" w:type="dxa"/>
        <w:tblInd w:w="-34" w:type="dxa"/>
        <w:tblLayout w:type="fixed"/>
        <w:tblLook w:val="04A0" w:firstRow="1" w:lastRow="0" w:firstColumn="1" w:lastColumn="0" w:noHBand="0" w:noVBand="1"/>
      </w:tblPr>
      <w:tblGrid>
        <w:gridCol w:w="709"/>
        <w:gridCol w:w="68"/>
        <w:gridCol w:w="53"/>
        <w:gridCol w:w="2856"/>
        <w:gridCol w:w="425"/>
        <w:gridCol w:w="260"/>
        <w:gridCol w:w="307"/>
        <w:gridCol w:w="851"/>
        <w:gridCol w:w="386"/>
        <w:gridCol w:w="395"/>
        <w:gridCol w:w="495"/>
        <w:gridCol w:w="20"/>
        <w:gridCol w:w="121"/>
        <w:gridCol w:w="142"/>
        <w:gridCol w:w="812"/>
        <w:gridCol w:w="267"/>
        <w:gridCol w:w="19"/>
        <w:gridCol w:w="320"/>
        <w:gridCol w:w="1275"/>
      </w:tblGrid>
      <w:tr w:rsidR="008E6461" w:rsidRPr="008E6461" w:rsidTr="008E6461">
        <w:trPr>
          <w:trHeight w:val="916"/>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 xml:space="preserve">ПРОИЗВОДСТВЕННАЯ ПРОГРАММА В СФЕРЕ ГОРЯЧЕГО ВОДОСНАБЖЕНИЯ </w:t>
            </w:r>
            <w:r w:rsidRPr="008E6461">
              <w:rPr>
                <w:rFonts w:ascii="Times New Roman" w:eastAsia="Times New Roman" w:hAnsi="Times New Roman" w:cs="Times New Roman"/>
                <w:color w:val="000000"/>
                <w:sz w:val="20"/>
                <w:szCs w:val="20"/>
              </w:rPr>
              <w:br/>
              <w:t>С ИСПОЛЬЗОВАНИЕМ ЗАКРЫТЫХ СИСТЕМ ГОРЯЧЕГО ВОДОСНАБЖЕНИЯ МУНИЦИПАЛЬНОГО УНИТАРНОГО ПРЕДПРИЯТИЯ «КАЛУГАТЕПЛОСЕТЬ» Г. КАЛУГИ НА 2019 - 2023 ГОДЫ</w:t>
            </w:r>
          </w:p>
        </w:tc>
      </w:tr>
      <w:tr w:rsidR="008E6461" w:rsidRPr="008E6461" w:rsidTr="008E6461">
        <w:trPr>
          <w:trHeight w:val="200"/>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 xml:space="preserve">Раздел I </w:t>
            </w:r>
            <w:r w:rsidRPr="008E6461">
              <w:rPr>
                <w:rFonts w:ascii="Times New Roman" w:eastAsia="Times New Roman" w:hAnsi="Times New Roman" w:cs="Times New Roman"/>
                <w:color w:val="000000"/>
                <w:sz w:val="20"/>
                <w:szCs w:val="20"/>
              </w:rPr>
              <w:br/>
              <w:t>Паспорт производственной программы</w:t>
            </w:r>
          </w:p>
        </w:tc>
      </w:tr>
      <w:tr w:rsidR="008E6461" w:rsidRPr="008E6461" w:rsidTr="008E6461">
        <w:trPr>
          <w:trHeight w:val="70"/>
        </w:trPr>
        <w:tc>
          <w:tcPr>
            <w:tcW w:w="4111" w:type="dxa"/>
            <w:gridSpan w:val="5"/>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регулируемой организации</w:t>
            </w:r>
          </w:p>
        </w:tc>
        <w:tc>
          <w:tcPr>
            <w:tcW w:w="5670" w:type="dxa"/>
            <w:gridSpan w:val="14"/>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Муниципальное унитарное предприятие «</w:t>
            </w:r>
            <w:proofErr w:type="spellStart"/>
            <w:r w:rsidRPr="008E6461">
              <w:rPr>
                <w:rFonts w:ascii="Times New Roman" w:eastAsia="Times New Roman" w:hAnsi="Times New Roman" w:cs="Times New Roman"/>
                <w:color w:val="000000"/>
                <w:sz w:val="18"/>
                <w:szCs w:val="18"/>
              </w:rPr>
              <w:t>Калугатеплосеть</w:t>
            </w:r>
            <w:proofErr w:type="spellEnd"/>
            <w:r w:rsidRPr="008E6461">
              <w:rPr>
                <w:rFonts w:ascii="Times New Roman" w:eastAsia="Times New Roman" w:hAnsi="Times New Roman" w:cs="Times New Roman"/>
                <w:color w:val="000000"/>
                <w:sz w:val="18"/>
                <w:szCs w:val="18"/>
              </w:rPr>
              <w:t>» г. Калуги</w:t>
            </w:r>
          </w:p>
        </w:tc>
      </w:tr>
      <w:tr w:rsidR="008E6461" w:rsidRPr="008E6461" w:rsidTr="008E6461">
        <w:trPr>
          <w:trHeight w:val="70"/>
        </w:trPr>
        <w:tc>
          <w:tcPr>
            <w:tcW w:w="4111" w:type="dxa"/>
            <w:gridSpan w:val="5"/>
            <w:tcBorders>
              <w:top w:val="single" w:sz="4" w:space="0" w:color="auto"/>
              <w:left w:val="single" w:sz="4" w:space="0" w:color="auto"/>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Ее местонахождение</w:t>
            </w:r>
          </w:p>
        </w:tc>
        <w:tc>
          <w:tcPr>
            <w:tcW w:w="5670" w:type="dxa"/>
            <w:gridSpan w:val="14"/>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xml:space="preserve">ул. Складская, д.2, </w:t>
            </w:r>
            <w:proofErr w:type="spellStart"/>
            <w:r w:rsidRPr="008E6461">
              <w:rPr>
                <w:rFonts w:ascii="Times New Roman" w:eastAsia="Times New Roman" w:hAnsi="Times New Roman" w:cs="Times New Roman"/>
                <w:color w:val="000000"/>
                <w:sz w:val="18"/>
                <w:szCs w:val="18"/>
              </w:rPr>
              <w:t>г.Калуга</w:t>
            </w:r>
            <w:proofErr w:type="spellEnd"/>
            <w:r w:rsidRPr="008E6461">
              <w:rPr>
                <w:rFonts w:ascii="Times New Roman" w:eastAsia="Times New Roman" w:hAnsi="Times New Roman" w:cs="Times New Roman"/>
                <w:color w:val="000000"/>
                <w:sz w:val="18"/>
                <w:szCs w:val="18"/>
              </w:rPr>
              <w:t>, 248016</w:t>
            </w:r>
          </w:p>
        </w:tc>
      </w:tr>
      <w:tr w:rsidR="008E6461" w:rsidRPr="008E6461" w:rsidTr="008E6461">
        <w:trPr>
          <w:trHeight w:val="70"/>
        </w:trPr>
        <w:tc>
          <w:tcPr>
            <w:tcW w:w="4111" w:type="dxa"/>
            <w:gridSpan w:val="5"/>
            <w:tcBorders>
              <w:top w:val="single" w:sz="4" w:space="0" w:color="auto"/>
              <w:left w:val="single" w:sz="4" w:space="0" w:color="auto"/>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670" w:type="dxa"/>
            <w:gridSpan w:val="14"/>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Министерство конкурентной политики Калужской области, ул. Плеханова, д. 45, г. Калуга, 248001</w:t>
            </w:r>
          </w:p>
        </w:tc>
      </w:tr>
      <w:tr w:rsidR="008E6461" w:rsidRPr="008E6461" w:rsidTr="008E6461">
        <w:trPr>
          <w:trHeight w:val="70"/>
        </w:trPr>
        <w:tc>
          <w:tcPr>
            <w:tcW w:w="4111" w:type="dxa"/>
            <w:gridSpan w:val="5"/>
            <w:tcBorders>
              <w:top w:val="single" w:sz="4" w:space="0" w:color="auto"/>
              <w:left w:val="single" w:sz="4" w:space="0" w:color="auto"/>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Период реализации производственной программы</w:t>
            </w:r>
          </w:p>
        </w:tc>
        <w:tc>
          <w:tcPr>
            <w:tcW w:w="5670" w:type="dxa"/>
            <w:gridSpan w:val="14"/>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2019 - 2023 годы</w:t>
            </w:r>
          </w:p>
        </w:tc>
      </w:tr>
      <w:tr w:rsidR="008E6461" w:rsidRPr="008E6461" w:rsidTr="008E6461">
        <w:trPr>
          <w:trHeight w:val="276"/>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Раздел II</w:t>
            </w:r>
            <w:r w:rsidRPr="008E6461">
              <w:rPr>
                <w:rFonts w:ascii="Times New Roman" w:eastAsia="Times New Roman" w:hAnsi="Times New Roman" w:cs="Times New Roman"/>
                <w:color w:val="000000"/>
                <w:sz w:val="20"/>
                <w:szCs w:val="20"/>
              </w:rPr>
              <w:br/>
              <w:t>2.1. Перечень плановых мероприятий по ремонту объектов</w:t>
            </w:r>
            <w:r w:rsidRPr="008E6461">
              <w:rPr>
                <w:rFonts w:ascii="Times New Roman" w:eastAsia="Times New Roman" w:hAnsi="Times New Roman" w:cs="Times New Roman"/>
                <w:color w:val="000000"/>
                <w:sz w:val="20"/>
                <w:szCs w:val="20"/>
              </w:rPr>
              <w:br/>
              <w:t>централизованных систем горячего водоснабжения</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3281" w:type="dxa"/>
            <w:gridSpan w:val="2"/>
            <w:tcBorders>
              <w:top w:val="single" w:sz="4" w:space="0" w:color="auto"/>
              <w:left w:val="single" w:sz="4" w:space="0" w:color="auto"/>
              <w:bottom w:val="nil"/>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мероприятия</w:t>
            </w:r>
          </w:p>
        </w:tc>
        <w:tc>
          <w:tcPr>
            <w:tcW w:w="2694" w:type="dxa"/>
            <w:gridSpan w:val="6"/>
            <w:tcBorders>
              <w:top w:val="single" w:sz="4" w:space="0" w:color="auto"/>
              <w:left w:val="single" w:sz="4" w:space="0" w:color="auto"/>
              <w:bottom w:val="nil"/>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nil"/>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2020</w:t>
            </w:r>
          </w:p>
        </w:tc>
        <w:tc>
          <w:tcPr>
            <w:tcW w:w="3281" w:type="dxa"/>
            <w:gridSpan w:val="2"/>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2021</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2022</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lastRenderedPageBreak/>
              <w:t>2023</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336"/>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2.2. Перечень мероприятий, направленных на улучшение качества горячей воды</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3281" w:type="dxa"/>
            <w:gridSpan w:val="2"/>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мероприятия</w:t>
            </w:r>
          </w:p>
        </w:tc>
        <w:tc>
          <w:tcPr>
            <w:tcW w:w="269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2020</w:t>
            </w:r>
          </w:p>
        </w:tc>
        <w:tc>
          <w:tcPr>
            <w:tcW w:w="3281" w:type="dxa"/>
            <w:gridSpan w:val="2"/>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2021</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2022</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2023</w:t>
            </w:r>
          </w:p>
        </w:tc>
        <w:tc>
          <w:tcPr>
            <w:tcW w:w="3281"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xml:space="preserve">                                          -     </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xml:space="preserve">                                         -     </w:t>
            </w:r>
          </w:p>
        </w:tc>
      </w:tr>
      <w:tr w:rsidR="008E6461" w:rsidRPr="008E6461" w:rsidTr="008E6461">
        <w:trPr>
          <w:trHeight w:val="336"/>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2.3. Перечень мероприятий по энергосбережению и повышению</w:t>
            </w:r>
            <w:r w:rsidRPr="008E6461">
              <w:rPr>
                <w:rFonts w:ascii="Times New Roman" w:eastAsia="Times New Roman" w:hAnsi="Times New Roman" w:cs="Times New Roman"/>
                <w:color w:val="000000"/>
                <w:sz w:val="20"/>
                <w:szCs w:val="20"/>
              </w:rPr>
              <w:br/>
              <w:t>энергетической эффективности</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3541" w:type="dxa"/>
            <w:gridSpan w:val="3"/>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мероприятия</w:t>
            </w:r>
          </w:p>
        </w:tc>
        <w:tc>
          <w:tcPr>
            <w:tcW w:w="24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2020</w:t>
            </w:r>
          </w:p>
        </w:tc>
        <w:tc>
          <w:tcPr>
            <w:tcW w:w="3541" w:type="dxa"/>
            <w:gridSpan w:val="3"/>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2021</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2022</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2023</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93"/>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Раздел III</w:t>
            </w:r>
            <w:r w:rsidRPr="008E6461">
              <w:rPr>
                <w:rFonts w:ascii="Times New Roman" w:eastAsia="Times New Roman" w:hAnsi="Times New Roman" w:cs="Times New Roman"/>
                <w:color w:val="000000"/>
                <w:sz w:val="20"/>
                <w:szCs w:val="20"/>
              </w:rPr>
              <w:br/>
              <w:t xml:space="preserve"> Планируемый объем горячего водоснабжения</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3541" w:type="dxa"/>
            <w:gridSpan w:val="3"/>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Показатели производственной деятельности</w:t>
            </w:r>
          </w:p>
        </w:tc>
        <w:tc>
          <w:tcPr>
            <w:tcW w:w="24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Единицы измерения</w:t>
            </w:r>
          </w:p>
        </w:tc>
        <w:tc>
          <w:tcPr>
            <w:tcW w:w="2976" w:type="dxa"/>
            <w:gridSpan w:val="8"/>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3541" w:type="dxa"/>
            <w:gridSpan w:val="3"/>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 год</w:t>
            </w:r>
          </w:p>
        </w:tc>
        <w:tc>
          <w:tcPr>
            <w:tcW w:w="2434" w:type="dxa"/>
            <w:gridSpan w:val="5"/>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3040,81</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3541" w:type="dxa"/>
            <w:gridSpan w:val="3"/>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2020 год</w:t>
            </w:r>
          </w:p>
        </w:tc>
        <w:tc>
          <w:tcPr>
            <w:tcW w:w="2434" w:type="dxa"/>
            <w:gridSpan w:val="5"/>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val="en-US"/>
              </w:rPr>
            </w:pPr>
            <w:r w:rsidRPr="008E6461">
              <w:rPr>
                <w:rFonts w:ascii="Times New Roman" w:eastAsia="Times New Roman" w:hAnsi="Times New Roman" w:cs="Times New Roman"/>
                <w:color w:val="000000"/>
                <w:sz w:val="18"/>
                <w:szCs w:val="18"/>
              </w:rPr>
              <w:t>406</w:t>
            </w:r>
            <w:r w:rsidRPr="008E6461">
              <w:rPr>
                <w:rFonts w:ascii="Times New Roman" w:eastAsia="Times New Roman" w:hAnsi="Times New Roman" w:cs="Times New Roman"/>
                <w:color w:val="000000"/>
                <w:sz w:val="18"/>
                <w:szCs w:val="18"/>
                <w:lang w:val="en-US"/>
              </w:rPr>
              <w:t>4</w:t>
            </w:r>
            <w:r w:rsidRPr="008E6461">
              <w:rPr>
                <w:rFonts w:ascii="Times New Roman" w:eastAsia="Times New Roman" w:hAnsi="Times New Roman" w:cs="Times New Roman"/>
                <w:color w:val="000000"/>
                <w:sz w:val="18"/>
                <w:szCs w:val="18"/>
              </w:rPr>
              <w:t>,</w:t>
            </w:r>
            <w:r w:rsidRPr="008E6461">
              <w:rPr>
                <w:rFonts w:ascii="Times New Roman" w:eastAsia="Times New Roman" w:hAnsi="Times New Roman" w:cs="Times New Roman"/>
                <w:color w:val="000000"/>
                <w:sz w:val="18"/>
                <w:szCs w:val="18"/>
                <w:lang w:val="en-US"/>
              </w:rPr>
              <w:t>97</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3541" w:type="dxa"/>
            <w:gridSpan w:val="3"/>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2021 год</w:t>
            </w:r>
          </w:p>
        </w:tc>
        <w:tc>
          <w:tcPr>
            <w:tcW w:w="2434" w:type="dxa"/>
            <w:gridSpan w:val="5"/>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3040,81</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3541" w:type="dxa"/>
            <w:gridSpan w:val="3"/>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2022 год</w:t>
            </w:r>
          </w:p>
        </w:tc>
        <w:tc>
          <w:tcPr>
            <w:tcW w:w="2434" w:type="dxa"/>
            <w:gridSpan w:val="5"/>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3040,81</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5.</w:t>
            </w:r>
          </w:p>
        </w:tc>
        <w:tc>
          <w:tcPr>
            <w:tcW w:w="3541" w:type="dxa"/>
            <w:gridSpan w:val="3"/>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2023 год</w:t>
            </w:r>
          </w:p>
        </w:tc>
        <w:tc>
          <w:tcPr>
            <w:tcW w:w="2434" w:type="dxa"/>
            <w:gridSpan w:val="5"/>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3040,81</w:t>
            </w:r>
          </w:p>
        </w:tc>
      </w:tr>
      <w:tr w:rsidR="008E6461" w:rsidRPr="008E6461" w:rsidTr="008E6461">
        <w:trPr>
          <w:trHeight w:val="309"/>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Раздел IV</w:t>
            </w:r>
            <w:r w:rsidRPr="008E6461">
              <w:rPr>
                <w:rFonts w:ascii="Times New Roman" w:eastAsia="Times New Roman" w:hAnsi="Times New Roman" w:cs="Times New Roman"/>
                <w:color w:val="000000"/>
                <w:sz w:val="20"/>
                <w:szCs w:val="20"/>
              </w:rPr>
              <w:br/>
              <w:t>Объем финансовых потребностей, необходимый для реализации производственной</w:t>
            </w:r>
            <w:r w:rsidRPr="008E6461">
              <w:rPr>
                <w:rFonts w:ascii="Times New Roman" w:eastAsia="Times New Roman" w:hAnsi="Times New Roman" w:cs="Times New Roman"/>
                <w:color w:val="000000"/>
                <w:sz w:val="20"/>
                <w:szCs w:val="20"/>
              </w:rPr>
              <w:br/>
              <w:t>программы</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3848" w:type="dxa"/>
            <w:gridSpan w:val="4"/>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показателя</w:t>
            </w:r>
          </w:p>
        </w:tc>
        <w:tc>
          <w:tcPr>
            <w:tcW w:w="226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Единицы измерения</w:t>
            </w:r>
          </w:p>
        </w:tc>
        <w:tc>
          <w:tcPr>
            <w:tcW w:w="2835" w:type="dxa"/>
            <w:gridSpan w:val="6"/>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Сумма финансовых потребностей</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3848" w:type="dxa"/>
            <w:gridSpan w:val="4"/>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 финансовых потребностей в 2019 году</w:t>
            </w:r>
          </w:p>
        </w:tc>
        <w:tc>
          <w:tcPr>
            <w:tcW w:w="2268"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3848" w:type="dxa"/>
            <w:gridSpan w:val="4"/>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 финансовых потребностей в 2020 году</w:t>
            </w:r>
          </w:p>
        </w:tc>
        <w:tc>
          <w:tcPr>
            <w:tcW w:w="2268"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3848" w:type="dxa"/>
            <w:gridSpan w:val="4"/>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 финансовых потребностей в 2021 году</w:t>
            </w:r>
          </w:p>
        </w:tc>
        <w:tc>
          <w:tcPr>
            <w:tcW w:w="2268"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3848" w:type="dxa"/>
            <w:gridSpan w:val="4"/>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 финансовых потребностей в 2022 году</w:t>
            </w:r>
          </w:p>
        </w:tc>
        <w:tc>
          <w:tcPr>
            <w:tcW w:w="2268"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5.</w:t>
            </w:r>
          </w:p>
        </w:tc>
        <w:tc>
          <w:tcPr>
            <w:tcW w:w="3848" w:type="dxa"/>
            <w:gridSpan w:val="4"/>
            <w:tcBorders>
              <w:top w:val="nil"/>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 финансовых потребностей в 2023 году</w:t>
            </w:r>
          </w:p>
        </w:tc>
        <w:tc>
          <w:tcPr>
            <w:tcW w:w="2268"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402"/>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Раздел V</w:t>
            </w:r>
            <w:r w:rsidRPr="008E6461">
              <w:rPr>
                <w:rFonts w:ascii="Times New Roman" w:eastAsia="Times New Roman" w:hAnsi="Times New Roman" w:cs="Times New Roman"/>
                <w:color w:val="000000"/>
                <w:sz w:val="20"/>
                <w:szCs w:val="20"/>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8E6461" w:rsidRPr="008E6461" w:rsidTr="008E6461">
        <w:trPr>
          <w:trHeight w:val="70"/>
        </w:trPr>
        <w:tc>
          <w:tcPr>
            <w:tcW w:w="777" w:type="dxa"/>
            <w:gridSpan w:val="2"/>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5533" w:type="dxa"/>
            <w:gridSpan w:val="8"/>
            <w:tcBorders>
              <w:top w:val="single" w:sz="4" w:space="0" w:color="auto"/>
              <w:left w:val="single" w:sz="4" w:space="0" w:color="auto"/>
              <w:bottom w:val="nil"/>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показателя</w:t>
            </w:r>
          </w:p>
        </w:tc>
        <w:tc>
          <w:tcPr>
            <w:tcW w:w="1590" w:type="dxa"/>
            <w:gridSpan w:val="5"/>
            <w:tcBorders>
              <w:top w:val="single" w:sz="4" w:space="0" w:color="auto"/>
              <w:left w:val="single" w:sz="4" w:space="0" w:color="auto"/>
              <w:bottom w:val="nil"/>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Единицы измерения</w:t>
            </w:r>
          </w:p>
        </w:tc>
        <w:tc>
          <w:tcPr>
            <w:tcW w:w="1881" w:type="dxa"/>
            <w:gridSpan w:val="4"/>
            <w:tcBorders>
              <w:top w:val="single" w:sz="4" w:space="0" w:color="auto"/>
              <w:left w:val="nil"/>
              <w:bottom w:val="nil"/>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Значение показателя</w:t>
            </w:r>
          </w:p>
        </w:tc>
      </w:tr>
      <w:tr w:rsidR="008E6461" w:rsidRPr="008E6461" w:rsidTr="008E6461">
        <w:trPr>
          <w:trHeight w:val="70"/>
        </w:trPr>
        <w:tc>
          <w:tcPr>
            <w:tcW w:w="777" w:type="dxa"/>
            <w:gridSpan w:val="2"/>
            <w:tcBorders>
              <w:top w:val="single" w:sz="4" w:space="0" w:color="auto"/>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lastRenderedPageBreak/>
              <w:t> </w:t>
            </w:r>
          </w:p>
        </w:tc>
        <w:tc>
          <w:tcPr>
            <w:tcW w:w="5533" w:type="dxa"/>
            <w:gridSpan w:val="8"/>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 год</w:t>
            </w:r>
          </w:p>
        </w:tc>
        <w:tc>
          <w:tcPr>
            <w:tcW w:w="515" w:type="dxa"/>
            <w:gridSpan w:val="2"/>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Гкал/</w:t>
            </w:r>
            <w:proofErr w:type="spellStart"/>
            <w:r w:rsidRPr="008E6461">
              <w:rPr>
                <w:rFonts w:ascii="Times New Roman" w:eastAsia="Times New Roman" w:hAnsi="Times New Roman" w:cs="Times New Roman"/>
                <w:color w:val="000000"/>
                <w:sz w:val="18"/>
                <w:szCs w:val="18"/>
              </w:rPr>
              <w:t>куб.м</w:t>
            </w:r>
            <w:proofErr w:type="spellEnd"/>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0,0648</w:t>
            </w:r>
          </w:p>
        </w:tc>
      </w:tr>
      <w:tr w:rsidR="008E6461" w:rsidRPr="008E6461" w:rsidTr="008E6461">
        <w:trPr>
          <w:trHeight w:val="70"/>
        </w:trPr>
        <w:tc>
          <w:tcPr>
            <w:tcW w:w="777" w:type="dxa"/>
            <w:gridSpan w:val="2"/>
            <w:tcBorders>
              <w:top w:val="single" w:sz="4" w:space="0" w:color="auto"/>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2020 год</w:t>
            </w:r>
          </w:p>
        </w:tc>
        <w:tc>
          <w:tcPr>
            <w:tcW w:w="515" w:type="dxa"/>
            <w:gridSpan w:val="2"/>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w:t>
            </w: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Гкал/</w:t>
            </w:r>
            <w:proofErr w:type="spellStart"/>
            <w:r w:rsidRPr="008E6461">
              <w:rPr>
                <w:rFonts w:ascii="Times New Roman" w:eastAsia="Times New Roman" w:hAnsi="Times New Roman" w:cs="Times New Roman"/>
                <w:color w:val="000000"/>
                <w:sz w:val="18"/>
                <w:szCs w:val="18"/>
              </w:rPr>
              <w:t>куб.м</w:t>
            </w:r>
            <w:proofErr w:type="spellEnd"/>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0,08</w:t>
            </w:r>
          </w:p>
        </w:tc>
      </w:tr>
      <w:tr w:rsidR="008E6461" w:rsidRPr="008E6461" w:rsidTr="008E6461">
        <w:trPr>
          <w:trHeight w:val="70"/>
        </w:trPr>
        <w:tc>
          <w:tcPr>
            <w:tcW w:w="777" w:type="dxa"/>
            <w:gridSpan w:val="2"/>
            <w:tcBorders>
              <w:top w:val="single" w:sz="4" w:space="0" w:color="auto"/>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2021 год</w:t>
            </w:r>
          </w:p>
        </w:tc>
        <w:tc>
          <w:tcPr>
            <w:tcW w:w="515" w:type="dxa"/>
            <w:gridSpan w:val="2"/>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7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Гкал/</w:t>
            </w:r>
            <w:proofErr w:type="spellStart"/>
            <w:r w:rsidRPr="008E6461">
              <w:rPr>
                <w:rFonts w:ascii="Times New Roman" w:eastAsia="Times New Roman" w:hAnsi="Times New Roman" w:cs="Times New Roman"/>
                <w:color w:val="000000"/>
                <w:sz w:val="18"/>
                <w:szCs w:val="18"/>
              </w:rPr>
              <w:t>куб.м</w:t>
            </w:r>
            <w:proofErr w:type="spellEnd"/>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0,0648</w:t>
            </w:r>
          </w:p>
        </w:tc>
      </w:tr>
      <w:tr w:rsidR="008E6461" w:rsidRPr="008E6461" w:rsidTr="008E6461">
        <w:trPr>
          <w:trHeight w:val="70"/>
        </w:trPr>
        <w:tc>
          <w:tcPr>
            <w:tcW w:w="777" w:type="dxa"/>
            <w:gridSpan w:val="2"/>
            <w:tcBorders>
              <w:top w:val="single" w:sz="4" w:space="0" w:color="auto"/>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2022 год</w:t>
            </w:r>
          </w:p>
        </w:tc>
        <w:tc>
          <w:tcPr>
            <w:tcW w:w="515" w:type="dxa"/>
            <w:gridSpan w:val="2"/>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Гкал/</w:t>
            </w:r>
            <w:proofErr w:type="spellStart"/>
            <w:r w:rsidRPr="008E6461">
              <w:rPr>
                <w:rFonts w:ascii="Times New Roman" w:eastAsia="Times New Roman" w:hAnsi="Times New Roman" w:cs="Times New Roman"/>
                <w:color w:val="000000"/>
                <w:sz w:val="18"/>
                <w:szCs w:val="18"/>
              </w:rPr>
              <w:t>куб.м</w:t>
            </w:r>
            <w:proofErr w:type="spellEnd"/>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0,0648</w:t>
            </w:r>
          </w:p>
        </w:tc>
      </w:tr>
      <w:tr w:rsidR="008E6461" w:rsidRPr="008E6461" w:rsidTr="008E6461">
        <w:trPr>
          <w:trHeight w:val="70"/>
        </w:trPr>
        <w:tc>
          <w:tcPr>
            <w:tcW w:w="777" w:type="dxa"/>
            <w:gridSpan w:val="2"/>
            <w:tcBorders>
              <w:top w:val="single" w:sz="4" w:space="0" w:color="auto"/>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2023 год</w:t>
            </w:r>
          </w:p>
        </w:tc>
        <w:tc>
          <w:tcPr>
            <w:tcW w:w="515" w:type="dxa"/>
            <w:gridSpan w:val="2"/>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shd w:val="clear" w:color="auto" w:fill="auto"/>
            <w:vAlign w:val="bottom"/>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w:t>
            </w:r>
          </w:p>
        </w:tc>
      </w:tr>
      <w:tr w:rsidR="008E6461" w:rsidRPr="008E6461" w:rsidTr="008E6461">
        <w:trPr>
          <w:trHeight w:val="240"/>
        </w:trPr>
        <w:tc>
          <w:tcPr>
            <w:tcW w:w="777" w:type="dxa"/>
            <w:gridSpan w:val="2"/>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Гкал/</w:t>
            </w:r>
            <w:proofErr w:type="spellStart"/>
            <w:r w:rsidRPr="008E6461">
              <w:rPr>
                <w:rFonts w:ascii="Times New Roman" w:eastAsia="Times New Roman" w:hAnsi="Times New Roman" w:cs="Times New Roman"/>
                <w:color w:val="000000"/>
                <w:sz w:val="18"/>
                <w:szCs w:val="18"/>
              </w:rPr>
              <w:t>куб.м</w:t>
            </w:r>
            <w:proofErr w:type="spellEnd"/>
            <w:r w:rsidRPr="008E6461">
              <w:rPr>
                <w:rFonts w:ascii="Times New Roman" w:eastAsia="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0,0648</w:t>
            </w:r>
          </w:p>
        </w:tc>
      </w:tr>
      <w:tr w:rsidR="008E6461" w:rsidRPr="008E6461" w:rsidTr="008E6461">
        <w:trPr>
          <w:trHeight w:val="70"/>
        </w:trPr>
        <w:tc>
          <w:tcPr>
            <w:tcW w:w="9781" w:type="dxa"/>
            <w:gridSpan w:val="19"/>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r>
      <w:tr w:rsidR="008E6461" w:rsidRPr="008E6461" w:rsidTr="008E6461">
        <w:trPr>
          <w:trHeight w:val="1275"/>
        </w:trPr>
        <w:tc>
          <w:tcPr>
            <w:tcW w:w="9781" w:type="dxa"/>
            <w:gridSpan w:val="19"/>
            <w:tcBorders>
              <w:top w:val="nil"/>
              <w:left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lastRenderedPageBreak/>
              <w:t>Раздел VI</w:t>
            </w: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8E6461">
              <w:rPr>
                <w:rFonts w:ascii="Times New Roman" w:eastAsia="Times New Roman" w:hAnsi="Times New Roman" w:cs="Times New Roman"/>
                <w:color w:val="000000"/>
                <w:sz w:val="20"/>
                <w:szCs w:val="20"/>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bl>
            <w:tblPr>
              <w:tblW w:w="9675" w:type="dxa"/>
              <w:tblLayout w:type="fixed"/>
              <w:tblLook w:val="04A0" w:firstRow="1" w:lastRow="0" w:firstColumn="1" w:lastColumn="0" w:noHBand="0" w:noVBand="1"/>
            </w:tblPr>
            <w:tblGrid>
              <w:gridCol w:w="671"/>
              <w:gridCol w:w="4745"/>
              <w:gridCol w:w="914"/>
              <w:gridCol w:w="508"/>
              <w:gridCol w:w="2837"/>
            </w:tblGrid>
            <w:tr w:rsidR="008E6461" w:rsidRPr="008E6461" w:rsidTr="008E6461">
              <w:trPr>
                <w:trHeight w:val="70"/>
              </w:trPr>
              <w:tc>
                <w:tcPr>
                  <w:tcW w:w="671" w:type="dxa"/>
                  <w:tcBorders>
                    <w:top w:val="single" w:sz="4" w:space="0" w:color="auto"/>
                    <w:left w:val="single" w:sz="4" w:space="0" w:color="auto"/>
                    <w:bottom w:val="nil"/>
                    <w:right w:val="nil"/>
                  </w:tcBorders>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4745" w:type="dxa"/>
                  <w:tcBorders>
                    <w:top w:val="single" w:sz="4" w:space="0" w:color="auto"/>
                    <w:left w:val="single" w:sz="4" w:space="0" w:color="auto"/>
                    <w:bottom w:val="nil"/>
                    <w:right w:val="nil"/>
                  </w:tcBorders>
                  <w:vAlign w:val="center"/>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показателя</w:t>
                  </w:r>
                </w:p>
              </w:tc>
              <w:tc>
                <w:tcPr>
                  <w:tcW w:w="1422" w:type="dxa"/>
                  <w:gridSpan w:val="2"/>
                  <w:tcBorders>
                    <w:top w:val="single" w:sz="4" w:space="0" w:color="auto"/>
                    <w:left w:val="single" w:sz="4" w:space="0" w:color="auto"/>
                    <w:bottom w:val="nil"/>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Единицы измерения</w:t>
                  </w:r>
                </w:p>
              </w:tc>
              <w:tc>
                <w:tcPr>
                  <w:tcW w:w="2837" w:type="dxa"/>
                  <w:tcBorders>
                    <w:top w:val="single" w:sz="4" w:space="0" w:color="auto"/>
                    <w:left w:val="single" w:sz="4" w:space="0" w:color="auto"/>
                    <w:bottom w:val="nil"/>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Динамика изменения плановых значений (2020/2019 г.)</w:t>
                  </w:r>
                </w:p>
              </w:tc>
            </w:tr>
            <w:tr w:rsidR="008E6461" w:rsidRPr="008E6461" w:rsidTr="008E6461">
              <w:trPr>
                <w:trHeight w:val="70"/>
              </w:trPr>
              <w:tc>
                <w:tcPr>
                  <w:tcW w:w="671" w:type="dxa"/>
                  <w:tcBorders>
                    <w:top w:val="single" w:sz="4" w:space="0" w:color="auto"/>
                    <w:left w:val="single" w:sz="4" w:space="0" w:color="auto"/>
                    <w:bottom w:val="nil"/>
                    <w:right w:val="nil"/>
                  </w:tcBorders>
                  <w:vAlign w:val="bottom"/>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4745" w:type="dxa"/>
                  <w:tcBorders>
                    <w:top w:val="single" w:sz="4" w:space="0" w:color="auto"/>
                    <w:left w:val="nil"/>
                    <w:bottom w:val="nil"/>
                    <w:right w:val="nil"/>
                  </w:tcBorders>
                  <w:vAlign w:val="bottom"/>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с 01.01.2020 по 31.12.2020</w:t>
                  </w:r>
                </w:p>
              </w:tc>
              <w:tc>
                <w:tcPr>
                  <w:tcW w:w="914" w:type="dxa"/>
                  <w:tcBorders>
                    <w:top w:val="single" w:sz="4" w:space="0" w:color="auto"/>
                    <w:left w:val="nil"/>
                    <w:bottom w:val="single" w:sz="4" w:space="0" w:color="auto"/>
                    <w:right w:val="nil"/>
                  </w:tcBorders>
                  <w:vAlign w:val="bottom"/>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345" w:type="dxa"/>
                  <w:gridSpan w:val="2"/>
                  <w:tcBorders>
                    <w:top w:val="single" w:sz="4" w:space="0" w:color="auto"/>
                    <w:left w:val="nil"/>
                    <w:bottom w:val="single" w:sz="4" w:space="0" w:color="auto"/>
                    <w:right w:val="single" w:sz="4" w:space="0" w:color="auto"/>
                  </w:tcBorders>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E6461" w:rsidRPr="008E6461" w:rsidTr="008E6461">
              <w:trPr>
                <w:trHeight w:val="70"/>
              </w:trPr>
              <w:tc>
                <w:tcPr>
                  <w:tcW w:w="671"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4745" w:type="dxa"/>
                  <w:tcBorders>
                    <w:top w:val="single" w:sz="4" w:space="0" w:color="auto"/>
                    <w:left w:val="nil"/>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422" w:type="dxa"/>
                  <w:gridSpan w:val="2"/>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837" w:type="dxa"/>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2"/>
              </w:trPr>
              <w:tc>
                <w:tcPr>
                  <w:tcW w:w="671" w:type="dxa"/>
                  <w:tcBorders>
                    <w:top w:val="nil"/>
                    <w:left w:val="single" w:sz="4" w:space="0" w:color="auto"/>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4745" w:type="dxa"/>
                  <w:tcBorders>
                    <w:top w:val="nil"/>
                    <w:left w:val="nil"/>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422" w:type="dxa"/>
                  <w:gridSpan w:val="2"/>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837" w:type="dxa"/>
                  <w:tcBorders>
                    <w:top w:val="single" w:sz="4" w:space="0" w:color="auto"/>
                    <w:left w:val="nil"/>
                    <w:bottom w:val="single" w:sz="4" w:space="0" w:color="auto"/>
                    <w:right w:val="single" w:sz="4" w:space="0" w:color="000000"/>
                  </w:tcBorders>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2"/>
              </w:trPr>
              <w:tc>
                <w:tcPr>
                  <w:tcW w:w="671" w:type="dxa"/>
                  <w:tcBorders>
                    <w:top w:val="nil"/>
                    <w:left w:val="single" w:sz="4" w:space="0" w:color="auto"/>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4745" w:type="dxa"/>
                  <w:tcBorders>
                    <w:top w:val="nil"/>
                    <w:left w:val="nil"/>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422" w:type="dxa"/>
                  <w:gridSpan w:val="2"/>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837" w:type="dxa"/>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2"/>
              </w:trPr>
              <w:tc>
                <w:tcPr>
                  <w:tcW w:w="671" w:type="dxa"/>
                  <w:tcBorders>
                    <w:top w:val="nil"/>
                    <w:left w:val="single" w:sz="4" w:space="0" w:color="auto"/>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4745" w:type="dxa"/>
                  <w:tcBorders>
                    <w:top w:val="nil"/>
                    <w:left w:val="nil"/>
                    <w:bottom w:val="single" w:sz="4" w:space="0" w:color="auto"/>
                    <w:right w:val="single" w:sz="4" w:space="0" w:color="auto"/>
                  </w:tcBorders>
                  <w:vAlign w:val="center"/>
                  <w:hideMark/>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422" w:type="dxa"/>
                  <w:gridSpan w:val="2"/>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837" w:type="dxa"/>
                  <w:tcBorders>
                    <w:top w:val="single" w:sz="4" w:space="0" w:color="auto"/>
                    <w:left w:val="nil"/>
                    <w:bottom w:val="single" w:sz="4" w:space="0" w:color="auto"/>
                    <w:right w:val="single" w:sz="4" w:space="0" w:color="000000"/>
                  </w:tcBorders>
                  <w:vAlign w:val="center"/>
                  <w:hideMark/>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123,46</w:t>
                  </w:r>
                </w:p>
              </w:tc>
            </w:tr>
          </w:tbl>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8E6461" w:rsidRPr="008E6461" w:rsidTr="008E6461">
        <w:trPr>
          <w:trHeight w:val="567"/>
        </w:trPr>
        <w:tc>
          <w:tcPr>
            <w:tcW w:w="9781" w:type="dxa"/>
            <w:gridSpan w:val="19"/>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Раздел VII</w:t>
            </w:r>
            <w:r w:rsidRPr="008E6461">
              <w:rPr>
                <w:rFonts w:ascii="Times New Roman" w:eastAsia="Times New Roman" w:hAnsi="Times New Roman" w:cs="Times New Roman"/>
                <w:color w:val="000000"/>
                <w:sz w:val="20"/>
                <w:szCs w:val="20"/>
              </w:rPr>
              <w:br/>
              <w:t xml:space="preserve"> Отчет об исполнении производственной программы за 2018 год</w:t>
            </w:r>
          </w:p>
        </w:tc>
      </w:tr>
      <w:tr w:rsidR="008E6461" w:rsidRPr="008E6461" w:rsidTr="008E6461">
        <w:trPr>
          <w:trHeight w:val="70"/>
        </w:trPr>
        <w:tc>
          <w:tcPr>
            <w:tcW w:w="709" w:type="dxa"/>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2977" w:type="dxa"/>
            <w:gridSpan w:val="3"/>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мероприятия</w:t>
            </w:r>
          </w:p>
        </w:tc>
        <w:tc>
          <w:tcPr>
            <w:tcW w:w="1843" w:type="dxa"/>
            <w:gridSpan w:val="4"/>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Единицы измерения</w:t>
            </w:r>
          </w:p>
        </w:tc>
        <w:tc>
          <w:tcPr>
            <w:tcW w:w="1559" w:type="dxa"/>
            <w:gridSpan w:val="6"/>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План 2018 года</w:t>
            </w:r>
          </w:p>
        </w:tc>
        <w:tc>
          <w:tcPr>
            <w:tcW w:w="1418" w:type="dxa"/>
            <w:gridSpan w:val="4"/>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Факт 2018 года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Отклонение</w:t>
            </w:r>
          </w:p>
        </w:tc>
      </w:tr>
      <w:tr w:rsidR="008E6461" w:rsidRPr="008E6461" w:rsidTr="008E6461">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Объем горячего водоснабжения</w:t>
            </w:r>
          </w:p>
        </w:tc>
        <w:tc>
          <w:tcPr>
            <w:tcW w:w="1843"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proofErr w:type="gramStart"/>
            <w:r w:rsidRPr="008E6461">
              <w:rPr>
                <w:rFonts w:ascii="Times New Roman" w:eastAsia="Times New Roman" w:hAnsi="Times New Roman" w:cs="Times New Roman"/>
                <w:color w:val="000000"/>
                <w:sz w:val="18"/>
                <w:szCs w:val="18"/>
              </w:rPr>
              <w:t>тыс.куб</w:t>
            </w:r>
            <w:proofErr w:type="gramEnd"/>
            <w:r w:rsidRPr="008E6461">
              <w:rPr>
                <w:rFonts w:ascii="Times New Roman" w:eastAsia="Times New Roman" w:hAnsi="Times New Roman" w:cs="Times New Roman"/>
                <w:color w:val="000000"/>
                <w:sz w:val="18"/>
                <w:szCs w:val="18"/>
              </w:rPr>
              <w:t>.м</w:t>
            </w:r>
            <w:proofErr w:type="spellEnd"/>
          </w:p>
        </w:tc>
        <w:tc>
          <w:tcPr>
            <w:tcW w:w="1559" w:type="dxa"/>
            <w:gridSpan w:val="6"/>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4 481,18</w:t>
            </w:r>
          </w:p>
        </w:tc>
        <w:tc>
          <w:tcPr>
            <w:tcW w:w="1418"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2 892,19</w:t>
            </w:r>
          </w:p>
        </w:tc>
        <w:tc>
          <w:tcPr>
            <w:tcW w:w="1275" w:type="dxa"/>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-1588,99</w:t>
            </w:r>
          </w:p>
        </w:tc>
      </w:tr>
      <w:tr w:rsidR="008E6461" w:rsidRPr="008E6461" w:rsidTr="008E6461">
        <w:trPr>
          <w:trHeight w:val="70"/>
        </w:trPr>
        <w:tc>
          <w:tcPr>
            <w:tcW w:w="709" w:type="dxa"/>
            <w:tcBorders>
              <w:top w:val="single" w:sz="4" w:space="0" w:color="auto"/>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8E6461" w:rsidRPr="008E6461" w:rsidTr="008E6461">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w:t>
            </w:r>
          </w:p>
        </w:tc>
        <w:tc>
          <w:tcPr>
            <w:tcW w:w="2977" w:type="dxa"/>
            <w:gridSpan w:val="3"/>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709" w:type="dxa"/>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8E6461" w:rsidRPr="008E6461" w:rsidTr="008E6461">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3</w:t>
            </w:r>
          </w:p>
        </w:tc>
        <w:tc>
          <w:tcPr>
            <w:tcW w:w="2977" w:type="dxa"/>
            <w:gridSpan w:val="3"/>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709" w:type="dxa"/>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8E6461" w:rsidRPr="008E6461" w:rsidTr="008E6461">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4</w:t>
            </w:r>
          </w:p>
        </w:tc>
        <w:tc>
          <w:tcPr>
            <w:tcW w:w="2977" w:type="dxa"/>
            <w:gridSpan w:val="3"/>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709" w:type="dxa"/>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8E6461" w:rsidRPr="008E6461" w:rsidTr="008E6461">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5</w:t>
            </w:r>
          </w:p>
        </w:tc>
        <w:tc>
          <w:tcPr>
            <w:tcW w:w="2977" w:type="dxa"/>
            <w:gridSpan w:val="3"/>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202"/>
        </w:trPr>
        <w:tc>
          <w:tcPr>
            <w:tcW w:w="9781" w:type="dxa"/>
            <w:gridSpan w:val="19"/>
            <w:tcBorders>
              <w:top w:val="nil"/>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E6461">
              <w:rPr>
                <w:rFonts w:ascii="Times New Roman" w:eastAsia="Times New Roman" w:hAnsi="Times New Roman" w:cs="Times New Roman"/>
                <w:color w:val="000000"/>
                <w:sz w:val="20"/>
                <w:szCs w:val="20"/>
              </w:rPr>
              <w:t>Раздел VIII</w:t>
            </w:r>
            <w:r w:rsidRPr="008E6461">
              <w:rPr>
                <w:rFonts w:ascii="Times New Roman" w:eastAsia="Times New Roman" w:hAnsi="Times New Roman" w:cs="Times New Roman"/>
                <w:color w:val="000000"/>
                <w:sz w:val="20"/>
                <w:szCs w:val="20"/>
              </w:rPr>
              <w:br/>
              <w:t>Мероприятия, направленные на повышение качества обслуживания абонентов</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п/п</w:t>
            </w:r>
          </w:p>
        </w:tc>
        <w:tc>
          <w:tcPr>
            <w:tcW w:w="3541" w:type="dxa"/>
            <w:gridSpan w:val="3"/>
            <w:tcBorders>
              <w:top w:val="single" w:sz="4" w:space="0" w:color="auto"/>
              <w:left w:val="single" w:sz="4" w:space="0" w:color="auto"/>
              <w:bottom w:val="single" w:sz="4" w:space="0" w:color="auto"/>
              <w:right w:val="nil"/>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Наименование мероприятия</w:t>
            </w:r>
          </w:p>
        </w:tc>
        <w:tc>
          <w:tcPr>
            <w:tcW w:w="24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single" w:sz="4" w:space="0" w:color="auto"/>
              <w:right w:val="single" w:sz="4" w:space="0" w:color="000000"/>
            </w:tcBorders>
            <w:shd w:val="clear" w:color="auto" w:fill="auto"/>
            <w:vAlign w:val="center"/>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2019</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nil"/>
              <w:left w:val="single" w:sz="4" w:space="0" w:color="auto"/>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2020</w:t>
            </w:r>
          </w:p>
        </w:tc>
        <w:tc>
          <w:tcPr>
            <w:tcW w:w="3541" w:type="dxa"/>
            <w:gridSpan w:val="3"/>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nil"/>
              <w:left w:val="nil"/>
              <w:bottom w:val="single" w:sz="4" w:space="0" w:color="auto"/>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2021</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2022</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830" w:type="dxa"/>
            <w:gridSpan w:val="3"/>
            <w:tcBorders>
              <w:top w:val="single" w:sz="4" w:space="0" w:color="auto"/>
              <w:left w:val="single" w:sz="4" w:space="0" w:color="auto"/>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2023</w:t>
            </w:r>
          </w:p>
        </w:tc>
        <w:tc>
          <w:tcPr>
            <w:tcW w:w="3541"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890" w:type="dxa"/>
            <w:gridSpan w:val="2"/>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1381" w:type="dxa"/>
            <w:gridSpan w:val="6"/>
            <w:tcBorders>
              <w:top w:val="single" w:sz="4" w:space="0" w:color="auto"/>
              <w:left w:val="nil"/>
              <w:bottom w:val="nil"/>
              <w:right w:val="nil"/>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8E6461" w:rsidRPr="008E6461" w:rsidTr="008E6461">
        <w:trPr>
          <w:trHeight w:val="70"/>
        </w:trPr>
        <w:tc>
          <w:tcPr>
            <w:tcW w:w="830" w:type="dxa"/>
            <w:gridSpan w:val="3"/>
            <w:tcBorders>
              <w:top w:val="single" w:sz="4" w:space="0" w:color="auto"/>
              <w:left w:val="single" w:sz="4" w:space="0" w:color="auto"/>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shd w:val="clear" w:color="auto" w:fill="auto"/>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r w:rsidR="008E6461" w:rsidRPr="008E6461" w:rsidTr="008E6461">
        <w:trPr>
          <w:trHeight w:val="70"/>
        </w:trPr>
        <w:tc>
          <w:tcPr>
            <w:tcW w:w="6805" w:type="dxa"/>
            <w:gridSpan w:val="11"/>
            <w:tcBorders>
              <w:top w:val="nil"/>
              <w:left w:val="single" w:sz="4" w:space="0" w:color="auto"/>
              <w:bottom w:val="single" w:sz="4" w:space="0" w:color="auto"/>
              <w:right w:val="nil"/>
            </w:tcBorders>
            <w:shd w:val="clear" w:color="auto" w:fill="auto"/>
            <w:vAlign w:val="bottom"/>
          </w:tcPr>
          <w:p w:rsidR="008E6461" w:rsidRPr="008E6461" w:rsidRDefault="008E6461" w:rsidP="008E6461">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shd w:val="clear" w:color="auto" w:fill="auto"/>
            <w:vAlign w:val="bottom"/>
          </w:tcPr>
          <w:p w:rsidR="008E6461" w:rsidRPr="008E6461" w:rsidRDefault="008E6461" w:rsidP="008E646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6461">
              <w:rPr>
                <w:rFonts w:ascii="Times New Roman" w:eastAsia="Times New Roman" w:hAnsi="Times New Roman" w:cs="Times New Roman"/>
                <w:color w:val="000000"/>
                <w:sz w:val="18"/>
                <w:szCs w:val="18"/>
              </w:rPr>
              <w:t>-</w:t>
            </w:r>
          </w:p>
        </w:tc>
      </w:tr>
    </w:tbl>
    <w:p w:rsidR="00C20D98" w:rsidRDefault="00C20D98"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C20D98" w:rsidRPr="008F1774" w:rsidRDefault="00C20D98" w:rsidP="00C20D98">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F177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20D98" w:rsidRPr="008F1774" w:rsidRDefault="00C20D98" w:rsidP="00C20D98">
      <w:pPr>
        <w:spacing w:after="0" w:line="240" w:lineRule="auto"/>
        <w:ind w:right="-1" w:firstLine="709"/>
        <w:jc w:val="both"/>
        <w:rPr>
          <w:rFonts w:ascii="Times New Roman" w:hAnsi="Times New Roman" w:cs="Times New Roman"/>
          <w:b/>
          <w:sz w:val="24"/>
          <w:szCs w:val="24"/>
        </w:rPr>
      </w:pPr>
      <w:r w:rsidRPr="008F1774">
        <w:rPr>
          <w:rFonts w:ascii="Times New Roman" w:hAnsi="Times New Roman" w:cs="Times New Roman"/>
          <w:sz w:val="24"/>
          <w:szCs w:val="24"/>
        </w:rPr>
        <w:t xml:space="preserve">С 1 января 2020 года </w:t>
      </w:r>
      <w:r w:rsidR="008E6461">
        <w:rPr>
          <w:rFonts w:ascii="Times New Roman" w:hAnsi="Times New Roman" w:cs="Times New Roman"/>
          <w:sz w:val="24"/>
          <w:szCs w:val="24"/>
        </w:rPr>
        <w:t>в</w:t>
      </w:r>
      <w:r w:rsidR="008E6461" w:rsidRPr="008E6461">
        <w:rPr>
          <w:rFonts w:ascii="Times New Roman" w:hAnsi="Times New Roman" w:cs="Times New Roman"/>
          <w:sz w:val="24"/>
          <w:szCs w:val="24"/>
        </w:rPr>
        <w:t xml:space="preserve">нести </w:t>
      </w:r>
      <w:r w:rsidR="008E6461">
        <w:rPr>
          <w:rFonts w:ascii="Times New Roman" w:hAnsi="Times New Roman" w:cs="Times New Roman"/>
          <w:sz w:val="24"/>
          <w:szCs w:val="24"/>
        </w:rPr>
        <w:t xml:space="preserve">предложенное </w:t>
      </w:r>
      <w:r w:rsidR="008E6461" w:rsidRPr="008E6461">
        <w:rPr>
          <w:rFonts w:ascii="Times New Roman" w:hAnsi="Times New Roman" w:cs="Times New Roman"/>
          <w:sz w:val="24"/>
          <w:szCs w:val="24"/>
        </w:rPr>
        <w:t xml:space="preserve">изменение в приказ министерства конкурентной политики Калужской области от 19.12.2018 № 539-РК «Об утверждении производственной программы в сфере горячего водоснабжения с использованием закрытых </w:t>
      </w:r>
      <w:r w:rsidR="008E6461" w:rsidRPr="008E6461">
        <w:rPr>
          <w:rFonts w:ascii="Times New Roman" w:hAnsi="Times New Roman" w:cs="Times New Roman"/>
          <w:sz w:val="24"/>
          <w:szCs w:val="24"/>
        </w:rPr>
        <w:lastRenderedPageBreak/>
        <w:t>систем горячего водоснабжения муниципального унитарного предприятия «</w:t>
      </w:r>
      <w:proofErr w:type="spellStart"/>
      <w:r w:rsidR="008E6461" w:rsidRPr="008E6461">
        <w:rPr>
          <w:rFonts w:ascii="Times New Roman" w:hAnsi="Times New Roman" w:cs="Times New Roman"/>
          <w:sz w:val="24"/>
          <w:szCs w:val="24"/>
        </w:rPr>
        <w:t>Калугатеплосеть</w:t>
      </w:r>
      <w:proofErr w:type="spellEnd"/>
      <w:r w:rsidR="008E6461" w:rsidRPr="008E6461">
        <w:rPr>
          <w:rFonts w:ascii="Times New Roman" w:hAnsi="Times New Roman" w:cs="Times New Roman"/>
          <w:sz w:val="24"/>
          <w:szCs w:val="24"/>
        </w:rPr>
        <w:t>» г. Калуги на 2019 - 2023 годы»</w:t>
      </w:r>
      <w:r w:rsidRPr="008F1774">
        <w:rPr>
          <w:rFonts w:ascii="Times New Roman" w:hAnsi="Times New Roman" w:cs="Times New Roman"/>
          <w:sz w:val="24"/>
          <w:szCs w:val="24"/>
        </w:rPr>
        <w:t>.</w:t>
      </w:r>
    </w:p>
    <w:p w:rsidR="00C20D98" w:rsidRDefault="00C20D98" w:rsidP="00C20D98">
      <w:pPr>
        <w:spacing w:after="0" w:line="240" w:lineRule="auto"/>
        <w:ind w:right="-1" w:firstLine="709"/>
        <w:jc w:val="both"/>
        <w:rPr>
          <w:rFonts w:ascii="Times New Roman" w:hAnsi="Times New Roman" w:cs="Times New Roman"/>
          <w:b/>
          <w:sz w:val="24"/>
          <w:szCs w:val="24"/>
        </w:rPr>
      </w:pPr>
    </w:p>
    <w:p w:rsidR="00C20D98" w:rsidRPr="002E6921" w:rsidRDefault="00C20D98" w:rsidP="00C20D98">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8E6461">
        <w:rPr>
          <w:rFonts w:ascii="Times New Roman" w:hAnsi="Times New Roman" w:cs="Times New Roman"/>
          <w:b/>
          <w:sz w:val="24"/>
          <w:szCs w:val="24"/>
        </w:rPr>
        <w:t>12</w:t>
      </w:r>
      <w:r>
        <w:rPr>
          <w:rFonts w:ascii="Times New Roman" w:hAnsi="Times New Roman" w:cs="Times New Roman"/>
          <w:b/>
          <w:sz w:val="24"/>
          <w:szCs w:val="24"/>
        </w:rPr>
        <w:t xml:space="preserve">.12.2019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C20D98" w:rsidRDefault="00C20D98" w:rsidP="00C20D9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20D98" w:rsidRDefault="00C20D98" w:rsidP="00C20D9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20D98" w:rsidRPr="005A427A" w:rsidRDefault="00C20D98" w:rsidP="008E6461">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5A427A">
        <w:rPr>
          <w:rFonts w:ascii="Times New Roman" w:hAnsi="Times New Roman" w:cs="Times New Roman"/>
          <w:b/>
          <w:sz w:val="24"/>
          <w:szCs w:val="24"/>
        </w:rPr>
        <w:t xml:space="preserve">3. </w:t>
      </w:r>
      <w:r w:rsidR="008E6461" w:rsidRPr="008E6461">
        <w:rPr>
          <w:rFonts w:ascii="Times New Roman" w:hAnsi="Times New Roman" w:cs="Times New Roman"/>
          <w:b/>
          <w:sz w:val="24"/>
          <w:szCs w:val="24"/>
        </w:rPr>
        <w:t>О внесении изменения в приказ министерства конкурентной политики Калужской области от 19.12.2018 № 552-РК «Об установлении долгосрочных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008E6461" w:rsidRPr="008E6461">
        <w:rPr>
          <w:rFonts w:ascii="Times New Roman" w:hAnsi="Times New Roman" w:cs="Times New Roman"/>
          <w:b/>
          <w:sz w:val="24"/>
          <w:szCs w:val="24"/>
        </w:rPr>
        <w:t>Калугатеплосеть</w:t>
      </w:r>
      <w:proofErr w:type="spellEnd"/>
      <w:r w:rsidR="008E6461" w:rsidRPr="008E6461">
        <w:rPr>
          <w:rFonts w:ascii="Times New Roman" w:hAnsi="Times New Roman" w:cs="Times New Roman"/>
          <w:b/>
          <w:sz w:val="24"/>
          <w:szCs w:val="24"/>
        </w:rPr>
        <w:t>»</w:t>
      </w:r>
      <w:r w:rsidR="008E6461">
        <w:rPr>
          <w:rFonts w:ascii="Times New Roman" w:hAnsi="Times New Roman" w:cs="Times New Roman"/>
          <w:b/>
          <w:sz w:val="24"/>
          <w:szCs w:val="24"/>
        </w:rPr>
        <w:t xml:space="preserve"> </w:t>
      </w:r>
      <w:r w:rsidR="008E6461" w:rsidRPr="008E6461">
        <w:rPr>
          <w:rFonts w:ascii="Times New Roman" w:hAnsi="Times New Roman" w:cs="Times New Roman"/>
          <w:b/>
          <w:sz w:val="24"/>
          <w:szCs w:val="24"/>
        </w:rPr>
        <w:t>г. Калуги на 2019 - 2023 годы</w:t>
      </w:r>
      <w:r w:rsidR="008E6461">
        <w:rPr>
          <w:rFonts w:ascii="Times New Roman" w:hAnsi="Times New Roman" w:cs="Times New Roman"/>
          <w:b/>
          <w:sz w:val="24"/>
          <w:szCs w:val="24"/>
        </w:rPr>
        <w:t>»</w:t>
      </w:r>
      <w:r w:rsidRPr="005A427A">
        <w:rPr>
          <w:rFonts w:ascii="Times New Roman" w:hAnsi="Times New Roman" w:cs="Times New Roman"/>
          <w:b/>
          <w:sz w:val="24"/>
          <w:szCs w:val="24"/>
        </w:rPr>
        <w:t>.</w:t>
      </w:r>
    </w:p>
    <w:p w:rsidR="00C20D98" w:rsidRPr="007F4450" w:rsidRDefault="00C20D98" w:rsidP="00C20D98">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C20D98" w:rsidRDefault="00C20D98" w:rsidP="00C20D98">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C20D98" w:rsidRPr="008E6461" w:rsidRDefault="00C20D98" w:rsidP="008E646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E6461" w:rsidRPr="008E6461" w:rsidRDefault="008E6461" w:rsidP="008E6461">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8E6461">
        <w:rPr>
          <w:rFonts w:ascii="Times New Roman" w:eastAsia="Times New Roman" w:hAnsi="Times New Roman" w:cs="Times New Roman"/>
          <w:sz w:val="24"/>
          <w:szCs w:val="24"/>
        </w:rPr>
        <w:t xml:space="preserve">Дело об установлении тарифов на горячую воду (горячее водоснабжение) </w:t>
      </w:r>
      <w:r w:rsidRPr="008E6461">
        <w:rPr>
          <w:rFonts w:ascii="Times New Roman" w:eastAsia="Times New Roman" w:hAnsi="Times New Roman" w:cs="Times New Roman"/>
          <w:sz w:val="24"/>
          <w:szCs w:val="24"/>
        </w:rPr>
        <w:br/>
        <w:t xml:space="preserve">в закрытой системе горячего водоснабжения на очередной 2020 год методом индексации открыто по материалам, представленным </w:t>
      </w:r>
      <w:r w:rsidRPr="008E6461">
        <w:rPr>
          <w:rFonts w:ascii="Times New Roman" w:eastAsia="Times New Roman" w:hAnsi="Times New Roman" w:cs="Times New Roman"/>
          <w:spacing w:val="7"/>
          <w:sz w:val="24"/>
          <w:szCs w:val="24"/>
        </w:rPr>
        <w:t>организацией</w:t>
      </w:r>
      <w:r w:rsidRPr="008E6461">
        <w:rPr>
          <w:rFonts w:ascii="Times New Roman" w:eastAsia="Times New Roman" w:hAnsi="Times New Roman" w:cs="Times New Roman"/>
          <w:sz w:val="24"/>
          <w:szCs w:val="24"/>
        </w:rPr>
        <w:t>.</w:t>
      </w:r>
    </w:p>
    <w:p w:rsidR="008E6461" w:rsidRPr="008E6461" w:rsidRDefault="008E6461" w:rsidP="008E6461">
      <w:pPr>
        <w:spacing w:after="0" w:line="240" w:lineRule="auto"/>
        <w:ind w:firstLine="709"/>
        <w:jc w:val="both"/>
        <w:rPr>
          <w:rFonts w:ascii="Times New Roman" w:eastAsia="Times New Roman" w:hAnsi="Times New Roman" w:cs="Times New Roman"/>
          <w:sz w:val="24"/>
          <w:szCs w:val="24"/>
        </w:rPr>
      </w:pPr>
      <w:r w:rsidRPr="008E6461">
        <w:rPr>
          <w:rFonts w:ascii="Times New Roman" w:eastAsia="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1024001432564 от 08.12.1992, с присвоением ИНН/КПП 4026000669/402901001.</w:t>
      </w:r>
    </w:p>
    <w:p w:rsidR="008E6461" w:rsidRPr="008E6461" w:rsidRDefault="008E6461" w:rsidP="008E6461">
      <w:pPr>
        <w:spacing w:after="0" w:line="240" w:lineRule="auto"/>
        <w:ind w:firstLine="709"/>
        <w:jc w:val="both"/>
        <w:rPr>
          <w:rFonts w:ascii="Times New Roman" w:eastAsia="Times New Roman" w:hAnsi="Times New Roman" w:cs="Times New Roman"/>
          <w:bCs/>
          <w:spacing w:val="-2"/>
          <w:sz w:val="24"/>
          <w:szCs w:val="24"/>
        </w:rPr>
      </w:pPr>
      <w:r w:rsidRPr="008E6461">
        <w:rPr>
          <w:rFonts w:ascii="Times New Roman" w:eastAsia="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хозяйственном ведении.</w:t>
      </w:r>
    </w:p>
    <w:p w:rsidR="008E6461" w:rsidRPr="008E6461" w:rsidRDefault="008E6461" w:rsidP="008E6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6461">
        <w:rPr>
          <w:rFonts w:ascii="Times New Roman" w:eastAsia="Times New Roman" w:hAnsi="Times New Roman" w:cs="Times New Roman"/>
          <w:sz w:val="24"/>
          <w:szCs w:val="24"/>
        </w:rPr>
        <w:t>Организация применяет обычную систему налогообложения.</w:t>
      </w:r>
    </w:p>
    <w:p w:rsidR="008E6461" w:rsidRDefault="008E6461" w:rsidP="008E6461">
      <w:pPr>
        <w:spacing w:after="0" w:line="240" w:lineRule="auto"/>
        <w:ind w:firstLine="709"/>
        <w:jc w:val="both"/>
        <w:rPr>
          <w:rFonts w:ascii="Times New Roman" w:eastAsia="Times New Roman" w:hAnsi="Times New Roman" w:cs="Times New Roman"/>
          <w:sz w:val="24"/>
          <w:szCs w:val="24"/>
        </w:rPr>
      </w:pPr>
      <w:r w:rsidRPr="008E6461">
        <w:rPr>
          <w:rFonts w:ascii="Times New Roman" w:eastAsia="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19.12.2018 № 552-РК в</w:t>
      </w:r>
      <w:r w:rsidRPr="008E6461">
        <w:rPr>
          <w:rFonts w:ascii="Times New Roman" w:eastAsia="Times New Roman" w:hAnsi="Times New Roman" w:cs="Times New Roman"/>
          <w:color w:val="FF0000"/>
          <w:sz w:val="24"/>
          <w:szCs w:val="24"/>
        </w:rPr>
        <w:t xml:space="preserve"> </w:t>
      </w:r>
      <w:r w:rsidRPr="008E6461">
        <w:rPr>
          <w:rFonts w:ascii="Times New Roman" w:eastAsia="Times New Roman" w:hAnsi="Times New Roman" w:cs="Times New Roman"/>
          <w:sz w:val="24"/>
          <w:szCs w:val="24"/>
        </w:rPr>
        <w:t>размере:</w:t>
      </w:r>
    </w:p>
    <w:p w:rsidR="008E6461" w:rsidRPr="008E6461" w:rsidRDefault="008E6461" w:rsidP="008E6461">
      <w:pPr>
        <w:spacing w:after="0" w:line="240" w:lineRule="auto"/>
        <w:ind w:firstLine="709"/>
        <w:jc w:val="both"/>
        <w:rPr>
          <w:rFonts w:ascii="Times New Roman" w:eastAsia="Times New Roman" w:hAnsi="Times New Roman" w:cs="Times New Roman"/>
          <w:sz w:val="24"/>
          <w:szCs w:val="24"/>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94"/>
        <w:gridCol w:w="1982"/>
        <w:gridCol w:w="1849"/>
      </w:tblGrid>
      <w:tr w:rsidR="008E6461" w:rsidRPr="008E6461" w:rsidTr="008E6461">
        <w:trPr>
          <w:jc w:val="center"/>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Составная часть тарифа</w:t>
            </w:r>
          </w:p>
        </w:tc>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Ед. изм.</w:t>
            </w:r>
          </w:p>
        </w:tc>
        <w:tc>
          <w:tcPr>
            <w:tcW w:w="3831" w:type="dxa"/>
            <w:gridSpan w:val="2"/>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autoSpaceDE w:val="0"/>
              <w:autoSpaceDN w:val="0"/>
              <w:adjustRightInd w:val="0"/>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Период действия тарифов</w:t>
            </w:r>
          </w:p>
        </w:tc>
      </w:tr>
      <w:tr w:rsidR="008E6461" w:rsidRPr="008E6461" w:rsidTr="008E6461">
        <w:trP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rPr>
                <w:rFonts w:ascii="Times New Roman" w:eastAsia="Times New Roman" w:hAnsi="Times New Roman" w:cs="Times New Roman"/>
                <w:sz w:val="20"/>
                <w:szCs w:val="20"/>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rPr>
                <w:rFonts w:ascii="Times New Roman" w:eastAsia="Times New Roman"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lang w:val="en-US"/>
              </w:rPr>
            </w:pPr>
            <w:r w:rsidRPr="008E6461">
              <w:rPr>
                <w:rFonts w:ascii="Times New Roman" w:eastAsia="Times New Roman" w:hAnsi="Times New Roman" w:cs="Times New Roman"/>
                <w:sz w:val="20"/>
                <w:szCs w:val="20"/>
              </w:rPr>
              <w:t>с 01.01.201</w:t>
            </w:r>
            <w:r w:rsidRPr="008E6461">
              <w:rPr>
                <w:rFonts w:ascii="Times New Roman" w:eastAsia="Times New Roman" w:hAnsi="Times New Roman" w:cs="Times New Roman"/>
                <w:sz w:val="20"/>
                <w:szCs w:val="20"/>
                <w:lang w:val="en-US"/>
              </w:rPr>
              <w:t>9</w:t>
            </w:r>
          </w:p>
          <w:p w:rsidR="008E6461" w:rsidRPr="008E6461" w:rsidRDefault="008E6461" w:rsidP="008E6461">
            <w:pPr>
              <w:spacing w:after="0" w:line="240" w:lineRule="auto"/>
              <w:jc w:val="center"/>
              <w:rPr>
                <w:rFonts w:ascii="Times New Roman" w:eastAsia="Times New Roman" w:hAnsi="Times New Roman" w:cs="Times New Roman"/>
                <w:sz w:val="20"/>
                <w:szCs w:val="20"/>
                <w:lang w:val="en-US"/>
              </w:rPr>
            </w:pPr>
            <w:r w:rsidRPr="008E6461">
              <w:rPr>
                <w:rFonts w:ascii="Times New Roman" w:eastAsia="Times New Roman" w:hAnsi="Times New Roman" w:cs="Times New Roman"/>
                <w:sz w:val="20"/>
                <w:szCs w:val="20"/>
              </w:rPr>
              <w:t>по 30.06.201</w:t>
            </w:r>
            <w:r w:rsidRPr="008E6461">
              <w:rPr>
                <w:rFonts w:ascii="Times New Roman" w:eastAsia="Times New Roman" w:hAnsi="Times New Roman" w:cs="Times New Roman"/>
                <w:sz w:val="20"/>
                <w:szCs w:val="20"/>
                <w:lang w:val="en-US"/>
              </w:rPr>
              <w:t>9</w:t>
            </w:r>
          </w:p>
        </w:tc>
        <w:tc>
          <w:tcPr>
            <w:tcW w:w="1849"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8E6461">
              <w:rPr>
                <w:rFonts w:ascii="Times New Roman" w:eastAsia="Times New Roman" w:hAnsi="Times New Roman" w:cs="Times New Roman"/>
                <w:sz w:val="20"/>
                <w:szCs w:val="20"/>
              </w:rPr>
              <w:t>с 01.07.20</w:t>
            </w:r>
            <w:r w:rsidRPr="008E6461">
              <w:rPr>
                <w:rFonts w:ascii="Times New Roman" w:eastAsia="Times New Roman" w:hAnsi="Times New Roman" w:cs="Times New Roman"/>
                <w:sz w:val="20"/>
                <w:szCs w:val="20"/>
                <w:lang w:val="en-US"/>
              </w:rPr>
              <w:t>19</w:t>
            </w:r>
          </w:p>
          <w:p w:rsidR="008E6461" w:rsidRPr="008E6461" w:rsidRDefault="008E6461" w:rsidP="008E6461">
            <w:pPr>
              <w:spacing w:after="0" w:line="240" w:lineRule="auto"/>
              <w:jc w:val="center"/>
              <w:rPr>
                <w:rFonts w:ascii="Times New Roman" w:eastAsia="Times New Roman" w:hAnsi="Times New Roman" w:cs="Times New Roman"/>
                <w:sz w:val="20"/>
                <w:szCs w:val="20"/>
                <w:lang w:val="en-US"/>
              </w:rPr>
            </w:pPr>
            <w:r w:rsidRPr="008E6461">
              <w:rPr>
                <w:rFonts w:ascii="Times New Roman" w:eastAsia="Times New Roman" w:hAnsi="Times New Roman" w:cs="Times New Roman"/>
                <w:sz w:val="20"/>
                <w:szCs w:val="20"/>
              </w:rPr>
              <w:t>по 31.12.20</w:t>
            </w:r>
            <w:r w:rsidRPr="008E6461">
              <w:rPr>
                <w:rFonts w:ascii="Times New Roman" w:eastAsia="Times New Roman" w:hAnsi="Times New Roman" w:cs="Times New Roman"/>
                <w:sz w:val="20"/>
                <w:szCs w:val="20"/>
                <w:lang w:val="en-US"/>
              </w:rPr>
              <w:t>19</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numPr>
                <w:ilvl w:val="0"/>
                <w:numId w:val="36"/>
              </w:numPr>
              <w:spacing w:after="0" w:line="240" w:lineRule="auto"/>
              <w:ind w:left="179" w:firstLine="0"/>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При приготовлении горячей воды с использованием собственных источников тепловой энергии кроме котельных, расположенных по следующим адресам: ул. Баррикад, 181 «а»; ул. Вишневского, 1; </w:t>
            </w:r>
            <w:proofErr w:type="spellStart"/>
            <w:r w:rsidRPr="008E6461">
              <w:rPr>
                <w:rFonts w:ascii="Times New Roman" w:eastAsia="Times New Roman" w:hAnsi="Times New Roman" w:cs="Times New Roman"/>
                <w:sz w:val="20"/>
                <w:szCs w:val="20"/>
              </w:rPr>
              <w:t>Грабцевское</w:t>
            </w:r>
            <w:proofErr w:type="spellEnd"/>
            <w:r w:rsidRPr="008E6461">
              <w:rPr>
                <w:rFonts w:ascii="Times New Roman" w:eastAsia="Times New Roman" w:hAnsi="Times New Roman" w:cs="Times New Roman"/>
                <w:sz w:val="20"/>
                <w:szCs w:val="20"/>
              </w:rPr>
              <w:t xml:space="preserve"> шоссе, 115; </w:t>
            </w:r>
            <w:proofErr w:type="spellStart"/>
            <w:r w:rsidRPr="008E6461">
              <w:rPr>
                <w:rFonts w:ascii="Times New Roman" w:eastAsia="Times New Roman" w:hAnsi="Times New Roman" w:cs="Times New Roman"/>
                <w:sz w:val="20"/>
                <w:szCs w:val="20"/>
              </w:rPr>
              <w:t>Грабцевское</w:t>
            </w:r>
            <w:proofErr w:type="spellEnd"/>
            <w:r w:rsidRPr="008E6461">
              <w:rPr>
                <w:rFonts w:ascii="Times New Roman" w:eastAsia="Times New Roman" w:hAnsi="Times New Roman" w:cs="Times New Roman"/>
                <w:sz w:val="20"/>
                <w:szCs w:val="20"/>
              </w:rPr>
              <w:t xml:space="preserve"> шоссе, 22 «б»; ул. Молодёжная, 58 (д. </w:t>
            </w:r>
            <w:proofErr w:type="spellStart"/>
            <w:r w:rsidRPr="008E6461">
              <w:rPr>
                <w:rFonts w:ascii="Times New Roman" w:eastAsia="Times New Roman" w:hAnsi="Times New Roman" w:cs="Times New Roman"/>
                <w:sz w:val="20"/>
                <w:szCs w:val="20"/>
              </w:rPr>
              <w:t>Лихун</w:t>
            </w:r>
            <w:proofErr w:type="spellEnd"/>
            <w:r w:rsidRPr="008E6461">
              <w:rPr>
                <w:rFonts w:ascii="Times New Roman" w:eastAsia="Times New Roman" w:hAnsi="Times New Roman" w:cs="Times New Roman"/>
                <w:sz w:val="20"/>
                <w:szCs w:val="20"/>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w:t>
            </w:r>
            <w:proofErr w:type="spellStart"/>
            <w:r w:rsidRPr="008E6461">
              <w:rPr>
                <w:rFonts w:ascii="Times New Roman" w:eastAsia="Times New Roman" w:hAnsi="Times New Roman" w:cs="Times New Roman"/>
                <w:sz w:val="20"/>
                <w:szCs w:val="20"/>
              </w:rPr>
              <w:t>Тарутинская</w:t>
            </w:r>
            <w:proofErr w:type="spellEnd"/>
            <w:r w:rsidRPr="008E6461">
              <w:rPr>
                <w:rFonts w:ascii="Times New Roman" w:eastAsia="Times New Roman" w:hAnsi="Times New Roman" w:cs="Times New Roman"/>
                <w:sz w:val="20"/>
                <w:szCs w:val="20"/>
              </w:rPr>
              <w:t xml:space="preserve">, 171; ул. Широкая, 51 «б»; Кирпичный завод МПС, 3 «в» (д. </w:t>
            </w:r>
            <w:proofErr w:type="spellStart"/>
            <w:r w:rsidRPr="008E6461">
              <w:rPr>
                <w:rFonts w:ascii="Times New Roman" w:eastAsia="Times New Roman" w:hAnsi="Times New Roman" w:cs="Times New Roman"/>
                <w:sz w:val="20"/>
                <w:szCs w:val="20"/>
              </w:rPr>
              <w:t>Мстихино</w:t>
            </w:r>
            <w:proofErr w:type="spellEnd"/>
            <w:r w:rsidRPr="008E6461">
              <w:rPr>
                <w:rFonts w:ascii="Times New Roman" w:eastAsia="Times New Roman" w:hAnsi="Times New Roman" w:cs="Times New Roman"/>
                <w:sz w:val="20"/>
                <w:szCs w:val="20"/>
              </w:rPr>
              <w:t>)</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23,09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23,54</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1724,19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1753,85</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 для населения</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27,71</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28,25</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2069,03</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2104,62</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ind w:left="179"/>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 С передачей по сетям МУП «</w:t>
            </w:r>
            <w:proofErr w:type="spellStart"/>
            <w:r w:rsidRPr="008E6461">
              <w:rPr>
                <w:rFonts w:ascii="Times New Roman" w:eastAsia="Times New Roman" w:hAnsi="Times New Roman" w:cs="Times New Roman"/>
                <w:sz w:val="20"/>
                <w:szCs w:val="20"/>
              </w:rPr>
              <w:t>Калугатеплосеть</w:t>
            </w:r>
            <w:proofErr w:type="spellEnd"/>
            <w:r w:rsidRPr="008E6461">
              <w:rPr>
                <w:rFonts w:ascii="Times New Roman" w:eastAsia="Times New Roman" w:hAnsi="Times New Roman" w:cs="Times New Roman"/>
                <w:sz w:val="20"/>
                <w:szCs w:val="20"/>
              </w:rPr>
              <w:t>» г. Калуги горячей воды ОАО «Калужский завод автомобильного электрооборудования»</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23,09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23,54</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1876,52</w:t>
            </w:r>
          </w:p>
        </w:tc>
        <w:tc>
          <w:tcPr>
            <w:tcW w:w="1849"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1905,93</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 для населения</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27,71</w:t>
            </w:r>
          </w:p>
        </w:tc>
        <w:tc>
          <w:tcPr>
            <w:tcW w:w="1849"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28,25</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2251,82</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2287,12</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ind w:left="179"/>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3. При приготовлении горячей воды с использованием покупной тепловой энергии АО «Калужский завод телеграфной аппаратуры</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23,09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23,54</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1645,43</w:t>
            </w:r>
          </w:p>
        </w:tc>
        <w:tc>
          <w:tcPr>
            <w:tcW w:w="1849"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1672,29</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 для населения</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lastRenderedPageBreak/>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27,71</w:t>
            </w:r>
          </w:p>
        </w:tc>
        <w:tc>
          <w:tcPr>
            <w:tcW w:w="1849" w:type="dxa"/>
            <w:tcBorders>
              <w:top w:val="single" w:sz="4" w:space="0" w:color="auto"/>
              <w:left w:val="single" w:sz="4" w:space="0" w:color="auto"/>
              <w:bottom w:val="single" w:sz="4" w:space="0" w:color="auto"/>
              <w:right w:val="single" w:sz="4" w:space="0" w:color="auto"/>
            </w:tcBorders>
            <w:vAlign w:val="center"/>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28,25</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1974,52</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2006,75</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ind w:left="179"/>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4. При приготовлении горячей воды с использованием покупной тепловой энергии АО «Калужский электромеханический завод»</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23,09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23,54</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1594,82</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1621,92</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 для населения</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27,71</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28,25</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1913,78</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1946,30</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tcPr>
          <w:p w:rsidR="008E6461" w:rsidRPr="008E6461" w:rsidRDefault="008E6461" w:rsidP="008E6461">
            <w:pPr>
              <w:spacing w:after="0" w:line="240" w:lineRule="auto"/>
              <w:ind w:left="179"/>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5. При приготовлении горячей воды с использованием собственных источников тепловой энергии по котельным, расположенных по следующим адресам: ул. Баррикад, 181 «а»; ул. Вишневского, 1; </w:t>
            </w:r>
            <w:proofErr w:type="spellStart"/>
            <w:r w:rsidRPr="008E6461">
              <w:rPr>
                <w:rFonts w:ascii="Times New Roman" w:eastAsia="Times New Roman" w:hAnsi="Times New Roman" w:cs="Times New Roman"/>
                <w:sz w:val="20"/>
                <w:szCs w:val="20"/>
              </w:rPr>
              <w:t>Грабцевское</w:t>
            </w:r>
            <w:proofErr w:type="spellEnd"/>
            <w:r w:rsidRPr="008E6461">
              <w:rPr>
                <w:rFonts w:ascii="Times New Roman" w:eastAsia="Times New Roman" w:hAnsi="Times New Roman" w:cs="Times New Roman"/>
                <w:sz w:val="20"/>
                <w:szCs w:val="20"/>
              </w:rPr>
              <w:t xml:space="preserve"> шоссе, 115; </w:t>
            </w:r>
            <w:proofErr w:type="spellStart"/>
            <w:r w:rsidRPr="008E6461">
              <w:rPr>
                <w:rFonts w:ascii="Times New Roman" w:eastAsia="Times New Roman" w:hAnsi="Times New Roman" w:cs="Times New Roman"/>
                <w:sz w:val="20"/>
                <w:szCs w:val="20"/>
              </w:rPr>
              <w:t>Грабцевское</w:t>
            </w:r>
            <w:proofErr w:type="spellEnd"/>
            <w:r w:rsidRPr="008E6461">
              <w:rPr>
                <w:rFonts w:ascii="Times New Roman" w:eastAsia="Times New Roman" w:hAnsi="Times New Roman" w:cs="Times New Roman"/>
                <w:sz w:val="20"/>
                <w:szCs w:val="20"/>
              </w:rPr>
              <w:t xml:space="preserve"> шоссе, 22 «б»;  ул. Молодёжная, 58 (д. </w:t>
            </w:r>
            <w:proofErr w:type="spellStart"/>
            <w:r w:rsidRPr="008E6461">
              <w:rPr>
                <w:rFonts w:ascii="Times New Roman" w:eastAsia="Times New Roman" w:hAnsi="Times New Roman" w:cs="Times New Roman"/>
                <w:sz w:val="20"/>
                <w:szCs w:val="20"/>
              </w:rPr>
              <w:t>Лихун</w:t>
            </w:r>
            <w:proofErr w:type="spellEnd"/>
            <w:r w:rsidRPr="008E6461">
              <w:rPr>
                <w:rFonts w:ascii="Times New Roman" w:eastAsia="Times New Roman" w:hAnsi="Times New Roman" w:cs="Times New Roman"/>
                <w:sz w:val="20"/>
                <w:szCs w:val="20"/>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w:t>
            </w:r>
            <w:proofErr w:type="spellStart"/>
            <w:r w:rsidRPr="008E6461">
              <w:rPr>
                <w:rFonts w:ascii="Times New Roman" w:eastAsia="Times New Roman" w:hAnsi="Times New Roman" w:cs="Times New Roman"/>
                <w:sz w:val="20"/>
                <w:szCs w:val="20"/>
              </w:rPr>
              <w:t>Тарутинская</w:t>
            </w:r>
            <w:proofErr w:type="spellEnd"/>
            <w:r w:rsidRPr="008E6461">
              <w:rPr>
                <w:rFonts w:ascii="Times New Roman" w:eastAsia="Times New Roman" w:hAnsi="Times New Roman" w:cs="Times New Roman"/>
                <w:sz w:val="20"/>
                <w:szCs w:val="20"/>
              </w:rPr>
              <w:t xml:space="preserve">, 171; ул. Широкая, 51 «б»; Кирпичный завод МПС, 3 «в» (д. </w:t>
            </w:r>
            <w:proofErr w:type="spellStart"/>
            <w:r w:rsidRPr="008E6461">
              <w:rPr>
                <w:rFonts w:ascii="Times New Roman" w:eastAsia="Times New Roman" w:hAnsi="Times New Roman" w:cs="Times New Roman"/>
                <w:sz w:val="20"/>
                <w:szCs w:val="20"/>
              </w:rPr>
              <w:t>Мстихино</w:t>
            </w:r>
            <w:proofErr w:type="spellEnd"/>
            <w:r w:rsidRPr="008E6461">
              <w:rPr>
                <w:rFonts w:ascii="Times New Roman" w:eastAsia="Times New Roman" w:hAnsi="Times New Roman" w:cs="Times New Roman"/>
                <w:sz w:val="20"/>
                <w:szCs w:val="20"/>
              </w:rPr>
              <w:t>)</w:t>
            </w:r>
          </w:p>
        </w:tc>
      </w:tr>
      <w:tr w:rsidR="008E6461" w:rsidRPr="008E6461" w:rsidTr="008E6461">
        <w:trPr>
          <w:jc w:val="center"/>
        </w:trPr>
        <w:tc>
          <w:tcPr>
            <w:tcW w:w="9653" w:type="dxa"/>
            <w:gridSpan w:val="4"/>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 xml:space="preserve">   Тариф</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холодную воду</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5"/>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руб./м</w:t>
            </w:r>
            <w:r w:rsidRPr="008E6461">
              <w:rPr>
                <w:rFonts w:ascii="Times New Roman" w:eastAsia="Times New Roman" w:hAnsi="Times New Roman" w:cs="Times New Roman"/>
                <w:sz w:val="20"/>
                <w:szCs w:val="20"/>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23,09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23,54</w:t>
            </w:r>
          </w:p>
        </w:tc>
      </w:tr>
      <w:tr w:rsidR="008E6461" w:rsidRPr="008E6461" w:rsidTr="008E6461">
        <w:trPr>
          <w:jc w:val="center"/>
        </w:trPr>
        <w:tc>
          <w:tcPr>
            <w:tcW w:w="3828"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spacing w:after="0" w:line="240" w:lineRule="auto"/>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Компонент на тепловую энергию</w:t>
            </w:r>
          </w:p>
        </w:tc>
        <w:tc>
          <w:tcPr>
            <w:tcW w:w="1994" w:type="dxa"/>
            <w:tcBorders>
              <w:top w:val="single" w:sz="4" w:space="0" w:color="auto"/>
              <w:left w:val="single" w:sz="4" w:space="0" w:color="auto"/>
              <w:bottom w:val="single" w:sz="4" w:space="0" w:color="auto"/>
              <w:right w:val="single" w:sz="4" w:space="0" w:color="auto"/>
            </w:tcBorders>
            <w:hideMark/>
          </w:tcPr>
          <w:p w:rsidR="008E6461" w:rsidRPr="008E6461" w:rsidRDefault="008E6461" w:rsidP="008E6461">
            <w:pPr>
              <w:tabs>
                <w:tab w:val="left" w:pos="317"/>
              </w:tabs>
              <w:spacing w:after="0" w:line="240" w:lineRule="auto"/>
              <w:jc w:val="center"/>
              <w:rPr>
                <w:rFonts w:ascii="Times New Roman" w:eastAsia="Times New Roman" w:hAnsi="Times New Roman" w:cs="Times New Roman"/>
                <w:sz w:val="20"/>
                <w:szCs w:val="20"/>
              </w:rPr>
            </w:pPr>
            <w:r w:rsidRPr="008E6461">
              <w:rPr>
                <w:rFonts w:ascii="Times New Roman" w:eastAsia="Times New Roman" w:hAnsi="Times New Roman" w:cs="Times New Roman"/>
                <w:sz w:val="20"/>
                <w:szCs w:val="20"/>
              </w:rPr>
              <w:t>руб./Гкал</w:t>
            </w:r>
          </w:p>
        </w:tc>
        <w:tc>
          <w:tcPr>
            <w:tcW w:w="1982"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1724,19</w:t>
            </w:r>
          </w:p>
        </w:tc>
        <w:tc>
          <w:tcPr>
            <w:tcW w:w="1849" w:type="dxa"/>
            <w:tcBorders>
              <w:top w:val="single" w:sz="4" w:space="0" w:color="auto"/>
              <w:left w:val="single" w:sz="4" w:space="0" w:color="auto"/>
              <w:bottom w:val="single" w:sz="4" w:space="0" w:color="auto"/>
              <w:right w:val="single" w:sz="4" w:space="0" w:color="auto"/>
            </w:tcBorders>
            <w:vAlign w:val="center"/>
            <w:hideMark/>
          </w:tcPr>
          <w:p w:rsidR="008E6461" w:rsidRPr="008E6461" w:rsidRDefault="008E6461" w:rsidP="008E6461">
            <w:pPr>
              <w:spacing w:after="0" w:line="240" w:lineRule="auto"/>
              <w:jc w:val="center"/>
              <w:rPr>
                <w:rFonts w:ascii="Times New Roman" w:eastAsia="Times New Roman" w:hAnsi="Times New Roman" w:cs="Times New Roman"/>
                <w:sz w:val="20"/>
                <w:szCs w:val="20"/>
                <w:highlight w:val="yellow"/>
              </w:rPr>
            </w:pPr>
            <w:r w:rsidRPr="008E6461">
              <w:rPr>
                <w:rFonts w:ascii="Times New Roman" w:eastAsia="Times New Roman" w:hAnsi="Times New Roman" w:cs="Times New Roman"/>
                <w:sz w:val="20"/>
                <w:szCs w:val="20"/>
              </w:rPr>
              <w:t>2243,13</w:t>
            </w:r>
          </w:p>
        </w:tc>
      </w:tr>
    </w:tbl>
    <w:p w:rsidR="008E6461" w:rsidRDefault="008E6461" w:rsidP="008E6461">
      <w:pPr>
        <w:spacing w:after="0" w:line="240" w:lineRule="auto"/>
        <w:ind w:firstLine="709"/>
        <w:jc w:val="both"/>
        <w:rPr>
          <w:rFonts w:ascii="Times New Roman" w:eastAsia="Times New Roman" w:hAnsi="Times New Roman" w:cs="Times New Roman"/>
          <w:bCs/>
          <w:sz w:val="24"/>
          <w:szCs w:val="24"/>
        </w:rPr>
      </w:pP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муниципального образования ГП «Город Калуга». На основании запроса министерства </w:t>
      </w:r>
      <w:r w:rsidRPr="008E6461">
        <w:rPr>
          <w:rFonts w:ascii="Times New Roman" w:eastAsia="Times New Roman" w:hAnsi="Times New Roman" w:cs="Times New Roman"/>
          <w:bCs/>
          <w:sz w:val="24"/>
          <w:szCs w:val="24"/>
        </w:rPr>
        <w:br/>
        <w:t>от 04.10.2019 № НВ-03/1825-19, в соответствии с пунктами 4 и 5 методических указаний, организацией рассчитан объем горячего водоснабжения на 2020 год в размере  4064,97 тыс.м</w:t>
      </w:r>
      <w:r w:rsidRPr="008E6461">
        <w:rPr>
          <w:rFonts w:ascii="Times New Roman" w:eastAsia="Times New Roman" w:hAnsi="Times New Roman" w:cs="Times New Roman"/>
          <w:bCs/>
          <w:sz w:val="24"/>
          <w:szCs w:val="24"/>
          <w:vertAlign w:val="superscript"/>
        </w:rPr>
        <w:t>3</w:t>
      </w:r>
      <w:r w:rsidRPr="008E6461">
        <w:rPr>
          <w:rFonts w:ascii="Times New Roman" w:eastAsia="Times New Roman" w:hAnsi="Times New Roman" w:cs="Times New Roman"/>
          <w:bCs/>
          <w:sz w:val="24"/>
          <w:szCs w:val="24"/>
        </w:rPr>
        <w:t>/год, в том числе: население – 3048,77 тыс.м</w:t>
      </w:r>
      <w:r w:rsidRPr="008E6461">
        <w:rPr>
          <w:rFonts w:ascii="Times New Roman" w:eastAsia="Times New Roman" w:hAnsi="Times New Roman" w:cs="Times New Roman"/>
          <w:bCs/>
          <w:sz w:val="24"/>
          <w:szCs w:val="24"/>
          <w:vertAlign w:val="superscript"/>
        </w:rPr>
        <w:t>3</w:t>
      </w:r>
      <w:r w:rsidRPr="008E6461">
        <w:rPr>
          <w:rFonts w:ascii="Times New Roman" w:eastAsia="Times New Roman" w:hAnsi="Times New Roman" w:cs="Times New Roman"/>
          <w:bCs/>
          <w:sz w:val="24"/>
          <w:szCs w:val="24"/>
        </w:rPr>
        <w:t>/год, бюджет – 562,12 тыс.м</w:t>
      </w:r>
      <w:r w:rsidRPr="008E6461">
        <w:rPr>
          <w:rFonts w:ascii="Times New Roman" w:eastAsia="Times New Roman" w:hAnsi="Times New Roman" w:cs="Times New Roman"/>
          <w:bCs/>
          <w:sz w:val="24"/>
          <w:szCs w:val="24"/>
          <w:vertAlign w:val="superscript"/>
        </w:rPr>
        <w:t>3</w:t>
      </w:r>
      <w:r w:rsidRPr="008E6461">
        <w:rPr>
          <w:rFonts w:ascii="Times New Roman" w:eastAsia="Times New Roman" w:hAnsi="Times New Roman" w:cs="Times New Roman"/>
          <w:bCs/>
          <w:sz w:val="24"/>
          <w:szCs w:val="24"/>
        </w:rPr>
        <w:t>/год, прочие – 454,08 тыс.м</w:t>
      </w:r>
      <w:r w:rsidRPr="008E6461">
        <w:rPr>
          <w:rFonts w:ascii="Times New Roman" w:eastAsia="Times New Roman" w:hAnsi="Times New Roman" w:cs="Times New Roman"/>
          <w:bCs/>
          <w:sz w:val="24"/>
          <w:szCs w:val="24"/>
          <w:vertAlign w:val="superscript"/>
        </w:rPr>
        <w:t>3</w:t>
      </w:r>
      <w:r w:rsidRPr="008E6461">
        <w:rPr>
          <w:rFonts w:ascii="Times New Roman" w:eastAsia="Times New Roman" w:hAnsi="Times New Roman" w:cs="Times New Roman"/>
          <w:bCs/>
          <w:sz w:val="24"/>
          <w:szCs w:val="24"/>
        </w:rPr>
        <w:t>/год.</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Экспертная группа предлагает принять объемы отпуска товаров, услуг по данным, представленным организацией в размере 4064,97 тыс. м</w:t>
      </w:r>
      <w:r w:rsidRPr="008E6461">
        <w:rPr>
          <w:rFonts w:ascii="Times New Roman" w:eastAsia="Times New Roman" w:hAnsi="Times New Roman" w:cs="Times New Roman"/>
          <w:bCs/>
          <w:sz w:val="24"/>
          <w:szCs w:val="24"/>
          <w:vertAlign w:val="superscript"/>
        </w:rPr>
        <w:t>3</w:t>
      </w:r>
      <w:r w:rsidRPr="008E6461">
        <w:rPr>
          <w:rFonts w:ascii="Times New Roman" w:eastAsia="Times New Roman" w:hAnsi="Times New Roman" w:cs="Times New Roman"/>
          <w:bCs/>
          <w:sz w:val="24"/>
          <w:szCs w:val="24"/>
        </w:rPr>
        <w:t xml:space="preserve"> на очередной 2020 год долгосрочного периода регулирования.</w:t>
      </w:r>
    </w:p>
    <w:p w:rsidR="008E6461" w:rsidRPr="008E6461" w:rsidRDefault="008E6461" w:rsidP="008E6461">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E6461">
        <w:rPr>
          <w:rFonts w:ascii="Times New Roman" w:eastAsia="Times New Roman" w:hAnsi="Times New Roman" w:cs="Times New Roman"/>
          <w:bCs/>
          <w:sz w:val="24"/>
          <w:szCs w:val="24"/>
        </w:rPr>
        <w:t>Экспертная группа, рассмотрев материалы, представленные организацией</w:t>
      </w:r>
      <w:r w:rsidRPr="008E6461">
        <w:rPr>
          <w:rFonts w:ascii="Times New Roman" w:eastAsia="Times New Roman" w:hAnsi="Times New Roman" w:cs="Times New Roman"/>
          <w:bCs/>
          <w:sz w:val="24"/>
          <w:szCs w:val="24"/>
        </w:rPr>
        <w:br/>
        <w:t xml:space="preserve">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w:t>
      </w:r>
      <w:r w:rsidRPr="008E6461">
        <w:rPr>
          <w:rFonts w:ascii="Times New Roman" w:eastAsia="Times New Roman" w:hAnsi="Times New Roman" w:cs="Times New Roman"/>
          <w:bCs/>
          <w:color w:val="000000"/>
          <w:sz w:val="24"/>
          <w:szCs w:val="24"/>
        </w:rPr>
        <w:t>на очередной 2020 год долгосрочного периода регулирования</w:t>
      </w:r>
      <w:r w:rsidRPr="008E6461">
        <w:rPr>
          <w:rFonts w:ascii="Times New Roman" w:eastAsia="Times New Roman" w:hAnsi="Times New Roman" w:cs="Times New Roman"/>
          <w:bCs/>
          <w:sz w:val="24"/>
          <w:szCs w:val="24"/>
        </w:rPr>
        <w:t xml:space="preserve"> с учетом тарифов:</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 на питьевую воду, устанавливаемых для ГП Калужской области «</w:t>
      </w:r>
      <w:proofErr w:type="spellStart"/>
      <w:r w:rsidRPr="008E6461">
        <w:rPr>
          <w:rFonts w:ascii="Times New Roman" w:eastAsia="Times New Roman" w:hAnsi="Times New Roman" w:cs="Times New Roman"/>
          <w:bCs/>
          <w:sz w:val="24"/>
          <w:szCs w:val="24"/>
        </w:rPr>
        <w:t>Калугаоблводоканал</w:t>
      </w:r>
      <w:proofErr w:type="spellEnd"/>
      <w:r w:rsidRPr="008E6461">
        <w:rPr>
          <w:rFonts w:ascii="Times New Roman" w:eastAsia="Times New Roman" w:hAnsi="Times New Roman" w:cs="Times New Roman"/>
          <w:bCs/>
          <w:sz w:val="24"/>
          <w:szCs w:val="24"/>
        </w:rPr>
        <w:t>» в размере:</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01.01.2020 по 30.06.2020 – 23,54 руб./м3 (без НДС) или – 28,25 руб./м3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01.07.2020 по 31.12.2020 – 24,48 руб./м3 (без НДС) или – 29,38 руб./м3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 xml:space="preserve">- на тепловую энергию, устанавливаемых для </w:t>
      </w:r>
      <w:r w:rsidRPr="008E6461">
        <w:rPr>
          <w:rFonts w:ascii="Times New Roman" w:eastAsia="Times New Roman" w:hAnsi="Times New Roman" w:cs="Times New Roman"/>
          <w:bCs/>
          <w:color w:val="000000"/>
          <w:spacing w:val="7"/>
          <w:sz w:val="24"/>
          <w:szCs w:val="24"/>
        </w:rPr>
        <w:t>муниципального унитарного предприятия «</w:t>
      </w:r>
      <w:proofErr w:type="spellStart"/>
      <w:r w:rsidRPr="008E6461">
        <w:rPr>
          <w:rFonts w:ascii="Times New Roman" w:eastAsia="Times New Roman" w:hAnsi="Times New Roman" w:cs="Times New Roman"/>
          <w:bCs/>
          <w:color w:val="000000"/>
          <w:spacing w:val="7"/>
          <w:sz w:val="24"/>
          <w:szCs w:val="24"/>
        </w:rPr>
        <w:t>Калугатеплосеть</w:t>
      </w:r>
      <w:proofErr w:type="spellEnd"/>
      <w:r w:rsidRPr="008E6461">
        <w:rPr>
          <w:rFonts w:ascii="Times New Roman" w:eastAsia="Times New Roman" w:hAnsi="Times New Roman" w:cs="Times New Roman"/>
          <w:bCs/>
          <w:color w:val="000000"/>
          <w:spacing w:val="7"/>
          <w:sz w:val="24"/>
          <w:szCs w:val="24"/>
        </w:rPr>
        <w:t xml:space="preserve">» г. Калуги </w:t>
      </w:r>
      <w:r w:rsidRPr="008E6461">
        <w:rPr>
          <w:rFonts w:ascii="Times New Roman" w:eastAsia="Times New Roman" w:hAnsi="Times New Roman" w:cs="Times New Roman"/>
          <w:bCs/>
          <w:sz w:val="24"/>
          <w:szCs w:val="24"/>
        </w:rPr>
        <w:t>в размере:</w:t>
      </w:r>
    </w:p>
    <w:p w:rsid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При приготовлении горячей воды с использованием  собственных источников тепловой энергии кроме котельных,</w:t>
      </w:r>
      <w:r w:rsidRPr="008E6461">
        <w:rPr>
          <w:rFonts w:ascii="Times New Roman" w:eastAsia="Times New Roman" w:hAnsi="Times New Roman" w:cs="Times New Roman"/>
          <w:bCs/>
          <w:color w:val="FF0000"/>
          <w:sz w:val="24"/>
          <w:szCs w:val="24"/>
        </w:rPr>
        <w:t xml:space="preserve"> </w:t>
      </w:r>
      <w:r w:rsidRPr="008E6461">
        <w:rPr>
          <w:rFonts w:ascii="Times New Roman" w:eastAsia="Times New Roman" w:hAnsi="Times New Roman" w:cs="Times New Roman"/>
          <w:bCs/>
          <w:sz w:val="24"/>
          <w:szCs w:val="24"/>
        </w:rPr>
        <w:t>расположенных</w:t>
      </w:r>
      <w:r w:rsidRPr="008E6461">
        <w:rPr>
          <w:rFonts w:ascii="Times New Roman" w:eastAsia="Times New Roman" w:hAnsi="Times New Roman" w:cs="Times New Roman"/>
          <w:bCs/>
          <w:color w:val="FF0000"/>
          <w:sz w:val="24"/>
          <w:szCs w:val="24"/>
        </w:rPr>
        <w:t xml:space="preserve"> </w:t>
      </w:r>
      <w:r w:rsidRPr="008E6461">
        <w:rPr>
          <w:rFonts w:ascii="Times New Roman" w:eastAsia="Times New Roman" w:hAnsi="Times New Roman" w:cs="Times New Roman"/>
          <w:bCs/>
          <w:sz w:val="24"/>
          <w:szCs w:val="24"/>
        </w:rPr>
        <w:t xml:space="preserve">по следующим адресам: ул. Баррикад, 181 «а»; ул. Вишневского, 1; </w:t>
      </w:r>
      <w:proofErr w:type="spellStart"/>
      <w:r w:rsidRPr="008E6461">
        <w:rPr>
          <w:rFonts w:ascii="Times New Roman" w:eastAsia="Times New Roman" w:hAnsi="Times New Roman" w:cs="Times New Roman"/>
          <w:bCs/>
          <w:sz w:val="24"/>
          <w:szCs w:val="24"/>
        </w:rPr>
        <w:t>Грабцевское</w:t>
      </w:r>
      <w:proofErr w:type="spellEnd"/>
      <w:r w:rsidRPr="008E6461">
        <w:rPr>
          <w:rFonts w:ascii="Times New Roman" w:eastAsia="Times New Roman" w:hAnsi="Times New Roman" w:cs="Times New Roman"/>
          <w:bCs/>
          <w:sz w:val="24"/>
          <w:szCs w:val="24"/>
        </w:rPr>
        <w:t xml:space="preserve"> шоссе, 115; </w:t>
      </w:r>
      <w:proofErr w:type="spellStart"/>
      <w:r w:rsidRPr="008E6461">
        <w:rPr>
          <w:rFonts w:ascii="Times New Roman" w:eastAsia="Times New Roman" w:hAnsi="Times New Roman" w:cs="Times New Roman"/>
          <w:bCs/>
          <w:sz w:val="24"/>
          <w:szCs w:val="24"/>
        </w:rPr>
        <w:t>Грабцевское</w:t>
      </w:r>
      <w:proofErr w:type="spellEnd"/>
      <w:r w:rsidRPr="008E6461">
        <w:rPr>
          <w:rFonts w:ascii="Times New Roman" w:eastAsia="Times New Roman" w:hAnsi="Times New Roman" w:cs="Times New Roman"/>
          <w:bCs/>
          <w:sz w:val="24"/>
          <w:szCs w:val="24"/>
        </w:rPr>
        <w:t xml:space="preserve"> шоссе, 22 «б»; ул. Молодёжная, 58 (д. </w:t>
      </w:r>
      <w:proofErr w:type="spellStart"/>
      <w:r w:rsidRPr="008E6461">
        <w:rPr>
          <w:rFonts w:ascii="Times New Roman" w:eastAsia="Times New Roman" w:hAnsi="Times New Roman" w:cs="Times New Roman"/>
          <w:bCs/>
          <w:sz w:val="24"/>
          <w:szCs w:val="24"/>
        </w:rPr>
        <w:t>Лихун</w:t>
      </w:r>
      <w:proofErr w:type="spellEnd"/>
      <w:r w:rsidRPr="008E6461">
        <w:rPr>
          <w:rFonts w:ascii="Times New Roman" w:eastAsia="Times New Roman" w:hAnsi="Times New Roman" w:cs="Times New Roman"/>
          <w:bCs/>
          <w:sz w:val="24"/>
          <w:szCs w:val="24"/>
        </w:rPr>
        <w:t xml:space="preserve">); ул. Ипподромная, 37; Калуга Бор, 15 «а»; </w:t>
      </w:r>
      <w:r>
        <w:rPr>
          <w:rFonts w:ascii="Times New Roman" w:eastAsia="Times New Roman" w:hAnsi="Times New Roman" w:cs="Times New Roman"/>
          <w:bCs/>
          <w:sz w:val="24"/>
          <w:szCs w:val="24"/>
        </w:rPr>
        <w:t>у</w:t>
      </w:r>
      <w:r w:rsidRPr="008E6461">
        <w:rPr>
          <w:rFonts w:ascii="Times New Roman" w:eastAsia="Times New Roman" w:hAnsi="Times New Roman" w:cs="Times New Roman"/>
          <w:bCs/>
          <w:sz w:val="24"/>
          <w:szCs w:val="24"/>
        </w:rPr>
        <w:t xml:space="preserve">л. Кропоткина, 4 «а»; ул. Ленина, 60 «а»; ОЛ «Белка»; ул. Пролетарская, 111; ул. Салтыкова Щедрина, 80 «а»; ул. Советская, 3 «б» (ж/д ст. Тихонова пустынь); ул. </w:t>
      </w:r>
      <w:proofErr w:type="spellStart"/>
      <w:r w:rsidRPr="008E6461">
        <w:rPr>
          <w:rFonts w:ascii="Times New Roman" w:eastAsia="Times New Roman" w:hAnsi="Times New Roman" w:cs="Times New Roman"/>
          <w:bCs/>
          <w:sz w:val="24"/>
          <w:szCs w:val="24"/>
        </w:rPr>
        <w:t>Тарутинская</w:t>
      </w:r>
      <w:proofErr w:type="spellEnd"/>
      <w:r w:rsidRPr="008E6461">
        <w:rPr>
          <w:rFonts w:ascii="Times New Roman" w:eastAsia="Times New Roman" w:hAnsi="Times New Roman" w:cs="Times New Roman"/>
          <w:bCs/>
          <w:sz w:val="24"/>
          <w:szCs w:val="24"/>
        </w:rPr>
        <w:t xml:space="preserve">, 171; ул. Широкая, 51 «б»; Кирпичный завод МПС, 3 «в» (д. </w:t>
      </w:r>
      <w:proofErr w:type="spellStart"/>
      <w:r w:rsidRPr="008E6461">
        <w:rPr>
          <w:rFonts w:ascii="Times New Roman" w:eastAsia="Times New Roman" w:hAnsi="Times New Roman" w:cs="Times New Roman"/>
          <w:bCs/>
          <w:sz w:val="24"/>
          <w:szCs w:val="24"/>
        </w:rPr>
        <w:t>Мстихино</w:t>
      </w:r>
      <w:proofErr w:type="spellEnd"/>
      <w:r w:rsidRPr="008E6461">
        <w:rPr>
          <w:rFonts w:ascii="Times New Roman" w:eastAsia="Times New Roman" w:hAnsi="Times New Roman" w:cs="Times New Roman"/>
          <w:bCs/>
          <w:sz w:val="24"/>
          <w:szCs w:val="24"/>
        </w:rPr>
        <w:t>)</w:t>
      </w:r>
    </w:p>
    <w:p w:rsidR="008E6461" w:rsidRPr="008E6461" w:rsidRDefault="008E6461" w:rsidP="008E6461">
      <w:pPr>
        <w:spacing w:after="0" w:line="240" w:lineRule="auto"/>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01.01.2020 по 30.06.2020 – 1753,85 руб./Гкал (без НДС) или – 2104,62 руб./Гкал (с НДС);</w:t>
      </w:r>
    </w:p>
    <w:p w:rsidR="008E6461" w:rsidRPr="008E6461" w:rsidRDefault="008E6461" w:rsidP="008E6461">
      <w:pPr>
        <w:spacing w:after="0" w:line="240" w:lineRule="auto"/>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01.07.2020 по 31.12.2020 – 1816,99 руб./Гкал (без НДС) или – 2180,39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color w:val="FF0000"/>
          <w:sz w:val="24"/>
          <w:szCs w:val="24"/>
        </w:rPr>
      </w:pPr>
      <w:r w:rsidRPr="008E6461">
        <w:rPr>
          <w:rFonts w:ascii="Times New Roman" w:eastAsia="Times New Roman" w:hAnsi="Times New Roman" w:cs="Times New Roman"/>
          <w:bCs/>
          <w:sz w:val="24"/>
          <w:szCs w:val="24"/>
        </w:rPr>
        <w:t>С передачей по сетям МУП «КАЛУГАТЕПЛОСЕТЬ» г. КАЛУГИ горячей воды ОАО «Калужский завод автомобильного электрооборудования»</w:t>
      </w:r>
    </w:p>
    <w:p w:rsidR="008E6461" w:rsidRPr="008E6461" w:rsidRDefault="008E6461" w:rsidP="008E6461">
      <w:pPr>
        <w:spacing w:after="0" w:line="240" w:lineRule="auto"/>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01.01.2020 по 30.06.2020 – 1905,93 руб./Гкал (без НДС) или – 2287,12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lastRenderedPageBreak/>
        <w:t>с 01.07.2020 по 31.12.2020 – 1974,54 руб./Гкал (без НДС) или – 2369,45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При приготовлении горячей воды с использованием покупной тепловой энергии АО «Калужский завод телеграфной аппаратуры»</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01.01.2020 по 30.06.2020 – 1672,29 руб./Гкал (без НДС) или – 2006,75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01.07.2020 по 31.12.2020 – 1765,94 руб./Гкал (без НДС) или – 2119,13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При приготовлении горячей воды с использованием покупной тепловой энергии АО «Калужский электромеханический завод»</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01.01.2020 по 30.06.2020 – 1621,92 руб./Гкал (без НДС) или – 1946,30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01.07.2020 по 31.12.2020 – 1680,31 руб./Гкал (без НДС) или – 2016,37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 xml:space="preserve">При приготовлении горячей воды с использованием собственных источников тепловой энергии по котельным, расположенных по следующим адресам: ул. Баррикад,        181 «а»; ул. Вишневского, 1; </w:t>
      </w:r>
      <w:proofErr w:type="spellStart"/>
      <w:r w:rsidRPr="008E6461">
        <w:rPr>
          <w:rFonts w:ascii="Times New Roman" w:eastAsia="Times New Roman" w:hAnsi="Times New Roman" w:cs="Times New Roman"/>
          <w:bCs/>
          <w:sz w:val="24"/>
          <w:szCs w:val="24"/>
        </w:rPr>
        <w:t>Грабцевское</w:t>
      </w:r>
      <w:proofErr w:type="spellEnd"/>
      <w:r w:rsidRPr="008E6461">
        <w:rPr>
          <w:rFonts w:ascii="Times New Roman" w:eastAsia="Times New Roman" w:hAnsi="Times New Roman" w:cs="Times New Roman"/>
          <w:bCs/>
          <w:sz w:val="24"/>
          <w:szCs w:val="24"/>
        </w:rPr>
        <w:t xml:space="preserve"> шоссе, 115; </w:t>
      </w:r>
      <w:proofErr w:type="spellStart"/>
      <w:r w:rsidRPr="008E6461">
        <w:rPr>
          <w:rFonts w:ascii="Times New Roman" w:eastAsia="Times New Roman" w:hAnsi="Times New Roman" w:cs="Times New Roman"/>
          <w:bCs/>
          <w:sz w:val="24"/>
          <w:szCs w:val="24"/>
        </w:rPr>
        <w:t>Грабцевское</w:t>
      </w:r>
      <w:proofErr w:type="spellEnd"/>
      <w:r w:rsidRPr="008E6461">
        <w:rPr>
          <w:rFonts w:ascii="Times New Roman" w:eastAsia="Times New Roman" w:hAnsi="Times New Roman" w:cs="Times New Roman"/>
          <w:bCs/>
          <w:sz w:val="24"/>
          <w:szCs w:val="24"/>
        </w:rPr>
        <w:t xml:space="preserve"> шоссе, 22 «б»; ул. Молодёжная, 58 (д. </w:t>
      </w:r>
      <w:proofErr w:type="spellStart"/>
      <w:r w:rsidRPr="008E6461">
        <w:rPr>
          <w:rFonts w:ascii="Times New Roman" w:eastAsia="Times New Roman" w:hAnsi="Times New Roman" w:cs="Times New Roman"/>
          <w:bCs/>
          <w:sz w:val="24"/>
          <w:szCs w:val="24"/>
        </w:rPr>
        <w:t>Лихун</w:t>
      </w:r>
      <w:proofErr w:type="spellEnd"/>
      <w:r w:rsidRPr="008E6461">
        <w:rPr>
          <w:rFonts w:ascii="Times New Roman" w:eastAsia="Times New Roman" w:hAnsi="Times New Roman" w:cs="Times New Roman"/>
          <w:bCs/>
          <w:sz w:val="24"/>
          <w:szCs w:val="24"/>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w:t>
      </w:r>
      <w:proofErr w:type="spellStart"/>
      <w:r w:rsidRPr="008E6461">
        <w:rPr>
          <w:rFonts w:ascii="Times New Roman" w:eastAsia="Times New Roman" w:hAnsi="Times New Roman" w:cs="Times New Roman"/>
          <w:bCs/>
          <w:sz w:val="24"/>
          <w:szCs w:val="24"/>
        </w:rPr>
        <w:t>Тарутинская</w:t>
      </w:r>
      <w:proofErr w:type="spellEnd"/>
      <w:r w:rsidRPr="008E6461">
        <w:rPr>
          <w:rFonts w:ascii="Times New Roman" w:eastAsia="Times New Roman" w:hAnsi="Times New Roman" w:cs="Times New Roman"/>
          <w:bCs/>
          <w:sz w:val="24"/>
          <w:szCs w:val="24"/>
        </w:rPr>
        <w:t xml:space="preserve">, 171; ул. Широкая, 51 «б»; Кирпичный завод МПС, 3 «в» (д. </w:t>
      </w:r>
      <w:proofErr w:type="spellStart"/>
      <w:r w:rsidRPr="008E6461">
        <w:rPr>
          <w:rFonts w:ascii="Times New Roman" w:eastAsia="Times New Roman" w:hAnsi="Times New Roman" w:cs="Times New Roman"/>
          <w:bCs/>
          <w:sz w:val="24"/>
          <w:szCs w:val="24"/>
        </w:rPr>
        <w:t>Мстихино</w:t>
      </w:r>
      <w:proofErr w:type="spellEnd"/>
      <w:r w:rsidRPr="008E6461">
        <w:rPr>
          <w:rFonts w:ascii="Times New Roman" w:eastAsia="Times New Roman" w:hAnsi="Times New Roman" w:cs="Times New Roman"/>
          <w:bCs/>
          <w:sz w:val="24"/>
          <w:szCs w:val="24"/>
        </w:rPr>
        <w:t>)</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01.01.2020 по 30.06.2020 – 2243,13 руб./Гкал (без НДС) или – 2691,76 руб./Гкал (с НДС);</w:t>
      </w:r>
    </w:p>
    <w:p w:rsidR="008E6461" w:rsidRP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с 01.07.2020 по 31.12.2020 – 2368,60 руб./Гкал (без НДС) или – 2842,32 руб./Гкал (с НДС);</w:t>
      </w:r>
    </w:p>
    <w:p w:rsidR="008E6461" w:rsidRDefault="008E6461" w:rsidP="008E6461">
      <w:pPr>
        <w:spacing w:after="0" w:line="240" w:lineRule="auto"/>
        <w:ind w:firstLine="709"/>
        <w:jc w:val="both"/>
        <w:rPr>
          <w:rFonts w:ascii="Times New Roman" w:eastAsia="Times New Roman" w:hAnsi="Times New Roman" w:cs="Times New Roman"/>
          <w:bCs/>
          <w:sz w:val="24"/>
          <w:szCs w:val="24"/>
        </w:rPr>
      </w:pPr>
      <w:r w:rsidRPr="008E6461">
        <w:rPr>
          <w:rFonts w:ascii="Times New Roman" w:eastAsia="Times New Roman" w:hAnsi="Times New Roman" w:cs="Times New Roman"/>
          <w:bCs/>
          <w:sz w:val="24"/>
          <w:szCs w:val="24"/>
        </w:rPr>
        <w:t>Таким образом, по расчету экспертной группы долгосрочные тарифы на горячую воду (горячее водоснабжение) в закрытой системе горячего водоснабжения на очередной 2020 год долгосрочного периода регулирования составят:</w:t>
      </w:r>
    </w:p>
    <w:p w:rsidR="0054357A" w:rsidRPr="008E6461" w:rsidRDefault="0054357A" w:rsidP="008E6461">
      <w:pPr>
        <w:spacing w:after="0" w:line="240" w:lineRule="auto"/>
        <w:ind w:firstLine="709"/>
        <w:jc w:val="both"/>
        <w:rPr>
          <w:rFonts w:ascii="Times New Roman" w:eastAsia="Times New Roman" w:hAnsi="Times New Roman" w:cs="Times New Roman"/>
          <w:bCs/>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36"/>
        <w:gridCol w:w="1828"/>
        <w:gridCol w:w="1843"/>
      </w:tblGrid>
      <w:tr w:rsidR="008E6461" w:rsidRPr="0054357A" w:rsidTr="0054357A">
        <w:trPr>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Составная часть тарифа</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Ед. изм.</w:t>
            </w:r>
          </w:p>
        </w:tc>
        <w:tc>
          <w:tcPr>
            <w:tcW w:w="3671" w:type="dxa"/>
            <w:gridSpan w:val="2"/>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autoSpaceDE w:val="0"/>
              <w:autoSpaceDN w:val="0"/>
              <w:adjustRightInd w:val="0"/>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Период действия тарифов</w:t>
            </w:r>
          </w:p>
        </w:tc>
      </w:tr>
      <w:tr w:rsidR="008E6461" w:rsidRPr="0054357A" w:rsidTr="0054357A">
        <w:trPr>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rPr>
                <w:rFonts w:ascii="Times New Roman" w:eastAsia="Times New Roman" w:hAnsi="Times New Roman" w:cs="Times New Roman"/>
                <w:sz w:val="18"/>
                <w:szCs w:val="18"/>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rPr>
                <w:rFonts w:ascii="Times New Roman" w:eastAsia="Times New Roman" w:hAnsi="Times New Roman" w:cs="Times New Roman"/>
                <w:sz w:val="18"/>
                <w:szCs w:val="18"/>
              </w:rPr>
            </w:pPr>
          </w:p>
        </w:tc>
        <w:tc>
          <w:tcPr>
            <w:tcW w:w="1828"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lang w:val="en-US"/>
              </w:rPr>
            </w:pPr>
            <w:r w:rsidRPr="0054357A">
              <w:rPr>
                <w:rFonts w:ascii="Times New Roman" w:eastAsia="Times New Roman" w:hAnsi="Times New Roman" w:cs="Times New Roman"/>
                <w:sz w:val="18"/>
                <w:szCs w:val="18"/>
              </w:rPr>
              <w:t>с 01.01.2020</w:t>
            </w:r>
          </w:p>
          <w:p w:rsidR="008E6461" w:rsidRPr="0054357A" w:rsidRDefault="008E6461" w:rsidP="008E6461">
            <w:pPr>
              <w:spacing w:after="0" w:line="240" w:lineRule="auto"/>
              <w:jc w:val="center"/>
              <w:rPr>
                <w:rFonts w:ascii="Times New Roman" w:eastAsia="Times New Roman" w:hAnsi="Times New Roman" w:cs="Times New Roman"/>
                <w:sz w:val="18"/>
                <w:szCs w:val="18"/>
                <w:lang w:val="en-US"/>
              </w:rPr>
            </w:pPr>
            <w:r w:rsidRPr="0054357A">
              <w:rPr>
                <w:rFonts w:ascii="Times New Roman" w:eastAsia="Times New Roman" w:hAnsi="Times New Roman" w:cs="Times New Roman"/>
                <w:sz w:val="18"/>
                <w:szCs w:val="18"/>
              </w:rPr>
              <w:t>по 30.06.2020</w:t>
            </w:r>
          </w:p>
        </w:tc>
        <w:tc>
          <w:tcPr>
            <w:tcW w:w="1843"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autoSpaceDE w:val="0"/>
              <w:autoSpaceDN w:val="0"/>
              <w:adjustRightInd w:val="0"/>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с 01.07.2020</w:t>
            </w:r>
          </w:p>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по 31.12.2020</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numPr>
                <w:ilvl w:val="0"/>
                <w:numId w:val="37"/>
              </w:numPr>
              <w:spacing w:after="0" w:line="240" w:lineRule="auto"/>
              <w:rPr>
                <w:rFonts w:ascii="Times New Roman" w:eastAsia="Times New Roman" w:hAnsi="Times New Roman" w:cs="Times New Roman"/>
                <w:sz w:val="20"/>
                <w:szCs w:val="20"/>
              </w:rPr>
            </w:pPr>
            <w:r w:rsidRPr="0054357A">
              <w:rPr>
                <w:rFonts w:ascii="Times New Roman" w:eastAsia="Times New Roman" w:hAnsi="Times New Roman" w:cs="Times New Roman"/>
                <w:sz w:val="20"/>
                <w:szCs w:val="20"/>
              </w:rPr>
              <w:t xml:space="preserve">При приготовлении горячей воды с использованием собственных источников тепловой энергии кроме котельных, расположенных по следующим адресам: ул. Баррикад, 181 «а»; ул. Вишневского, 1; </w:t>
            </w:r>
            <w:proofErr w:type="spellStart"/>
            <w:r w:rsidRPr="0054357A">
              <w:rPr>
                <w:rFonts w:ascii="Times New Roman" w:eastAsia="Times New Roman" w:hAnsi="Times New Roman" w:cs="Times New Roman"/>
                <w:sz w:val="20"/>
                <w:szCs w:val="20"/>
              </w:rPr>
              <w:t>Грабцевское</w:t>
            </w:r>
            <w:proofErr w:type="spellEnd"/>
            <w:r w:rsidRPr="0054357A">
              <w:rPr>
                <w:rFonts w:ascii="Times New Roman" w:eastAsia="Times New Roman" w:hAnsi="Times New Roman" w:cs="Times New Roman"/>
                <w:sz w:val="20"/>
                <w:szCs w:val="20"/>
              </w:rPr>
              <w:t xml:space="preserve"> шоссе, 115; </w:t>
            </w:r>
            <w:proofErr w:type="spellStart"/>
            <w:r w:rsidRPr="0054357A">
              <w:rPr>
                <w:rFonts w:ascii="Times New Roman" w:eastAsia="Times New Roman" w:hAnsi="Times New Roman" w:cs="Times New Roman"/>
                <w:sz w:val="20"/>
                <w:szCs w:val="20"/>
              </w:rPr>
              <w:t>Грабцевское</w:t>
            </w:r>
            <w:proofErr w:type="spellEnd"/>
            <w:r w:rsidRPr="0054357A">
              <w:rPr>
                <w:rFonts w:ascii="Times New Roman" w:eastAsia="Times New Roman" w:hAnsi="Times New Roman" w:cs="Times New Roman"/>
                <w:sz w:val="20"/>
                <w:szCs w:val="20"/>
              </w:rPr>
              <w:t xml:space="preserve"> шоссе, 22 «б»; ул. Молодёжная, 58 (д. </w:t>
            </w:r>
            <w:proofErr w:type="spellStart"/>
            <w:r w:rsidRPr="0054357A">
              <w:rPr>
                <w:rFonts w:ascii="Times New Roman" w:eastAsia="Times New Roman" w:hAnsi="Times New Roman" w:cs="Times New Roman"/>
                <w:sz w:val="20"/>
                <w:szCs w:val="20"/>
              </w:rPr>
              <w:t>Лихун</w:t>
            </w:r>
            <w:proofErr w:type="spellEnd"/>
            <w:r w:rsidRPr="0054357A">
              <w:rPr>
                <w:rFonts w:ascii="Times New Roman" w:eastAsia="Times New Roman" w:hAnsi="Times New Roman" w:cs="Times New Roman"/>
                <w:sz w:val="20"/>
                <w:szCs w:val="20"/>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w:t>
            </w:r>
            <w:proofErr w:type="spellStart"/>
            <w:r w:rsidRPr="0054357A">
              <w:rPr>
                <w:rFonts w:ascii="Times New Roman" w:eastAsia="Times New Roman" w:hAnsi="Times New Roman" w:cs="Times New Roman"/>
                <w:sz w:val="20"/>
                <w:szCs w:val="20"/>
              </w:rPr>
              <w:t>Тарутинская</w:t>
            </w:r>
            <w:proofErr w:type="spellEnd"/>
            <w:r w:rsidRPr="0054357A">
              <w:rPr>
                <w:rFonts w:ascii="Times New Roman" w:eastAsia="Times New Roman" w:hAnsi="Times New Roman" w:cs="Times New Roman"/>
                <w:sz w:val="20"/>
                <w:szCs w:val="20"/>
              </w:rPr>
              <w:t xml:space="preserve">, 171; ул. Широкая, 51 «б»; Кирпичный завод МПС, 3 «в» (д. </w:t>
            </w:r>
            <w:proofErr w:type="spellStart"/>
            <w:r w:rsidRPr="0054357A">
              <w:rPr>
                <w:rFonts w:ascii="Times New Roman" w:eastAsia="Times New Roman" w:hAnsi="Times New Roman" w:cs="Times New Roman"/>
                <w:sz w:val="20"/>
                <w:szCs w:val="20"/>
              </w:rPr>
              <w:t>Мстихино</w:t>
            </w:r>
            <w:proofErr w:type="spellEnd"/>
            <w:r w:rsidRPr="0054357A">
              <w:rPr>
                <w:rFonts w:ascii="Times New Roman" w:eastAsia="Times New Roman" w:hAnsi="Times New Roman" w:cs="Times New Roman"/>
                <w:sz w:val="20"/>
                <w:szCs w:val="20"/>
              </w:rPr>
              <w:t>)</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23,54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24,48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1753,85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1816,99</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 для населения</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28,25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29,38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2104,62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2180,39</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ind w:left="179"/>
              <w:rPr>
                <w:rFonts w:ascii="Times New Roman" w:eastAsia="Times New Roman" w:hAnsi="Times New Roman" w:cs="Times New Roman"/>
                <w:sz w:val="20"/>
                <w:szCs w:val="20"/>
              </w:rPr>
            </w:pPr>
            <w:r w:rsidRPr="0054357A">
              <w:rPr>
                <w:rFonts w:ascii="Times New Roman" w:eastAsia="Times New Roman" w:hAnsi="Times New Roman" w:cs="Times New Roman"/>
                <w:sz w:val="20"/>
                <w:szCs w:val="20"/>
              </w:rPr>
              <w:t>2. С передачей по сетям МУП «</w:t>
            </w:r>
            <w:proofErr w:type="spellStart"/>
            <w:r w:rsidRPr="0054357A">
              <w:rPr>
                <w:rFonts w:ascii="Times New Roman" w:eastAsia="Times New Roman" w:hAnsi="Times New Roman" w:cs="Times New Roman"/>
                <w:sz w:val="20"/>
                <w:szCs w:val="20"/>
              </w:rPr>
              <w:t>Калугатеплосеть</w:t>
            </w:r>
            <w:proofErr w:type="spellEnd"/>
            <w:r w:rsidRPr="0054357A">
              <w:rPr>
                <w:rFonts w:ascii="Times New Roman" w:eastAsia="Times New Roman" w:hAnsi="Times New Roman" w:cs="Times New Roman"/>
                <w:sz w:val="20"/>
                <w:szCs w:val="20"/>
              </w:rPr>
              <w:t>» г. Калуги горячей воды ОАО «Калужский завод автомобильного электрооборудования»</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23,54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24,48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1905,93</w:t>
            </w:r>
          </w:p>
        </w:tc>
        <w:tc>
          <w:tcPr>
            <w:tcW w:w="1843"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1974,54</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 для населения</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28,25</w:t>
            </w:r>
          </w:p>
        </w:tc>
        <w:tc>
          <w:tcPr>
            <w:tcW w:w="1843"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29,38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2287,12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2369,45</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ind w:left="179"/>
              <w:rPr>
                <w:rFonts w:ascii="Times New Roman" w:eastAsia="Times New Roman" w:hAnsi="Times New Roman" w:cs="Times New Roman"/>
                <w:sz w:val="20"/>
                <w:szCs w:val="20"/>
              </w:rPr>
            </w:pPr>
            <w:r w:rsidRPr="0054357A">
              <w:rPr>
                <w:rFonts w:ascii="Times New Roman" w:eastAsia="Times New Roman" w:hAnsi="Times New Roman" w:cs="Times New Roman"/>
                <w:sz w:val="20"/>
                <w:szCs w:val="20"/>
              </w:rPr>
              <w:t>3. При приготовлении горячей воды с использованием покупной тепловой энергии АО «Калужский завод телеграфной аппаратуры</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23,54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24,48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lastRenderedPageBreak/>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1672,29</w:t>
            </w:r>
          </w:p>
        </w:tc>
        <w:tc>
          <w:tcPr>
            <w:tcW w:w="1843"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1765,94</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 для населения</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28,25</w:t>
            </w:r>
          </w:p>
        </w:tc>
        <w:tc>
          <w:tcPr>
            <w:tcW w:w="1843" w:type="dxa"/>
            <w:tcBorders>
              <w:top w:val="single" w:sz="4" w:space="0" w:color="auto"/>
              <w:left w:val="single" w:sz="4" w:space="0" w:color="auto"/>
              <w:bottom w:val="single" w:sz="4" w:space="0" w:color="auto"/>
              <w:right w:val="single" w:sz="4" w:space="0" w:color="auto"/>
            </w:tcBorders>
            <w:vAlign w:val="center"/>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29,38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2006,75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2119,13</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ind w:left="179"/>
              <w:rPr>
                <w:rFonts w:ascii="Times New Roman" w:eastAsia="Times New Roman" w:hAnsi="Times New Roman" w:cs="Times New Roman"/>
                <w:sz w:val="20"/>
                <w:szCs w:val="20"/>
              </w:rPr>
            </w:pPr>
            <w:r w:rsidRPr="0054357A">
              <w:rPr>
                <w:rFonts w:ascii="Times New Roman" w:eastAsia="Times New Roman" w:hAnsi="Times New Roman" w:cs="Times New Roman"/>
                <w:sz w:val="20"/>
                <w:szCs w:val="20"/>
              </w:rPr>
              <w:t>4. При приготовлении горячей воды с использованием покупной тепловой энергии АО «Калужский электромеханический завод»</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23,54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24,48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1621,92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1680,31</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 для населения</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28,25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29,38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1946,30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2016,37</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tcPr>
          <w:p w:rsidR="008E6461" w:rsidRPr="0054357A" w:rsidRDefault="008E6461" w:rsidP="008E6461">
            <w:pPr>
              <w:spacing w:after="0" w:line="240" w:lineRule="auto"/>
              <w:ind w:left="179"/>
              <w:rPr>
                <w:rFonts w:ascii="Times New Roman" w:eastAsia="Times New Roman" w:hAnsi="Times New Roman" w:cs="Times New Roman"/>
                <w:sz w:val="20"/>
                <w:szCs w:val="20"/>
              </w:rPr>
            </w:pPr>
            <w:r w:rsidRPr="0054357A">
              <w:rPr>
                <w:rFonts w:ascii="Times New Roman" w:eastAsia="Times New Roman" w:hAnsi="Times New Roman" w:cs="Times New Roman"/>
                <w:sz w:val="20"/>
                <w:szCs w:val="20"/>
              </w:rPr>
              <w:t xml:space="preserve">5. При приготовлении горячей воды с использованием собственных источников тепловой энергии по котельным, расположенных по следующим адресам: ул. Баррикад, 181 «а»; ул. Вишневского, 1; </w:t>
            </w:r>
            <w:proofErr w:type="spellStart"/>
            <w:r w:rsidRPr="0054357A">
              <w:rPr>
                <w:rFonts w:ascii="Times New Roman" w:eastAsia="Times New Roman" w:hAnsi="Times New Roman" w:cs="Times New Roman"/>
                <w:sz w:val="20"/>
                <w:szCs w:val="20"/>
              </w:rPr>
              <w:t>Грабцевское</w:t>
            </w:r>
            <w:proofErr w:type="spellEnd"/>
            <w:r w:rsidRPr="0054357A">
              <w:rPr>
                <w:rFonts w:ascii="Times New Roman" w:eastAsia="Times New Roman" w:hAnsi="Times New Roman" w:cs="Times New Roman"/>
                <w:sz w:val="20"/>
                <w:szCs w:val="20"/>
              </w:rPr>
              <w:t xml:space="preserve"> шоссе, 115; </w:t>
            </w:r>
            <w:proofErr w:type="spellStart"/>
            <w:r w:rsidRPr="0054357A">
              <w:rPr>
                <w:rFonts w:ascii="Times New Roman" w:eastAsia="Times New Roman" w:hAnsi="Times New Roman" w:cs="Times New Roman"/>
                <w:sz w:val="20"/>
                <w:szCs w:val="20"/>
              </w:rPr>
              <w:t>Грабцевское</w:t>
            </w:r>
            <w:proofErr w:type="spellEnd"/>
            <w:r w:rsidRPr="0054357A">
              <w:rPr>
                <w:rFonts w:ascii="Times New Roman" w:eastAsia="Times New Roman" w:hAnsi="Times New Roman" w:cs="Times New Roman"/>
                <w:sz w:val="20"/>
                <w:szCs w:val="20"/>
              </w:rPr>
              <w:t xml:space="preserve"> шоссе, 22 «б»;  ул. Молодёжная, 58 (д. </w:t>
            </w:r>
            <w:proofErr w:type="spellStart"/>
            <w:r w:rsidRPr="0054357A">
              <w:rPr>
                <w:rFonts w:ascii="Times New Roman" w:eastAsia="Times New Roman" w:hAnsi="Times New Roman" w:cs="Times New Roman"/>
                <w:sz w:val="20"/>
                <w:szCs w:val="20"/>
              </w:rPr>
              <w:t>Лихун</w:t>
            </w:r>
            <w:proofErr w:type="spellEnd"/>
            <w:r w:rsidRPr="0054357A">
              <w:rPr>
                <w:rFonts w:ascii="Times New Roman" w:eastAsia="Times New Roman" w:hAnsi="Times New Roman" w:cs="Times New Roman"/>
                <w:sz w:val="20"/>
                <w:szCs w:val="20"/>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w:t>
            </w:r>
            <w:proofErr w:type="spellStart"/>
            <w:r w:rsidRPr="0054357A">
              <w:rPr>
                <w:rFonts w:ascii="Times New Roman" w:eastAsia="Times New Roman" w:hAnsi="Times New Roman" w:cs="Times New Roman"/>
                <w:sz w:val="20"/>
                <w:szCs w:val="20"/>
              </w:rPr>
              <w:t>Тарутинская</w:t>
            </w:r>
            <w:proofErr w:type="spellEnd"/>
            <w:r w:rsidRPr="0054357A">
              <w:rPr>
                <w:rFonts w:ascii="Times New Roman" w:eastAsia="Times New Roman" w:hAnsi="Times New Roman" w:cs="Times New Roman"/>
                <w:sz w:val="20"/>
                <w:szCs w:val="20"/>
              </w:rPr>
              <w:t xml:space="preserve">, 171; ул. Широкая, 51 «б»; Кирпичный завод МПС, 3 «в» (д. </w:t>
            </w:r>
            <w:proofErr w:type="spellStart"/>
            <w:r w:rsidRPr="0054357A">
              <w:rPr>
                <w:rFonts w:ascii="Times New Roman" w:eastAsia="Times New Roman" w:hAnsi="Times New Roman" w:cs="Times New Roman"/>
                <w:sz w:val="20"/>
                <w:szCs w:val="20"/>
              </w:rPr>
              <w:t>Мстихино</w:t>
            </w:r>
            <w:proofErr w:type="spellEnd"/>
            <w:r w:rsidRPr="0054357A">
              <w:rPr>
                <w:rFonts w:ascii="Times New Roman" w:eastAsia="Times New Roman" w:hAnsi="Times New Roman" w:cs="Times New Roman"/>
                <w:sz w:val="20"/>
                <w:szCs w:val="20"/>
              </w:rPr>
              <w:t>)</w:t>
            </w:r>
          </w:p>
        </w:tc>
      </w:tr>
      <w:tr w:rsidR="008E6461" w:rsidRPr="0054357A" w:rsidTr="0054357A">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 xml:space="preserve">   Тариф</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холодную воду</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5"/>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руб./м</w:t>
            </w:r>
            <w:r w:rsidRPr="0054357A">
              <w:rPr>
                <w:rFonts w:ascii="Times New Roman" w:eastAsia="Times New Roman" w:hAnsi="Times New Roman" w:cs="Times New Roman"/>
                <w:sz w:val="18"/>
                <w:szCs w:val="18"/>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23,54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24,48</w:t>
            </w:r>
          </w:p>
        </w:tc>
      </w:tr>
      <w:tr w:rsidR="008E6461" w:rsidRPr="0054357A" w:rsidTr="0054357A">
        <w:trPr>
          <w:jc w:val="center"/>
        </w:trPr>
        <w:tc>
          <w:tcPr>
            <w:tcW w:w="3544"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spacing w:after="0" w:line="240" w:lineRule="auto"/>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Компонент на тепловую энергию</w:t>
            </w:r>
          </w:p>
        </w:tc>
        <w:tc>
          <w:tcPr>
            <w:tcW w:w="2136" w:type="dxa"/>
            <w:tcBorders>
              <w:top w:val="single" w:sz="4" w:space="0" w:color="auto"/>
              <w:left w:val="single" w:sz="4" w:space="0" w:color="auto"/>
              <w:bottom w:val="single" w:sz="4" w:space="0" w:color="auto"/>
              <w:right w:val="single" w:sz="4" w:space="0" w:color="auto"/>
            </w:tcBorders>
            <w:hideMark/>
          </w:tcPr>
          <w:p w:rsidR="008E6461" w:rsidRPr="0054357A" w:rsidRDefault="008E6461" w:rsidP="008E6461">
            <w:pPr>
              <w:tabs>
                <w:tab w:val="left" w:pos="317"/>
              </w:tabs>
              <w:spacing w:after="0" w:line="240" w:lineRule="auto"/>
              <w:jc w:val="center"/>
              <w:rPr>
                <w:rFonts w:ascii="Times New Roman" w:eastAsia="Times New Roman" w:hAnsi="Times New Roman" w:cs="Times New Roman"/>
                <w:sz w:val="18"/>
                <w:szCs w:val="18"/>
              </w:rPr>
            </w:pPr>
            <w:r w:rsidRPr="0054357A">
              <w:rPr>
                <w:rFonts w:ascii="Times New Roman" w:eastAsia="Times New Roman" w:hAnsi="Times New Roman" w:cs="Times New Roman"/>
                <w:sz w:val="18"/>
                <w:szCs w:val="18"/>
              </w:rPr>
              <w:t>руб./Гкал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2243,13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6461" w:rsidRPr="0054357A" w:rsidRDefault="008E6461" w:rsidP="008E6461">
            <w:pPr>
              <w:spacing w:after="0" w:line="240" w:lineRule="auto"/>
              <w:jc w:val="center"/>
              <w:rPr>
                <w:rFonts w:ascii="Times New Roman" w:eastAsia="Times New Roman" w:hAnsi="Times New Roman" w:cs="Times New Roman"/>
                <w:sz w:val="18"/>
                <w:szCs w:val="18"/>
                <w:highlight w:val="yellow"/>
              </w:rPr>
            </w:pPr>
            <w:r w:rsidRPr="0054357A">
              <w:rPr>
                <w:rFonts w:ascii="Times New Roman" w:eastAsia="Times New Roman" w:hAnsi="Times New Roman" w:cs="Times New Roman"/>
                <w:sz w:val="18"/>
                <w:szCs w:val="18"/>
              </w:rPr>
              <w:t>2368,60</w:t>
            </w:r>
          </w:p>
        </w:tc>
      </w:tr>
    </w:tbl>
    <w:p w:rsidR="008E6461" w:rsidRPr="008E6461" w:rsidRDefault="008E6461" w:rsidP="008E6461">
      <w:pPr>
        <w:spacing w:after="0" w:line="240" w:lineRule="auto"/>
        <w:rPr>
          <w:rFonts w:ascii="Times New Roman" w:eastAsia="Times New Roman" w:hAnsi="Times New Roman" w:cs="Times New Roman"/>
          <w:sz w:val="16"/>
          <w:szCs w:val="16"/>
        </w:rPr>
      </w:pPr>
    </w:p>
    <w:p w:rsidR="00C20D98" w:rsidRDefault="00C20D98"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54357A" w:rsidRPr="005A427A" w:rsidRDefault="0054357A" w:rsidP="0054357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A427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4357A" w:rsidRDefault="0054357A" w:rsidP="0054357A">
      <w:pPr>
        <w:spacing w:after="0" w:line="240" w:lineRule="auto"/>
        <w:ind w:right="-1" w:firstLine="709"/>
        <w:jc w:val="both"/>
        <w:rPr>
          <w:rFonts w:ascii="Times New Roman" w:hAnsi="Times New Roman" w:cs="Times New Roman"/>
          <w:sz w:val="24"/>
          <w:szCs w:val="24"/>
        </w:rPr>
      </w:pPr>
      <w:r w:rsidRPr="0054357A">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предложенное </w:t>
      </w:r>
      <w:r w:rsidRPr="0054357A">
        <w:rPr>
          <w:rFonts w:ascii="Times New Roman" w:hAnsi="Times New Roman" w:cs="Times New Roman"/>
          <w:sz w:val="24"/>
          <w:szCs w:val="24"/>
        </w:rPr>
        <w:t xml:space="preserve">изменение </w:t>
      </w:r>
      <w:r w:rsidRPr="005A427A">
        <w:rPr>
          <w:rFonts w:ascii="Times New Roman" w:hAnsi="Times New Roman" w:cs="Times New Roman"/>
          <w:sz w:val="24"/>
          <w:szCs w:val="24"/>
        </w:rPr>
        <w:t xml:space="preserve">с 1 января 2020 года </w:t>
      </w:r>
      <w:r w:rsidRPr="0054357A">
        <w:rPr>
          <w:rFonts w:ascii="Times New Roman" w:hAnsi="Times New Roman" w:cs="Times New Roman"/>
          <w:sz w:val="24"/>
          <w:szCs w:val="24"/>
        </w:rPr>
        <w:t>в приказ министерства конкурентной политики Калужской области от 19.12.2018 № 552-РК «Об установлении долгосрочных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Pr="0054357A">
        <w:rPr>
          <w:rFonts w:ascii="Times New Roman" w:hAnsi="Times New Roman" w:cs="Times New Roman"/>
          <w:sz w:val="24"/>
          <w:szCs w:val="24"/>
        </w:rPr>
        <w:t>Калугатеплосеть</w:t>
      </w:r>
      <w:proofErr w:type="spellEnd"/>
      <w:r w:rsidRPr="0054357A">
        <w:rPr>
          <w:rFonts w:ascii="Times New Roman" w:hAnsi="Times New Roman" w:cs="Times New Roman"/>
          <w:sz w:val="24"/>
          <w:szCs w:val="24"/>
        </w:rPr>
        <w:t xml:space="preserve">» г. Калуги на 2019 </w:t>
      </w:r>
      <w:r>
        <w:rPr>
          <w:rFonts w:ascii="Times New Roman" w:hAnsi="Times New Roman" w:cs="Times New Roman"/>
          <w:sz w:val="24"/>
          <w:szCs w:val="24"/>
        </w:rPr>
        <w:t>–</w:t>
      </w:r>
      <w:r w:rsidRPr="0054357A">
        <w:rPr>
          <w:rFonts w:ascii="Times New Roman" w:hAnsi="Times New Roman" w:cs="Times New Roman"/>
          <w:sz w:val="24"/>
          <w:szCs w:val="24"/>
        </w:rPr>
        <w:t xml:space="preserve"> 2023</w:t>
      </w:r>
      <w:r>
        <w:rPr>
          <w:rFonts w:ascii="Times New Roman" w:hAnsi="Times New Roman" w:cs="Times New Roman"/>
          <w:sz w:val="24"/>
          <w:szCs w:val="24"/>
        </w:rPr>
        <w:t xml:space="preserve"> </w:t>
      </w:r>
      <w:r w:rsidRPr="0054357A">
        <w:rPr>
          <w:rFonts w:ascii="Times New Roman" w:hAnsi="Times New Roman" w:cs="Times New Roman"/>
          <w:sz w:val="24"/>
          <w:szCs w:val="24"/>
        </w:rPr>
        <w:t>годы»</w:t>
      </w:r>
      <w:r>
        <w:rPr>
          <w:rFonts w:ascii="Times New Roman" w:hAnsi="Times New Roman" w:cs="Times New Roman"/>
          <w:sz w:val="24"/>
          <w:szCs w:val="24"/>
        </w:rPr>
        <w:t>.</w:t>
      </w:r>
    </w:p>
    <w:p w:rsidR="0054357A" w:rsidRDefault="0054357A" w:rsidP="0054357A">
      <w:pPr>
        <w:spacing w:after="0" w:line="240" w:lineRule="auto"/>
        <w:ind w:right="-1" w:firstLine="709"/>
        <w:jc w:val="both"/>
        <w:rPr>
          <w:rFonts w:ascii="Times New Roman" w:hAnsi="Times New Roman" w:cs="Times New Roman"/>
          <w:b/>
          <w:sz w:val="24"/>
          <w:szCs w:val="24"/>
        </w:rPr>
      </w:pPr>
    </w:p>
    <w:p w:rsidR="0054357A" w:rsidRPr="0054357A" w:rsidRDefault="0054357A" w:rsidP="0054357A">
      <w:pPr>
        <w:spacing w:after="0" w:line="240" w:lineRule="auto"/>
        <w:ind w:firstLine="709"/>
        <w:jc w:val="both"/>
        <w:rPr>
          <w:rFonts w:ascii="Times New Roman" w:hAnsi="Times New Roman" w:cs="Times New Roman"/>
          <w:b/>
          <w:sz w:val="24"/>
          <w:szCs w:val="24"/>
        </w:rPr>
      </w:pPr>
      <w:r w:rsidRPr="0054357A">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от 16.12.2019 по делу </w:t>
      </w:r>
      <w:r w:rsidRPr="0054357A">
        <w:rPr>
          <w:rFonts w:ascii="Times New Roman" w:hAnsi="Times New Roman" w:cs="Times New Roman"/>
          <w:b/>
          <w:spacing w:val="-20"/>
          <w:sz w:val="24"/>
          <w:szCs w:val="24"/>
        </w:rPr>
        <w:t xml:space="preserve">№ 152/В-03/1821-19 </w:t>
      </w:r>
      <w:r w:rsidRPr="0054357A">
        <w:rPr>
          <w:rFonts w:ascii="Times New Roman" w:hAnsi="Times New Roman" w:cs="Times New Roman"/>
          <w:b/>
          <w:sz w:val="24"/>
          <w:szCs w:val="24"/>
        </w:rPr>
        <w:t>в форме приказа (прилагается), голосовали единогласно.</w:t>
      </w:r>
    </w:p>
    <w:p w:rsidR="0054357A" w:rsidRDefault="0054357A"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54357A" w:rsidRDefault="0054357A"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2B6FBA" w:rsidRPr="004C06A3" w:rsidRDefault="0054357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4</w:t>
      </w:r>
      <w:r w:rsidR="002B6FBA" w:rsidRPr="004C06A3">
        <w:rPr>
          <w:rFonts w:ascii="Times New Roman" w:hAnsi="Times New Roman" w:cs="Times New Roman"/>
          <w:b/>
          <w:sz w:val="24"/>
          <w:szCs w:val="24"/>
        </w:rPr>
        <w:t xml:space="preserve">. </w:t>
      </w:r>
      <w:r w:rsidR="00A91A50" w:rsidRPr="00A91A50">
        <w:rPr>
          <w:rFonts w:ascii="Times New Roman" w:hAnsi="Times New Roman" w:cs="Times New Roman"/>
          <w:b/>
          <w:sz w:val="24"/>
          <w:szCs w:val="24"/>
        </w:rPr>
        <w:t>Об утверждении долгосрочных предельных единых тарифов на услугу регионального оператора по обращению с твердыми коммунальными отходами                      для государственного предприятия Калужской области «Калужский региональный экологический оператор» на 2020-2022 годы</w:t>
      </w:r>
      <w:r w:rsidR="004C06A3" w:rsidRPr="004C06A3">
        <w:rPr>
          <w:rFonts w:ascii="Times New Roman" w:hAnsi="Times New Roman" w:cs="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ED380B" w:rsidRDefault="00ED380B" w:rsidP="00ED380B">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sidR="008461F9">
        <w:rPr>
          <w:rFonts w:ascii="Times New Roman" w:hAnsi="Times New Roman" w:cs="Times New Roman"/>
          <w:b/>
          <w:sz w:val="24"/>
          <w:szCs w:val="24"/>
        </w:rPr>
        <w:t>и</w:t>
      </w:r>
      <w:r w:rsidRPr="007F4450">
        <w:rPr>
          <w:rFonts w:ascii="Times New Roman" w:hAnsi="Times New Roman" w:cs="Times New Roman"/>
          <w:b/>
          <w:sz w:val="24"/>
          <w:szCs w:val="24"/>
        </w:rPr>
        <w:t>:</w:t>
      </w:r>
      <w:r>
        <w:rPr>
          <w:rFonts w:ascii="Times New Roman" w:eastAsia="Times New Roman" w:hAnsi="Times New Roman" w:cs="Times New Roman"/>
          <w:b/>
          <w:bCs/>
          <w:sz w:val="24"/>
          <w:szCs w:val="24"/>
        </w:rPr>
        <w:t xml:space="preserve"> С.И. Ландухова</w:t>
      </w:r>
      <w:r w:rsidR="008461F9">
        <w:rPr>
          <w:rFonts w:ascii="Times New Roman" w:eastAsia="Times New Roman" w:hAnsi="Times New Roman" w:cs="Times New Roman"/>
          <w:b/>
          <w:bCs/>
          <w:sz w:val="24"/>
          <w:szCs w:val="24"/>
        </w:rPr>
        <w:t xml:space="preserve">, Е.В. </w:t>
      </w:r>
      <w:proofErr w:type="spellStart"/>
      <w:r w:rsidR="008461F9">
        <w:rPr>
          <w:rFonts w:ascii="Times New Roman" w:eastAsia="Times New Roman" w:hAnsi="Times New Roman" w:cs="Times New Roman"/>
          <w:b/>
          <w:bCs/>
          <w:sz w:val="24"/>
          <w:szCs w:val="24"/>
        </w:rPr>
        <w:t>Мелкова</w:t>
      </w:r>
      <w:proofErr w:type="spellEnd"/>
      <w:r>
        <w:rPr>
          <w:rFonts w:ascii="Times New Roman" w:eastAsia="Times New Roman" w:hAnsi="Times New Roman" w:cs="Times New Roman"/>
          <w:b/>
          <w:bCs/>
          <w:sz w:val="24"/>
          <w:szCs w:val="24"/>
        </w:rPr>
        <w:t>.</w:t>
      </w:r>
    </w:p>
    <w:p w:rsidR="00ED380B" w:rsidRDefault="00ED380B" w:rsidP="009D1C81">
      <w:pPr>
        <w:spacing w:after="0" w:line="240" w:lineRule="auto"/>
        <w:ind w:firstLine="709"/>
        <w:jc w:val="center"/>
        <w:rPr>
          <w:rFonts w:ascii="Times New Roman" w:hAnsi="Times New Roman" w:cs="Times New Roman"/>
          <w:sz w:val="24"/>
          <w:szCs w:val="24"/>
        </w:rPr>
      </w:pP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Основные сведения о региональном операторе:</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90"/>
      </w:tblGrid>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 xml:space="preserve">Наименование организации </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Государственное предприятие Калужской области «Калужский региональный экологический оператор»</w:t>
            </w:r>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 xml:space="preserve">Организационно правовая форма </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lang w:val="en-US"/>
              </w:rPr>
            </w:pPr>
            <w:r w:rsidRPr="00A91A50">
              <w:rPr>
                <w:rFonts w:ascii="Times New Roman" w:hAnsi="Times New Roman" w:cs="Times New Roman"/>
                <w:sz w:val="24"/>
                <w:szCs w:val="24"/>
              </w:rPr>
              <w:t>Государственное предприятие</w:t>
            </w:r>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Основной государственный</w:t>
            </w:r>
          </w:p>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регистрационный номер</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1054003509185</w:t>
            </w:r>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ИНН</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4029032147</w:t>
            </w:r>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КПП</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402901001</w:t>
            </w:r>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Руководитель организации</w:t>
            </w:r>
          </w:p>
        </w:tc>
        <w:tc>
          <w:tcPr>
            <w:tcW w:w="5990" w:type="dxa"/>
            <w:shd w:val="clear" w:color="auto" w:fill="auto"/>
          </w:tcPr>
          <w:p w:rsidR="00AD4F6F"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исполняющий обязанности директора</w:t>
            </w:r>
          </w:p>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 xml:space="preserve">Давлетшин Вадим </w:t>
            </w:r>
            <w:proofErr w:type="spellStart"/>
            <w:r w:rsidRPr="00A91A50">
              <w:rPr>
                <w:rFonts w:ascii="Times New Roman" w:hAnsi="Times New Roman" w:cs="Times New Roman"/>
                <w:sz w:val="24"/>
                <w:szCs w:val="24"/>
              </w:rPr>
              <w:t>Муллагалиевич</w:t>
            </w:r>
            <w:proofErr w:type="spellEnd"/>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Юридический адрес организации</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248016, г. Калуга, ул. Ленина, д. 15</w:t>
            </w:r>
          </w:p>
        </w:tc>
      </w:tr>
      <w:tr w:rsidR="00A91A50" w:rsidRPr="00A91A50" w:rsidTr="00AD4F6F">
        <w:trPr>
          <w:jc w:val="center"/>
        </w:trPr>
        <w:tc>
          <w:tcPr>
            <w:tcW w:w="3681"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Почтовый адрес организации</w:t>
            </w:r>
          </w:p>
        </w:tc>
        <w:tc>
          <w:tcPr>
            <w:tcW w:w="5990" w:type="dxa"/>
            <w:shd w:val="clear" w:color="auto" w:fill="auto"/>
          </w:tcPr>
          <w:p w:rsidR="00A91A50" w:rsidRPr="00A91A50" w:rsidRDefault="00A91A50" w:rsidP="00A91A50">
            <w:pPr>
              <w:spacing w:after="0" w:line="240" w:lineRule="auto"/>
              <w:jc w:val="both"/>
              <w:rPr>
                <w:rFonts w:ascii="Times New Roman" w:hAnsi="Times New Roman" w:cs="Times New Roman"/>
                <w:sz w:val="24"/>
                <w:szCs w:val="24"/>
              </w:rPr>
            </w:pPr>
            <w:r w:rsidRPr="00A91A50">
              <w:rPr>
                <w:rFonts w:ascii="Times New Roman" w:hAnsi="Times New Roman" w:cs="Times New Roman"/>
                <w:sz w:val="24"/>
                <w:szCs w:val="24"/>
              </w:rPr>
              <w:t>248016, г. Калуга, ул. Ленина, д. 15</w:t>
            </w:r>
          </w:p>
        </w:tc>
      </w:tr>
    </w:tbl>
    <w:p w:rsidR="00A91A50" w:rsidRDefault="00A91A50" w:rsidP="00A91A50">
      <w:pPr>
        <w:spacing w:after="0" w:line="240" w:lineRule="auto"/>
        <w:ind w:right="-1" w:firstLine="709"/>
        <w:jc w:val="both"/>
        <w:rPr>
          <w:rFonts w:ascii="Times New Roman" w:hAnsi="Times New Roman" w:cs="Times New Roman"/>
          <w:sz w:val="24"/>
          <w:szCs w:val="24"/>
        </w:rPr>
      </w:pP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lastRenderedPageBreak/>
        <w:t>Организация представила предложение для установления предельных единых тарифов на услугу регионального оператора по обращению с ТКО 2020-2022 годы (</w:t>
      </w:r>
      <w:proofErr w:type="spellStart"/>
      <w:r w:rsidRPr="00A91A50">
        <w:rPr>
          <w:rFonts w:ascii="Times New Roman" w:hAnsi="Times New Roman" w:cs="Times New Roman"/>
          <w:sz w:val="24"/>
          <w:szCs w:val="24"/>
        </w:rPr>
        <w:t>вх</w:t>
      </w:r>
      <w:proofErr w:type="spellEnd"/>
      <w:r w:rsidRPr="00A91A50">
        <w:rPr>
          <w:rFonts w:ascii="Times New Roman" w:hAnsi="Times New Roman" w:cs="Times New Roman"/>
          <w:sz w:val="24"/>
          <w:szCs w:val="24"/>
        </w:rPr>
        <w:t>. от 30.08.2019 и от 17.12.2019 № 03/3329-19 от 14.11.2019 № 03/4396-19) в следующих размерах:</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275"/>
        <w:gridCol w:w="1276"/>
        <w:gridCol w:w="1276"/>
        <w:gridCol w:w="1276"/>
        <w:gridCol w:w="1275"/>
        <w:gridCol w:w="1134"/>
      </w:tblGrid>
      <w:tr w:rsidR="00A91A50" w:rsidRPr="00A91A50" w:rsidTr="00AD4F6F">
        <w:trPr>
          <w:trHeight w:val="148"/>
        </w:trPr>
        <w:tc>
          <w:tcPr>
            <w:tcW w:w="1668" w:type="dxa"/>
            <w:vMerge w:val="restart"/>
            <w:shd w:val="clear" w:color="auto" w:fill="auto"/>
            <w:vAlign w:val="center"/>
          </w:tcPr>
          <w:p w:rsidR="00A91A50" w:rsidRPr="00A91A50" w:rsidRDefault="00A91A50" w:rsidP="00A91A50">
            <w:pPr>
              <w:spacing w:after="0" w:line="240" w:lineRule="auto"/>
              <w:jc w:val="both"/>
              <w:rPr>
                <w:rFonts w:ascii="Times New Roman" w:hAnsi="Times New Roman" w:cs="Times New Roman"/>
                <w:bCs/>
                <w:sz w:val="20"/>
                <w:szCs w:val="20"/>
              </w:rPr>
            </w:pPr>
            <w:r w:rsidRPr="00A91A50">
              <w:rPr>
                <w:rFonts w:ascii="Times New Roman" w:hAnsi="Times New Roman" w:cs="Times New Roman"/>
                <w:bCs/>
                <w:sz w:val="20"/>
                <w:szCs w:val="20"/>
              </w:rPr>
              <w:t>Вид товара (услуги)</w:t>
            </w:r>
          </w:p>
          <w:p w:rsidR="00A91A50" w:rsidRPr="00A91A50" w:rsidRDefault="00A91A50" w:rsidP="00A91A50">
            <w:pPr>
              <w:spacing w:after="0" w:line="240" w:lineRule="auto"/>
              <w:jc w:val="both"/>
              <w:rPr>
                <w:rFonts w:ascii="Times New Roman" w:hAnsi="Times New Roman" w:cs="Times New Roman"/>
                <w:sz w:val="20"/>
                <w:szCs w:val="20"/>
              </w:rPr>
            </w:pPr>
          </w:p>
        </w:tc>
        <w:tc>
          <w:tcPr>
            <w:tcW w:w="1134" w:type="dxa"/>
            <w:vMerge w:val="restart"/>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p>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Единица измерения</w:t>
            </w:r>
          </w:p>
        </w:tc>
        <w:tc>
          <w:tcPr>
            <w:tcW w:w="7512" w:type="dxa"/>
            <w:gridSpan w:val="6"/>
            <w:shd w:val="clear" w:color="auto" w:fill="auto"/>
          </w:tcPr>
          <w:p w:rsidR="00A91A50" w:rsidRPr="00A91A50" w:rsidRDefault="00A91A50" w:rsidP="00A91A50">
            <w:pPr>
              <w:spacing w:after="0" w:line="240" w:lineRule="auto"/>
              <w:jc w:val="center"/>
              <w:rPr>
                <w:rFonts w:ascii="Times New Roman" w:hAnsi="Times New Roman" w:cs="Times New Roman"/>
                <w:sz w:val="20"/>
                <w:szCs w:val="20"/>
              </w:rPr>
            </w:pPr>
            <w:r w:rsidRPr="00A91A50">
              <w:rPr>
                <w:rFonts w:ascii="Times New Roman" w:hAnsi="Times New Roman" w:cs="Times New Roman"/>
                <w:sz w:val="20"/>
                <w:szCs w:val="20"/>
              </w:rPr>
              <w:t>Период действия тарифов</w:t>
            </w:r>
          </w:p>
        </w:tc>
      </w:tr>
      <w:tr w:rsidR="00A91A50" w:rsidRPr="00A91A50" w:rsidTr="00A91A50">
        <w:trPr>
          <w:trHeight w:val="240"/>
        </w:trPr>
        <w:tc>
          <w:tcPr>
            <w:tcW w:w="1668" w:type="dxa"/>
            <w:vMerge/>
            <w:shd w:val="clear" w:color="auto" w:fill="auto"/>
          </w:tcPr>
          <w:p w:rsidR="00A91A50" w:rsidRPr="00A91A50" w:rsidRDefault="00A91A50" w:rsidP="00A91A50">
            <w:pPr>
              <w:spacing w:after="0" w:line="240" w:lineRule="auto"/>
              <w:jc w:val="both"/>
              <w:rPr>
                <w:rFonts w:ascii="Times New Roman" w:hAnsi="Times New Roman" w:cs="Times New Roman"/>
                <w:bCs/>
                <w:sz w:val="20"/>
                <w:szCs w:val="20"/>
              </w:rPr>
            </w:pPr>
          </w:p>
        </w:tc>
        <w:tc>
          <w:tcPr>
            <w:tcW w:w="1134" w:type="dxa"/>
            <w:vMerge/>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p>
        </w:tc>
        <w:tc>
          <w:tcPr>
            <w:tcW w:w="1275" w:type="dxa"/>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с 01.01. по 30.06.2020</w:t>
            </w:r>
          </w:p>
        </w:tc>
        <w:tc>
          <w:tcPr>
            <w:tcW w:w="1276" w:type="dxa"/>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с 01.07. по 31.12.2020</w:t>
            </w:r>
          </w:p>
        </w:tc>
        <w:tc>
          <w:tcPr>
            <w:tcW w:w="1276" w:type="dxa"/>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с 01.01. по 30.06.2021</w:t>
            </w:r>
          </w:p>
        </w:tc>
        <w:tc>
          <w:tcPr>
            <w:tcW w:w="1276" w:type="dxa"/>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с 01.07. по 31.12.2021</w:t>
            </w:r>
          </w:p>
        </w:tc>
        <w:tc>
          <w:tcPr>
            <w:tcW w:w="1275" w:type="dxa"/>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с 01.01. по 30.06.2022</w:t>
            </w:r>
          </w:p>
        </w:tc>
        <w:tc>
          <w:tcPr>
            <w:tcW w:w="1134" w:type="dxa"/>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с 01.07. по 31.12.2022</w:t>
            </w:r>
          </w:p>
        </w:tc>
      </w:tr>
      <w:tr w:rsidR="00A91A50" w:rsidRPr="00A91A50" w:rsidTr="00AD4F6F">
        <w:trPr>
          <w:trHeight w:val="501"/>
        </w:trPr>
        <w:tc>
          <w:tcPr>
            <w:tcW w:w="1668" w:type="dxa"/>
            <w:vMerge w:val="restart"/>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Услуга регионального оператора по обращению с ТКО</w:t>
            </w:r>
          </w:p>
        </w:tc>
        <w:tc>
          <w:tcPr>
            <w:tcW w:w="1134"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руб./м</w:t>
            </w:r>
            <w:r w:rsidRPr="00A91A50">
              <w:rPr>
                <w:rFonts w:ascii="Times New Roman" w:hAnsi="Times New Roman" w:cs="Times New Roman"/>
                <w:sz w:val="20"/>
                <w:szCs w:val="20"/>
                <w:vertAlign w:val="superscript"/>
              </w:rPr>
              <w:t>3</w:t>
            </w:r>
          </w:p>
        </w:tc>
        <w:tc>
          <w:tcPr>
            <w:tcW w:w="1275"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457,63</w:t>
            </w:r>
          </w:p>
        </w:tc>
        <w:tc>
          <w:tcPr>
            <w:tcW w:w="1276"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lang w:val="en-US"/>
              </w:rPr>
            </w:pPr>
            <w:r w:rsidRPr="00A91A50">
              <w:rPr>
                <w:rFonts w:ascii="Times New Roman" w:hAnsi="Times New Roman" w:cs="Times New Roman"/>
                <w:sz w:val="20"/>
                <w:szCs w:val="20"/>
              </w:rPr>
              <w:t>457,63</w:t>
            </w:r>
          </w:p>
        </w:tc>
        <w:tc>
          <w:tcPr>
            <w:tcW w:w="1276"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lang w:val="en-US"/>
              </w:rPr>
            </w:pPr>
            <w:r w:rsidRPr="00A91A50">
              <w:rPr>
                <w:rFonts w:ascii="Times New Roman" w:hAnsi="Times New Roman" w:cs="Times New Roman"/>
                <w:sz w:val="20"/>
                <w:szCs w:val="20"/>
              </w:rPr>
              <w:t>457,63</w:t>
            </w:r>
          </w:p>
        </w:tc>
        <w:tc>
          <w:tcPr>
            <w:tcW w:w="1276"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471,72</w:t>
            </w:r>
          </w:p>
        </w:tc>
        <w:tc>
          <w:tcPr>
            <w:tcW w:w="1275" w:type="dxa"/>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471,72</w:t>
            </w:r>
          </w:p>
        </w:tc>
        <w:tc>
          <w:tcPr>
            <w:tcW w:w="1134" w:type="dxa"/>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487,26</w:t>
            </w:r>
          </w:p>
        </w:tc>
      </w:tr>
      <w:tr w:rsidR="00A91A50" w:rsidRPr="00A91A50" w:rsidTr="00AD4F6F">
        <w:trPr>
          <w:trHeight w:val="439"/>
        </w:trPr>
        <w:tc>
          <w:tcPr>
            <w:tcW w:w="1668" w:type="dxa"/>
            <w:vMerge/>
            <w:shd w:val="clear" w:color="auto" w:fill="auto"/>
          </w:tcPr>
          <w:p w:rsidR="00A91A50" w:rsidRPr="00A91A50" w:rsidRDefault="00A91A50" w:rsidP="00A91A50">
            <w:pPr>
              <w:spacing w:after="0" w:line="240" w:lineRule="auto"/>
              <w:jc w:val="both"/>
              <w:rPr>
                <w:rFonts w:ascii="Times New Roman" w:hAnsi="Times New Roman" w:cs="Times New Roman"/>
                <w:sz w:val="20"/>
                <w:szCs w:val="20"/>
              </w:rPr>
            </w:pPr>
          </w:p>
        </w:tc>
        <w:tc>
          <w:tcPr>
            <w:tcW w:w="1134"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руб./тонна</w:t>
            </w:r>
          </w:p>
        </w:tc>
        <w:tc>
          <w:tcPr>
            <w:tcW w:w="1275"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3226,31</w:t>
            </w:r>
          </w:p>
        </w:tc>
        <w:tc>
          <w:tcPr>
            <w:tcW w:w="1276"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3226,31</w:t>
            </w:r>
          </w:p>
        </w:tc>
        <w:tc>
          <w:tcPr>
            <w:tcW w:w="1276"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3226,31</w:t>
            </w:r>
          </w:p>
        </w:tc>
        <w:tc>
          <w:tcPr>
            <w:tcW w:w="1276" w:type="dxa"/>
            <w:shd w:val="clear" w:color="auto" w:fill="auto"/>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3325,65</w:t>
            </w:r>
          </w:p>
        </w:tc>
        <w:tc>
          <w:tcPr>
            <w:tcW w:w="1275" w:type="dxa"/>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3325,65</w:t>
            </w:r>
          </w:p>
        </w:tc>
        <w:tc>
          <w:tcPr>
            <w:tcW w:w="1134" w:type="dxa"/>
            <w:vAlign w:val="center"/>
          </w:tcPr>
          <w:p w:rsidR="00A91A50" w:rsidRPr="00A91A50" w:rsidRDefault="00A91A50" w:rsidP="00A91A50">
            <w:pPr>
              <w:spacing w:after="0" w:line="240" w:lineRule="auto"/>
              <w:jc w:val="both"/>
              <w:rPr>
                <w:rFonts w:ascii="Times New Roman" w:hAnsi="Times New Roman" w:cs="Times New Roman"/>
                <w:sz w:val="20"/>
                <w:szCs w:val="20"/>
              </w:rPr>
            </w:pPr>
            <w:r w:rsidRPr="00A91A50">
              <w:rPr>
                <w:rFonts w:ascii="Times New Roman" w:hAnsi="Times New Roman" w:cs="Times New Roman"/>
                <w:sz w:val="20"/>
                <w:szCs w:val="20"/>
              </w:rPr>
              <w:t>3435,19</w:t>
            </w:r>
          </w:p>
        </w:tc>
      </w:tr>
    </w:tbl>
    <w:p w:rsidR="00A91A50" w:rsidRDefault="00A91A50" w:rsidP="00A91A50">
      <w:pPr>
        <w:spacing w:after="0" w:line="240" w:lineRule="auto"/>
        <w:ind w:right="-1" w:firstLine="709"/>
        <w:jc w:val="both"/>
        <w:rPr>
          <w:rFonts w:ascii="Times New Roman" w:hAnsi="Times New Roman" w:cs="Times New Roman"/>
          <w:sz w:val="24"/>
          <w:szCs w:val="24"/>
        </w:rPr>
      </w:pPr>
    </w:p>
    <w:p w:rsid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Приказом министерства от 20.12.2018 № 365-РК (в редакции приказа от 13.06.2019 № 50-РК) установлены предельные единые тарифы на услугу регионального оператора по обращению с ТКО для государственного предприятия Калужской области «Калужский региональный экологический оператор» на 2019 год в следующих размерах:</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1843"/>
        <w:gridCol w:w="1560"/>
        <w:gridCol w:w="1590"/>
      </w:tblGrid>
      <w:tr w:rsidR="00A91A50" w:rsidRPr="00A91A50" w:rsidTr="00A91A50">
        <w:trPr>
          <w:trHeight w:val="213"/>
        </w:trPr>
        <w:tc>
          <w:tcPr>
            <w:tcW w:w="2388" w:type="pct"/>
            <w:vMerge w:val="restart"/>
            <w:shd w:val="clear" w:color="auto" w:fill="auto"/>
            <w:vAlign w:val="center"/>
          </w:tcPr>
          <w:p w:rsidR="00A91A50" w:rsidRPr="00A91A50" w:rsidRDefault="00A91A50" w:rsidP="00AD4F6F">
            <w:pPr>
              <w:spacing w:after="0" w:line="240" w:lineRule="auto"/>
              <w:jc w:val="center"/>
              <w:rPr>
                <w:rFonts w:ascii="Times New Roman" w:hAnsi="Times New Roman" w:cs="Times New Roman"/>
              </w:rPr>
            </w:pPr>
            <w:r w:rsidRPr="00A91A50">
              <w:rPr>
                <w:rFonts w:ascii="Times New Roman" w:hAnsi="Times New Roman" w:cs="Times New Roman"/>
                <w:bCs/>
              </w:rPr>
              <w:t>Наименование услуги</w:t>
            </w:r>
          </w:p>
        </w:tc>
        <w:tc>
          <w:tcPr>
            <w:tcW w:w="964" w:type="pct"/>
            <w:vMerge w:val="restart"/>
            <w:shd w:val="clear" w:color="auto" w:fill="auto"/>
          </w:tcPr>
          <w:p w:rsidR="00A91A50" w:rsidRPr="00A91A50" w:rsidRDefault="00A91A50" w:rsidP="00AD4F6F">
            <w:pPr>
              <w:spacing w:after="0" w:line="240" w:lineRule="auto"/>
              <w:jc w:val="center"/>
              <w:rPr>
                <w:rFonts w:ascii="Times New Roman" w:hAnsi="Times New Roman" w:cs="Times New Roman"/>
              </w:rPr>
            </w:pPr>
            <w:r w:rsidRPr="00A91A50">
              <w:rPr>
                <w:rFonts w:ascii="Times New Roman" w:hAnsi="Times New Roman" w:cs="Times New Roman"/>
              </w:rPr>
              <w:t>Единица измерения</w:t>
            </w:r>
          </w:p>
        </w:tc>
        <w:tc>
          <w:tcPr>
            <w:tcW w:w="1648" w:type="pct"/>
            <w:gridSpan w:val="2"/>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Период действия тарифов</w:t>
            </w:r>
          </w:p>
        </w:tc>
      </w:tr>
      <w:tr w:rsidR="00A91A50" w:rsidRPr="00A91A50" w:rsidTr="00A91A50">
        <w:trPr>
          <w:trHeight w:val="240"/>
        </w:trPr>
        <w:tc>
          <w:tcPr>
            <w:tcW w:w="2388" w:type="pct"/>
            <w:vMerge/>
            <w:shd w:val="clear" w:color="auto" w:fill="auto"/>
          </w:tcPr>
          <w:p w:rsidR="00A91A50" w:rsidRPr="00A91A50" w:rsidRDefault="00A91A50" w:rsidP="00A91A50">
            <w:pPr>
              <w:spacing w:after="0" w:line="240" w:lineRule="auto"/>
              <w:jc w:val="both"/>
              <w:rPr>
                <w:rFonts w:ascii="Times New Roman" w:hAnsi="Times New Roman" w:cs="Times New Roman"/>
                <w:bCs/>
              </w:rPr>
            </w:pPr>
          </w:p>
        </w:tc>
        <w:tc>
          <w:tcPr>
            <w:tcW w:w="964" w:type="pct"/>
            <w:vMerge/>
            <w:shd w:val="clear" w:color="auto" w:fill="auto"/>
          </w:tcPr>
          <w:p w:rsidR="00A91A50" w:rsidRPr="00A91A50" w:rsidRDefault="00A91A50" w:rsidP="00A91A50">
            <w:pPr>
              <w:spacing w:after="0" w:line="240" w:lineRule="auto"/>
              <w:jc w:val="both"/>
              <w:rPr>
                <w:rFonts w:ascii="Times New Roman" w:hAnsi="Times New Roman" w:cs="Times New Roman"/>
              </w:rPr>
            </w:pPr>
          </w:p>
        </w:tc>
        <w:tc>
          <w:tcPr>
            <w:tcW w:w="816" w:type="pct"/>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с 01.01.2019 по 30.06.2019</w:t>
            </w:r>
          </w:p>
        </w:tc>
        <w:tc>
          <w:tcPr>
            <w:tcW w:w="832" w:type="pct"/>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с 01.07.2019 по 31.12.2019</w:t>
            </w:r>
          </w:p>
        </w:tc>
      </w:tr>
      <w:tr w:rsidR="00A91A50" w:rsidRPr="00A91A50" w:rsidTr="00A91A50">
        <w:trPr>
          <w:trHeight w:val="176"/>
        </w:trPr>
        <w:tc>
          <w:tcPr>
            <w:tcW w:w="5000" w:type="pct"/>
            <w:gridSpan w:val="4"/>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Тарифы</w:t>
            </w:r>
          </w:p>
        </w:tc>
      </w:tr>
      <w:tr w:rsidR="00A91A50" w:rsidRPr="00A91A50" w:rsidTr="00A91A50">
        <w:trPr>
          <w:trHeight w:val="556"/>
        </w:trPr>
        <w:tc>
          <w:tcPr>
            <w:tcW w:w="2388" w:type="pct"/>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услуга регионального оператора по обращению с ТКО</w:t>
            </w:r>
          </w:p>
        </w:tc>
        <w:tc>
          <w:tcPr>
            <w:tcW w:w="964"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руб./м</w:t>
            </w:r>
            <w:r w:rsidRPr="00A91A50">
              <w:rPr>
                <w:rFonts w:ascii="Times New Roman" w:hAnsi="Times New Roman" w:cs="Times New Roman"/>
                <w:vertAlign w:val="superscript"/>
              </w:rPr>
              <w:t>3</w:t>
            </w:r>
          </w:p>
        </w:tc>
        <w:tc>
          <w:tcPr>
            <w:tcW w:w="816"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413,96</w:t>
            </w:r>
          </w:p>
        </w:tc>
        <w:tc>
          <w:tcPr>
            <w:tcW w:w="832"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404,68</w:t>
            </w:r>
          </w:p>
        </w:tc>
      </w:tr>
      <w:tr w:rsidR="00A91A50" w:rsidRPr="00A91A50" w:rsidTr="00A91A50">
        <w:trPr>
          <w:trHeight w:val="551"/>
        </w:trPr>
        <w:tc>
          <w:tcPr>
            <w:tcW w:w="2388" w:type="pct"/>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услуга регионального оператора по обращению с ТКО</w:t>
            </w:r>
          </w:p>
        </w:tc>
        <w:tc>
          <w:tcPr>
            <w:tcW w:w="964"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руб./тонна</w:t>
            </w:r>
          </w:p>
        </w:tc>
        <w:tc>
          <w:tcPr>
            <w:tcW w:w="816"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2922,57</w:t>
            </w:r>
          </w:p>
        </w:tc>
        <w:tc>
          <w:tcPr>
            <w:tcW w:w="832"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2857,06</w:t>
            </w:r>
          </w:p>
        </w:tc>
      </w:tr>
      <w:tr w:rsidR="00A91A50" w:rsidRPr="00A91A50" w:rsidTr="00A91A50">
        <w:trPr>
          <w:trHeight w:val="287"/>
        </w:trPr>
        <w:tc>
          <w:tcPr>
            <w:tcW w:w="5000" w:type="pct"/>
            <w:gridSpan w:val="4"/>
            <w:shd w:val="clear" w:color="auto" w:fill="auto"/>
          </w:tcPr>
          <w:p w:rsidR="00A91A50" w:rsidRPr="00A91A50" w:rsidRDefault="00A91A50" w:rsidP="00A91A50">
            <w:pPr>
              <w:spacing w:after="0" w:line="240" w:lineRule="auto"/>
              <w:jc w:val="both"/>
              <w:rPr>
                <w:rFonts w:ascii="Times New Roman" w:hAnsi="Times New Roman" w:cs="Times New Roman"/>
                <w:lang w:val="en-US"/>
              </w:rPr>
            </w:pPr>
            <w:r w:rsidRPr="00A91A50">
              <w:rPr>
                <w:rFonts w:ascii="Times New Roman" w:hAnsi="Times New Roman" w:cs="Times New Roman"/>
              </w:rPr>
              <w:t>Тарифы для населения &lt;*&gt;</w:t>
            </w:r>
          </w:p>
        </w:tc>
      </w:tr>
      <w:tr w:rsidR="00A91A50" w:rsidRPr="00A91A50" w:rsidTr="00A91A50">
        <w:trPr>
          <w:trHeight w:val="547"/>
        </w:trPr>
        <w:tc>
          <w:tcPr>
            <w:tcW w:w="2388" w:type="pct"/>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услуга регионального оператора по обращению с ТКО</w:t>
            </w:r>
          </w:p>
        </w:tc>
        <w:tc>
          <w:tcPr>
            <w:tcW w:w="964"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руб./м</w:t>
            </w:r>
            <w:r w:rsidRPr="00A91A50">
              <w:rPr>
                <w:rFonts w:ascii="Times New Roman" w:hAnsi="Times New Roman" w:cs="Times New Roman"/>
                <w:vertAlign w:val="superscript"/>
              </w:rPr>
              <w:t>3</w:t>
            </w:r>
          </w:p>
        </w:tc>
        <w:tc>
          <w:tcPr>
            <w:tcW w:w="816"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496,75</w:t>
            </w:r>
          </w:p>
        </w:tc>
        <w:tc>
          <w:tcPr>
            <w:tcW w:w="832"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485,62</w:t>
            </w:r>
          </w:p>
        </w:tc>
      </w:tr>
      <w:tr w:rsidR="00A91A50" w:rsidRPr="00A91A50" w:rsidTr="00A91A50">
        <w:trPr>
          <w:trHeight w:val="555"/>
        </w:trPr>
        <w:tc>
          <w:tcPr>
            <w:tcW w:w="2388" w:type="pct"/>
            <w:shd w:val="clear" w:color="auto" w:fill="auto"/>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услуга регионального оператора по обращению с ТКО</w:t>
            </w:r>
          </w:p>
        </w:tc>
        <w:tc>
          <w:tcPr>
            <w:tcW w:w="964"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руб./тонна</w:t>
            </w:r>
          </w:p>
        </w:tc>
        <w:tc>
          <w:tcPr>
            <w:tcW w:w="816"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3507,08</w:t>
            </w:r>
          </w:p>
        </w:tc>
        <w:tc>
          <w:tcPr>
            <w:tcW w:w="832" w:type="pct"/>
            <w:shd w:val="clear" w:color="auto" w:fill="auto"/>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3428,47</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&lt;*&gt; Выделяется в целях реализации </w:t>
      </w:r>
      <w:hyperlink r:id="rId9" w:history="1">
        <w:r w:rsidRPr="00A91A50">
          <w:rPr>
            <w:rStyle w:val="ae"/>
            <w:rFonts w:ascii="Times New Roman" w:hAnsi="Times New Roman" w:cs="Times New Roman"/>
            <w:color w:val="auto"/>
            <w:sz w:val="24"/>
            <w:szCs w:val="24"/>
            <w:u w:val="none"/>
          </w:rPr>
          <w:t>пункта 6 статьи 168</w:t>
        </w:r>
      </w:hyperlink>
      <w:r w:rsidRPr="00A91A50">
        <w:rPr>
          <w:rFonts w:ascii="Times New Roman" w:hAnsi="Times New Roman" w:cs="Times New Roman"/>
          <w:sz w:val="24"/>
          <w:szCs w:val="24"/>
        </w:rPr>
        <w:t xml:space="preserve"> Налогового кодекса Российской Федерации (часть вторая).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При проведении экспертизы тарифов экспертная группа руководствуется следующими законодательными и правовыми актами:</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Налоговый кодекс Российской Федерации;</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Федеральный закон от 26.07.2019 № 211-ФЗ «О внесении изменений в главы 21 и 25 части второй Налогового кодекса Российской Федерации» (далее – Закон № 211-ФЗ);</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Федеральный закон от 24.06.1998 № 89-ФЗ «Об отходах производства и потребления»;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Постановление Правительства от 30.05.2016 № 484 «О ценообразовании в области обращения с твердыми коммунальными отходами»;</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Приказ ФАС России от 21.11.2016 № 1638/16 «Об утверждении Методических указаний по расчету регулируемых тарифов в области обращения с твердыми коммунальными отходами» (далее – Методические указания);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 - Прогноз социально-экономического развития Российской Федерации до 2024 года (далее – Прогноз);</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Приказ министерства строительства и жилищно-коммунального хозяйства от 22.09.2016 № 496 (в редакции приказа от 03.12.2018 № 452, от 26.08.2019 № 328) «Об утверждении территориальной схемы обращения с отходами, в том числе с твердыми коммунальными отходами, в Калужской области» (далее – Территориальная схема обращения с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lastRenderedPageBreak/>
        <w:t>- Положение о министерстве конкурентной политики Калужской области, утвержденном постановлением Правительства Калужской области от 04.04.20107 № 88 «О министерстве конкурентной политики Калужской области»;</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другие нормативные правовые акты.</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Также, при проведении экспертизы тарифов экспертная группа руководствуется Предписанием ФАС России от 10.10.2019 № СП/88157/19 (далее – Предписание ФАС России) (</w:t>
      </w:r>
      <w:proofErr w:type="spellStart"/>
      <w:r w:rsidRPr="00A91A50">
        <w:rPr>
          <w:rFonts w:ascii="Times New Roman" w:hAnsi="Times New Roman" w:cs="Times New Roman"/>
          <w:sz w:val="24"/>
          <w:szCs w:val="24"/>
        </w:rPr>
        <w:t>вх</w:t>
      </w:r>
      <w:proofErr w:type="spellEnd"/>
      <w:r w:rsidRPr="00A91A50">
        <w:rPr>
          <w:rFonts w:ascii="Times New Roman" w:hAnsi="Times New Roman" w:cs="Times New Roman"/>
          <w:sz w:val="24"/>
          <w:szCs w:val="24"/>
        </w:rPr>
        <w:t>. от 15.10.2019 № 03/3600-19).</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В апреле 2018 года по результатам конкурсного отбора Государственному предприятию Калужской области «Калужский региональный экологический оператор» присвоен статус регионального оператора в сфере обращения с ТКО на территории Калужской области. Статус регионального оператора по обращению с ТКО организации присвоен сроком на 10 лет. Территорией, на которой региональный оператор осуществляет свою деятельность с 1 января 2019 года, является вся Калужская область.</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Согласно Уставу организации, утвержденному приказом министерства экономического развития Калужской области от 16.09.2016 № 901-п, собственником имущества предприятия является Калужская область. От имени Калужской области права собственника имущества осуществляет министерство экономического развития Калужской области.</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Организация осуществляет услуги в области обращения с ТКО при наличии лицензии от 31.08.2018 серия 040 № 00104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Согласно подпункту «а» пункт 2 статьи 1 и пункту 3 статьи 2 Закона № 211-ФЗ с 01.01.2020 услуги по обращению с ТКО, оказываемые региональными операторами по обращению с ТКО, </w:t>
      </w:r>
      <w:bookmarkStart w:id="3" w:name="_Hlk27130714"/>
      <w:r w:rsidRPr="00A91A50">
        <w:rPr>
          <w:rFonts w:ascii="Times New Roman" w:hAnsi="Times New Roman" w:cs="Times New Roman"/>
          <w:sz w:val="24"/>
          <w:szCs w:val="24"/>
        </w:rPr>
        <w:t xml:space="preserve">освобождаются от обложения налогом на добавленную стоимость </w:t>
      </w:r>
      <w:bookmarkEnd w:id="3"/>
      <w:r w:rsidRPr="00A91A50">
        <w:rPr>
          <w:rFonts w:ascii="Times New Roman" w:hAnsi="Times New Roman" w:cs="Times New Roman"/>
          <w:sz w:val="24"/>
          <w:szCs w:val="24"/>
        </w:rPr>
        <w:t>(далее – НДС) в случае, если предельный единый тариф на услуги регионального оператора по обращению с ТКО утвержден без учета НДС.</w:t>
      </w:r>
    </w:p>
    <w:p w:rsidR="00A91A50" w:rsidRPr="00A91A50" w:rsidRDefault="00A91A50" w:rsidP="00A91A50">
      <w:pPr>
        <w:spacing w:after="0" w:line="240" w:lineRule="auto"/>
        <w:ind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Организация применяет общую систему налогообложения. Вместе с тем, в связи с принятием решения об установлении предельного единого тарифа на услугу регионального оператора по обращению с ТКО на 2020 -2022 годы  исходя из подпункта «а» пункта 2 статьи 1 Закона № 211-ФЗ услуги регионального оператора по обращению ТКО, оказываемые организацией, с 01.01.2020 освобождаются от налогообложения НДС. </w:t>
      </w:r>
    </w:p>
    <w:p w:rsidR="00A91A50" w:rsidRPr="00A91A50" w:rsidRDefault="00A91A50" w:rsidP="00A91A50">
      <w:pPr>
        <w:spacing w:after="0" w:line="240" w:lineRule="auto"/>
        <w:ind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 Экспертной группой при расчете тарифов применен метод индексации. При применении метода индексации регулируемые тарифы устанавливаются на срок не менее чем на 3 года в связи с первым применением долгосрочных тарифов.</w:t>
      </w:r>
    </w:p>
    <w:p w:rsidR="00A91A50" w:rsidRPr="00A91A50" w:rsidRDefault="00A91A50" w:rsidP="00A91A50">
      <w:pPr>
        <w:spacing w:after="0" w:line="240" w:lineRule="auto"/>
        <w:ind w:firstLine="709"/>
        <w:jc w:val="both"/>
        <w:rPr>
          <w:rFonts w:ascii="Times New Roman" w:hAnsi="Times New Roman" w:cs="Times New Roman"/>
          <w:sz w:val="24"/>
          <w:szCs w:val="24"/>
        </w:rPr>
      </w:pPr>
      <w:r w:rsidRPr="00A91A50">
        <w:rPr>
          <w:rFonts w:ascii="Times New Roman" w:hAnsi="Times New Roman" w:cs="Times New Roman"/>
          <w:sz w:val="24"/>
          <w:szCs w:val="24"/>
        </w:rPr>
        <w:t>В настоящем экспертном заключении описание производится, в основном, по показателям 2020 года, так как данный период является базовым и расчет производится в соответствии с пунктом 85 Методических указаний. При расчете тарифов на 2021 и 2022 годы также применяются положения пункта 85 Методических указаний и учитываются особенности расчета ряда величин, предусмотренные пунктом 95 Методических указаний.</w:t>
      </w:r>
    </w:p>
    <w:p w:rsidR="00A91A50" w:rsidRPr="00A91A50" w:rsidRDefault="00A91A50" w:rsidP="00A91A50">
      <w:pPr>
        <w:spacing w:after="0" w:line="240" w:lineRule="auto"/>
        <w:ind w:firstLine="709"/>
        <w:jc w:val="both"/>
        <w:rPr>
          <w:rFonts w:ascii="Times New Roman" w:hAnsi="Times New Roman" w:cs="Times New Roman"/>
          <w:sz w:val="24"/>
          <w:szCs w:val="24"/>
        </w:rPr>
      </w:pPr>
      <w:r w:rsidRPr="00A91A50">
        <w:rPr>
          <w:rFonts w:ascii="Times New Roman" w:hAnsi="Times New Roman" w:cs="Times New Roman"/>
          <w:sz w:val="24"/>
          <w:szCs w:val="24"/>
        </w:rPr>
        <w:t>При проведении экспертизы эксперты министерства использовали документы, предоставленные организацией.</w:t>
      </w:r>
    </w:p>
    <w:p w:rsidR="00A91A50" w:rsidRPr="00A91A50" w:rsidRDefault="00A91A50" w:rsidP="00A91A50">
      <w:pPr>
        <w:spacing w:after="0" w:line="240" w:lineRule="auto"/>
        <w:ind w:firstLine="709"/>
        <w:jc w:val="both"/>
        <w:rPr>
          <w:rFonts w:ascii="Times New Roman" w:hAnsi="Times New Roman" w:cs="Times New Roman"/>
          <w:bCs/>
          <w:sz w:val="24"/>
          <w:szCs w:val="24"/>
        </w:rPr>
      </w:pPr>
      <w:r w:rsidRPr="00A91A50">
        <w:rPr>
          <w:rFonts w:ascii="Times New Roman" w:hAnsi="Times New Roman" w:cs="Times New Roman"/>
          <w:sz w:val="24"/>
          <w:szCs w:val="24"/>
        </w:rPr>
        <w:t>Ответственность за достоверность предоставленных документов несет организация</w:t>
      </w:r>
      <w:r w:rsidRPr="00A91A50">
        <w:rPr>
          <w:rFonts w:ascii="Times New Roman" w:hAnsi="Times New Roman" w:cs="Times New Roman"/>
          <w:iCs/>
          <w:sz w:val="24"/>
          <w:szCs w:val="24"/>
        </w:rPr>
        <w:t>.</w:t>
      </w:r>
      <w:r w:rsidRPr="00A91A50">
        <w:rPr>
          <w:rFonts w:ascii="Times New Roman" w:hAnsi="Times New Roman" w:cs="Times New Roman"/>
          <w:bCs/>
          <w:sz w:val="24"/>
          <w:szCs w:val="24"/>
        </w:rPr>
        <w:t xml:space="preserve"> </w:t>
      </w:r>
    </w:p>
    <w:p w:rsidR="00A91A50" w:rsidRPr="00A91A50" w:rsidRDefault="00A91A50" w:rsidP="00A91A50">
      <w:pPr>
        <w:spacing w:after="0" w:line="240" w:lineRule="auto"/>
        <w:ind w:firstLine="709"/>
        <w:jc w:val="both"/>
        <w:rPr>
          <w:rFonts w:ascii="Times New Roman" w:hAnsi="Times New Roman" w:cs="Times New Roman"/>
          <w:sz w:val="24"/>
          <w:szCs w:val="24"/>
        </w:rPr>
      </w:pPr>
      <w:r w:rsidRPr="00A91A50">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представленных организацией данных.</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lang w:val="en-US"/>
        </w:rPr>
        <w:t>II</w:t>
      </w:r>
      <w:r w:rsidRPr="00A91A50">
        <w:rPr>
          <w:rFonts w:ascii="Times New Roman" w:hAnsi="Times New Roman" w:cs="Times New Roman"/>
          <w:sz w:val="24"/>
          <w:szCs w:val="24"/>
        </w:rPr>
        <w:t>. Основные показатели расчета тарифов на период регулирования.</w:t>
      </w:r>
    </w:p>
    <w:p w:rsidR="00A91A50" w:rsidRPr="00A91A50" w:rsidRDefault="00A91A50" w:rsidP="00A91A50">
      <w:pPr>
        <w:numPr>
          <w:ilvl w:val="0"/>
          <w:numId w:val="31"/>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Анализ экономической обоснованности расчета объема (массы)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Анализ экономической обоснованности расчета объема (массы) ТКО, транспортирование которых будет осуществлять региональный оператор, и массы ТКО, направляемой (планируемой к направлению) региональным оператором на объекты по обращению с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lastRenderedPageBreak/>
        <w:t xml:space="preserve"> 1.1. Анализ экономической обоснованности расчета объема (массы) ТКО, транспортирование которых будет осуществлять региональный оператор.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Таблица 3</w:t>
      </w:r>
    </w:p>
    <w:tbl>
      <w:tblPr>
        <w:tblStyle w:val="ab"/>
        <w:tblW w:w="9668" w:type="dxa"/>
        <w:tblInd w:w="108" w:type="dxa"/>
        <w:tblLayout w:type="fixed"/>
        <w:tblLook w:val="04A0" w:firstRow="1" w:lastRow="0" w:firstColumn="1" w:lastColumn="0" w:noHBand="0" w:noVBand="1"/>
      </w:tblPr>
      <w:tblGrid>
        <w:gridCol w:w="567"/>
        <w:gridCol w:w="1872"/>
        <w:gridCol w:w="1134"/>
        <w:gridCol w:w="1701"/>
        <w:gridCol w:w="1417"/>
        <w:gridCol w:w="851"/>
        <w:gridCol w:w="2126"/>
      </w:tblGrid>
      <w:tr w:rsidR="00A91A50" w:rsidRPr="00A91A50" w:rsidTr="008E6461">
        <w:trPr>
          <w:trHeight w:val="202"/>
        </w:trPr>
        <w:tc>
          <w:tcPr>
            <w:tcW w:w="567" w:type="dxa"/>
            <w:vMerge w:val="restart"/>
            <w:shd w:val="clear" w:color="auto" w:fill="auto"/>
          </w:tcPr>
          <w:p w:rsidR="00A91A50" w:rsidRPr="00A91A50" w:rsidRDefault="00A91A50" w:rsidP="00A91A50">
            <w:pPr>
              <w:jc w:val="both"/>
              <w:rPr>
                <w:rFonts w:ascii="Times New Roman" w:hAnsi="Times New Roman"/>
              </w:rPr>
            </w:pPr>
            <w:r w:rsidRPr="00A91A50">
              <w:rPr>
                <w:rFonts w:ascii="Times New Roman" w:hAnsi="Times New Roman"/>
              </w:rPr>
              <w:t>№ п\п</w:t>
            </w:r>
          </w:p>
        </w:tc>
        <w:tc>
          <w:tcPr>
            <w:tcW w:w="1872" w:type="dxa"/>
            <w:vMerge w:val="restart"/>
          </w:tcPr>
          <w:p w:rsidR="00A91A50" w:rsidRPr="00A91A50" w:rsidRDefault="00A91A50" w:rsidP="00A91A50">
            <w:pPr>
              <w:jc w:val="both"/>
              <w:rPr>
                <w:rFonts w:ascii="Times New Roman" w:hAnsi="Times New Roman"/>
              </w:rPr>
            </w:pPr>
            <w:r w:rsidRPr="00A91A50">
              <w:rPr>
                <w:rFonts w:ascii="Times New Roman" w:hAnsi="Times New Roman"/>
              </w:rPr>
              <w:t>Объем (масса) ТКО, в том числе:</w:t>
            </w:r>
          </w:p>
        </w:tc>
        <w:tc>
          <w:tcPr>
            <w:tcW w:w="1134" w:type="dxa"/>
            <w:vMerge w:val="restart"/>
          </w:tcPr>
          <w:p w:rsidR="00A91A50" w:rsidRPr="00A91A50" w:rsidRDefault="00A91A50" w:rsidP="00A91A50">
            <w:pPr>
              <w:jc w:val="both"/>
              <w:rPr>
                <w:rFonts w:ascii="Times New Roman" w:hAnsi="Times New Roman"/>
              </w:rPr>
            </w:pPr>
            <w:r w:rsidRPr="00A91A50">
              <w:rPr>
                <w:rFonts w:ascii="Times New Roman" w:hAnsi="Times New Roman"/>
              </w:rPr>
              <w:t>Ед. изм.</w:t>
            </w:r>
          </w:p>
        </w:tc>
        <w:tc>
          <w:tcPr>
            <w:tcW w:w="1701" w:type="dxa"/>
          </w:tcPr>
          <w:p w:rsidR="00A91A50" w:rsidRPr="00A91A50" w:rsidRDefault="00A91A50" w:rsidP="00A91A50">
            <w:pPr>
              <w:jc w:val="both"/>
              <w:rPr>
                <w:rFonts w:ascii="Times New Roman" w:hAnsi="Times New Roman"/>
              </w:rPr>
            </w:pPr>
            <w:r w:rsidRPr="00A91A50">
              <w:rPr>
                <w:rFonts w:ascii="Times New Roman" w:hAnsi="Times New Roman"/>
              </w:rPr>
              <w:t>Региональный оператор</w:t>
            </w:r>
          </w:p>
        </w:tc>
        <w:tc>
          <w:tcPr>
            <w:tcW w:w="1417" w:type="dxa"/>
          </w:tcPr>
          <w:p w:rsidR="00A91A50" w:rsidRPr="00A91A50" w:rsidRDefault="00A91A50" w:rsidP="00A91A50">
            <w:pPr>
              <w:jc w:val="both"/>
              <w:rPr>
                <w:rFonts w:ascii="Times New Roman" w:hAnsi="Times New Roman"/>
              </w:rPr>
            </w:pPr>
            <w:r w:rsidRPr="00A91A50">
              <w:rPr>
                <w:rFonts w:ascii="Times New Roman" w:hAnsi="Times New Roman"/>
              </w:rPr>
              <w:t>Экспертная группа</w:t>
            </w:r>
          </w:p>
        </w:tc>
        <w:tc>
          <w:tcPr>
            <w:tcW w:w="851" w:type="dxa"/>
            <w:vMerge w:val="restart"/>
            <w:vAlign w:val="center"/>
          </w:tcPr>
          <w:p w:rsidR="00A91A50" w:rsidRPr="00A91A50" w:rsidRDefault="00A91A50" w:rsidP="00A91A50">
            <w:pPr>
              <w:jc w:val="both"/>
              <w:rPr>
                <w:rFonts w:ascii="Times New Roman" w:hAnsi="Times New Roman"/>
              </w:rPr>
            </w:pPr>
            <w:proofErr w:type="spellStart"/>
            <w:r w:rsidRPr="00A91A50">
              <w:rPr>
                <w:rFonts w:ascii="Times New Roman" w:hAnsi="Times New Roman"/>
              </w:rPr>
              <w:t>Откл</w:t>
            </w:r>
            <w:proofErr w:type="spellEnd"/>
            <w:r w:rsidRPr="00A91A50">
              <w:rPr>
                <w:rFonts w:ascii="Times New Roman" w:hAnsi="Times New Roman"/>
              </w:rPr>
              <w:t>.</w:t>
            </w:r>
          </w:p>
        </w:tc>
        <w:tc>
          <w:tcPr>
            <w:tcW w:w="2126" w:type="dxa"/>
            <w:vMerge w:val="restart"/>
            <w:vAlign w:val="center"/>
          </w:tcPr>
          <w:p w:rsidR="00A91A50" w:rsidRPr="00A91A50" w:rsidRDefault="00A91A50" w:rsidP="00A91A50">
            <w:pPr>
              <w:jc w:val="both"/>
              <w:rPr>
                <w:rFonts w:ascii="Times New Roman" w:hAnsi="Times New Roman"/>
                <w:bCs/>
              </w:rPr>
            </w:pPr>
            <w:r w:rsidRPr="00A91A50">
              <w:rPr>
                <w:rFonts w:ascii="Times New Roman" w:hAnsi="Times New Roman"/>
                <w:bCs/>
              </w:rPr>
              <w:t>Комментарий к расчету экспертной группы</w:t>
            </w:r>
          </w:p>
        </w:tc>
      </w:tr>
      <w:tr w:rsidR="00A91A50" w:rsidRPr="00A91A50" w:rsidTr="008E6461">
        <w:trPr>
          <w:trHeight w:val="242"/>
        </w:trPr>
        <w:tc>
          <w:tcPr>
            <w:tcW w:w="567" w:type="dxa"/>
            <w:vMerge/>
            <w:shd w:val="clear" w:color="auto" w:fill="auto"/>
          </w:tcPr>
          <w:p w:rsidR="00A91A50" w:rsidRPr="00A91A50" w:rsidRDefault="00A91A50" w:rsidP="00A91A50">
            <w:pPr>
              <w:jc w:val="both"/>
              <w:rPr>
                <w:rFonts w:ascii="Times New Roman" w:hAnsi="Times New Roman"/>
              </w:rPr>
            </w:pPr>
          </w:p>
        </w:tc>
        <w:tc>
          <w:tcPr>
            <w:tcW w:w="1872" w:type="dxa"/>
            <w:vMerge/>
          </w:tcPr>
          <w:p w:rsidR="00A91A50" w:rsidRPr="00A91A50" w:rsidRDefault="00A91A50" w:rsidP="00A91A50">
            <w:pPr>
              <w:jc w:val="both"/>
              <w:rPr>
                <w:rFonts w:ascii="Times New Roman" w:hAnsi="Times New Roman"/>
              </w:rPr>
            </w:pPr>
          </w:p>
        </w:tc>
        <w:tc>
          <w:tcPr>
            <w:tcW w:w="1134" w:type="dxa"/>
            <w:vMerge/>
          </w:tcPr>
          <w:p w:rsidR="00A91A50" w:rsidRPr="00A91A50" w:rsidRDefault="00A91A50" w:rsidP="00A91A50">
            <w:pPr>
              <w:jc w:val="both"/>
              <w:rPr>
                <w:rFonts w:ascii="Times New Roman" w:hAnsi="Times New Roman"/>
              </w:rPr>
            </w:pPr>
          </w:p>
        </w:tc>
        <w:tc>
          <w:tcPr>
            <w:tcW w:w="1701" w:type="dxa"/>
          </w:tcPr>
          <w:p w:rsidR="00A91A50" w:rsidRPr="00A91A50" w:rsidRDefault="00A91A50" w:rsidP="00A91A50">
            <w:pPr>
              <w:jc w:val="both"/>
              <w:rPr>
                <w:rFonts w:ascii="Times New Roman" w:hAnsi="Times New Roman"/>
              </w:rPr>
            </w:pPr>
            <w:r w:rsidRPr="00A91A50">
              <w:rPr>
                <w:rFonts w:ascii="Times New Roman" w:hAnsi="Times New Roman"/>
              </w:rPr>
              <w:t>2020 год</w:t>
            </w:r>
          </w:p>
        </w:tc>
        <w:tc>
          <w:tcPr>
            <w:tcW w:w="1417" w:type="dxa"/>
          </w:tcPr>
          <w:p w:rsidR="00A91A50" w:rsidRPr="00A91A50" w:rsidRDefault="00A91A50" w:rsidP="00A91A50">
            <w:pPr>
              <w:jc w:val="both"/>
              <w:rPr>
                <w:rFonts w:ascii="Times New Roman" w:hAnsi="Times New Roman"/>
              </w:rPr>
            </w:pPr>
            <w:r w:rsidRPr="00A91A50">
              <w:rPr>
                <w:rFonts w:ascii="Times New Roman" w:hAnsi="Times New Roman"/>
              </w:rPr>
              <w:t>2020 год</w:t>
            </w:r>
          </w:p>
        </w:tc>
        <w:tc>
          <w:tcPr>
            <w:tcW w:w="851" w:type="dxa"/>
            <w:vMerge/>
            <w:vAlign w:val="center"/>
          </w:tcPr>
          <w:p w:rsidR="00A91A50" w:rsidRPr="00A91A50" w:rsidRDefault="00A91A50" w:rsidP="00A91A50">
            <w:pPr>
              <w:jc w:val="both"/>
              <w:rPr>
                <w:rFonts w:ascii="Times New Roman" w:hAnsi="Times New Roman"/>
              </w:rPr>
            </w:pPr>
          </w:p>
        </w:tc>
        <w:tc>
          <w:tcPr>
            <w:tcW w:w="2126" w:type="dxa"/>
            <w:vMerge/>
            <w:vAlign w:val="center"/>
          </w:tcPr>
          <w:p w:rsidR="00A91A50" w:rsidRPr="00A91A50" w:rsidRDefault="00A91A50" w:rsidP="00A91A50">
            <w:pPr>
              <w:jc w:val="both"/>
              <w:rPr>
                <w:rFonts w:ascii="Times New Roman" w:hAnsi="Times New Roman"/>
                <w:bCs/>
              </w:rPr>
            </w:pPr>
          </w:p>
        </w:tc>
      </w:tr>
      <w:tr w:rsidR="00A91A50" w:rsidRPr="00A91A50" w:rsidTr="008E6461">
        <w:trPr>
          <w:trHeight w:val="593"/>
        </w:trPr>
        <w:tc>
          <w:tcPr>
            <w:tcW w:w="567" w:type="dxa"/>
            <w:shd w:val="clear" w:color="auto" w:fill="auto"/>
          </w:tcPr>
          <w:p w:rsidR="00A91A50" w:rsidRPr="00A91A50" w:rsidRDefault="00A91A50" w:rsidP="00A91A50">
            <w:pPr>
              <w:jc w:val="both"/>
              <w:rPr>
                <w:rFonts w:ascii="Times New Roman" w:hAnsi="Times New Roman"/>
              </w:rPr>
            </w:pPr>
            <w:r w:rsidRPr="00A91A50">
              <w:rPr>
                <w:rFonts w:ascii="Times New Roman" w:hAnsi="Times New Roman"/>
              </w:rPr>
              <w:t>1.1.</w:t>
            </w:r>
          </w:p>
        </w:tc>
        <w:tc>
          <w:tcPr>
            <w:tcW w:w="1872" w:type="dxa"/>
            <w:vAlign w:val="center"/>
          </w:tcPr>
          <w:p w:rsidR="00A91A50" w:rsidRPr="00A91A50" w:rsidRDefault="00A91A50" w:rsidP="00A91A50">
            <w:pPr>
              <w:jc w:val="both"/>
              <w:rPr>
                <w:rFonts w:ascii="Times New Roman" w:hAnsi="Times New Roman"/>
              </w:rPr>
            </w:pPr>
            <w:r w:rsidRPr="00A91A50">
              <w:rPr>
                <w:rFonts w:ascii="Times New Roman" w:hAnsi="Times New Roman"/>
              </w:rPr>
              <w:t>Масса ТКО, транспортирование которых будет осуществлять региональный оператор</w:t>
            </w:r>
          </w:p>
        </w:tc>
        <w:tc>
          <w:tcPr>
            <w:tcW w:w="1134" w:type="dxa"/>
            <w:vAlign w:val="center"/>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701" w:type="dxa"/>
            <w:vAlign w:val="center"/>
          </w:tcPr>
          <w:p w:rsidR="00A91A50" w:rsidRPr="00A91A50" w:rsidRDefault="00A91A50" w:rsidP="00A91A50">
            <w:pPr>
              <w:jc w:val="both"/>
              <w:rPr>
                <w:rFonts w:ascii="Times New Roman" w:hAnsi="Times New Roman"/>
              </w:rPr>
            </w:pPr>
            <w:r w:rsidRPr="00A91A50">
              <w:rPr>
                <w:rFonts w:ascii="Times New Roman" w:hAnsi="Times New Roman"/>
              </w:rPr>
              <w:t>588,01</w:t>
            </w:r>
          </w:p>
        </w:tc>
        <w:tc>
          <w:tcPr>
            <w:tcW w:w="1417" w:type="dxa"/>
            <w:vAlign w:val="center"/>
          </w:tcPr>
          <w:p w:rsidR="00A91A50" w:rsidRPr="00A91A50" w:rsidRDefault="00A91A50" w:rsidP="00A91A50">
            <w:pPr>
              <w:jc w:val="both"/>
              <w:rPr>
                <w:rFonts w:ascii="Times New Roman" w:hAnsi="Times New Roman"/>
              </w:rPr>
            </w:pPr>
            <w:r w:rsidRPr="00A91A50">
              <w:rPr>
                <w:rFonts w:ascii="Times New Roman" w:hAnsi="Times New Roman"/>
              </w:rPr>
              <w:t>588,01</w:t>
            </w:r>
          </w:p>
        </w:tc>
        <w:tc>
          <w:tcPr>
            <w:tcW w:w="851" w:type="dxa"/>
            <w:vAlign w:val="center"/>
          </w:tcPr>
          <w:p w:rsidR="00A91A50" w:rsidRPr="00A91A50" w:rsidRDefault="00A91A50" w:rsidP="00A91A50">
            <w:pPr>
              <w:jc w:val="both"/>
              <w:rPr>
                <w:rFonts w:ascii="Times New Roman" w:hAnsi="Times New Roman"/>
              </w:rPr>
            </w:pPr>
            <w:r w:rsidRPr="00A91A50">
              <w:rPr>
                <w:rFonts w:ascii="Times New Roman" w:hAnsi="Times New Roman"/>
              </w:rPr>
              <w:t>0,0</w:t>
            </w:r>
          </w:p>
        </w:tc>
        <w:tc>
          <w:tcPr>
            <w:tcW w:w="2126" w:type="dxa"/>
          </w:tcPr>
          <w:p w:rsidR="00A91A50" w:rsidRPr="00A91A50" w:rsidRDefault="00A91A50" w:rsidP="00A91A50">
            <w:pPr>
              <w:jc w:val="both"/>
              <w:rPr>
                <w:rFonts w:ascii="Times New Roman" w:hAnsi="Times New Roman"/>
                <w:bCs/>
              </w:rPr>
            </w:pPr>
            <w:r w:rsidRPr="00A91A50">
              <w:rPr>
                <w:rFonts w:ascii="Times New Roman" w:hAnsi="Times New Roman"/>
                <w:bCs/>
              </w:rPr>
              <w:t>Определена в соответствии            с Территориальной схемой обращения с ТКО</w:t>
            </w:r>
          </w:p>
        </w:tc>
      </w:tr>
      <w:tr w:rsidR="00A91A50" w:rsidRPr="00A91A50" w:rsidTr="008E6461">
        <w:trPr>
          <w:trHeight w:val="380"/>
        </w:trPr>
        <w:tc>
          <w:tcPr>
            <w:tcW w:w="567" w:type="dxa"/>
            <w:shd w:val="clear" w:color="auto" w:fill="auto"/>
            <w:vAlign w:val="center"/>
          </w:tcPr>
          <w:p w:rsidR="00A91A50" w:rsidRPr="00A91A50" w:rsidRDefault="00A91A50" w:rsidP="00A91A50">
            <w:pPr>
              <w:jc w:val="both"/>
              <w:rPr>
                <w:rFonts w:ascii="Times New Roman" w:hAnsi="Times New Roman"/>
              </w:rPr>
            </w:pPr>
            <w:r w:rsidRPr="00A91A50">
              <w:rPr>
                <w:rFonts w:ascii="Times New Roman" w:hAnsi="Times New Roman"/>
              </w:rPr>
              <w:t>1.2.</w:t>
            </w:r>
          </w:p>
        </w:tc>
        <w:tc>
          <w:tcPr>
            <w:tcW w:w="1872" w:type="dxa"/>
            <w:vAlign w:val="center"/>
          </w:tcPr>
          <w:p w:rsidR="00A91A50" w:rsidRPr="00A91A50" w:rsidRDefault="00A91A50" w:rsidP="00A91A50">
            <w:pPr>
              <w:jc w:val="both"/>
              <w:rPr>
                <w:rFonts w:ascii="Times New Roman" w:hAnsi="Times New Roman"/>
              </w:rPr>
            </w:pPr>
            <w:r w:rsidRPr="00A91A50">
              <w:rPr>
                <w:rFonts w:ascii="Times New Roman" w:hAnsi="Times New Roman"/>
              </w:rPr>
              <w:t>Объем ТКО, транспортирование которых будет осуществлять региональный оператор</w:t>
            </w:r>
          </w:p>
        </w:tc>
        <w:tc>
          <w:tcPr>
            <w:tcW w:w="1134" w:type="dxa"/>
            <w:vAlign w:val="center"/>
          </w:tcPr>
          <w:p w:rsidR="00A91A50" w:rsidRPr="00A91A50" w:rsidRDefault="00A91A50" w:rsidP="00A91A50">
            <w:pPr>
              <w:jc w:val="both"/>
              <w:rPr>
                <w:rFonts w:ascii="Times New Roman" w:hAnsi="Times New Roman"/>
              </w:rPr>
            </w:pPr>
            <w:proofErr w:type="spellStart"/>
            <w:r w:rsidRPr="00A91A50">
              <w:rPr>
                <w:rFonts w:ascii="Times New Roman" w:hAnsi="Times New Roman"/>
              </w:rPr>
              <w:t>тыс.куб.м</w:t>
            </w:r>
            <w:proofErr w:type="spellEnd"/>
            <w:r w:rsidRPr="00A91A50">
              <w:rPr>
                <w:rFonts w:ascii="Times New Roman" w:hAnsi="Times New Roman"/>
              </w:rPr>
              <w:t>.</w:t>
            </w:r>
          </w:p>
        </w:tc>
        <w:tc>
          <w:tcPr>
            <w:tcW w:w="1701" w:type="dxa"/>
            <w:vAlign w:val="center"/>
          </w:tcPr>
          <w:p w:rsidR="00A91A50" w:rsidRPr="00A91A50" w:rsidRDefault="00A91A50" w:rsidP="00A91A50">
            <w:pPr>
              <w:jc w:val="both"/>
              <w:rPr>
                <w:rFonts w:ascii="Times New Roman" w:hAnsi="Times New Roman"/>
              </w:rPr>
            </w:pPr>
            <w:r w:rsidRPr="00A91A50">
              <w:rPr>
                <w:rFonts w:ascii="Times New Roman" w:hAnsi="Times New Roman"/>
              </w:rPr>
              <w:t>4145,47</w:t>
            </w:r>
          </w:p>
        </w:tc>
        <w:tc>
          <w:tcPr>
            <w:tcW w:w="1417" w:type="dxa"/>
            <w:vAlign w:val="center"/>
          </w:tcPr>
          <w:p w:rsidR="00A91A50" w:rsidRPr="00A91A50" w:rsidRDefault="00A91A50" w:rsidP="00A91A50">
            <w:pPr>
              <w:jc w:val="both"/>
              <w:rPr>
                <w:rFonts w:ascii="Times New Roman" w:hAnsi="Times New Roman"/>
              </w:rPr>
            </w:pPr>
            <w:r w:rsidRPr="00A91A50">
              <w:rPr>
                <w:rFonts w:ascii="Times New Roman" w:hAnsi="Times New Roman"/>
              </w:rPr>
              <w:t>4145,47</w:t>
            </w:r>
          </w:p>
        </w:tc>
        <w:tc>
          <w:tcPr>
            <w:tcW w:w="851" w:type="dxa"/>
            <w:vAlign w:val="center"/>
          </w:tcPr>
          <w:p w:rsidR="00A91A50" w:rsidRPr="00A91A50" w:rsidRDefault="00A91A50" w:rsidP="00A91A50">
            <w:pPr>
              <w:jc w:val="both"/>
              <w:rPr>
                <w:rFonts w:ascii="Times New Roman" w:hAnsi="Times New Roman"/>
              </w:rPr>
            </w:pPr>
            <w:r w:rsidRPr="00A91A50">
              <w:rPr>
                <w:rFonts w:ascii="Times New Roman" w:hAnsi="Times New Roman"/>
              </w:rPr>
              <w:t>0,0</w:t>
            </w:r>
          </w:p>
        </w:tc>
        <w:tc>
          <w:tcPr>
            <w:tcW w:w="2126" w:type="dxa"/>
            <w:vAlign w:val="center"/>
          </w:tcPr>
          <w:p w:rsidR="00A91A50" w:rsidRPr="00A91A50" w:rsidRDefault="00A91A50" w:rsidP="00A91A50">
            <w:pPr>
              <w:jc w:val="both"/>
              <w:rPr>
                <w:rFonts w:ascii="Times New Roman" w:hAnsi="Times New Roman"/>
                <w:bCs/>
              </w:rPr>
            </w:pPr>
            <w:r w:rsidRPr="00A91A50">
              <w:rPr>
                <w:rFonts w:ascii="Times New Roman" w:hAnsi="Times New Roman"/>
                <w:bCs/>
              </w:rPr>
              <w:t xml:space="preserve">Рассчитан на основании п. 85 Методических указаний с учетом средней плотности ТКО 7,05 в соответствии с Территориальной схемой обращения с ТКО </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Расширенный баланс ТКО по данным территориальной схемы обращения с ТКО на 2020-2022 годы (приложение Б3. Расширенный баланс количественных характеристик ТКО, целевые показатели для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Style w:val="ab"/>
        <w:tblW w:w="0" w:type="auto"/>
        <w:jc w:val="center"/>
        <w:tblLook w:val="04A0" w:firstRow="1" w:lastRow="0" w:firstColumn="1" w:lastColumn="0" w:noHBand="0" w:noVBand="1"/>
      </w:tblPr>
      <w:tblGrid>
        <w:gridCol w:w="4248"/>
        <w:gridCol w:w="1417"/>
        <w:gridCol w:w="1134"/>
        <w:gridCol w:w="1418"/>
        <w:gridCol w:w="1554"/>
      </w:tblGrid>
      <w:tr w:rsidR="00A91A50" w:rsidRPr="00A91A50" w:rsidTr="00A91A50">
        <w:trPr>
          <w:trHeight w:val="383"/>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 xml:space="preserve">Всего по субъекту </w:t>
            </w:r>
          </w:p>
        </w:tc>
        <w:tc>
          <w:tcPr>
            <w:tcW w:w="1417" w:type="dxa"/>
            <w:noWrap/>
            <w:vAlign w:val="center"/>
            <w:hideMark/>
          </w:tcPr>
          <w:p w:rsidR="00A91A50" w:rsidRPr="00A91A50" w:rsidRDefault="00A91A50" w:rsidP="00A91A50">
            <w:pPr>
              <w:jc w:val="both"/>
              <w:rPr>
                <w:rFonts w:ascii="Times New Roman" w:hAnsi="Times New Roman"/>
              </w:rPr>
            </w:pPr>
            <w:r w:rsidRPr="00A91A50">
              <w:rPr>
                <w:rFonts w:ascii="Times New Roman" w:hAnsi="Times New Roman"/>
              </w:rPr>
              <w:t>Ед. изм.</w:t>
            </w:r>
          </w:p>
        </w:tc>
        <w:tc>
          <w:tcPr>
            <w:tcW w:w="1134" w:type="dxa"/>
            <w:noWrap/>
            <w:vAlign w:val="center"/>
            <w:hideMark/>
          </w:tcPr>
          <w:p w:rsidR="00A91A50" w:rsidRPr="00A91A50" w:rsidRDefault="00A91A50" w:rsidP="00A91A50">
            <w:pPr>
              <w:jc w:val="both"/>
              <w:rPr>
                <w:rFonts w:ascii="Times New Roman" w:hAnsi="Times New Roman"/>
              </w:rPr>
            </w:pPr>
            <w:r w:rsidRPr="00A91A50">
              <w:rPr>
                <w:rFonts w:ascii="Times New Roman" w:hAnsi="Times New Roman"/>
              </w:rPr>
              <w:t>2020</w:t>
            </w:r>
          </w:p>
        </w:tc>
        <w:tc>
          <w:tcPr>
            <w:tcW w:w="1418" w:type="dxa"/>
            <w:noWrap/>
            <w:vAlign w:val="center"/>
            <w:hideMark/>
          </w:tcPr>
          <w:p w:rsidR="00A91A50" w:rsidRPr="00A91A50" w:rsidRDefault="00A91A50" w:rsidP="00A91A50">
            <w:pPr>
              <w:jc w:val="both"/>
              <w:rPr>
                <w:rFonts w:ascii="Times New Roman" w:hAnsi="Times New Roman"/>
              </w:rPr>
            </w:pPr>
            <w:r w:rsidRPr="00A91A50">
              <w:rPr>
                <w:rFonts w:ascii="Times New Roman" w:hAnsi="Times New Roman"/>
              </w:rPr>
              <w:t>2021</w:t>
            </w:r>
          </w:p>
        </w:tc>
        <w:tc>
          <w:tcPr>
            <w:tcW w:w="1554" w:type="dxa"/>
            <w:noWrap/>
            <w:vAlign w:val="center"/>
            <w:hideMark/>
          </w:tcPr>
          <w:p w:rsidR="00A91A50" w:rsidRPr="00A91A50" w:rsidRDefault="00A91A50" w:rsidP="00A91A50">
            <w:pPr>
              <w:jc w:val="both"/>
              <w:rPr>
                <w:rFonts w:ascii="Times New Roman" w:hAnsi="Times New Roman"/>
              </w:rPr>
            </w:pPr>
            <w:r w:rsidRPr="00A91A50">
              <w:rPr>
                <w:rFonts w:ascii="Times New Roman" w:hAnsi="Times New Roman"/>
              </w:rPr>
              <w:t>2022</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Образовано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588</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591</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594</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Поступило из других субъектов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1 813</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1 813</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1 813</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Обработано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562</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591</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594</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Прошло перегрузку/прессовку</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75</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82</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83</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Обезврежено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0</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0</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0</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Утилизировано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301</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310</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313</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Размещено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287</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281</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282</w:t>
            </w:r>
          </w:p>
        </w:tc>
      </w:tr>
      <w:tr w:rsidR="00A91A50" w:rsidRPr="00A91A50" w:rsidTr="00A91A50">
        <w:trPr>
          <w:trHeight w:val="323"/>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Передано в другие субъекты</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тыс. тонн</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0</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0</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0</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Доля обработанных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95,5%</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100,0%</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100,0%</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Доля перегруженных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12,7%</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13,9%</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13,9%</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Доля обезвреженных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0,0%</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0,0%</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0,0%</w:t>
            </w:r>
          </w:p>
        </w:tc>
      </w:tr>
      <w:tr w:rsidR="00A91A50" w:rsidRPr="00A91A50" w:rsidTr="00A91A50">
        <w:trPr>
          <w:trHeight w:val="312"/>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Доля утилизированных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51,2%</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52,4%</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52,6%</w:t>
            </w:r>
          </w:p>
        </w:tc>
      </w:tr>
      <w:tr w:rsidR="00A91A50" w:rsidRPr="00A91A50" w:rsidTr="00A91A50">
        <w:trPr>
          <w:trHeight w:val="323"/>
          <w:jc w:val="center"/>
        </w:trPr>
        <w:tc>
          <w:tcPr>
            <w:tcW w:w="4248" w:type="dxa"/>
            <w:noWrap/>
            <w:hideMark/>
          </w:tcPr>
          <w:p w:rsidR="00A91A50" w:rsidRPr="00A91A50" w:rsidRDefault="00A91A50" w:rsidP="00A91A50">
            <w:pPr>
              <w:jc w:val="both"/>
              <w:rPr>
                <w:rFonts w:ascii="Times New Roman" w:hAnsi="Times New Roman"/>
              </w:rPr>
            </w:pPr>
            <w:r w:rsidRPr="00A91A50">
              <w:rPr>
                <w:rFonts w:ascii="Times New Roman" w:hAnsi="Times New Roman"/>
              </w:rPr>
              <w:t>Доля размещенных отходов</w:t>
            </w:r>
          </w:p>
        </w:tc>
        <w:tc>
          <w:tcPr>
            <w:tcW w:w="1417" w:type="dxa"/>
            <w:noWrap/>
            <w:hideMark/>
          </w:tcPr>
          <w:p w:rsidR="00A91A50" w:rsidRPr="00A91A50" w:rsidRDefault="00A91A50" w:rsidP="00A91A50">
            <w:pPr>
              <w:jc w:val="both"/>
              <w:rPr>
                <w:rFonts w:ascii="Times New Roman" w:hAnsi="Times New Roman"/>
              </w:rPr>
            </w:pPr>
            <w:r w:rsidRPr="00A91A50">
              <w:rPr>
                <w:rFonts w:ascii="Times New Roman" w:hAnsi="Times New Roman"/>
              </w:rPr>
              <w:t>%</w:t>
            </w:r>
          </w:p>
        </w:tc>
        <w:tc>
          <w:tcPr>
            <w:tcW w:w="1134" w:type="dxa"/>
            <w:noWrap/>
            <w:hideMark/>
          </w:tcPr>
          <w:p w:rsidR="00A91A50" w:rsidRPr="00A91A50" w:rsidRDefault="00A91A50" w:rsidP="00A91A50">
            <w:pPr>
              <w:jc w:val="both"/>
              <w:rPr>
                <w:rFonts w:ascii="Times New Roman" w:hAnsi="Times New Roman"/>
              </w:rPr>
            </w:pPr>
            <w:r w:rsidRPr="00A91A50">
              <w:rPr>
                <w:rFonts w:ascii="Times New Roman" w:hAnsi="Times New Roman"/>
              </w:rPr>
              <w:t>48,8%</w:t>
            </w:r>
          </w:p>
        </w:tc>
        <w:tc>
          <w:tcPr>
            <w:tcW w:w="1418" w:type="dxa"/>
            <w:noWrap/>
            <w:hideMark/>
          </w:tcPr>
          <w:p w:rsidR="00A91A50" w:rsidRPr="00A91A50" w:rsidRDefault="00A91A50" w:rsidP="00A91A50">
            <w:pPr>
              <w:jc w:val="both"/>
              <w:rPr>
                <w:rFonts w:ascii="Times New Roman" w:hAnsi="Times New Roman"/>
              </w:rPr>
            </w:pPr>
            <w:r w:rsidRPr="00A91A50">
              <w:rPr>
                <w:rFonts w:ascii="Times New Roman" w:hAnsi="Times New Roman"/>
              </w:rPr>
              <w:t>47,6%</w:t>
            </w:r>
          </w:p>
        </w:tc>
        <w:tc>
          <w:tcPr>
            <w:tcW w:w="1554" w:type="dxa"/>
            <w:noWrap/>
            <w:hideMark/>
          </w:tcPr>
          <w:p w:rsidR="00A91A50" w:rsidRPr="00A91A50" w:rsidRDefault="00A91A50" w:rsidP="00A91A50">
            <w:pPr>
              <w:jc w:val="both"/>
              <w:rPr>
                <w:rFonts w:ascii="Times New Roman" w:hAnsi="Times New Roman"/>
              </w:rPr>
            </w:pPr>
            <w:r w:rsidRPr="00A91A50">
              <w:rPr>
                <w:rFonts w:ascii="Times New Roman" w:hAnsi="Times New Roman"/>
              </w:rPr>
              <w:t>47,4%</w:t>
            </w:r>
          </w:p>
        </w:tc>
      </w:tr>
    </w:tbl>
    <w:p w:rsidR="00A91A50" w:rsidRPr="00A91A50" w:rsidRDefault="00A91A50" w:rsidP="00A91A50">
      <w:pPr>
        <w:numPr>
          <w:ilvl w:val="1"/>
          <w:numId w:val="31"/>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 xml:space="preserve"> Анализ экономической обоснованности расчета массы ТКО, направляемой (планируемой к направлению) региональным оператором на объекты по обращению с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Таблица 5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01"/>
        <w:gridCol w:w="4497"/>
        <w:gridCol w:w="1701"/>
        <w:gridCol w:w="1701"/>
        <w:gridCol w:w="851"/>
      </w:tblGrid>
      <w:tr w:rsidR="00A91A50" w:rsidRPr="00A91A50" w:rsidTr="00A91A50">
        <w:trPr>
          <w:trHeight w:val="398"/>
          <w:jc w:val="center"/>
        </w:trPr>
        <w:tc>
          <w:tcPr>
            <w:tcW w:w="601" w:type="dxa"/>
            <w:vMerge w:val="restart"/>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п\п</w:t>
            </w:r>
          </w:p>
        </w:tc>
        <w:tc>
          <w:tcPr>
            <w:tcW w:w="4497" w:type="dxa"/>
            <w:vMerge w:val="restart"/>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Масса ТКО, тыс. тонн</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Региональный оператор</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Экспертная группа</w:t>
            </w:r>
          </w:p>
        </w:tc>
        <w:tc>
          <w:tcPr>
            <w:tcW w:w="851" w:type="dxa"/>
            <w:vMerge w:val="restart"/>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proofErr w:type="spellStart"/>
            <w:r w:rsidRPr="00A91A50">
              <w:rPr>
                <w:rFonts w:ascii="Times New Roman" w:hAnsi="Times New Roman" w:cs="Times New Roman"/>
              </w:rPr>
              <w:t>Откл</w:t>
            </w:r>
            <w:proofErr w:type="spellEnd"/>
            <w:r w:rsidRPr="00A91A50">
              <w:rPr>
                <w:rFonts w:ascii="Times New Roman" w:hAnsi="Times New Roman" w:cs="Times New Roman"/>
              </w:rPr>
              <w:t>.</w:t>
            </w:r>
          </w:p>
        </w:tc>
      </w:tr>
      <w:tr w:rsidR="00A91A50" w:rsidRPr="00A91A50" w:rsidTr="00A91A50">
        <w:trPr>
          <w:trHeight w:val="319"/>
          <w:jc w:val="center"/>
        </w:trPr>
        <w:tc>
          <w:tcPr>
            <w:tcW w:w="601" w:type="dxa"/>
            <w:vMerge/>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p>
        </w:tc>
        <w:tc>
          <w:tcPr>
            <w:tcW w:w="4497" w:type="dxa"/>
            <w:vMerge/>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p>
        </w:tc>
        <w:tc>
          <w:tcPr>
            <w:tcW w:w="1701"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2020 год</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2020 год</w:t>
            </w:r>
          </w:p>
        </w:tc>
        <w:tc>
          <w:tcPr>
            <w:tcW w:w="851" w:type="dxa"/>
            <w:vMerge/>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xml:space="preserve">1. </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xml:space="preserve">Масса ТКО, направляемые на объекты по захоронению и обработке ТКО, в том числе: </w:t>
            </w:r>
          </w:p>
        </w:tc>
        <w:tc>
          <w:tcPr>
            <w:tcW w:w="1701"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574,75</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574,75</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765"/>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lastRenderedPageBreak/>
              <w:t>1.1.</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Общество с ограниченной ответственностью «Калужский завод по производству альтернативного топлива»</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177,97</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177,97</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1.2.</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Общество с ограниченной ответственностью «Форум»</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52,55</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52,55</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1.3.</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Общество с ограниченной ответственностью «</w:t>
            </w:r>
            <w:proofErr w:type="spellStart"/>
            <w:r w:rsidRPr="00A91A50">
              <w:rPr>
                <w:rFonts w:ascii="Times New Roman" w:hAnsi="Times New Roman" w:cs="Times New Roman"/>
              </w:rPr>
              <w:t>Реммонтаж</w:t>
            </w:r>
            <w:proofErr w:type="spellEnd"/>
            <w:r w:rsidRPr="00A91A50">
              <w:rPr>
                <w:rFonts w:ascii="Times New Roman" w:hAnsi="Times New Roman" w:cs="Times New Roman"/>
              </w:rPr>
              <w:t>»</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54,60</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54,60</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1.4.</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Общество с ограниченной ответственностью «Внешние сети»</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20,01</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20,01</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1.5.</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Муниципальное унитарное предприятие «</w:t>
            </w:r>
            <w:proofErr w:type="spellStart"/>
            <w:r w:rsidRPr="00A91A50">
              <w:rPr>
                <w:rFonts w:ascii="Times New Roman" w:hAnsi="Times New Roman" w:cs="Times New Roman"/>
              </w:rPr>
              <w:t>Хвастовичское</w:t>
            </w:r>
            <w:proofErr w:type="spellEnd"/>
            <w:r w:rsidRPr="00A91A50">
              <w:rPr>
                <w:rFonts w:ascii="Times New Roman" w:hAnsi="Times New Roman" w:cs="Times New Roman"/>
              </w:rPr>
              <w:t xml:space="preserve"> коммунальное хозяйство»</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2,95</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2,95</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1.6.</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Муниципального унитарного предприятия «Благоустройство»</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4,66</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4,66</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1.7.</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Общество с ограниченной ответственностью «ПРОГРЕСС – Транспортные технологии»</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138,84</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138,84</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51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1.8.</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Общество с ограниченной ответственностью «Спецавтохозяйство Обнинск»</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123,17</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123,17</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765"/>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xml:space="preserve">Масса ТКО, направляемые на объекты по самостоятельному осуществлению региональным оператором захоронения, обработки ТКО, в том числе: </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178,64</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178,64</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765"/>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2.1.</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Государственное предприятие Калужской области «Калужский региональный экологический оператор» д. Тимашево</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166,69</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166,69</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765"/>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2.2.</w:t>
            </w:r>
          </w:p>
        </w:tc>
        <w:tc>
          <w:tcPr>
            <w:tcW w:w="4497" w:type="dxa"/>
            <w:shd w:val="clear" w:color="auto" w:fill="FFFFFF" w:themeFill="background1"/>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xml:space="preserve">Государственное предприятие Калужской области «Калужский региональный экологический оператор» </w:t>
            </w:r>
            <w:proofErr w:type="spellStart"/>
            <w:r w:rsidRPr="00A91A50">
              <w:rPr>
                <w:rFonts w:ascii="Times New Roman" w:hAnsi="Times New Roman" w:cs="Times New Roman"/>
              </w:rPr>
              <w:t>Козельский</w:t>
            </w:r>
            <w:proofErr w:type="spellEnd"/>
            <w:r w:rsidRPr="00A91A50">
              <w:rPr>
                <w:rFonts w:ascii="Times New Roman" w:hAnsi="Times New Roman" w:cs="Times New Roman"/>
              </w:rPr>
              <w:t xml:space="preserve"> района, г. Сосенский</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11,95</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11,95</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r w:rsidR="00A91A50" w:rsidRPr="00A91A50" w:rsidTr="00A91A50">
        <w:trPr>
          <w:trHeight w:val="300"/>
          <w:jc w:val="center"/>
        </w:trPr>
        <w:tc>
          <w:tcPr>
            <w:tcW w:w="6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3.</w:t>
            </w:r>
          </w:p>
        </w:tc>
        <w:tc>
          <w:tcPr>
            <w:tcW w:w="4497"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 xml:space="preserve">Итого </w:t>
            </w:r>
          </w:p>
        </w:tc>
        <w:tc>
          <w:tcPr>
            <w:tcW w:w="1701" w:type="dxa"/>
            <w:shd w:val="clear" w:color="auto" w:fill="FFFFFF" w:themeFill="background1"/>
            <w:noWrap/>
            <w:vAlign w:val="center"/>
            <w:hideMark/>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753,39</w:t>
            </w:r>
          </w:p>
        </w:tc>
        <w:tc>
          <w:tcPr>
            <w:tcW w:w="170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753,39</w:t>
            </w:r>
          </w:p>
        </w:tc>
        <w:tc>
          <w:tcPr>
            <w:tcW w:w="851" w:type="dxa"/>
            <w:shd w:val="clear" w:color="auto" w:fill="FFFFFF" w:themeFill="background1"/>
            <w:vAlign w:val="center"/>
          </w:tcPr>
          <w:p w:rsidR="00A91A50" w:rsidRPr="00A91A50" w:rsidRDefault="00A91A50" w:rsidP="00A91A50">
            <w:pPr>
              <w:spacing w:after="0" w:line="240" w:lineRule="auto"/>
              <w:jc w:val="both"/>
              <w:rPr>
                <w:rFonts w:ascii="Times New Roman" w:hAnsi="Times New Roman" w:cs="Times New Roman"/>
              </w:rPr>
            </w:pPr>
            <w:r w:rsidRPr="00A91A50">
              <w:rPr>
                <w:rFonts w:ascii="Times New Roman" w:hAnsi="Times New Roman" w:cs="Times New Roman"/>
              </w:rPr>
              <w:t>0,00</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Расчеты массы ТКО, направляемой (планируемой к направлению) региональным оператором на объекты по обращению с ТКО, на 2020-2022 годы произведен исходя из  данных территориальной схемы обращения с ТКО (Приложение В1. Перспективная логистическая модель (схема потоков ТКО на период 2019 – 2030 годов)) и прилагаются к экспертному заключению (Приложение 1,2,3).</w:t>
      </w:r>
    </w:p>
    <w:p w:rsidR="00A91A50" w:rsidRPr="00A91A50" w:rsidRDefault="00A91A50" w:rsidP="00A91A50">
      <w:pPr>
        <w:numPr>
          <w:ilvl w:val="0"/>
          <w:numId w:val="31"/>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период регулирования.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Таблица 6</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17"/>
        <w:gridCol w:w="1276"/>
        <w:gridCol w:w="1276"/>
      </w:tblGrid>
      <w:tr w:rsidR="00A91A50" w:rsidRPr="00E21AC0" w:rsidTr="00E21AC0">
        <w:trPr>
          <w:tblHeader/>
          <w:jc w:val="center"/>
        </w:trPr>
        <w:tc>
          <w:tcPr>
            <w:tcW w:w="5274" w:type="dxa"/>
            <w:tcBorders>
              <w:top w:val="single" w:sz="4" w:space="0" w:color="auto"/>
              <w:left w:val="single" w:sz="4" w:space="0" w:color="auto"/>
              <w:bottom w:val="single" w:sz="4" w:space="0" w:color="auto"/>
              <w:right w:val="single" w:sz="4" w:space="0" w:color="auto"/>
            </w:tcBorders>
            <w:vAlign w:val="center"/>
            <w:hideMark/>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Индексы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2022</w:t>
            </w:r>
          </w:p>
        </w:tc>
      </w:tr>
      <w:tr w:rsidR="00A91A50" w:rsidRPr="00E21AC0" w:rsidTr="00E21AC0">
        <w:trPr>
          <w:jc w:val="center"/>
        </w:trPr>
        <w:tc>
          <w:tcPr>
            <w:tcW w:w="5274"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lang w:val="en-US"/>
              </w:rPr>
            </w:pPr>
            <w:r w:rsidRPr="00E21AC0">
              <w:rPr>
                <w:rFonts w:ascii="Times New Roman" w:hAnsi="Times New Roman" w:cs="Times New Roman"/>
              </w:rPr>
              <w:t>1,03</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lang w:val="en-US"/>
              </w:rPr>
            </w:pPr>
            <w:r w:rsidRPr="00E21AC0">
              <w:rPr>
                <w:rFonts w:ascii="Times New Roman" w:hAnsi="Times New Roman" w:cs="Times New Roman"/>
              </w:rPr>
              <w:t>1,037</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lang w:val="en-US"/>
              </w:rPr>
            </w:pPr>
            <w:r w:rsidRPr="00E21AC0">
              <w:rPr>
                <w:rFonts w:ascii="Times New Roman" w:hAnsi="Times New Roman" w:cs="Times New Roman"/>
              </w:rPr>
              <w:t>1,04</w:t>
            </w:r>
          </w:p>
        </w:tc>
      </w:tr>
      <w:tr w:rsidR="00A91A50" w:rsidRPr="00E21AC0" w:rsidTr="00E21AC0">
        <w:trPr>
          <w:jc w:val="center"/>
        </w:trPr>
        <w:tc>
          <w:tcPr>
            <w:tcW w:w="5274"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 xml:space="preserve">Индекс цен на тепловую энергию </w:t>
            </w:r>
          </w:p>
        </w:tc>
        <w:tc>
          <w:tcPr>
            <w:tcW w:w="1417"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1,035</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w:t>
            </w:r>
          </w:p>
        </w:tc>
      </w:tr>
      <w:tr w:rsidR="00A91A50" w:rsidRPr="00E21AC0" w:rsidTr="00E21AC0">
        <w:trPr>
          <w:jc w:val="center"/>
        </w:trPr>
        <w:tc>
          <w:tcPr>
            <w:tcW w:w="5274"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Индекс цен на электрическую энергию</w:t>
            </w:r>
          </w:p>
        </w:tc>
        <w:tc>
          <w:tcPr>
            <w:tcW w:w="1417"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lang w:val="en-US"/>
              </w:rPr>
            </w:pPr>
            <w:r w:rsidRPr="00E21AC0">
              <w:rPr>
                <w:rFonts w:ascii="Times New Roman" w:hAnsi="Times New Roman" w:cs="Times New Roman"/>
              </w:rPr>
              <w:t>1,056</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w:t>
            </w:r>
          </w:p>
        </w:tc>
      </w:tr>
      <w:tr w:rsidR="00A91A50" w:rsidRPr="00E21AC0" w:rsidTr="00E21AC0">
        <w:trPr>
          <w:jc w:val="center"/>
        </w:trPr>
        <w:tc>
          <w:tcPr>
            <w:tcW w:w="5274"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spacing w:after="0" w:line="240" w:lineRule="auto"/>
              <w:jc w:val="both"/>
              <w:rPr>
                <w:rFonts w:ascii="Times New Roman" w:hAnsi="Times New Roman" w:cs="Times New Roman"/>
                <w:bCs/>
              </w:rPr>
            </w:pPr>
            <w:r w:rsidRPr="00E21AC0">
              <w:rPr>
                <w:rFonts w:ascii="Times New Roman" w:hAnsi="Times New Roman" w:cs="Times New Roman"/>
                <w:bCs/>
              </w:rPr>
              <w:t xml:space="preserve">Индекс цен на холодную воду и водоотведение </w:t>
            </w:r>
          </w:p>
        </w:tc>
        <w:tc>
          <w:tcPr>
            <w:tcW w:w="1417"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lang w:val="en-US"/>
              </w:rPr>
            </w:pPr>
            <w:r w:rsidRPr="00E21AC0">
              <w:rPr>
                <w:rFonts w:ascii="Times New Roman" w:hAnsi="Times New Roman" w:cs="Times New Roman"/>
              </w:rPr>
              <w:t>1,04</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3. Определение корректировки необходимой валовой выручки регионального оператора 2019 года согласно Предписанию ФАС России.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3.1. Анализ экономической обоснованности расходов по статье «Расходы регионального оператора по самостоятельному осуществлению сбора и транспортирования ТКО», учтенных органом регулирования в составе необходимой валовой выручки регионального оператора по обращению с ТКО 2019 года, в экономически обоснованном размере в соответствии с пунктом 2.1. результативной части Предписания ФАС России.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3.1.1. Анализ расходов на транспортирование ТКО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ТКО в соответствии с договорами, заключаемыми региональным оператором с операторами, осуществляющими транспортирование ТКО, на 2019 год.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lastRenderedPageBreak/>
        <w:t>Организацией в соответствии с действующим законодательством проведены торги на осуществление услуг по сбору и транспортированию ТКО в форме аукционов по 4 лотам.</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В обоснование начальной максимальной цены контрактов (далее – НМЦК) заказчиком был выбран метод сопоставимых рыночных цен (анализ рынка) на основании коммерческих предложений. </w:t>
      </w:r>
    </w:p>
    <w:p w:rsidR="00A91A50" w:rsidRPr="00A91A50" w:rsidRDefault="00A91A50" w:rsidP="00A91A50">
      <w:pPr>
        <w:spacing w:after="0" w:line="240" w:lineRule="auto"/>
        <w:ind w:right="-1" w:firstLine="709"/>
        <w:jc w:val="both"/>
        <w:rPr>
          <w:rFonts w:ascii="Times New Roman" w:hAnsi="Times New Roman" w:cs="Times New Roman"/>
          <w:sz w:val="24"/>
          <w:szCs w:val="24"/>
        </w:rPr>
      </w:pPr>
      <w:bookmarkStart w:id="4" w:name="_Hlk27040672"/>
      <w:r w:rsidRPr="00A91A50">
        <w:rPr>
          <w:rFonts w:ascii="Times New Roman" w:hAnsi="Times New Roman" w:cs="Times New Roman"/>
          <w:sz w:val="24"/>
          <w:szCs w:val="24"/>
        </w:rPr>
        <w:t>Информация о проведении торгов на осуществление услуг по сбору и транспортированию ТКО на 2019 год.</w:t>
      </w:r>
    </w:p>
    <w:bookmarkEnd w:id="4"/>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912"/>
        <w:gridCol w:w="1371"/>
        <w:gridCol w:w="3083"/>
        <w:gridCol w:w="2405"/>
      </w:tblGrid>
      <w:tr w:rsidR="00A91A50" w:rsidRPr="00E21AC0" w:rsidTr="00A91A50">
        <w:tc>
          <w:tcPr>
            <w:tcW w:w="3457"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bookmarkStart w:id="5" w:name="_Hlk27141525"/>
            <w:r w:rsidRPr="00E21AC0">
              <w:rPr>
                <w:rFonts w:ascii="Times New Roman" w:hAnsi="Times New Roman"/>
              </w:rPr>
              <w:t>№ лота</w:t>
            </w:r>
          </w:p>
        </w:tc>
        <w:tc>
          <w:tcPr>
            <w:tcW w:w="1613"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xml:space="preserve">НМЦК, </w:t>
            </w:r>
            <w:proofErr w:type="spellStart"/>
            <w:r w:rsidRPr="00E21AC0">
              <w:rPr>
                <w:rFonts w:ascii="Times New Roman" w:hAnsi="Times New Roman"/>
              </w:rPr>
              <w:t>тыс.руб</w:t>
            </w:r>
            <w:proofErr w:type="spellEnd"/>
            <w:r w:rsidRPr="00E21AC0">
              <w:rPr>
                <w:rFonts w:ascii="Times New Roman" w:hAnsi="Times New Roman"/>
              </w:rPr>
              <w:t>. (с НДС)</w:t>
            </w:r>
          </w:p>
        </w:tc>
        <w:tc>
          <w:tcPr>
            <w:tcW w:w="28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xml:space="preserve">Коммерческие предложения (КП), тыс. руб. </w:t>
            </w:r>
          </w:p>
        </w:tc>
        <w:tc>
          <w:tcPr>
            <w:tcW w:w="24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xml:space="preserve">Результат </w:t>
            </w:r>
          </w:p>
        </w:tc>
      </w:tr>
      <w:tr w:rsidR="00A91A50" w:rsidRPr="00E21AC0" w:rsidTr="00A91A50">
        <w:tc>
          <w:tcPr>
            <w:tcW w:w="3457"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xml:space="preserve">Лот 1 (Боровский, Жуковский, </w:t>
            </w:r>
            <w:proofErr w:type="spellStart"/>
            <w:r w:rsidRPr="00E21AC0">
              <w:rPr>
                <w:rFonts w:ascii="Times New Roman" w:hAnsi="Times New Roman"/>
              </w:rPr>
              <w:t>Малоярославецкий</w:t>
            </w:r>
            <w:proofErr w:type="spellEnd"/>
            <w:r w:rsidRPr="00E21AC0">
              <w:rPr>
                <w:rFonts w:ascii="Times New Roman" w:hAnsi="Times New Roman"/>
              </w:rPr>
              <w:t>, Медынский, Тарусский районы, ГО «Город Обнинск»)</w:t>
            </w:r>
          </w:p>
        </w:tc>
        <w:tc>
          <w:tcPr>
            <w:tcW w:w="1613"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387 560,33</w:t>
            </w:r>
          </w:p>
        </w:tc>
        <w:tc>
          <w:tcPr>
            <w:tcW w:w="28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- 367 500,00 тыс.                                                           руб. КП №31 от 24.09.2018г. (ООО «СПЕЦАВТОХОЗЯЙСТВО»),</w:t>
            </w:r>
          </w:p>
          <w:p w:rsidR="00A91A50" w:rsidRPr="00E21AC0" w:rsidRDefault="00A91A50" w:rsidP="00E21AC0">
            <w:pPr>
              <w:jc w:val="both"/>
              <w:rPr>
                <w:rFonts w:ascii="Times New Roman" w:hAnsi="Times New Roman"/>
              </w:rPr>
            </w:pPr>
            <w:r w:rsidRPr="00E21AC0">
              <w:rPr>
                <w:rFonts w:ascii="Times New Roman" w:hAnsi="Times New Roman"/>
              </w:rPr>
              <w:t>- 392 560,00 тыс. руб. КП № 2783-01-1/5 от 26.09.2018г. (ООО «Форум»),</w:t>
            </w:r>
          </w:p>
          <w:p w:rsidR="00A91A50" w:rsidRPr="00E21AC0" w:rsidRDefault="00A91A50" w:rsidP="00E21AC0">
            <w:pPr>
              <w:jc w:val="both"/>
              <w:rPr>
                <w:rFonts w:ascii="Times New Roman" w:hAnsi="Times New Roman"/>
              </w:rPr>
            </w:pPr>
            <w:r w:rsidRPr="00E21AC0">
              <w:rPr>
                <w:rFonts w:ascii="Times New Roman" w:hAnsi="Times New Roman"/>
              </w:rPr>
              <w:t xml:space="preserve">- 402 621,00 тыс. руб. КП № 443/18 от 21.09.2018г. (ООО «Калужский завод по производству альтернативного топлива) </w:t>
            </w:r>
          </w:p>
        </w:tc>
        <w:tc>
          <w:tcPr>
            <w:tcW w:w="24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Аукцион признан несостоявшимся. Не было представлено ни одной заявки.  (протокол рассмотрения заявок на участие в электронном аукционе № 0537500000218000001)</w:t>
            </w:r>
          </w:p>
        </w:tc>
      </w:tr>
      <w:bookmarkEnd w:id="5"/>
      <w:tr w:rsidR="00A91A50" w:rsidRPr="00E21AC0" w:rsidTr="00A91A50">
        <w:tc>
          <w:tcPr>
            <w:tcW w:w="3457"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Лот 2 (</w:t>
            </w:r>
            <w:proofErr w:type="spellStart"/>
            <w:r w:rsidRPr="00E21AC0">
              <w:rPr>
                <w:rFonts w:ascii="Times New Roman" w:hAnsi="Times New Roman"/>
              </w:rPr>
              <w:t>Бабынинский</w:t>
            </w:r>
            <w:proofErr w:type="spellEnd"/>
            <w:r w:rsidRPr="00E21AC0">
              <w:rPr>
                <w:rFonts w:ascii="Times New Roman" w:hAnsi="Times New Roman"/>
              </w:rPr>
              <w:t xml:space="preserve">, Дзержинский, </w:t>
            </w:r>
            <w:proofErr w:type="spellStart"/>
            <w:r w:rsidRPr="00E21AC0">
              <w:rPr>
                <w:rFonts w:ascii="Times New Roman" w:hAnsi="Times New Roman"/>
              </w:rPr>
              <w:t>Износковский</w:t>
            </w:r>
            <w:proofErr w:type="spellEnd"/>
            <w:r w:rsidRPr="00E21AC0">
              <w:rPr>
                <w:rFonts w:ascii="Times New Roman" w:hAnsi="Times New Roman"/>
              </w:rPr>
              <w:t xml:space="preserve">, </w:t>
            </w:r>
            <w:proofErr w:type="spellStart"/>
            <w:r w:rsidRPr="00E21AC0">
              <w:rPr>
                <w:rFonts w:ascii="Times New Roman" w:hAnsi="Times New Roman"/>
              </w:rPr>
              <w:t>Перемышльский</w:t>
            </w:r>
            <w:proofErr w:type="spellEnd"/>
            <w:r w:rsidRPr="00E21AC0">
              <w:rPr>
                <w:rFonts w:ascii="Times New Roman" w:hAnsi="Times New Roman"/>
              </w:rPr>
              <w:t xml:space="preserve">, </w:t>
            </w:r>
            <w:proofErr w:type="spellStart"/>
            <w:r w:rsidRPr="00E21AC0">
              <w:rPr>
                <w:rFonts w:ascii="Times New Roman" w:hAnsi="Times New Roman"/>
              </w:rPr>
              <w:t>Ферзиковский</w:t>
            </w:r>
            <w:proofErr w:type="spellEnd"/>
            <w:r w:rsidRPr="00E21AC0">
              <w:rPr>
                <w:rFonts w:ascii="Times New Roman" w:hAnsi="Times New Roman"/>
              </w:rPr>
              <w:t>, Юхновский районы и ГО «Город Калуга»</w:t>
            </w:r>
          </w:p>
        </w:tc>
        <w:tc>
          <w:tcPr>
            <w:tcW w:w="1613"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562 130,00</w:t>
            </w:r>
          </w:p>
        </w:tc>
        <w:tc>
          <w:tcPr>
            <w:tcW w:w="28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- 579 000,00 тыс. руб. КП № 2784-01-1/5 от 26.09.2018г. (ООО «Форум»),</w:t>
            </w:r>
          </w:p>
          <w:p w:rsidR="00A91A50" w:rsidRPr="00E21AC0" w:rsidRDefault="00A91A50" w:rsidP="00E21AC0">
            <w:pPr>
              <w:jc w:val="both"/>
              <w:rPr>
                <w:rFonts w:ascii="Times New Roman" w:hAnsi="Times New Roman"/>
              </w:rPr>
            </w:pPr>
            <w:r w:rsidRPr="00E21AC0">
              <w:rPr>
                <w:rFonts w:ascii="Times New Roman" w:hAnsi="Times New Roman"/>
              </w:rPr>
              <w:t>- 545 000,00 тыс.                                                           руб. КП № 32 от 24.09.2018г. (ООО «СПЕЦАВТОХОЗЯЙСТВО»),</w:t>
            </w:r>
          </w:p>
          <w:p w:rsidR="00A91A50" w:rsidRPr="00E21AC0" w:rsidRDefault="00A91A50" w:rsidP="00E21AC0">
            <w:pPr>
              <w:jc w:val="both"/>
              <w:rPr>
                <w:rFonts w:ascii="Times New Roman" w:hAnsi="Times New Roman"/>
              </w:rPr>
            </w:pPr>
            <w:r w:rsidRPr="00E21AC0">
              <w:rPr>
                <w:rFonts w:ascii="Times New Roman" w:hAnsi="Times New Roman"/>
              </w:rPr>
              <w:t>- 562 390,00 тыс. руб. КП № 442/18 от 21.09.2018г. (ООО «Калужский завод по производству альтернативного топлива).</w:t>
            </w:r>
          </w:p>
        </w:tc>
        <w:tc>
          <w:tcPr>
            <w:tcW w:w="24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Аукцион признан несостоявшимся. Не было представлено ни одной заявки.  (протокол рассмотрения заявок на участие в электронном аукционе № 0537500000218000002)</w:t>
            </w:r>
          </w:p>
        </w:tc>
      </w:tr>
      <w:tr w:rsidR="00A91A50" w:rsidRPr="00E21AC0" w:rsidTr="00A91A50">
        <w:tc>
          <w:tcPr>
            <w:tcW w:w="3457"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Лот 3 (</w:t>
            </w:r>
            <w:proofErr w:type="spellStart"/>
            <w:r w:rsidRPr="00E21AC0">
              <w:rPr>
                <w:rFonts w:ascii="Times New Roman" w:hAnsi="Times New Roman"/>
              </w:rPr>
              <w:t>Думиничский</w:t>
            </w:r>
            <w:proofErr w:type="spellEnd"/>
            <w:r w:rsidRPr="00E21AC0">
              <w:rPr>
                <w:rFonts w:ascii="Times New Roman" w:hAnsi="Times New Roman"/>
              </w:rPr>
              <w:t xml:space="preserve">, Жиздринский, </w:t>
            </w:r>
            <w:proofErr w:type="spellStart"/>
            <w:r w:rsidRPr="00E21AC0">
              <w:rPr>
                <w:rFonts w:ascii="Times New Roman" w:hAnsi="Times New Roman"/>
              </w:rPr>
              <w:t>Козельский</w:t>
            </w:r>
            <w:proofErr w:type="spellEnd"/>
            <w:r w:rsidRPr="00E21AC0">
              <w:rPr>
                <w:rFonts w:ascii="Times New Roman" w:hAnsi="Times New Roman"/>
              </w:rPr>
              <w:t xml:space="preserve">, </w:t>
            </w:r>
            <w:proofErr w:type="spellStart"/>
            <w:r w:rsidRPr="00E21AC0">
              <w:rPr>
                <w:rFonts w:ascii="Times New Roman" w:hAnsi="Times New Roman"/>
              </w:rPr>
              <w:t>Мещовский</w:t>
            </w:r>
            <w:proofErr w:type="spellEnd"/>
            <w:r w:rsidRPr="00E21AC0">
              <w:rPr>
                <w:rFonts w:ascii="Times New Roman" w:hAnsi="Times New Roman"/>
              </w:rPr>
              <w:t xml:space="preserve">, </w:t>
            </w:r>
            <w:proofErr w:type="spellStart"/>
            <w:r w:rsidRPr="00E21AC0">
              <w:rPr>
                <w:rFonts w:ascii="Times New Roman" w:hAnsi="Times New Roman"/>
              </w:rPr>
              <w:t>Сухиничский</w:t>
            </w:r>
            <w:proofErr w:type="spellEnd"/>
            <w:r w:rsidRPr="00E21AC0">
              <w:rPr>
                <w:rFonts w:ascii="Times New Roman" w:hAnsi="Times New Roman"/>
              </w:rPr>
              <w:t xml:space="preserve">, Ульяновский, </w:t>
            </w:r>
            <w:proofErr w:type="spellStart"/>
            <w:r w:rsidRPr="00E21AC0">
              <w:rPr>
                <w:rFonts w:ascii="Times New Roman" w:hAnsi="Times New Roman"/>
              </w:rPr>
              <w:t>Хвастовичское</w:t>
            </w:r>
            <w:proofErr w:type="spellEnd"/>
            <w:r w:rsidRPr="00E21AC0">
              <w:rPr>
                <w:rFonts w:ascii="Times New Roman" w:hAnsi="Times New Roman"/>
              </w:rPr>
              <w:t>, Мосальский районы)</w:t>
            </w:r>
          </w:p>
        </w:tc>
        <w:tc>
          <w:tcPr>
            <w:tcW w:w="1613"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110 480,00</w:t>
            </w:r>
          </w:p>
        </w:tc>
        <w:tc>
          <w:tcPr>
            <w:tcW w:w="28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- 112 000,00 тыс. руб. КП № 2785-01-1/5 от 26.09.2018г. (ООО «Форум»),</w:t>
            </w:r>
          </w:p>
          <w:p w:rsidR="00A91A50" w:rsidRPr="00E21AC0" w:rsidRDefault="00A91A50" w:rsidP="00E21AC0">
            <w:pPr>
              <w:jc w:val="both"/>
              <w:rPr>
                <w:rFonts w:ascii="Times New Roman" w:hAnsi="Times New Roman"/>
              </w:rPr>
            </w:pPr>
            <w:r w:rsidRPr="00E21AC0">
              <w:rPr>
                <w:rFonts w:ascii="Times New Roman" w:hAnsi="Times New Roman"/>
              </w:rPr>
              <w:t>- 113 000,00 тыс.                                                           руб. КП № 11 от 21.09.2018г. (ООО «Прогресс-Эко»),</w:t>
            </w:r>
          </w:p>
          <w:p w:rsidR="00A91A50" w:rsidRPr="00E21AC0" w:rsidRDefault="00A91A50" w:rsidP="00E21AC0">
            <w:pPr>
              <w:jc w:val="both"/>
              <w:rPr>
                <w:rFonts w:ascii="Times New Roman" w:hAnsi="Times New Roman"/>
              </w:rPr>
            </w:pPr>
            <w:r w:rsidRPr="00E21AC0">
              <w:rPr>
                <w:rFonts w:ascii="Times New Roman" w:hAnsi="Times New Roman"/>
              </w:rPr>
              <w:t>- 106 440,00 тыс. руб. КП № б/н (ООО «</w:t>
            </w:r>
            <w:proofErr w:type="spellStart"/>
            <w:r w:rsidRPr="00E21AC0">
              <w:rPr>
                <w:rFonts w:ascii="Times New Roman" w:hAnsi="Times New Roman"/>
              </w:rPr>
              <w:t>Реммонтаж</w:t>
            </w:r>
            <w:proofErr w:type="spellEnd"/>
            <w:r w:rsidRPr="00E21AC0">
              <w:rPr>
                <w:rFonts w:ascii="Times New Roman" w:hAnsi="Times New Roman"/>
              </w:rPr>
              <w:t>»).</w:t>
            </w:r>
          </w:p>
        </w:tc>
        <w:tc>
          <w:tcPr>
            <w:tcW w:w="24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Аукцион признан несостоявшимся. Не было представлено ни одной заявки.  (протокол рассмотрения заявок на участие в электронном аукционе № 0537500000218000003)</w:t>
            </w:r>
          </w:p>
        </w:tc>
      </w:tr>
      <w:tr w:rsidR="00A91A50" w:rsidRPr="00E21AC0" w:rsidTr="00A91A50">
        <w:tc>
          <w:tcPr>
            <w:tcW w:w="3457"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Лот 4 (Барятинский, Кировский, Людиновский, Куйбышевский, Спас-</w:t>
            </w:r>
            <w:proofErr w:type="spellStart"/>
            <w:r w:rsidRPr="00E21AC0">
              <w:rPr>
                <w:rFonts w:ascii="Times New Roman" w:hAnsi="Times New Roman"/>
              </w:rPr>
              <w:t>Деменский</w:t>
            </w:r>
            <w:proofErr w:type="spellEnd"/>
            <w:r w:rsidRPr="00E21AC0">
              <w:rPr>
                <w:rFonts w:ascii="Times New Roman" w:hAnsi="Times New Roman"/>
              </w:rPr>
              <w:t xml:space="preserve"> районы)</w:t>
            </w:r>
          </w:p>
        </w:tc>
        <w:tc>
          <w:tcPr>
            <w:tcW w:w="1613"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96 416,67</w:t>
            </w:r>
          </w:p>
        </w:tc>
        <w:tc>
          <w:tcPr>
            <w:tcW w:w="28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- 94 000,00 тыс. руб. КП № 441/18 от 21.09.2018г. (ООО «Калужский завод по производству альтернативного топлива),</w:t>
            </w:r>
          </w:p>
          <w:p w:rsidR="00A91A50" w:rsidRPr="00E21AC0" w:rsidRDefault="00A91A50" w:rsidP="00E21AC0">
            <w:pPr>
              <w:jc w:val="both"/>
              <w:rPr>
                <w:rFonts w:ascii="Times New Roman" w:hAnsi="Times New Roman"/>
              </w:rPr>
            </w:pPr>
            <w:r w:rsidRPr="00E21AC0">
              <w:rPr>
                <w:rFonts w:ascii="Times New Roman" w:hAnsi="Times New Roman"/>
              </w:rPr>
              <w:t>- 95 250,00 тыс.                                                          руб. КП № 10 от 21.09.2018г. (ООО «Прогресс-Эко»),</w:t>
            </w:r>
          </w:p>
          <w:p w:rsidR="00A91A50" w:rsidRPr="00E21AC0" w:rsidRDefault="00A91A50" w:rsidP="00E21AC0">
            <w:pPr>
              <w:jc w:val="both"/>
              <w:rPr>
                <w:rFonts w:ascii="Times New Roman" w:hAnsi="Times New Roman"/>
              </w:rPr>
            </w:pPr>
            <w:r w:rsidRPr="00E21AC0">
              <w:rPr>
                <w:rFonts w:ascii="Times New Roman" w:hAnsi="Times New Roman"/>
              </w:rPr>
              <w:t>- 100 000,00 тыс. руб. КП № б/н (ООО «</w:t>
            </w:r>
            <w:proofErr w:type="spellStart"/>
            <w:r w:rsidRPr="00E21AC0">
              <w:rPr>
                <w:rFonts w:ascii="Times New Roman" w:hAnsi="Times New Roman"/>
              </w:rPr>
              <w:t>Реммонтаж</w:t>
            </w:r>
            <w:proofErr w:type="spellEnd"/>
            <w:r w:rsidRPr="00E21AC0">
              <w:rPr>
                <w:rFonts w:ascii="Times New Roman" w:hAnsi="Times New Roman"/>
              </w:rPr>
              <w:t>»).</w:t>
            </w:r>
          </w:p>
        </w:tc>
        <w:tc>
          <w:tcPr>
            <w:tcW w:w="24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 xml:space="preserve">Аукцион признан несостоявшимся. Была представлена 1 заявка. (протокол рассмотрения заявок на участие в электронном аукционе № 0537500000218000004 от 09.11.2018) </w:t>
            </w:r>
            <w:r w:rsidR="00E21AC0" w:rsidRPr="00E21AC0">
              <w:rPr>
                <w:rFonts w:ascii="Times New Roman" w:hAnsi="Times New Roman"/>
              </w:rPr>
              <w:t>Заключен договор</w:t>
            </w:r>
            <w:r w:rsidRPr="00E21AC0">
              <w:rPr>
                <w:rFonts w:ascii="Times New Roman" w:hAnsi="Times New Roman"/>
              </w:rPr>
              <w:t xml:space="preserve"> с </w:t>
            </w:r>
            <w:r w:rsidRPr="00E21AC0">
              <w:rPr>
                <w:rFonts w:ascii="Times New Roman" w:hAnsi="Times New Roman"/>
              </w:rPr>
              <w:lastRenderedPageBreak/>
              <w:t>ООО «</w:t>
            </w:r>
            <w:proofErr w:type="spellStart"/>
            <w:r w:rsidRPr="00E21AC0">
              <w:rPr>
                <w:rFonts w:ascii="Times New Roman" w:hAnsi="Times New Roman"/>
              </w:rPr>
              <w:t>Реммонтаж</w:t>
            </w:r>
            <w:proofErr w:type="spellEnd"/>
            <w:r w:rsidRPr="00E21AC0">
              <w:rPr>
                <w:rFonts w:ascii="Times New Roman" w:hAnsi="Times New Roman"/>
              </w:rPr>
              <w:t xml:space="preserve">» от 23.11.2018 № 0537500000218000004-0838532-01. Сумма договора составляет 80 347,22 </w:t>
            </w:r>
            <w:proofErr w:type="spellStart"/>
            <w:r w:rsidRPr="00E21AC0">
              <w:rPr>
                <w:rFonts w:ascii="Times New Roman" w:hAnsi="Times New Roman"/>
              </w:rPr>
              <w:t>тыс.руб</w:t>
            </w:r>
            <w:proofErr w:type="spellEnd"/>
            <w:r w:rsidRPr="00E21AC0">
              <w:rPr>
                <w:rFonts w:ascii="Times New Roman" w:hAnsi="Times New Roman"/>
              </w:rPr>
              <w:t xml:space="preserve">.  </w:t>
            </w:r>
          </w:p>
        </w:tc>
      </w:tr>
      <w:tr w:rsidR="00A91A50" w:rsidRPr="00E21AC0" w:rsidTr="00A91A50">
        <w:tc>
          <w:tcPr>
            <w:tcW w:w="3457"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lastRenderedPageBreak/>
              <w:t>Итого</w:t>
            </w:r>
          </w:p>
        </w:tc>
        <w:tc>
          <w:tcPr>
            <w:tcW w:w="1613"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1 156 587,01</w:t>
            </w:r>
          </w:p>
        </w:tc>
        <w:tc>
          <w:tcPr>
            <w:tcW w:w="28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p>
        </w:tc>
        <w:tc>
          <w:tcPr>
            <w:tcW w:w="2422" w:type="dxa"/>
            <w:tcBorders>
              <w:top w:val="single" w:sz="4" w:space="0" w:color="auto"/>
              <w:left w:val="single" w:sz="4" w:space="0" w:color="auto"/>
              <w:bottom w:val="single" w:sz="4" w:space="0" w:color="auto"/>
              <w:right w:val="single" w:sz="4" w:space="0" w:color="auto"/>
            </w:tcBorders>
          </w:tcPr>
          <w:p w:rsidR="00A91A50" w:rsidRPr="00E21AC0" w:rsidRDefault="00A91A50" w:rsidP="00E21AC0">
            <w:pPr>
              <w:jc w:val="both"/>
              <w:rPr>
                <w:rFonts w:ascii="Times New Roman" w:hAnsi="Times New Roman"/>
              </w:rPr>
            </w:pPr>
            <w:r w:rsidRPr="00E21AC0">
              <w:rPr>
                <w:rFonts w:ascii="Times New Roman" w:hAnsi="Times New Roman"/>
              </w:rPr>
              <w:t>80 347,22</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bookmarkStart w:id="6" w:name="_Hlk27142233"/>
      <w:r w:rsidRPr="00A91A50">
        <w:rPr>
          <w:rFonts w:ascii="Times New Roman" w:hAnsi="Times New Roman" w:cs="Times New Roman"/>
          <w:sz w:val="24"/>
          <w:szCs w:val="24"/>
        </w:rPr>
        <w:t>По 1-3 лотам не было представлено ни одной заявки и торги признаны несостоявшимися на основании протоколов рассмотрения заявок на участие в электронных аукционах. По 4 лоту на основании протокола рассмотрения заявки на участие в электронном аукционе № 0537500000218000004 от 09.11.2018 заключен договор на оказание услуг по транспортированию ТКО (Лот № 4) с ООО «</w:t>
      </w:r>
      <w:proofErr w:type="spellStart"/>
      <w:r w:rsidRPr="00A91A50">
        <w:rPr>
          <w:rFonts w:ascii="Times New Roman" w:hAnsi="Times New Roman" w:cs="Times New Roman"/>
          <w:sz w:val="24"/>
          <w:szCs w:val="24"/>
        </w:rPr>
        <w:t>Реммонтаж</w:t>
      </w:r>
      <w:proofErr w:type="spellEnd"/>
      <w:r w:rsidRPr="00A91A50">
        <w:rPr>
          <w:rFonts w:ascii="Times New Roman" w:hAnsi="Times New Roman" w:cs="Times New Roman"/>
          <w:sz w:val="24"/>
          <w:szCs w:val="24"/>
        </w:rPr>
        <w:t xml:space="preserve">» от 23.11.2018 № 0537500000218000004-0838532-01 на сумму 80347,22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(НДС не облагается).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Таким образом, расходы по сбору и транспортированию ТКО в соответствии с договорами, заключаемыми региональным оператором с операторами, осуществляющими транспортирование ТКО на 2019 год, составляют - 80347,22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3.1.2. Анализ расходов регионального оператора по самостоятельному осуществлению сбора и транспортирования ТКО на 2019 год.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Расходы регионального оператора по самостоятельному осуществлению сбора и транспортирования ТКО по предложению организации на 2019 год составляют 1181759,09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Экспертная группа предлагает уменьшить расходы на 5099,92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Таким образом, по предложению экспертной группы расходы регионального оператора по самостоятельному осуществлению сбора и транспортирования ТКО определены на основании представленных обосновывающих материалов в размере 1 176 659,16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bookmarkEnd w:id="6"/>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Таблица 8</w:t>
      </w:r>
    </w:p>
    <w:tbl>
      <w:tblPr>
        <w:tblW w:w="9317" w:type="dxa"/>
        <w:jc w:val="center"/>
        <w:tblLook w:val="04A0" w:firstRow="1" w:lastRow="0" w:firstColumn="1" w:lastColumn="0" w:noHBand="0" w:noVBand="1"/>
      </w:tblPr>
      <w:tblGrid>
        <w:gridCol w:w="2189"/>
        <w:gridCol w:w="1563"/>
        <w:gridCol w:w="1304"/>
        <w:gridCol w:w="1034"/>
        <w:gridCol w:w="3289"/>
      </w:tblGrid>
      <w:tr w:rsidR="00A91A50" w:rsidRPr="00E21AC0" w:rsidTr="00E21AC0">
        <w:trPr>
          <w:trHeight w:val="447"/>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Статьи затрат</w:t>
            </w:r>
          </w:p>
        </w:tc>
        <w:tc>
          <w:tcPr>
            <w:tcW w:w="1563" w:type="dxa"/>
            <w:tcBorders>
              <w:top w:val="single" w:sz="4" w:space="0" w:color="auto"/>
              <w:left w:val="nil"/>
              <w:bottom w:val="single" w:sz="4" w:space="0" w:color="auto"/>
              <w:right w:val="nil"/>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Региональный оператор</w:t>
            </w:r>
          </w:p>
        </w:tc>
        <w:tc>
          <w:tcPr>
            <w:tcW w:w="1304" w:type="dxa"/>
            <w:tcBorders>
              <w:top w:val="single" w:sz="4" w:space="0" w:color="auto"/>
              <w:left w:val="single" w:sz="4" w:space="0" w:color="auto"/>
              <w:bottom w:val="single" w:sz="4" w:space="0" w:color="auto"/>
              <w:right w:val="nil"/>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Экспертная группа</w:t>
            </w:r>
          </w:p>
        </w:tc>
        <w:tc>
          <w:tcPr>
            <w:tcW w:w="1034" w:type="dxa"/>
            <w:tcBorders>
              <w:top w:val="single" w:sz="4" w:space="0" w:color="auto"/>
              <w:left w:val="single" w:sz="4" w:space="0" w:color="auto"/>
              <w:bottom w:val="nil"/>
              <w:right w:val="nil"/>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c>
          <w:tcPr>
            <w:tcW w:w="3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Комментарий </w:t>
            </w:r>
          </w:p>
        </w:tc>
      </w:tr>
      <w:tr w:rsidR="00A91A50" w:rsidRPr="00E21AC0" w:rsidTr="00E21AC0">
        <w:trPr>
          <w:trHeight w:val="215"/>
          <w:jc w:val="center"/>
        </w:trPr>
        <w:tc>
          <w:tcPr>
            <w:tcW w:w="21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c>
          <w:tcPr>
            <w:tcW w:w="1563" w:type="dxa"/>
            <w:tcBorders>
              <w:top w:val="nil"/>
              <w:left w:val="nil"/>
              <w:bottom w:val="nil"/>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2019 год</w:t>
            </w:r>
          </w:p>
        </w:tc>
        <w:tc>
          <w:tcPr>
            <w:tcW w:w="1304" w:type="dxa"/>
            <w:tcBorders>
              <w:top w:val="nil"/>
              <w:left w:val="nil"/>
              <w:bottom w:val="nil"/>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2019 год</w:t>
            </w:r>
          </w:p>
        </w:tc>
        <w:tc>
          <w:tcPr>
            <w:tcW w:w="1034" w:type="dxa"/>
            <w:tcBorders>
              <w:top w:val="nil"/>
              <w:left w:val="nil"/>
              <w:bottom w:val="nil"/>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Откл</w:t>
            </w:r>
            <w:proofErr w:type="spellEnd"/>
            <w:r w:rsidRPr="00E21AC0">
              <w:rPr>
                <w:rFonts w:ascii="Times New Roman" w:hAnsi="Times New Roman" w:cs="Times New Roman"/>
              </w:rPr>
              <w:t>.</w:t>
            </w:r>
          </w:p>
        </w:tc>
        <w:tc>
          <w:tcPr>
            <w:tcW w:w="328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231"/>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w:t>
            </w: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4</w:t>
            </w:r>
          </w:p>
        </w:tc>
        <w:tc>
          <w:tcPr>
            <w:tcW w:w="3289" w:type="dxa"/>
            <w:tcBorders>
              <w:top w:val="nil"/>
              <w:left w:val="nil"/>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w:t>
            </w:r>
          </w:p>
        </w:tc>
      </w:tr>
      <w:tr w:rsidR="00A91A50" w:rsidRPr="00E21AC0" w:rsidTr="00E21AC0">
        <w:trPr>
          <w:trHeight w:val="39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Производственные расходы, всего</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234528,75</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234562,36</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33,61</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3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сырье и материалы, в том числе</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65652,28</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65652,28</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1339"/>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сырье и материалы</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25884,84</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25884,84</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запчасти на 55,83 единицы транспортных средств определены исходя из фактически приобретенных запчастей за 9 месяцев 2018 года в пересчете на 12 месяцев </w:t>
            </w:r>
          </w:p>
        </w:tc>
      </w:tr>
      <w:tr w:rsidR="00A91A50" w:rsidRPr="00E21AC0" w:rsidTr="00E21AC0">
        <w:trPr>
          <w:trHeight w:val="2778"/>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Горюче-смазочные материалы</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38866,84</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38866,84</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приобретение ГСМ - 37 790,41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- 100 % на регулируемый вид деятельности, 963,82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в доле на регулируемый вид деятельности 93,7 %, 112,61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в доле по организации в целом 51,58 %. Определены на основании фактических данных по приобретению ГСМ за 9 мес. 2018 года., а также нормы учета ГСМ по приказу организации. </w:t>
            </w:r>
          </w:p>
        </w:tc>
      </w:tr>
      <w:tr w:rsidR="00A91A50" w:rsidRPr="00E21AC0" w:rsidTr="00E21AC0">
        <w:trPr>
          <w:trHeight w:val="1845"/>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 xml:space="preserve">количество транспортных средств, на которые рассчитываются затраты на ГСМ  </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55,83</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55,83</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52 транспортных средства - в доле 100 % на регулируемую деятельность, 2,8 единиц - </w:t>
            </w:r>
            <w:proofErr w:type="gramStart"/>
            <w:r w:rsidRPr="00E21AC0">
              <w:rPr>
                <w:rFonts w:ascii="Times New Roman" w:hAnsi="Times New Roman" w:cs="Times New Roman"/>
              </w:rPr>
              <w:t>в  93</w:t>
            </w:r>
            <w:proofErr w:type="gramEnd"/>
            <w:r w:rsidRPr="00E21AC0">
              <w:rPr>
                <w:rFonts w:ascii="Times New Roman" w:hAnsi="Times New Roman" w:cs="Times New Roman"/>
              </w:rPr>
              <w:t xml:space="preserve">,7 % (3 транспортных средства </w:t>
            </w:r>
            <w:proofErr w:type="spellStart"/>
            <w:r w:rsidRPr="00E21AC0">
              <w:rPr>
                <w:rFonts w:ascii="Times New Roman" w:hAnsi="Times New Roman" w:cs="Times New Roman"/>
              </w:rPr>
              <w:t>общехоз</w:t>
            </w:r>
            <w:proofErr w:type="spellEnd"/>
            <w:r w:rsidRPr="00E21AC0">
              <w:rPr>
                <w:rFonts w:ascii="Times New Roman" w:hAnsi="Times New Roman" w:cs="Times New Roman"/>
              </w:rPr>
              <w:t xml:space="preserve"> назначения на участок по транспортированию ТКО и ЖБО), 1,03 единицы - в доле 51,58 % (2 транспортных средства  </w:t>
            </w:r>
            <w:proofErr w:type="spellStart"/>
            <w:r w:rsidRPr="00E21AC0">
              <w:rPr>
                <w:rFonts w:ascii="Times New Roman" w:hAnsi="Times New Roman" w:cs="Times New Roman"/>
              </w:rPr>
              <w:t>Ford</w:t>
            </w:r>
            <w:proofErr w:type="spellEnd"/>
            <w:r w:rsidRPr="00E21AC0">
              <w:rPr>
                <w:rFonts w:ascii="Times New Roman" w:hAnsi="Times New Roman" w:cs="Times New Roman"/>
              </w:rPr>
              <w:t xml:space="preserve"> </w:t>
            </w:r>
            <w:proofErr w:type="spellStart"/>
            <w:r w:rsidRPr="00E21AC0">
              <w:rPr>
                <w:rFonts w:ascii="Times New Roman" w:hAnsi="Times New Roman" w:cs="Times New Roman"/>
              </w:rPr>
              <w:t>Focus</w:t>
            </w:r>
            <w:proofErr w:type="spellEnd"/>
            <w:r w:rsidRPr="00E21AC0">
              <w:rPr>
                <w:rFonts w:ascii="Times New Roman" w:hAnsi="Times New Roman" w:cs="Times New Roman"/>
              </w:rPr>
              <w:t xml:space="preserve"> и УАЗ Патриот)</w:t>
            </w:r>
          </w:p>
        </w:tc>
      </w:tr>
      <w:tr w:rsidR="00A91A50" w:rsidRPr="00E21AC0" w:rsidTr="00E21AC0">
        <w:trPr>
          <w:trHeight w:val="1832"/>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материалы и малоценные основные средства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900,60</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900,60</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приобретение материалов - 128,58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инвентаря - 584,97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исходя из фактически приобретенных материалов и инвентаря за 9 мес. 2018 года. 187,5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 приобретение спецодежды из расчета потребностей на 89 человек</w:t>
            </w:r>
          </w:p>
        </w:tc>
      </w:tr>
      <w:tr w:rsidR="00A91A50" w:rsidRPr="00E21AC0" w:rsidTr="00E21AC0">
        <w:trPr>
          <w:trHeight w:val="63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приобретаемые энергетические ресурсы</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1640,84</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1674,45</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33,61</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7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Электроэнергия</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780,63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806,75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26,12</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Затраты на приобретение электрической энергии  в размере 806,75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по договору поставки электрической энергии с ОАО "Калужская сбытовая компания" от 23.11.2005 № 1737-ГС исходя из объема покупной электроэнергии 146,19 </w:t>
            </w:r>
            <w:proofErr w:type="spellStart"/>
            <w:r w:rsidRPr="00E21AC0">
              <w:rPr>
                <w:rFonts w:ascii="Times New Roman" w:hAnsi="Times New Roman" w:cs="Times New Roman"/>
              </w:rPr>
              <w:t>кВт.ч</w:t>
            </w:r>
            <w:proofErr w:type="spellEnd"/>
            <w:r w:rsidRPr="00E21AC0">
              <w:rPr>
                <w:rFonts w:ascii="Times New Roman" w:hAnsi="Times New Roman" w:cs="Times New Roman"/>
              </w:rPr>
              <w:t xml:space="preserve"> и  фактической цены на электрическую энергию с учетом роста с июля 2019 года на 106,7 % по Прогнозу – 5,52 руб./</w:t>
            </w:r>
            <w:proofErr w:type="spellStart"/>
            <w:r w:rsidRPr="00E21AC0">
              <w:rPr>
                <w:rFonts w:ascii="Times New Roman" w:hAnsi="Times New Roman" w:cs="Times New Roman"/>
              </w:rPr>
              <w:t>кВт.ч</w:t>
            </w:r>
            <w:proofErr w:type="spellEnd"/>
            <w:r w:rsidRPr="00E21AC0">
              <w:rPr>
                <w:rFonts w:ascii="Times New Roman" w:hAnsi="Times New Roman" w:cs="Times New Roman"/>
              </w:rPr>
              <w:t xml:space="preserve">  в долях на регулируемый вид деятельности 93,7% и 51,58% соответственно. </w:t>
            </w:r>
          </w:p>
        </w:tc>
      </w:tr>
      <w:tr w:rsidR="00A91A50" w:rsidRPr="00E21AC0" w:rsidTr="00E21AC0">
        <w:trPr>
          <w:trHeight w:val="25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Теплоэнергия</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803,50</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810,42</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6,92</w:t>
            </w:r>
          </w:p>
        </w:tc>
        <w:tc>
          <w:tcPr>
            <w:tcW w:w="3289" w:type="dxa"/>
            <w:tcBorders>
              <w:top w:val="nil"/>
              <w:left w:val="nil"/>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Затраты по статье в размере 810,42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договорам на поставку тепловой энергии с МУП "</w:t>
            </w:r>
            <w:proofErr w:type="spellStart"/>
            <w:r w:rsidRPr="00E21AC0">
              <w:rPr>
                <w:rFonts w:ascii="Times New Roman" w:hAnsi="Times New Roman" w:cs="Times New Roman"/>
              </w:rPr>
              <w:t>Калугатеплосеть</w:t>
            </w:r>
            <w:proofErr w:type="spellEnd"/>
            <w:r w:rsidRPr="00E21AC0">
              <w:rPr>
                <w:rFonts w:ascii="Times New Roman" w:hAnsi="Times New Roman" w:cs="Times New Roman"/>
              </w:rPr>
              <w:t xml:space="preserve">" исходя из тарифа на тепловую энергии в первом полугодии 2019 года - 1724,19 руб.\Гкал. и во втором полугодии 2019 года - 1753,85 руб.\Гкал. в долях на регулируемый вид деятельности 93,7% и 51,58% соответственно. </w:t>
            </w:r>
          </w:p>
        </w:tc>
      </w:tr>
      <w:tr w:rsidR="00A91A50" w:rsidRPr="00E21AC0" w:rsidTr="00E21AC0">
        <w:trPr>
          <w:trHeight w:val="1916"/>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Холодное водоснабжение</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56,71</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32,65</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-24,06</w:t>
            </w:r>
          </w:p>
        </w:tc>
        <w:tc>
          <w:tcPr>
            <w:tcW w:w="3289" w:type="dxa"/>
            <w:vMerge w:val="restart"/>
            <w:tcBorders>
              <w:top w:val="nil"/>
              <w:left w:val="single" w:sz="4" w:space="0" w:color="auto"/>
              <w:bottom w:val="single" w:sz="4" w:space="0" w:color="000000"/>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Затраты на холодное водоснабжение и на водоотведение по единому договору с государственным предприятием Калужской области "</w:t>
            </w:r>
            <w:proofErr w:type="spellStart"/>
            <w:r w:rsidRPr="00E21AC0">
              <w:rPr>
                <w:rFonts w:ascii="Times New Roman" w:hAnsi="Times New Roman" w:cs="Times New Roman"/>
              </w:rPr>
              <w:t>Калугаоблводоканал</w:t>
            </w:r>
            <w:proofErr w:type="spellEnd"/>
            <w:r w:rsidRPr="00E21AC0">
              <w:rPr>
                <w:rFonts w:ascii="Times New Roman" w:hAnsi="Times New Roman" w:cs="Times New Roman"/>
              </w:rPr>
              <w:t>" от 18.01.2016 № 572 исходя из тарифа на питьевую воду в первом полугодии 2019 года - 23,09 руб.\</w:t>
            </w:r>
            <w:proofErr w:type="spellStart"/>
            <w:r w:rsidRPr="00E21AC0">
              <w:rPr>
                <w:rFonts w:ascii="Times New Roman" w:hAnsi="Times New Roman" w:cs="Times New Roman"/>
              </w:rPr>
              <w:t>куб.м</w:t>
            </w:r>
            <w:proofErr w:type="spellEnd"/>
            <w:r w:rsidRPr="00E21AC0">
              <w:rPr>
                <w:rFonts w:ascii="Times New Roman" w:hAnsi="Times New Roman" w:cs="Times New Roman"/>
              </w:rPr>
              <w:t>., во втором полугодии 2019 года- 23,54 руб.\</w:t>
            </w:r>
            <w:proofErr w:type="spellStart"/>
            <w:r w:rsidRPr="00E21AC0">
              <w:rPr>
                <w:rFonts w:ascii="Times New Roman" w:hAnsi="Times New Roman" w:cs="Times New Roman"/>
              </w:rPr>
              <w:t>куб.м</w:t>
            </w:r>
            <w:proofErr w:type="spellEnd"/>
            <w:r w:rsidRPr="00E21AC0">
              <w:rPr>
                <w:rFonts w:ascii="Times New Roman" w:hAnsi="Times New Roman" w:cs="Times New Roman"/>
              </w:rPr>
              <w:t>. и тарифа на водоотведение в первом полугодии 2019 года - 15,82 руб.\</w:t>
            </w:r>
            <w:proofErr w:type="spellStart"/>
            <w:r w:rsidRPr="00E21AC0">
              <w:rPr>
                <w:rFonts w:ascii="Times New Roman" w:hAnsi="Times New Roman" w:cs="Times New Roman"/>
              </w:rPr>
              <w:t>куб.м</w:t>
            </w:r>
            <w:proofErr w:type="spellEnd"/>
            <w:r w:rsidRPr="00E21AC0">
              <w:rPr>
                <w:rFonts w:ascii="Times New Roman" w:hAnsi="Times New Roman" w:cs="Times New Roman"/>
              </w:rPr>
              <w:t>., во втором полугодии 2019 года -16,15 руб.\</w:t>
            </w:r>
            <w:proofErr w:type="spellStart"/>
            <w:r w:rsidRPr="00E21AC0">
              <w:rPr>
                <w:rFonts w:ascii="Times New Roman" w:hAnsi="Times New Roman" w:cs="Times New Roman"/>
              </w:rPr>
              <w:t>куб.м</w:t>
            </w:r>
            <w:proofErr w:type="spellEnd"/>
            <w:r w:rsidRPr="00E21AC0">
              <w:rPr>
                <w:rFonts w:ascii="Times New Roman" w:hAnsi="Times New Roman" w:cs="Times New Roman"/>
              </w:rPr>
              <w:t xml:space="preserve">. в долях на регулируемый вид деятельности 93,7% и 51,58% соответственно. </w:t>
            </w:r>
          </w:p>
        </w:tc>
      </w:tr>
      <w:tr w:rsidR="00A91A50" w:rsidRPr="00E21AC0" w:rsidTr="00E21AC0">
        <w:trPr>
          <w:trHeight w:val="1986"/>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Водоотведение</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24,63</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24,63</w:t>
            </w:r>
          </w:p>
        </w:tc>
        <w:tc>
          <w:tcPr>
            <w:tcW w:w="3289" w:type="dxa"/>
            <w:vMerge/>
            <w:tcBorders>
              <w:top w:val="nil"/>
              <w:left w:val="single" w:sz="4" w:space="0" w:color="auto"/>
              <w:bottom w:val="single" w:sz="4" w:space="0" w:color="000000"/>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1405"/>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работы и (или) услуги по эксплуатации объектов</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21058,11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21058,11</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по договорам субподряда на выполнение работ по уборке ТБО и КГО исходя из фактических заключенных договоров и понесенных затрат за 9 месяцев 2018 года </w:t>
            </w:r>
          </w:p>
        </w:tc>
      </w:tr>
      <w:tr w:rsidR="00A91A50" w:rsidRPr="00E21AC0" w:rsidTr="00E21AC0">
        <w:trPr>
          <w:trHeight w:val="57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оплату труда и отчисления на социальные нужды основного производственного персонала, в том числе</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137237,82</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137237,82</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1543"/>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Фонд оплаты труда основного производственного персонала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105227,59</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105227,59</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ФОТ основного производственного персонала рассчитаны в соответствии со штатным расписанием исходя из численности 311,71 чел. и средней з/п </w:t>
            </w:r>
            <w:r w:rsidR="00E21AC0" w:rsidRPr="00E21AC0">
              <w:rPr>
                <w:rFonts w:ascii="Times New Roman" w:hAnsi="Times New Roman" w:cs="Times New Roman"/>
              </w:rPr>
              <w:t>- 28</w:t>
            </w:r>
            <w:r w:rsidRPr="00E21AC0">
              <w:rPr>
                <w:rFonts w:ascii="Times New Roman" w:hAnsi="Times New Roman" w:cs="Times New Roman"/>
              </w:rPr>
              <w:t xml:space="preserve">,13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на 1 </w:t>
            </w:r>
            <w:r w:rsidR="00E21AC0" w:rsidRPr="00E21AC0">
              <w:rPr>
                <w:rFonts w:ascii="Times New Roman" w:hAnsi="Times New Roman" w:cs="Times New Roman"/>
              </w:rPr>
              <w:t>чел.</w:t>
            </w:r>
            <w:r w:rsidRPr="00E21AC0">
              <w:rPr>
                <w:rFonts w:ascii="Times New Roman" w:hAnsi="Times New Roman" w:cs="Times New Roman"/>
              </w:rPr>
              <w:t xml:space="preserve"> в месяц</w:t>
            </w:r>
          </w:p>
        </w:tc>
      </w:tr>
      <w:tr w:rsidR="00A91A50" w:rsidRPr="00E21AC0" w:rsidTr="00E21AC0">
        <w:trPr>
          <w:trHeight w:val="18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Ставка отчисления на социальные нужды</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30,42</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30,42</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В соответствии со ст. 425 НК и ст.1 Федерального закона от 31.12.2017 № 484-ФЗ (размер страховых взносов - 30,42 %, в том числе 0,3 % в соотв. с классом профессионального риска - 2 и с учетом надбавки 40% с 01.01.2019 в соответствии с  уведомлением Калужского отделения ФСС)  </w:t>
            </w:r>
          </w:p>
        </w:tc>
      </w:tr>
      <w:tr w:rsidR="00A91A50" w:rsidRPr="00E21AC0" w:rsidTr="00E21AC0">
        <w:trPr>
          <w:trHeight w:val="9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Отчисления на социальные нужды производственного персонала, в том числе налоги и сборы</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32010,23</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32010,23</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1515"/>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Численность (среднесписочная), принятая для расчета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311,71</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311,71</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Численность согласно штатному расписанию 233 человека в доле 100 % на регулируемый вид деятельности и 78,81 в доле 93,7 % на регулируемый вид деятельности (84 </w:t>
            </w:r>
            <w:r w:rsidR="00E21AC0" w:rsidRPr="00E21AC0">
              <w:rPr>
                <w:rFonts w:ascii="Times New Roman" w:hAnsi="Times New Roman" w:cs="Times New Roman"/>
              </w:rPr>
              <w:t>человека на</w:t>
            </w:r>
            <w:r w:rsidRPr="00E21AC0">
              <w:rPr>
                <w:rFonts w:ascii="Times New Roman" w:hAnsi="Times New Roman" w:cs="Times New Roman"/>
              </w:rPr>
              <w:t xml:space="preserve"> участок по транспортированию ТКО и ЖБО)</w:t>
            </w:r>
          </w:p>
        </w:tc>
      </w:tr>
      <w:tr w:rsidR="00A91A50" w:rsidRPr="00E21AC0" w:rsidTr="00E21AC0">
        <w:trPr>
          <w:trHeight w:val="6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среднемесячная оплата труда на 1 работника производственного персонала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28,13</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28,13</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2346"/>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прочие производственные расходы</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5977,93</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5977,93</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определены исходя из фактических заключенных договоров и понесенных затрат за 9 месяцев 2018 года, в том числе: 4925,53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техобслуживание транспорта, 176,79 тыс. руб. -  медосмотры, 518,87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страхование ОСАГО, 252,02 тыс. руб. - мониторинг транспортных средств, 104,72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-прочие.</w:t>
            </w:r>
          </w:p>
        </w:tc>
      </w:tr>
      <w:tr w:rsidR="00A91A50" w:rsidRPr="00E21AC0" w:rsidTr="00E21AC0">
        <w:trPr>
          <w:trHeight w:val="409"/>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амортизацию автотранспорта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2961,77</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2961,77</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Амортизационные отчисления по 12 транспортным средствам. </w:t>
            </w:r>
          </w:p>
        </w:tc>
      </w:tr>
      <w:tr w:rsidR="00A91A50" w:rsidRPr="00E21AC0" w:rsidTr="00E21AC0">
        <w:trPr>
          <w:trHeight w:val="39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Ремонтные расходы, в том числе</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6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Административные расходы, в том числе</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14665,65</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9532,11</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-5133,53</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96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оплату услуг связи, вневедомственной охраны, юридических, информационных, аудиторских, консультационных услуг</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426,92</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426,92</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3375"/>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услуги связи и интернета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170,11</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170,11</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в том числе - 45,91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-расходы на сотовую связь (в доле 58,51% на регулируемый вид деятельности</w:t>
            </w:r>
            <w:r w:rsidR="00E21AC0" w:rsidRPr="00E21AC0">
              <w:rPr>
                <w:rFonts w:ascii="Times New Roman" w:hAnsi="Times New Roman" w:cs="Times New Roman"/>
              </w:rPr>
              <w:t xml:space="preserve">), </w:t>
            </w:r>
            <w:r w:rsidRPr="00E21AC0">
              <w:rPr>
                <w:rFonts w:ascii="Times New Roman" w:hAnsi="Times New Roman" w:cs="Times New Roman"/>
              </w:rPr>
              <w:t xml:space="preserve">- 24,8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расходы на телефонную связь (11,87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в доле 93,7 %, 12,99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в доле 58,51 % на регулируемый вид деятельности), - 99,4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услуги интернета (57,17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-в доле 97,3%, 42,23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в доле 51,58 % на регулируемый вид деятельности).                                                                 </w:t>
            </w:r>
          </w:p>
        </w:tc>
      </w:tr>
      <w:tr w:rsidR="00A91A50" w:rsidRPr="00E21AC0" w:rsidTr="00E21AC0">
        <w:trPr>
          <w:trHeight w:val="1549"/>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консультационные</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90,81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90,81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оказание услуг по сопровождению программного продукта 1</w:t>
            </w:r>
            <w:r w:rsidR="00E21AC0" w:rsidRPr="00E21AC0">
              <w:rPr>
                <w:rFonts w:ascii="Times New Roman" w:hAnsi="Times New Roman" w:cs="Times New Roman"/>
              </w:rPr>
              <w:t>С: Предприятие</w:t>
            </w:r>
            <w:r w:rsidRPr="00E21AC0">
              <w:rPr>
                <w:rFonts w:ascii="Times New Roman" w:hAnsi="Times New Roman" w:cs="Times New Roman"/>
              </w:rPr>
              <w:t>, сопровождение "Системы Гарант". Расходы рассчитаны в доле 51,58 % на регулируемый вид деятельности</w:t>
            </w:r>
          </w:p>
        </w:tc>
      </w:tr>
      <w:tr w:rsidR="00A91A50" w:rsidRPr="00E21AC0" w:rsidTr="00E21AC0">
        <w:trPr>
          <w:trHeight w:val="1515"/>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вневедомственная охрана</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99,01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99,01</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single" w:sz="4" w:space="0" w:color="auto"/>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затраты по договорам охраны в доле 51,58 % на регулируемый вид деятельности. Экспертная группа предлагает включить   в расчет затраты по статье в объеме, заявленном организацией.    </w:t>
            </w:r>
          </w:p>
        </w:tc>
      </w:tr>
      <w:tr w:rsidR="00A91A50" w:rsidRPr="00E21AC0" w:rsidTr="00E21AC0">
        <w:trPr>
          <w:trHeight w:val="1275"/>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прочие</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66,99</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66,99</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услуги банка в доле 51,58 % на регулируемый вид деятельности. Экспертная группа предлагает включить в расчет затраты по статье в объеме, заявленном организацией.</w:t>
            </w:r>
          </w:p>
        </w:tc>
      </w:tr>
      <w:tr w:rsidR="00A91A50" w:rsidRPr="00E21AC0" w:rsidTr="00E21AC0">
        <w:trPr>
          <w:trHeight w:val="1124"/>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172,20</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172,20</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лизинг автомобиля UAZ PATRIOT по договору с ООО "Балтийский лизинг" в доле 51,58 % на регулируемый вид деятельности. </w:t>
            </w:r>
          </w:p>
        </w:tc>
      </w:tr>
      <w:tr w:rsidR="00A91A50" w:rsidRPr="00E21AC0" w:rsidTr="00E21AC0">
        <w:trPr>
          <w:trHeight w:val="36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Прочие административные расходы </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18,44</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18,44</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6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амортизацию непроизводственных активов</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18,44</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18,44</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9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оплату труда и отчисления на социальные нужды административно-управленческого персонала</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14048,09</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8914,55</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-5133,53</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3115"/>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Фонд оплаты труда административно-управленческого персонала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10771,42</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6835,26</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-3936,16</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ФОТ административно-управленческого персонала рассчитаны исходя из численности 15,47 человек исходя из численности АУП в целом по организации 30 чел. в доле 51,58 % и средней з/п -  36,82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на 1 чел. в месяц на уровне средней з/п административно-управленческому персоналу по регулируемым организациям в области обращения с ТКО отрасли по Калужской области с учетом ИПЦ по Прогнозу 104,6%.</w:t>
            </w:r>
          </w:p>
        </w:tc>
      </w:tr>
      <w:tr w:rsidR="00A91A50" w:rsidRPr="00E21AC0" w:rsidTr="00E21AC0">
        <w:trPr>
          <w:trHeight w:val="1875"/>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Ставка отчисления на социальные нужды</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30,42</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30,42</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В соответствии со ст. 425 НК и ст.1 Федерального закона от 31.12.2017 № 484-ФЗ (размер страховых взносов - 30,42 %, в том числе 0,3 % в соотв. с классом профессионального риска - 2 и с учетом надбавки 40% с 01.01.2019 в соответствии с  уведомлением Калужского отделения ФСС)  </w:t>
            </w:r>
          </w:p>
        </w:tc>
      </w:tr>
      <w:tr w:rsidR="00A91A50" w:rsidRPr="00E21AC0" w:rsidTr="00E21AC0">
        <w:trPr>
          <w:trHeight w:val="1005"/>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Отчисления на социальные нужды административно-управленческого персонала, в том числе налоги и сборы</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3276,67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2079,29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-1197,38</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6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Численность (среднесписочная), принятая для расчета</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15,47</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-5,53</w:t>
            </w: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645"/>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среднемесячная оплата труда на 1 работника административно-управленческого персонала</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42,74</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36,82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-5,92</w:t>
            </w: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18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180,69</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180,69</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Амортизационные отчисление по основным средствам (здания) в доле 93,7 % на регулируемый вид деятельности. </w:t>
            </w:r>
          </w:p>
        </w:tc>
      </w:tr>
      <w:tr w:rsidR="00A91A50" w:rsidRPr="00E21AC0" w:rsidTr="00E21AC0">
        <w:trPr>
          <w:trHeight w:val="123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929979,64</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929979,64</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3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Аренда имущества</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928905,97</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928905,97</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3698"/>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прочее (техника)</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928905,97</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928905,97</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Расходы по договорам аренды транспортных средств с экипажем:</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- 164 483,49 тыс. руб. по договору с ООО «Форум» от 29.11.2018 б/н,</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- 198 388,79 тыс. руб. по договору с ООО «Спецавтохозяйство Обнинск» от 26.11.2019 б/н,</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- 26 897,67 тыс. руб. по договору с ООО «Транс Трест» от 10.12.2019 б/н,</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- 170 235,93 тыс. руб. по договору с ООО «Транс Трест» от 10.12.2019 б/н,</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- 245 467,43 тыс. руб. по договору с ООО «Транс Трест» от 10.12.2019 б/н,</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- 123 432,65 тыс. руб. по договору с ООО «</w:t>
            </w:r>
            <w:proofErr w:type="spellStart"/>
            <w:r w:rsidRPr="00E21AC0">
              <w:rPr>
                <w:rFonts w:ascii="Times New Roman" w:hAnsi="Times New Roman" w:cs="Times New Roman"/>
              </w:rPr>
              <w:t>Гортранссервис</w:t>
            </w:r>
            <w:proofErr w:type="spellEnd"/>
            <w:r w:rsidRPr="00E21AC0">
              <w:rPr>
                <w:rFonts w:ascii="Times New Roman" w:hAnsi="Times New Roman" w:cs="Times New Roman"/>
              </w:rPr>
              <w:t xml:space="preserve">» от 10.12.2019 б/н. Расходы определены на основании представленных договоров аренды транспортных средств с экипажем и расчетов к ним. </w:t>
            </w:r>
          </w:p>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2966"/>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аренда земельных участков</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1073,67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1073,67</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аренду земельных участков, в том </w:t>
            </w:r>
            <w:r w:rsidR="00E21AC0" w:rsidRPr="00E21AC0">
              <w:rPr>
                <w:rFonts w:ascii="Times New Roman" w:hAnsi="Times New Roman" w:cs="Times New Roman"/>
              </w:rPr>
              <w:t>числе: 753</w:t>
            </w:r>
            <w:r w:rsidRPr="00E21AC0">
              <w:rPr>
                <w:rFonts w:ascii="Times New Roman" w:hAnsi="Times New Roman" w:cs="Times New Roman"/>
              </w:rPr>
              <w:t xml:space="preserve">,78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расходы до договору аренды земельных участков, находящихся в государственной собственности Калужской области, с министерством экономического развития Калужской области от 06.12.2017 № 603 и 319,88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по договору с Городской Управой города Калуги от 15.10.2007 № 447/07 в доле 93,7 % на регулируемый вид деятельности </w:t>
            </w:r>
          </w:p>
        </w:tc>
      </w:tr>
      <w:tr w:rsidR="00A91A50" w:rsidRPr="00E21AC0" w:rsidTr="00E21AC0">
        <w:trPr>
          <w:trHeight w:val="615"/>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Расходы по уплате налогов и сборов, в том числе:</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178,25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178,25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1345"/>
          <w:jc w:val="center"/>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налог на имущество организаций</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4,62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4,62</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single" w:sz="4" w:space="0" w:color="auto"/>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Определен исходя из ожидаемой среднегодовой стоимости имущества на 01.01.2019 год и налоговой ставки - 2,2 % в доле на регулируемый вид деятельности 22,85 % </w:t>
            </w:r>
          </w:p>
        </w:tc>
      </w:tr>
      <w:tr w:rsidR="00A91A50" w:rsidRPr="00E21AC0" w:rsidTr="00E21AC0">
        <w:trPr>
          <w:trHeight w:val="3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земельный налог</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489"/>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транспортный налог</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173,63</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173,63</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транспортный налог по 52 единицам транспортных средств</w:t>
            </w:r>
          </w:p>
        </w:tc>
      </w:tr>
      <w:tr w:rsidR="00A91A50" w:rsidRPr="00E21AC0" w:rsidTr="00E21AC0">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1179532,98</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1174433,06</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-5099,92</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3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Нормативная прибыль</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2226,11</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2226,11</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r w:rsidR="00A91A50" w:rsidRPr="00E21AC0" w:rsidTr="00E21AC0">
        <w:trPr>
          <w:trHeight w:val="177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563"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2226,11</w:t>
            </w:r>
          </w:p>
        </w:tc>
        <w:tc>
          <w:tcPr>
            <w:tcW w:w="1304" w:type="dxa"/>
            <w:tcBorders>
              <w:top w:val="nil"/>
              <w:left w:val="nil"/>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2226,11</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289" w:type="dxa"/>
            <w:tcBorders>
              <w:top w:val="nil"/>
              <w:left w:val="nil"/>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По </w:t>
            </w:r>
            <w:r w:rsidR="00E21AC0" w:rsidRPr="00E21AC0">
              <w:rPr>
                <w:rFonts w:ascii="Times New Roman" w:hAnsi="Times New Roman" w:cs="Times New Roman"/>
              </w:rPr>
              <w:t>расчету организации</w:t>
            </w:r>
            <w:r w:rsidRPr="00E21AC0">
              <w:rPr>
                <w:rFonts w:ascii="Times New Roman" w:hAnsi="Times New Roman" w:cs="Times New Roman"/>
              </w:rPr>
              <w:t xml:space="preserve">: 2226,11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премия ко дню работников ЖКХ на 233 чел. в размере должностного оклада, а также </w:t>
            </w:r>
            <w:r w:rsidR="00E21AC0" w:rsidRPr="00E21AC0">
              <w:rPr>
                <w:rFonts w:ascii="Times New Roman" w:hAnsi="Times New Roman" w:cs="Times New Roman"/>
              </w:rPr>
              <w:t>отчисления на</w:t>
            </w:r>
            <w:r w:rsidRPr="00E21AC0">
              <w:rPr>
                <w:rFonts w:ascii="Times New Roman" w:hAnsi="Times New Roman" w:cs="Times New Roman"/>
              </w:rPr>
              <w:t xml:space="preserve"> соц. нужды 30,42% Экспертная группа предлагает принять расходы по статье в размере, заявленном организацией.</w:t>
            </w:r>
          </w:p>
        </w:tc>
      </w:tr>
      <w:tr w:rsidR="00A91A50" w:rsidRPr="00E21AC0" w:rsidTr="00E21AC0">
        <w:trPr>
          <w:trHeight w:val="600"/>
          <w:jc w:val="center"/>
        </w:trPr>
        <w:tc>
          <w:tcPr>
            <w:tcW w:w="2127" w:type="dxa"/>
            <w:tcBorders>
              <w:top w:val="nil"/>
              <w:left w:val="single" w:sz="4" w:space="0" w:color="auto"/>
              <w:bottom w:val="single" w:sz="4" w:space="0" w:color="auto"/>
              <w:right w:val="single" w:sz="4" w:space="0" w:color="auto"/>
            </w:tcBorders>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Итого собственные расходы регионального оператора</w:t>
            </w:r>
          </w:p>
        </w:tc>
        <w:tc>
          <w:tcPr>
            <w:tcW w:w="1563"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1181759,09</w:t>
            </w:r>
          </w:p>
        </w:tc>
        <w:tc>
          <w:tcPr>
            <w:tcW w:w="130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1176659,17</w:t>
            </w:r>
          </w:p>
        </w:tc>
        <w:tc>
          <w:tcPr>
            <w:tcW w:w="1034"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-5099,92</w:t>
            </w:r>
          </w:p>
        </w:tc>
        <w:tc>
          <w:tcPr>
            <w:tcW w:w="3289" w:type="dxa"/>
            <w:tcBorders>
              <w:top w:val="nil"/>
              <w:left w:val="nil"/>
              <w:bottom w:val="single" w:sz="4" w:space="0" w:color="auto"/>
              <w:right w:val="single" w:sz="4" w:space="0" w:color="auto"/>
            </w:tcBorders>
            <w:shd w:val="clear" w:color="auto" w:fill="auto"/>
            <w:noWrap/>
            <w:vAlign w:val="bottom"/>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bl>
    <w:p w:rsidR="00A91A50" w:rsidRPr="00A91A50" w:rsidRDefault="00A91A50" w:rsidP="00A91A50">
      <w:pPr>
        <w:spacing w:after="0" w:line="240" w:lineRule="auto"/>
        <w:ind w:right="-1" w:firstLine="709"/>
        <w:jc w:val="both"/>
        <w:rPr>
          <w:rFonts w:ascii="Times New Roman" w:hAnsi="Times New Roman" w:cs="Times New Roman"/>
          <w:bCs/>
          <w:sz w:val="24"/>
          <w:szCs w:val="24"/>
        </w:rPr>
      </w:pPr>
      <w:r w:rsidRPr="00A91A50">
        <w:rPr>
          <w:rFonts w:ascii="Times New Roman" w:hAnsi="Times New Roman" w:cs="Times New Roman"/>
          <w:sz w:val="24"/>
          <w:szCs w:val="24"/>
        </w:rPr>
        <w:t>3.1.3. Расчет расходов</w:t>
      </w:r>
      <w:r w:rsidRPr="00A91A50">
        <w:rPr>
          <w:rFonts w:ascii="Times New Roman" w:hAnsi="Times New Roman" w:cs="Times New Roman"/>
          <w:bCs/>
          <w:sz w:val="24"/>
          <w:szCs w:val="24"/>
        </w:rPr>
        <w:t xml:space="preserve"> регионального оператора</w:t>
      </w:r>
      <w:r w:rsidRPr="00A91A50">
        <w:rPr>
          <w:rFonts w:ascii="Times New Roman" w:hAnsi="Times New Roman" w:cs="Times New Roman"/>
          <w:sz w:val="24"/>
          <w:szCs w:val="24"/>
        </w:rPr>
        <w:t xml:space="preserve"> на сбор и транспортирование ТКО</w:t>
      </w:r>
      <w:r w:rsidRPr="00A91A50">
        <w:rPr>
          <w:rFonts w:ascii="Times New Roman" w:hAnsi="Times New Roman" w:cs="Times New Roman"/>
          <w:bCs/>
          <w:sz w:val="24"/>
          <w:szCs w:val="24"/>
        </w:rPr>
        <w:t xml:space="preserve"> на 2019 год.</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Таблица 9 </w:t>
      </w:r>
    </w:p>
    <w:tbl>
      <w:tblPr>
        <w:tblW w:w="9918" w:type="dxa"/>
        <w:jc w:val="center"/>
        <w:tblLook w:val="04A0" w:firstRow="1" w:lastRow="0" w:firstColumn="1" w:lastColumn="0" w:noHBand="0" w:noVBand="1"/>
      </w:tblPr>
      <w:tblGrid>
        <w:gridCol w:w="562"/>
        <w:gridCol w:w="2127"/>
        <w:gridCol w:w="1563"/>
        <w:gridCol w:w="1426"/>
        <w:gridCol w:w="1100"/>
        <w:gridCol w:w="3140"/>
      </w:tblGrid>
      <w:tr w:rsidR="00A91A50" w:rsidRPr="00E21AC0" w:rsidTr="00E21AC0">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bookmarkStart w:id="7" w:name="_Hlk27139234"/>
            <w:r w:rsidRPr="00E21AC0">
              <w:rPr>
                <w:rFonts w:ascii="Times New Roman" w:hAnsi="Times New Roman" w:cs="Times New Roman"/>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Наименование показателя</w:t>
            </w:r>
          </w:p>
        </w:tc>
        <w:tc>
          <w:tcPr>
            <w:tcW w:w="1563"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Региональный оператор</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Экспертная группа</w:t>
            </w:r>
          </w:p>
        </w:tc>
        <w:tc>
          <w:tcPr>
            <w:tcW w:w="1101" w:type="dxa"/>
            <w:vMerge w:val="restart"/>
            <w:tcBorders>
              <w:top w:val="single" w:sz="4" w:space="0" w:color="auto"/>
              <w:left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Откл</w:t>
            </w:r>
            <w:proofErr w:type="spellEnd"/>
            <w:r w:rsidRPr="00E21AC0">
              <w:rPr>
                <w:rFonts w:ascii="Times New Roman" w:hAnsi="Times New Roman" w:cs="Times New Roman"/>
              </w:rPr>
              <w:t>.</w:t>
            </w:r>
          </w:p>
        </w:tc>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Комментарий</w:t>
            </w:r>
          </w:p>
        </w:tc>
      </w:tr>
      <w:tr w:rsidR="00A91A50" w:rsidRPr="00E21AC0" w:rsidTr="00E21AC0">
        <w:trPr>
          <w:trHeight w:val="61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2019 год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2019 год</w:t>
            </w:r>
          </w:p>
        </w:tc>
        <w:tc>
          <w:tcPr>
            <w:tcW w:w="1101" w:type="dxa"/>
            <w:vMerge/>
            <w:tcBorders>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p>
        </w:tc>
        <w:tc>
          <w:tcPr>
            <w:tcW w:w="31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131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w:t>
            </w:r>
          </w:p>
        </w:tc>
        <w:tc>
          <w:tcPr>
            <w:tcW w:w="2127"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по сбору и транспортированию ТКО на основании договоров со сторонними организациями  </w:t>
            </w:r>
          </w:p>
        </w:tc>
        <w:tc>
          <w:tcPr>
            <w:tcW w:w="1563" w:type="dxa"/>
            <w:tcBorders>
              <w:top w:val="single" w:sz="4" w:space="0" w:color="auto"/>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80 347,22</w:t>
            </w:r>
          </w:p>
        </w:tc>
        <w:tc>
          <w:tcPr>
            <w:tcW w:w="1421" w:type="dxa"/>
            <w:tcBorders>
              <w:top w:val="nil"/>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80 347,22</w:t>
            </w:r>
          </w:p>
        </w:tc>
        <w:tc>
          <w:tcPr>
            <w:tcW w:w="1101" w:type="dxa"/>
            <w:tcBorders>
              <w:top w:val="nil"/>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144"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E21AC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по</w:t>
            </w:r>
            <w:r w:rsidR="00A91A50" w:rsidRPr="00E21AC0">
              <w:rPr>
                <w:rFonts w:ascii="Times New Roman" w:hAnsi="Times New Roman" w:cs="Times New Roman"/>
              </w:rPr>
              <w:t xml:space="preserve"> договору на оказание услуг по транспортированию ТКО с ООО «</w:t>
            </w:r>
            <w:proofErr w:type="spellStart"/>
            <w:r w:rsidR="00A91A50" w:rsidRPr="00E21AC0">
              <w:rPr>
                <w:rFonts w:ascii="Times New Roman" w:hAnsi="Times New Roman" w:cs="Times New Roman"/>
              </w:rPr>
              <w:t>Реммонтаж</w:t>
            </w:r>
            <w:proofErr w:type="spellEnd"/>
            <w:r w:rsidR="00A91A50" w:rsidRPr="00E21AC0">
              <w:rPr>
                <w:rFonts w:ascii="Times New Roman" w:hAnsi="Times New Roman" w:cs="Times New Roman"/>
              </w:rPr>
              <w:t xml:space="preserve">» от 23.11.2018 </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 0537500000218000004-0838532-01 </w:t>
            </w:r>
          </w:p>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88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w:t>
            </w:r>
          </w:p>
        </w:tc>
        <w:tc>
          <w:tcPr>
            <w:tcW w:w="2127" w:type="dxa"/>
            <w:tcBorders>
              <w:top w:val="nil"/>
              <w:left w:val="nil"/>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регионального оператора по самостоятельному осуществлению </w:t>
            </w:r>
            <w:r w:rsidRPr="00E21AC0">
              <w:rPr>
                <w:rFonts w:ascii="Times New Roman" w:hAnsi="Times New Roman" w:cs="Times New Roman"/>
              </w:rPr>
              <w:lastRenderedPageBreak/>
              <w:t>сбора и транспортирования ТКО</w:t>
            </w:r>
          </w:p>
        </w:tc>
        <w:tc>
          <w:tcPr>
            <w:tcW w:w="1563" w:type="dxa"/>
            <w:tcBorders>
              <w:top w:val="single" w:sz="4" w:space="0" w:color="auto"/>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 1181759,09</w:t>
            </w:r>
          </w:p>
        </w:tc>
        <w:tc>
          <w:tcPr>
            <w:tcW w:w="1421" w:type="dxa"/>
            <w:tcBorders>
              <w:top w:val="nil"/>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1 176 659,16</w:t>
            </w:r>
          </w:p>
        </w:tc>
        <w:tc>
          <w:tcPr>
            <w:tcW w:w="1101"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-5099,92</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определены на основании представленных договоров и обосновывающих материалов, в том числе: </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- 928 905,97 тыс. руб. - расходы по договорам аренды транспортных средств с экипажем с ООО «Форум», ООО «Спецавтохозяйство Обнинск», ООО «</w:t>
            </w:r>
            <w:proofErr w:type="spellStart"/>
            <w:r w:rsidRPr="00E21AC0">
              <w:rPr>
                <w:rFonts w:ascii="Times New Roman" w:hAnsi="Times New Roman" w:cs="Times New Roman"/>
              </w:rPr>
              <w:t>ТрансТрест</w:t>
            </w:r>
            <w:proofErr w:type="spellEnd"/>
            <w:r w:rsidRPr="00E21AC0">
              <w:rPr>
                <w:rFonts w:ascii="Times New Roman" w:hAnsi="Times New Roman" w:cs="Times New Roman"/>
              </w:rPr>
              <w:t>», ООО «</w:t>
            </w:r>
            <w:proofErr w:type="spellStart"/>
            <w:r w:rsidRPr="00E21AC0">
              <w:rPr>
                <w:rFonts w:ascii="Times New Roman" w:hAnsi="Times New Roman" w:cs="Times New Roman"/>
              </w:rPr>
              <w:t>Гортранссервис</w:t>
            </w:r>
            <w:proofErr w:type="spellEnd"/>
            <w:r w:rsidRPr="00E21AC0">
              <w:rPr>
                <w:rFonts w:ascii="Times New Roman" w:hAnsi="Times New Roman" w:cs="Times New Roman"/>
              </w:rPr>
              <w:t xml:space="preserve">», </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- 247 753,20 </w:t>
            </w:r>
            <w:proofErr w:type="spellStart"/>
            <w:r w:rsidRPr="00E21AC0">
              <w:rPr>
                <w:rFonts w:ascii="Times New Roman" w:hAnsi="Times New Roman" w:cs="Times New Roman"/>
              </w:rPr>
              <w:t>тыс.руб</w:t>
            </w:r>
            <w:proofErr w:type="spellEnd"/>
            <w:r w:rsidRPr="00E21AC0">
              <w:rPr>
                <w:rFonts w:ascii="Times New Roman" w:hAnsi="Times New Roman" w:cs="Times New Roman"/>
              </w:rPr>
              <w:t xml:space="preserve">. - расходы по самостоятельному осуществлению сбора и транспортирования ТКО на основании представленного организацией расчета и обосновывающих материалов (снижены расходы на оплату труда и отчисления на социальные нужды административно-управленческого персонала в части средней з/п) </w:t>
            </w:r>
          </w:p>
        </w:tc>
      </w:tr>
      <w:tr w:rsidR="00A91A50" w:rsidRPr="00E21AC0" w:rsidTr="00E21AC0">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3.</w:t>
            </w:r>
          </w:p>
        </w:tc>
        <w:tc>
          <w:tcPr>
            <w:tcW w:w="2127"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Итого </w:t>
            </w:r>
          </w:p>
        </w:tc>
        <w:tc>
          <w:tcPr>
            <w:tcW w:w="1563" w:type="dxa"/>
            <w:tcBorders>
              <w:top w:val="single" w:sz="4" w:space="0" w:color="auto"/>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1262106,31</w:t>
            </w:r>
          </w:p>
        </w:tc>
        <w:tc>
          <w:tcPr>
            <w:tcW w:w="1421" w:type="dxa"/>
            <w:tcBorders>
              <w:top w:val="nil"/>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1 257 006,38</w:t>
            </w:r>
          </w:p>
        </w:tc>
        <w:tc>
          <w:tcPr>
            <w:tcW w:w="1101" w:type="dxa"/>
            <w:tcBorders>
              <w:top w:val="nil"/>
              <w:left w:val="nil"/>
              <w:bottom w:val="single" w:sz="4" w:space="0" w:color="auto"/>
              <w:right w:val="single" w:sz="4" w:space="0" w:color="auto"/>
            </w:tcBorders>
          </w:tcPr>
          <w:p w:rsidR="00A91A50" w:rsidRPr="00E21AC0" w:rsidRDefault="00A91A50" w:rsidP="00E21AC0">
            <w:pPr>
              <w:spacing w:after="0" w:line="240" w:lineRule="auto"/>
              <w:jc w:val="both"/>
              <w:rPr>
                <w:rFonts w:ascii="Times New Roman" w:hAnsi="Times New Roman" w:cs="Times New Roman"/>
              </w:rPr>
            </w:pPr>
          </w:p>
        </w:tc>
        <w:tc>
          <w:tcPr>
            <w:tcW w:w="3144"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bl>
    <w:bookmarkEnd w:id="7"/>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Таким образом, расходы регионального оператора по транспортированию ТКО на 2019 год составляют 1 257 006,38 тыс. руб. (без НДС) при планируемой массе транспортирования 599,897 тыс. тонн. </w:t>
      </w:r>
    </w:p>
    <w:p w:rsidR="00E21AC0" w:rsidRDefault="00E21AC0" w:rsidP="00A91A50">
      <w:pPr>
        <w:spacing w:after="0" w:line="240" w:lineRule="auto"/>
        <w:ind w:right="-1" w:firstLine="709"/>
        <w:jc w:val="both"/>
        <w:rPr>
          <w:rFonts w:ascii="Times New Roman" w:hAnsi="Times New Roman" w:cs="Times New Roman"/>
          <w:sz w:val="24"/>
          <w:szCs w:val="24"/>
        </w:rPr>
      </w:pP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Средняя стоимость транспортирования 1 тонны ТКО по конкурсной документации (аукционам по торгам услуги транспортирования ТКО) регионального оператора составляла 2193 руб./тонна (с НДС) или 1827,5 руб./тонна (без НДС). Средняя стоимость транспортирования 1 тонны ТКО по расчету экспертной группы составляет </w:t>
      </w:r>
      <w:bookmarkStart w:id="8" w:name="_Hlk27123071"/>
      <w:r w:rsidRPr="00A91A50">
        <w:rPr>
          <w:rFonts w:ascii="Times New Roman" w:hAnsi="Times New Roman" w:cs="Times New Roman"/>
          <w:sz w:val="24"/>
          <w:szCs w:val="24"/>
        </w:rPr>
        <w:t>2095,39 руб./тонна</w:t>
      </w:r>
      <w:bookmarkEnd w:id="8"/>
      <w:r w:rsidRPr="00A91A50">
        <w:rPr>
          <w:rFonts w:ascii="Times New Roman" w:hAnsi="Times New Roman" w:cs="Times New Roman"/>
          <w:sz w:val="24"/>
          <w:szCs w:val="24"/>
        </w:rPr>
        <w:t>, рост к транспортированию 1 тонны по конкурсной документации (без НДС) составил 114,66 % (сравнительный анализ массы ТКО, средних расстояний и стоимости ТКО прилагается).</w:t>
      </w:r>
    </w:p>
    <w:p w:rsidR="00E21AC0" w:rsidRDefault="00E21AC0" w:rsidP="00A91A50">
      <w:pPr>
        <w:spacing w:after="0" w:line="240" w:lineRule="auto"/>
        <w:ind w:right="-1" w:firstLine="709"/>
        <w:jc w:val="both"/>
        <w:rPr>
          <w:rFonts w:ascii="Times New Roman" w:hAnsi="Times New Roman" w:cs="Times New Roman"/>
          <w:sz w:val="24"/>
          <w:szCs w:val="24"/>
        </w:rPr>
      </w:pP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Увеличение расходов на транспортирование ТКО по договорам аренды транспортных средств с экипажем на 2019 год по сравнению с расходами на транспортирование по конкурсной документации регионального оператора обусловлено изменением массы и схемы потоков по территориальной схеме Калужской области  на 2019 год:</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масса образования ТКО до 11.11.2018 – 527,4 тыс. тонн, после 11.11.2018 - 599,9 тыс. тонн, рост 113,74 %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 в актуализированной территориальной схеме отсутствуют потоки на объекты по захоронению в г. Жуков, г. Медынь, г. Таруса, г. Перемышль, </w:t>
      </w:r>
      <w:r w:rsidR="00E21AC0" w:rsidRPr="00A91A50">
        <w:rPr>
          <w:rFonts w:ascii="Times New Roman" w:hAnsi="Times New Roman" w:cs="Times New Roman"/>
          <w:sz w:val="24"/>
          <w:szCs w:val="24"/>
        </w:rPr>
        <w:t>г Юхнов</w:t>
      </w:r>
      <w:r w:rsidRPr="00A91A50">
        <w:rPr>
          <w:rFonts w:ascii="Times New Roman" w:hAnsi="Times New Roman" w:cs="Times New Roman"/>
          <w:sz w:val="24"/>
          <w:szCs w:val="24"/>
        </w:rPr>
        <w:t>, г. Мещовск, г. Мосальск, что привело к росту расстояния транспортирования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среднее расстояние до 11.11.2018 – 53 км., среднее расстояние после 11.11.2018 – 99 км., рост составляет 186,79 %.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Стоимость транспортирования ТКО на 1 км. до 11.11.2018 составляла 34,48 руб./км., после 11.11.2018 – 21,17 руб./км.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Таким образом, при росте средней стоимости транспортирования 1 тонны ТКО по расходам регионального оператора (по сравнению с конкурсной документацией) - 114,66 %, происходит снижение затрат на 1 км транспортирования ТКО на 38,6 %.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На основании изложенного, на момент утверждения предельного единого тарифа на услугу для ГП «КРЭО»  были включены расходы на транспортирование ТКО в соответствии с пунктом 88 Методических указаний в соответствии с представленными договорами с операторами и материалами, подтверждающими  собственные расходы регионального </w:t>
      </w:r>
      <w:r w:rsidRPr="00A91A50">
        <w:rPr>
          <w:rFonts w:ascii="Times New Roman" w:hAnsi="Times New Roman" w:cs="Times New Roman"/>
          <w:sz w:val="24"/>
          <w:szCs w:val="24"/>
        </w:rPr>
        <w:lastRenderedPageBreak/>
        <w:t xml:space="preserve">оператора на транспортирование ТКО. При этом стоимость транспортирования ТКО на 1 км. не превысила данную стоимость по конкурсной документации. </w:t>
      </w:r>
    </w:p>
    <w:p w:rsidR="00A91A50" w:rsidRPr="00A91A50" w:rsidRDefault="00A91A50" w:rsidP="00A91A50">
      <w:pPr>
        <w:spacing w:after="0" w:line="240" w:lineRule="auto"/>
        <w:ind w:right="-1" w:firstLine="709"/>
        <w:jc w:val="both"/>
        <w:rPr>
          <w:rFonts w:ascii="Times New Roman" w:hAnsi="Times New Roman" w:cs="Times New Roman"/>
          <w:sz w:val="24"/>
          <w:szCs w:val="24"/>
        </w:rPr>
      </w:pPr>
      <w:bookmarkStart w:id="9" w:name="_Hlk27123025"/>
      <w:r w:rsidRPr="00A91A50">
        <w:rPr>
          <w:rFonts w:ascii="Times New Roman" w:hAnsi="Times New Roman" w:cs="Times New Roman"/>
          <w:sz w:val="24"/>
          <w:szCs w:val="24"/>
        </w:rPr>
        <w:t>Организацией представлены фактические документы по транспортированию ТКО за 9 месяцев 2019 года. Данные расходы составляют 791 187,35 тыс. руб. (без НДС) при фактической массе транспортирования 338 102 тыс. тонн.  Средняя стоимость транспортирования 1 тонны ТКО составляет 2 340,08 руб./тонна, что выше стоимости транспортирования 1 тонны ТКО в тарифе на 2019 год (2 095,</w:t>
      </w:r>
      <w:r w:rsidR="00E21AC0" w:rsidRPr="00A91A50">
        <w:rPr>
          <w:rFonts w:ascii="Times New Roman" w:hAnsi="Times New Roman" w:cs="Times New Roman"/>
          <w:sz w:val="24"/>
          <w:szCs w:val="24"/>
        </w:rPr>
        <w:t>39 руб.</w:t>
      </w:r>
      <w:r w:rsidRPr="00A91A50">
        <w:rPr>
          <w:rFonts w:ascii="Times New Roman" w:hAnsi="Times New Roman" w:cs="Times New Roman"/>
          <w:sz w:val="24"/>
          <w:szCs w:val="24"/>
        </w:rPr>
        <w:t xml:space="preserve">/тонна) на 11,7 %.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На основании изложенного, с учетом проведения вышеуказанного анализа расходы регионального оператора по транспортированию ТКО на 2019 год в необходимой выручке регионального оператора  составляют 1 257 006,38 тыс. руб. (без НДС) на уровне плановых расходов по данной статье затрат в необходимой валовой выручки на услугу регионального оператора по обращению с ТКО на 2019 год. </w:t>
      </w:r>
    </w:p>
    <w:bookmarkEnd w:id="9"/>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3.2. Исключение из состава необходимой валовой выручки регионального оператора 2019 года экономически необоснованные расходы по статье «Прочие» в «Расходах на заключение и обслуживание договоров с собственниками ТКО» в  соответствии с пунктом 2.2. результативной части </w:t>
      </w:r>
      <w:r w:rsidR="00E21AC0">
        <w:rPr>
          <w:rFonts w:ascii="Times New Roman" w:hAnsi="Times New Roman" w:cs="Times New Roman"/>
          <w:sz w:val="24"/>
          <w:szCs w:val="24"/>
        </w:rPr>
        <w:t>п</w:t>
      </w:r>
      <w:r w:rsidRPr="00A91A50">
        <w:rPr>
          <w:rFonts w:ascii="Times New Roman" w:hAnsi="Times New Roman" w:cs="Times New Roman"/>
          <w:sz w:val="24"/>
          <w:szCs w:val="24"/>
        </w:rPr>
        <w:t>редписания ФАС России</w:t>
      </w:r>
      <w:r w:rsidR="00E21AC0">
        <w:rPr>
          <w:rFonts w:ascii="Times New Roman" w:hAnsi="Times New Roman" w:cs="Times New Roman"/>
          <w:sz w:val="24"/>
          <w:szCs w:val="24"/>
        </w:rPr>
        <w:t>:</w:t>
      </w:r>
    </w:p>
    <w:p w:rsidR="00E21AC0" w:rsidRDefault="00E21AC0" w:rsidP="00A91A50">
      <w:pPr>
        <w:spacing w:after="0" w:line="240" w:lineRule="auto"/>
        <w:ind w:right="-1" w:firstLine="709"/>
        <w:jc w:val="both"/>
        <w:rPr>
          <w:rFonts w:ascii="Times New Roman" w:hAnsi="Times New Roman" w:cs="Times New Roman"/>
          <w:sz w:val="24"/>
          <w:szCs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22"/>
        <w:gridCol w:w="1781"/>
        <w:gridCol w:w="1202"/>
        <w:gridCol w:w="1984"/>
      </w:tblGrid>
      <w:tr w:rsidR="00A91A50" w:rsidRPr="003E4975" w:rsidTr="003E4975">
        <w:trPr>
          <w:trHeight w:val="690"/>
          <w:jc w:val="center"/>
        </w:trPr>
        <w:tc>
          <w:tcPr>
            <w:tcW w:w="1696" w:type="dxa"/>
            <w:vMerge w:val="restart"/>
            <w:shd w:val="clear" w:color="auto" w:fill="auto"/>
            <w:noWrap/>
            <w:vAlign w:val="center"/>
            <w:hideMark/>
          </w:tcPr>
          <w:p w:rsidR="00A91A50" w:rsidRPr="003E4975" w:rsidRDefault="00A91A50" w:rsidP="003E4975">
            <w:pPr>
              <w:spacing w:after="0" w:line="240" w:lineRule="auto"/>
              <w:jc w:val="both"/>
              <w:rPr>
                <w:rFonts w:ascii="Times New Roman" w:hAnsi="Times New Roman" w:cs="Times New Roman"/>
              </w:rPr>
            </w:pPr>
            <w:bookmarkStart w:id="10" w:name="_Hlk27139214"/>
            <w:r w:rsidRPr="003E4975">
              <w:rPr>
                <w:rFonts w:ascii="Times New Roman" w:hAnsi="Times New Roman" w:cs="Times New Roman"/>
              </w:rPr>
              <w:t>Наименование показателя</w:t>
            </w:r>
          </w:p>
        </w:tc>
        <w:tc>
          <w:tcPr>
            <w:tcW w:w="1276" w:type="dxa"/>
            <w:vMerge w:val="restart"/>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Единица</w:t>
            </w:r>
            <w:r w:rsidRPr="003E4975">
              <w:rPr>
                <w:rFonts w:ascii="Times New Roman" w:hAnsi="Times New Roman" w:cs="Times New Roman"/>
              </w:rPr>
              <w:br/>
              <w:t>измерения</w:t>
            </w:r>
          </w:p>
        </w:tc>
        <w:tc>
          <w:tcPr>
            <w:tcW w:w="1422" w:type="dxa"/>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Экспертная группа (план утвержденный)</w:t>
            </w:r>
          </w:p>
        </w:tc>
        <w:tc>
          <w:tcPr>
            <w:tcW w:w="1781" w:type="dxa"/>
            <w:shd w:val="clear" w:color="auto" w:fill="auto"/>
            <w:vAlign w:val="center"/>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Экспертная группа (согласно Предписанию ФАС России)</w:t>
            </w:r>
          </w:p>
        </w:tc>
        <w:tc>
          <w:tcPr>
            <w:tcW w:w="1202" w:type="dxa"/>
            <w:vMerge w:val="restart"/>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proofErr w:type="spellStart"/>
            <w:r w:rsidRPr="003E4975">
              <w:rPr>
                <w:rFonts w:ascii="Times New Roman" w:hAnsi="Times New Roman" w:cs="Times New Roman"/>
              </w:rPr>
              <w:t>Откл</w:t>
            </w:r>
            <w:proofErr w:type="spellEnd"/>
            <w:r w:rsidRPr="003E4975">
              <w:rPr>
                <w:rFonts w:ascii="Times New Roman" w:hAnsi="Times New Roman" w:cs="Times New Roman"/>
              </w:rPr>
              <w:t>.</w:t>
            </w:r>
          </w:p>
        </w:tc>
        <w:tc>
          <w:tcPr>
            <w:tcW w:w="1984" w:type="dxa"/>
            <w:vMerge w:val="restart"/>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bCs/>
              </w:rPr>
              <w:t>Комментарий к расчету экспертной группы</w:t>
            </w:r>
          </w:p>
        </w:tc>
      </w:tr>
      <w:tr w:rsidR="00A91A50" w:rsidRPr="003E4975" w:rsidTr="003E4975">
        <w:trPr>
          <w:trHeight w:val="251"/>
          <w:jc w:val="center"/>
        </w:trPr>
        <w:tc>
          <w:tcPr>
            <w:tcW w:w="1696" w:type="dxa"/>
            <w:vMerge/>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p>
        </w:tc>
        <w:tc>
          <w:tcPr>
            <w:tcW w:w="1276" w:type="dxa"/>
            <w:vMerge/>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p>
        </w:tc>
        <w:tc>
          <w:tcPr>
            <w:tcW w:w="1422" w:type="dxa"/>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2019 год</w:t>
            </w:r>
          </w:p>
        </w:tc>
        <w:tc>
          <w:tcPr>
            <w:tcW w:w="1781" w:type="dxa"/>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2019 год</w:t>
            </w:r>
          </w:p>
        </w:tc>
        <w:tc>
          <w:tcPr>
            <w:tcW w:w="1202" w:type="dxa"/>
            <w:vMerge/>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p>
        </w:tc>
        <w:tc>
          <w:tcPr>
            <w:tcW w:w="1984" w:type="dxa"/>
            <w:vMerge/>
            <w:shd w:val="clear" w:color="auto" w:fill="auto"/>
            <w:vAlign w:val="center"/>
            <w:hideMark/>
          </w:tcPr>
          <w:p w:rsidR="00A91A50" w:rsidRPr="003E4975" w:rsidRDefault="00A91A50" w:rsidP="003E4975">
            <w:pPr>
              <w:spacing w:after="0" w:line="240" w:lineRule="auto"/>
              <w:jc w:val="both"/>
              <w:rPr>
                <w:rFonts w:ascii="Times New Roman" w:hAnsi="Times New Roman" w:cs="Times New Roman"/>
              </w:rPr>
            </w:pPr>
          </w:p>
        </w:tc>
      </w:tr>
      <w:tr w:rsidR="00A91A50" w:rsidRPr="003E4975" w:rsidTr="003E4975">
        <w:trPr>
          <w:trHeight w:val="390"/>
          <w:jc w:val="center"/>
        </w:trPr>
        <w:tc>
          <w:tcPr>
            <w:tcW w:w="1696"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Расходы на заключение и обслуживание договоров с собственниками ТКО и операторами по обращению с ТКО, в том числе:</w:t>
            </w:r>
          </w:p>
        </w:tc>
        <w:tc>
          <w:tcPr>
            <w:tcW w:w="1276" w:type="dxa"/>
            <w:shd w:val="clear" w:color="auto" w:fill="auto"/>
            <w:noWrap/>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тыс. руб.</w:t>
            </w:r>
          </w:p>
        </w:tc>
        <w:tc>
          <w:tcPr>
            <w:tcW w:w="1422"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111640,80</w:t>
            </w:r>
          </w:p>
        </w:tc>
        <w:tc>
          <w:tcPr>
            <w:tcW w:w="1781"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90480,74</w:t>
            </w:r>
          </w:p>
        </w:tc>
        <w:tc>
          <w:tcPr>
            <w:tcW w:w="1202"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-21 160,06</w:t>
            </w:r>
          </w:p>
        </w:tc>
        <w:tc>
          <w:tcPr>
            <w:tcW w:w="1984" w:type="dxa"/>
            <w:vMerge w:val="restart"/>
            <w:shd w:val="clear" w:color="auto" w:fill="auto"/>
            <w:vAlign w:val="center"/>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 xml:space="preserve">Исключены расходы на прием и перечисление платежей по группе потребителей население по проектам договоров с ФГУП "Почта России" и ПАО "Сбербанк России"- </w:t>
            </w:r>
          </w:p>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 xml:space="preserve">21 160,06 </w:t>
            </w:r>
            <w:proofErr w:type="spellStart"/>
            <w:r w:rsidRPr="003E4975">
              <w:rPr>
                <w:rFonts w:ascii="Times New Roman" w:hAnsi="Times New Roman" w:cs="Times New Roman"/>
              </w:rPr>
              <w:t>тыс.руб</w:t>
            </w:r>
            <w:proofErr w:type="spellEnd"/>
            <w:r w:rsidRPr="003E4975">
              <w:rPr>
                <w:rFonts w:ascii="Times New Roman" w:hAnsi="Times New Roman" w:cs="Times New Roman"/>
              </w:rPr>
              <w:t xml:space="preserve">. согласно п. 2.2. Предписания ФАС России </w:t>
            </w:r>
          </w:p>
        </w:tc>
      </w:tr>
      <w:tr w:rsidR="00A91A50" w:rsidRPr="003E4975" w:rsidTr="003E4975">
        <w:trPr>
          <w:trHeight w:val="244"/>
          <w:jc w:val="center"/>
        </w:trPr>
        <w:tc>
          <w:tcPr>
            <w:tcW w:w="1696"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Прочие</w:t>
            </w:r>
          </w:p>
        </w:tc>
        <w:tc>
          <w:tcPr>
            <w:tcW w:w="1276" w:type="dxa"/>
            <w:shd w:val="clear" w:color="auto" w:fill="auto"/>
            <w:noWrap/>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тыс. руб.</w:t>
            </w:r>
          </w:p>
        </w:tc>
        <w:tc>
          <w:tcPr>
            <w:tcW w:w="1422"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59988,74</w:t>
            </w:r>
          </w:p>
        </w:tc>
        <w:tc>
          <w:tcPr>
            <w:tcW w:w="1781"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38828,68</w:t>
            </w:r>
          </w:p>
        </w:tc>
        <w:tc>
          <w:tcPr>
            <w:tcW w:w="1202" w:type="dxa"/>
            <w:shd w:val="clear" w:color="auto" w:fill="auto"/>
          </w:tcPr>
          <w:p w:rsidR="00A91A50" w:rsidRPr="003E4975" w:rsidRDefault="00A91A50" w:rsidP="003E4975">
            <w:pPr>
              <w:spacing w:after="0" w:line="240" w:lineRule="auto"/>
              <w:jc w:val="both"/>
              <w:rPr>
                <w:rFonts w:ascii="Times New Roman" w:hAnsi="Times New Roman" w:cs="Times New Roman"/>
              </w:rPr>
            </w:pPr>
            <w:r w:rsidRPr="003E4975">
              <w:rPr>
                <w:rFonts w:ascii="Times New Roman" w:hAnsi="Times New Roman" w:cs="Times New Roman"/>
              </w:rPr>
              <w:t>-21 160,06</w:t>
            </w:r>
          </w:p>
        </w:tc>
        <w:tc>
          <w:tcPr>
            <w:tcW w:w="1984" w:type="dxa"/>
            <w:vMerge/>
            <w:shd w:val="clear" w:color="auto" w:fill="auto"/>
          </w:tcPr>
          <w:p w:rsidR="00A91A50" w:rsidRPr="003E4975" w:rsidRDefault="00A91A50" w:rsidP="003E4975">
            <w:pPr>
              <w:spacing w:after="0" w:line="240" w:lineRule="auto"/>
              <w:jc w:val="both"/>
              <w:rPr>
                <w:rFonts w:ascii="Times New Roman" w:hAnsi="Times New Roman" w:cs="Times New Roman"/>
              </w:rPr>
            </w:pPr>
          </w:p>
        </w:tc>
      </w:tr>
      <w:bookmarkEnd w:id="10"/>
    </w:tbl>
    <w:p w:rsidR="0054357A" w:rsidRDefault="0054357A" w:rsidP="003E4975">
      <w:pPr>
        <w:spacing w:after="0" w:line="240" w:lineRule="auto"/>
        <w:ind w:firstLine="709"/>
        <w:jc w:val="both"/>
        <w:rPr>
          <w:rFonts w:ascii="Times New Roman" w:hAnsi="Times New Roman" w:cs="Times New Roman"/>
          <w:sz w:val="24"/>
          <w:szCs w:val="24"/>
        </w:rPr>
      </w:pPr>
    </w:p>
    <w:p w:rsidR="00A91A50" w:rsidRPr="00A91A50" w:rsidRDefault="00A91A50" w:rsidP="003E4975">
      <w:pPr>
        <w:spacing w:after="0" w:line="240" w:lineRule="auto"/>
        <w:ind w:firstLine="709"/>
        <w:jc w:val="both"/>
        <w:rPr>
          <w:rFonts w:ascii="Times New Roman" w:hAnsi="Times New Roman" w:cs="Times New Roman"/>
          <w:sz w:val="24"/>
          <w:szCs w:val="24"/>
        </w:rPr>
      </w:pPr>
      <w:r w:rsidRPr="003E4975">
        <w:rPr>
          <w:rFonts w:ascii="Times New Roman" w:hAnsi="Times New Roman" w:cs="Times New Roman"/>
          <w:sz w:val="24"/>
          <w:szCs w:val="24"/>
        </w:rPr>
        <w:t xml:space="preserve">Расходы регионального оператора «на заключение и обслуживание договоров с собственниками ТКО и операторами по обращению с ТКО» на 2019 год </w:t>
      </w:r>
      <w:bookmarkStart w:id="11" w:name="_Hlk27055053"/>
      <w:r w:rsidRPr="003E4975">
        <w:rPr>
          <w:rFonts w:ascii="Times New Roman" w:hAnsi="Times New Roman" w:cs="Times New Roman"/>
          <w:sz w:val="24"/>
          <w:szCs w:val="24"/>
        </w:rPr>
        <w:t xml:space="preserve">в соответствии с </w:t>
      </w:r>
      <w:r w:rsidRPr="003E4975">
        <w:rPr>
          <w:rFonts w:ascii="Times New Roman" w:hAnsi="Times New Roman" w:cs="Times New Roman"/>
          <w:iCs/>
          <w:sz w:val="24"/>
          <w:szCs w:val="24"/>
        </w:rPr>
        <w:t>экспертным</w:t>
      </w:r>
      <w:r w:rsidRPr="00A91A50">
        <w:rPr>
          <w:rFonts w:ascii="Times New Roman" w:hAnsi="Times New Roman" w:cs="Times New Roman"/>
          <w:iCs/>
          <w:sz w:val="24"/>
          <w:szCs w:val="24"/>
        </w:rPr>
        <w:t xml:space="preserve"> заключением </w:t>
      </w:r>
      <w:r w:rsidRPr="00A91A50">
        <w:rPr>
          <w:rFonts w:ascii="Times New Roman" w:hAnsi="Times New Roman" w:cs="Times New Roman"/>
          <w:sz w:val="24"/>
          <w:szCs w:val="24"/>
        </w:rPr>
        <w:t xml:space="preserve">по расчету предельных единых тарифов на услугу регионального оператора по обращению с ТКО для государственного предприятия Калужской области «Калужский региональный экологический оператор» на 2019 год (далее – </w:t>
      </w:r>
      <w:bookmarkStart w:id="12" w:name="_Hlk27467265"/>
      <w:r w:rsidRPr="00A91A50">
        <w:rPr>
          <w:rFonts w:ascii="Times New Roman" w:hAnsi="Times New Roman" w:cs="Times New Roman"/>
          <w:sz w:val="24"/>
          <w:szCs w:val="24"/>
        </w:rPr>
        <w:t xml:space="preserve">Экспертное заключение) от 18.12.2018 </w:t>
      </w:r>
      <w:bookmarkEnd w:id="11"/>
      <w:r w:rsidRPr="00A91A50">
        <w:rPr>
          <w:rFonts w:ascii="Times New Roman" w:hAnsi="Times New Roman" w:cs="Times New Roman"/>
          <w:sz w:val="24"/>
          <w:szCs w:val="24"/>
        </w:rPr>
        <w:t xml:space="preserve"> и от 13.06.2019 </w:t>
      </w:r>
      <w:bookmarkEnd w:id="12"/>
      <w:r w:rsidRPr="00A91A50">
        <w:rPr>
          <w:rFonts w:ascii="Times New Roman" w:hAnsi="Times New Roman" w:cs="Times New Roman"/>
          <w:sz w:val="24"/>
          <w:szCs w:val="24"/>
        </w:rPr>
        <w:t xml:space="preserve">составляют 111 640,80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Расходы регионального оператора «на заключение и обслуживание договоров с собственниками ТКО и операторами по обращению с ТКО» на 2019 год с учетом п. 2.2. результативной части Предписания ФАС России составляют 90480,74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54357A" w:rsidRDefault="0054357A" w:rsidP="00A91A50">
      <w:pPr>
        <w:spacing w:after="0" w:line="240" w:lineRule="auto"/>
        <w:ind w:right="-1" w:firstLine="709"/>
        <w:jc w:val="both"/>
        <w:rPr>
          <w:rFonts w:ascii="Times New Roman" w:hAnsi="Times New Roman" w:cs="Times New Roman"/>
          <w:sz w:val="24"/>
          <w:szCs w:val="24"/>
        </w:rPr>
      </w:pPr>
    </w:p>
    <w:p w:rsidR="00E21AC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3.3. Определение необходимой валовой выручки регионального оператора по обращению с ТКО 2019 года по результатам в соответствии с пунктом 2 и 3 результативной части Предписания ФАС России</w:t>
      </w:r>
      <w:r w:rsidR="00E21AC0">
        <w:rPr>
          <w:rFonts w:ascii="Times New Roman" w:hAnsi="Times New Roman" w:cs="Times New Roman"/>
          <w:sz w:val="24"/>
          <w:szCs w:val="24"/>
        </w:rPr>
        <w:t>:</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02"/>
        <w:gridCol w:w="1842"/>
        <w:gridCol w:w="2552"/>
        <w:gridCol w:w="1247"/>
      </w:tblGrid>
      <w:tr w:rsidR="00A91A50" w:rsidRPr="00E21AC0" w:rsidTr="00E21AC0">
        <w:trPr>
          <w:trHeight w:val="729"/>
          <w:jc w:val="center"/>
        </w:trPr>
        <w:tc>
          <w:tcPr>
            <w:tcW w:w="2508" w:type="dxa"/>
            <w:vMerge w:val="restart"/>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lastRenderedPageBreak/>
              <w:t>Наименование показателя</w:t>
            </w:r>
          </w:p>
        </w:tc>
        <w:tc>
          <w:tcPr>
            <w:tcW w:w="1202" w:type="dxa"/>
            <w:vMerge w:val="restart"/>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Ед. измерения</w:t>
            </w:r>
          </w:p>
        </w:tc>
        <w:tc>
          <w:tcPr>
            <w:tcW w:w="1842" w:type="dxa"/>
            <w:shd w:val="clear" w:color="auto" w:fill="auto"/>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Экспертная группа (план утвержденный)</w:t>
            </w:r>
          </w:p>
        </w:tc>
        <w:tc>
          <w:tcPr>
            <w:tcW w:w="2552" w:type="dxa"/>
            <w:shd w:val="clear" w:color="auto" w:fill="auto"/>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Экспертная группа (согласно Предписанию ФАС России)</w:t>
            </w:r>
          </w:p>
        </w:tc>
        <w:tc>
          <w:tcPr>
            <w:tcW w:w="1247" w:type="dxa"/>
            <w:vMerge w:val="restart"/>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Откл</w:t>
            </w:r>
            <w:proofErr w:type="spellEnd"/>
            <w:r w:rsidRPr="00E21AC0">
              <w:rPr>
                <w:rFonts w:ascii="Times New Roman" w:hAnsi="Times New Roman" w:cs="Times New Roman"/>
              </w:rPr>
              <w:t>. </w:t>
            </w:r>
          </w:p>
        </w:tc>
      </w:tr>
      <w:tr w:rsidR="00A91A50" w:rsidRPr="00E21AC0" w:rsidTr="00E21AC0">
        <w:trPr>
          <w:trHeight w:val="124"/>
          <w:jc w:val="center"/>
        </w:trPr>
        <w:tc>
          <w:tcPr>
            <w:tcW w:w="2508" w:type="dxa"/>
            <w:vMerge/>
            <w:vAlign w:val="center"/>
            <w:hideMark/>
          </w:tcPr>
          <w:p w:rsidR="00A91A50" w:rsidRPr="00E21AC0" w:rsidRDefault="00A91A50" w:rsidP="00E21AC0">
            <w:pPr>
              <w:spacing w:after="0" w:line="240" w:lineRule="auto"/>
              <w:jc w:val="both"/>
              <w:rPr>
                <w:rFonts w:ascii="Times New Roman" w:hAnsi="Times New Roman" w:cs="Times New Roman"/>
              </w:rPr>
            </w:pPr>
          </w:p>
        </w:tc>
        <w:tc>
          <w:tcPr>
            <w:tcW w:w="1202" w:type="dxa"/>
            <w:vMerge/>
            <w:vAlign w:val="center"/>
            <w:hideMark/>
          </w:tcPr>
          <w:p w:rsidR="00A91A50" w:rsidRPr="00E21AC0" w:rsidRDefault="00A91A50" w:rsidP="00E21AC0">
            <w:pPr>
              <w:spacing w:after="0" w:line="240" w:lineRule="auto"/>
              <w:jc w:val="both"/>
              <w:rPr>
                <w:rFonts w:ascii="Times New Roman" w:hAnsi="Times New Roman" w:cs="Times New Roman"/>
              </w:rPr>
            </w:pPr>
          </w:p>
        </w:tc>
        <w:tc>
          <w:tcPr>
            <w:tcW w:w="1842" w:type="dxa"/>
            <w:shd w:val="clear" w:color="auto" w:fill="auto"/>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2019 год</w:t>
            </w:r>
          </w:p>
        </w:tc>
        <w:tc>
          <w:tcPr>
            <w:tcW w:w="2552" w:type="dxa"/>
            <w:shd w:val="clear" w:color="auto" w:fill="auto"/>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2019 год</w:t>
            </w:r>
          </w:p>
        </w:tc>
        <w:tc>
          <w:tcPr>
            <w:tcW w:w="1247" w:type="dxa"/>
            <w:vMerge/>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r>
      <w:tr w:rsidR="00A91A50" w:rsidRPr="00E21AC0" w:rsidTr="00E21AC0">
        <w:trPr>
          <w:trHeight w:val="855"/>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Необходимая валовая выручка регионального оператора, без НДС, в том числе:</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1 733 591,01</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1 712 430,95</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-21 160,06</w:t>
            </w:r>
          </w:p>
        </w:tc>
      </w:tr>
      <w:tr w:rsidR="00A91A50" w:rsidRPr="00E21AC0" w:rsidTr="00E21AC0">
        <w:trPr>
          <w:trHeight w:val="1245"/>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регионального оператора по обработке, захоронению ТКО на объектах, используемых для обращения с ТКО</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363 283,83</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363 283,83</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r>
      <w:tr w:rsidR="00A91A50" w:rsidRPr="00E21AC0" w:rsidTr="00E21AC0">
        <w:trPr>
          <w:trHeight w:val="630"/>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Собственные расходы регионального оператора, в том числе:</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1 368 647,18</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1 347 487,12</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-21 160,06</w:t>
            </w:r>
          </w:p>
        </w:tc>
      </w:tr>
      <w:tr w:rsidR="00A91A50" w:rsidRPr="00E21AC0" w:rsidTr="00E21AC0">
        <w:trPr>
          <w:trHeight w:val="300"/>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сбор и транспортирование ТКО</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1 257 006,38</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1 257 006,38</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r>
      <w:tr w:rsidR="00A91A50" w:rsidRPr="00E21AC0" w:rsidTr="00E21AC0">
        <w:trPr>
          <w:trHeight w:val="273"/>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Сбытовые расходы </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r>
      <w:tr w:rsidR="00A91A50" w:rsidRPr="00E21AC0" w:rsidTr="00E21AC0">
        <w:trPr>
          <w:trHeight w:val="990"/>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заключение и обслуживание договоров с собственниками ТКО и операторами по обращению с ТКО </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111 640,80</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90 480,74</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-21 160,06</w:t>
            </w:r>
          </w:p>
        </w:tc>
      </w:tr>
      <w:tr w:rsidR="00A91A50" w:rsidRPr="00E21AC0" w:rsidTr="00E21AC0">
        <w:trPr>
          <w:trHeight w:val="471"/>
          <w:jc w:val="center"/>
        </w:trPr>
        <w:tc>
          <w:tcPr>
            <w:tcW w:w="2508" w:type="dxa"/>
            <w:shd w:val="clear" w:color="auto" w:fill="FFFFFF" w:themeFill="background1"/>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Расходы на банковскую гарантию </w:t>
            </w:r>
          </w:p>
        </w:tc>
        <w:tc>
          <w:tcPr>
            <w:tcW w:w="120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тыс.руб</w:t>
            </w:r>
            <w:proofErr w:type="spellEnd"/>
            <w:r w:rsidRPr="00E21AC0">
              <w:rPr>
                <w:rFonts w:ascii="Times New Roman" w:hAnsi="Times New Roman" w:cs="Times New Roman"/>
              </w:rPr>
              <w:t>.</w:t>
            </w:r>
          </w:p>
        </w:tc>
        <w:tc>
          <w:tcPr>
            <w:tcW w:w="184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1 660,00</w:t>
            </w:r>
          </w:p>
        </w:tc>
        <w:tc>
          <w:tcPr>
            <w:tcW w:w="2552"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1 660,00</w:t>
            </w:r>
          </w:p>
        </w:tc>
        <w:tc>
          <w:tcPr>
            <w:tcW w:w="1247" w:type="dxa"/>
            <w:shd w:val="clear" w:color="auto" w:fill="FFFFFF" w:themeFill="background1"/>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Необходимая валовая выручка на услугу регионального оператора по обращению с ТКО на 2019 год в соответствии с экспертным заключением от 13.06.2019 составляет 1 753 239,08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Необходимая валовая выручка на услугу регионального оператора по обращению с ТКО на 2019 год с учетом корректировки по результату исполнения требований, предусмотренных пунктами 2 и 3 результативной части Предписания ФАС России, составляет 1 712 430,95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Корректировка необходимой валовой выручки на услугу регионального оператора по обращению с ТКО на 2019 год по результату исполнения требований, предусмотренных пунктами 2 и 3 результативной части Предписания ФАС России, составляет 21 160,06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numPr>
          <w:ilvl w:val="0"/>
          <w:numId w:val="34"/>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Анализ экономической обоснованности расходов по отдельным статьям (группам расходов), экономической обоснованности величины прибыли и необходимой валовой выручки регионального оператора на 2020 год.</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Расчет необходимой валовой выручки регионального оператора на 2020 год произведен на основании главы </w:t>
      </w:r>
      <w:r w:rsidRPr="00A91A50">
        <w:rPr>
          <w:rFonts w:ascii="Times New Roman" w:hAnsi="Times New Roman" w:cs="Times New Roman"/>
          <w:sz w:val="24"/>
          <w:szCs w:val="24"/>
          <w:lang w:val="en-US"/>
        </w:rPr>
        <w:t>XI</w:t>
      </w:r>
      <w:r w:rsidRPr="00A91A50">
        <w:rPr>
          <w:rFonts w:ascii="Times New Roman" w:hAnsi="Times New Roman" w:cs="Times New Roman"/>
          <w:sz w:val="24"/>
          <w:szCs w:val="24"/>
        </w:rPr>
        <w:t xml:space="preserve"> Основ ценообразования и главы </w:t>
      </w:r>
      <w:r w:rsidRPr="00A91A50">
        <w:rPr>
          <w:rFonts w:ascii="Times New Roman" w:hAnsi="Times New Roman" w:cs="Times New Roman"/>
          <w:sz w:val="24"/>
          <w:szCs w:val="24"/>
          <w:lang w:val="en-US"/>
        </w:rPr>
        <w:t>VI</w:t>
      </w:r>
      <w:r w:rsidRPr="00A91A50">
        <w:rPr>
          <w:rFonts w:ascii="Times New Roman" w:hAnsi="Times New Roman" w:cs="Times New Roman"/>
          <w:sz w:val="24"/>
          <w:szCs w:val="24"/>
        </w:rPr>
        <w:t xml:space="preserve"> Методических указаний.</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В связи с принятием решения об установлении предельного единого тарифа на услугу регионального оператора по обращению с ТКО на 2020-2022 годы  исходя из подпункту «а» пункта 2 статьи 1 Закона № 211-ФЗ, учет расходов в составе необходимой валовой выручки производился с учетом «входящего» НДС в соответствии с положениями Налогового Кодекса.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Экспертной группой расчет расходов произведен в соответствии с п. 16 Основ ценообразования с учетом п. 22 Правил регулирования тарифов в сфере обращения с ТКО.</w:t>
      </w:r>
    </w:p>
    <w:p w:rsidR="00A91A50" w:rsidRPr="00A91A50" w:rsidRDefault="00A91A50" w:rsidP="00A91A50">
      <w:pPr>
        <w:numPr>
          <w:ilvl w:val="1"/>
          <w:numId w:val="34"/>
        </w:numPr>
        <w:spacing w:after="0" w:line="240" w:lineRule="auto"/>
        <w:ind w:right="-1"/>
        <w:jc w:val="both"/>
        <w:rPr>
          <w:rFonts w:ascii="Times New Roman" w:hAnsi="Times New Roman" w:cs="Times New Roman"/>
          <w:bCs/>
          <w:sz w:val="24"/>
          <w:szCs w:val="24"/>
        </w:rPr>
      </w:pPr>
      <w:r w:rsidRPr="00A91A50">
        <w:rPr>
          <w:rFonts w:ascii="Times New Roman" w:hAnsi="Times New Roman" w:cs="Times New Roman"/>
          <w:sz w:val="24"/>
          <w:szCs w:val="24"/>
        </w:rPr>
        <w:t xml:space="preserve">Анализ </w:t>
      </w:r>
      <w:r w:rsidRPr="00A91A50">
        <w:rPr>
          <w:rFonts w:ascii="Times New Roman" w:hAnsi="Times New Roman" w:cs="Times New Roman"/>
          <w:bCs/>
          <w:sz w:val="24"/>
          <w:szCs w:val="24"/>
        </w:rPr>
        <w:t xml:space="preserve">расходов регионального оператора по обработке, захоронению ТКО                       на объектах, используемых для обращения с ТКО, на 2020 год.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bCs/>
          <w:sz w:val="24"/>
          <w:szCs w:val="24"/>
        </w:rPr>
        <w:t xml:space="preserve">Расходы регионального оператора по обработке, захоронению ТКО на объектах, используемых для обращения с ТКО, на 2020 год по расчету организации составляют </w:t>
      </w:r>
      <w:r w:rsidRPr="00A91A50">
        <w:rPr>
          <w:rFonts w:ascii="Times New Roman" w:hAnsi="Times New Roman" w:cs="Times New Roman"/>
          <w:sz w:val="24"/>
          <w:szCs w:val="24"/>
        </w:rPr>
        <w:t xml:space="preserve">356 618,74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bCs/>
          <w:sz w:val="24"/>
          <w:szCs w:val="24"/>
        </w:rPr>
        <w:lastRenderedPageBreak/>
        <w:t xml:space="preserve">Расходы регионального оператора по обработке, захоронению ТКО на объектах, используемых для обращения с ТКО, на 2020 год по расчету экспертной группы составляют </w:t>
      </w:r>
      <w:r w:rsidRPr="00A91A50">
        <w:rPr>
          <w:rFonts w:ascii="Times New Roman" w:hAnsi="Times New Roman" w:cs="Times New Roman"/>
          <w:sz w:val="24"/>
          <w:szCs w:val="24"/>
        </w:rPr>
        <w:t xml:space="preserve">356 618,74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w:t>
      </w:r>
    </w:p>
    <w:tbl>
      <w:tblPr>
        <w:tblW w:w="9901" w:type="dxa"/>
        <w:jc w:val="center"/>
        <w:tblLook w:val="04A0" w:firstRow="1" w:lastRow="0" w:firstColumn="1" w:lastColumn="0" w:noHBand="0" w:noVBand="1"/>
      </w:tblPr>
      <w:tblGrid>
        <w:gridCol w:w="513"/>
        <w:gridCol w:w="2025"/>
        <w:gridCol w:w="1563"/>
        <w:gridCol w:w="1304"/>
        <w:gridCol w:w="743"/>
        <w:gridCol w:w="3753"/>
      </w:tblGrid>
      <w:tr w:rsidR="007F30D4" w:rsidRPr="00E21AC0" w:rsidTr="007F30D4">
        <w:trPr>
          <w:trHeight w:val="315"/>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п\п</w:t>
            </w: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Наименование организации</w:t>
            </w:r>
          </w:p>
        </w:tc>
        <w:tc>
          <w:tcPr>
            <w:tcW w:w="1563"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Региональный оператор</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Экспертная группа</w:t>
            </w:r>
          </w:p>
        </w:tc>
        <w:tc>
          <w:tcPr>
            <w:tcW w:w="684" w:type="dxa"/>
            <w:vMerge w:val="restart"/>
            <w:tcBorders>
              <w:top w:val="single" w:sz="4" w:space="0" w:color="auto"/>
              <w:left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p w:rsidR="00A91A50" w:rsidRPr="00E21AC0" w:rsidRDefault="00A91A50" w:rsidP="00E21AC0">
            <w:pPr>
              <w:spacing w:after="0" w:line="240" w:lineRule="auto"/>
              <w:jc w:val="both"/>
              <w:rPr>
                <w:rFonts w:ascii="Times New Roman" w:hAnsi="Times New Roman" w:cs="Times New Roman"/>
              </w:rPr>
            </w:pPr>
            <w:proofErr w:type="spellStart"/>
            <w:r w:rsidRPr="00E21AC0">
              <w:rPr>
                <w:rFonts w:ascii="Times New Roman" w:hAnsi="Times New Roman" w:cs="Times New Roman"/>
              </w:rPr>
              <w:t>Откл</w:t>
            </w:r>
            <w:proofErr w:type="spellEnd"/>
            <w:r w:rsidRPr="00E21AC0">
              <w:rPr>
                <w:rFonts w:ascii="Times New Roman" w:hAnsi="Times New Roman" w:cs="Times New Roman"/>
              </w:rPr>
              <w:t>.</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Комментарий</w:t>
            </w:r>
          </w:p>
        </w:tc>
      </w:tr>
      <w:tr w:rsidR="007F30D4" w:rsidRPr="00E21AC0" w:rsidTr="007F30D4">
        <w:trPr>
          <w:trHeight w:val="214"/>
          <w:jc w:val="center"/>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c>
          <w:tcPr>
            <w:tcW w:w="20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lang w:val="en-US"/>
              </w:rPr>
              <w:t>2020</w:t>
            </w:r>
            <w:r w:rsidRPr="00E21AC0">
              <w:rPr>
                <w:rFonts w:ascii="Times New Roman" w:hAnsi="Times New Roman" w:cs="Times New Roman"/>
              </w:rPr>
              <w:t xml:space="preserve"> год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lang w:val="en-US"/>
              </w:rPr>
              <w:t>2020</w:t>
            </w:r>
            <w:r w:rsidRPr="00E21AC0">
              <w:rPr>
                <w:rFonts w:ascii="Times New Roman" w:hAnsi="Times New Roman" w:cs="Times New Roman"/>
              </w:rPr>
              <w:t xml:space="preserve"> год</w:t>
            </w:r>
          </w:p>
        </w:tc>
        <w:tc>
          <w:tcPr>
            <w:tcW w:w="684" w:type="dxa"/>
            <w:vMerge/>
            <w:tcBorders>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p>
        </w:tc>
        <w:tc>
          <w:tcPr>
            <w:tcW w:w="3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p>
        </w:tc>
      </w:tr>
      <w:tr w:rsidR="007F30D4" w:rsidRPr="00E21AC0" w:rsidTr="007F30D4">
        <w:trPr>
          <w:trHeight w:val="501"/>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1.</w:t>
            </w:r>
          </w:p>
        </w:tc>
        <w:tc>
          <w:tcPr>
            <w:tcW w:w="2027" w:type="dxa"/>
            <w:tcBorders>
              <w:top w:val="nil"/>
              <w:left w:val="nil"/>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на оплату услуг операторов по обработке, захоронению ТКО</w:t>
            </w:r>
          </w:p>
        </w:tc>
        <w:tc>
          <w:tcPr>
            <w:tcW w:w="1563" w:type="dxa"/>
            <w:tcBorders>
              <w:top w:val="single" w:sz="4" w:space="0" w:color="auto"/>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298 069,96</w:t>
            </w:r>
          </w:p>
        </w:tc>
        <w:tc>
          <w:tcPr>
            <w:tcW w:w="1304" w:type="dxa"/>
            <w:tcBorders>
              <w:top w:val="nil"/>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298 069,96</w:t>
            </w:r>
          </w:p>
        </w:tc>
        <w:tc>
          <w:tcPr>
            <w:tcW w:w="684" w:type="dxa"/>
            <w:tcBorders>
              <w:top w:val="nil"/>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810" w:type="dxa"/>
            <w:vMerge w:val="restart"/>
            <w:tcBorders>
              <w:top w:val="nil"/>
              <w:left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bCs/>
              </w:rPr>
              <w:t xml:space="preserve">Расчет расходов регионального оператора по обработке, захоронению ТКО                       на объектах, используемых для обращения с ТКО, на 2020 год произведен исходя из планируемой в 2020 году к направлению на объекты </w:t>
            </w:r>
            <w:r w:rsidRPr="00E21AC0">
              <w:rPr>
                <w:rFonts w:ascii="Times New Roman" w:hAnsi="Times New Roman" w:cs="Times New Roman"/>
              </w:rPr>
              <w:t>операторов по обращению с ТКО</w:t>
            </w:r>
            <w:r w:rsidRPr="00E21AC0">
              <w:rPr>
                <w:rFonts w:ascii="Times New Roman" w:hAnsi="Times New Roman" w:cs="Times New Roman"/>
                <w:bCs/>
              </w:rPr>
              <w:t xml:space="preserve"> массы ТКО</w:t>
            </w:r>
            <w:r w:rsidRPr="00E21AC0">
              <w:rPr>
                <w:rFonts w:ascii="Times New Roman" w:hAnsi="Times New Roman" w:cs="Times New Roman"/>
              </w:rPr>
              <w:t>, определённой в соответствии с территориальной схемой обращения с ТКО, и предельных тарифов на обработку и захоронение ТКО</w:t>
            </w:r>
            <w:r w:rsidR="007F30D4">
              <w:rPr>
                <w:rFonts w:ascii="Times New Roman" w:hAnsi="Times New Roman" w:cs="Times New Roman"/>
              </w:rPr>
              <w:t xml:space="preserve"> </w:t>
            </w:r>
            <w:r w:rsidRPr="00E21AC0">
              <w:rPr>
                <w:rFonts w:ascii="Times New Roman" w:hAnsi="Times New Roman" w:cs="Times New Roman"/>
              </w:rPr>
              <w:t>на 2020 год</w:t>
            </w:r>
          </w:p>
        </w:tc>
      </w:tr>
      <w:tr w:rsidR="007F30D4" w:rsidRPr="00E21AC0" w:rsidTr="007F30D4">
        <w:trPr>
          <w:trHeight w:val="88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2.</w:t>
            </w:r>
          </w:p>
        </w:tc>
        <w:tc>
          <w:tcPr>
            <w:tcW w:w="2027" w:type="dxa"/>
            <w:tcBorders>
              <w:top w:val="nil"/>
              <w:left w:val="nil"/>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Расходы регионального оператора по самостоятельному осуществлению захоронения, обработке ТКО</w:t>
            </w:r>
          </w:p>
        </w:tc>
        <w:tc>
          <w:tcPr>
            <w:tcW w:w="1563" w:type="dxa"/>
            <w:tcBorders>
              <w:top w:val="single" w:sz="4" w:space="0" w:color="auto"/>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58 548,77</w:t>
            </w:r>
          </w:p>
        </w:tc>
        <w:tc>
          <w:tcPr>
            <w:tcW w:w="1304" w:type="dxa"/>
            <w:tcBorders>
              <w:top w:val="nil"/>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58 548,77</w:t>
            </w:r>
          </w:p>
        </w:tc>
        <w:tc>
          <w:tcPr>
            <w:tcW w:w="684" w:type="dxa"/>
            <w:tcBorders>
              <w:top w:val="single" w:sz="4" w:space="0" w:color="auto"/>
              <w:left w:val="single" w:sz="4" w:space="0" w:color="auto"/>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810" w:type="dxa"/>
            <w:vMerge/>
            <w:tcBorders>
              <w:left w:val="single" w:sz="4" w:space="0" w:color="auto"/>
              <w:bottom w:val="single" w:sz="4" w:space="0" w:color="auto"/>
              <w:right w:val="single" w:sz="4" w:space="0" w:color="auto"/>
            </w:tcBorders>
            <w:shd w:val="clear" w:color="auto" w:fill="auto"/>
          </w:tcPr>
          <w:p w:rsidR="00A91A50" w:rsidRPr="00E21AC0" w:rsidRDefault="00A91A50" w:rsidP="00E21AC0">
            <w:pPr>
              <w:spacing w:after="0" w:line="240" w:lineRule="auto"/>
              <w:jc w:val="both"/>
              <w:rPr>
                <w:rFonts w:ascii="Times New Roman" w:hAnsi="Times New Roman" w:cs="Times New Roman"/>
              </w:rPr>
            </w:pPr>
          </w:p>
        </w:tc>
      </w:tr>
      <w:tr w:rsidR="007F30D4" w:rsidRPr="00E21AC0" w:rsidTr="007F30D4">
        <w:trPr>
          <w:trHeight w:val="70"/>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w:t>
            </w:r>
          </w:p>
        </w:tc>
        <w:tc>
          <w:tcPr>
            <w:tcW w:w="2027" w:type="dxa"/>
            <w:tcBorders>
              <w:top w:val="nil"/>
              <w:left w:val="nil"/>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xml:space="preserve">Итого </w:t>
            </w:r>
          </w:p>
        </w:tc>
        <w:tc>
          <w:tcPr>
            <w:tcW w:w="1563" w:type="dxa"/>
            <w:tcBorders>
              <w:top w:val="single" w:sz="4" w:space="0" w:color="auto"/>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356 618,74</w:t>
            </w:r>
          </w:p>
        </w:tc>
        <w:tc>
          <w:tcPr>
            <w:tcW w:w="1304" w:type="dxa"/>
            <w:tcBorders>
              <w:top w:val="nil"/>
              <w:left w:val="single" w:sz="4" w:space="0" w:color="auto"/>
              <w:bottom w:val="single" w:sz="4" w:space="0" w:color="auto"/>
              <w:right w:val="single" w:sz="4" w:space="0" w:color="auto"/>
            </w:tcBorders>
            <w:shd w:val="clear" w:color="auto" w:fill="auto"/>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356 618,74</w:t>
            </w:r>
          </w:p>
        </w:tc>
        <w:tc>
          <w:tcPr>
            <w:tcW w:w="684" w:type="dxa"/>
            <w:tcBorders>
              <w:top w:val="nil"/>
              <w:left w:val="nil"/>
              <w:bottom w:val="single" w:sz="4" w:space="0" w:color="auto"/>
              <w:right w:val="single" w:sz="4" w:space="0" w:color="auto"/>
            </w:tcBorders>
            <w:vAlign w:val="center"/>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0,00</w:t>
            </w:r>
          </w:p>
        </w:tc>
        <w:tc>
          <w:tcPr>
            <w:tcW w:w="3810" w:type="dxa"/>
            <w:tcBorders>
              <w:top w:val="nil"/>
              <w:left w:val="single" w:sz="4" w:space="0" w:color="auto"/>
              <w:bottom w:val="single" w:sz="4" w:space="0" w:color="auto"/>
              <w:right w:val="single" w:sz="4" w:space="0" w:color="auto"/>
            </w:tcBorders>
            <w:shd w:val="clear" w:color="auto" w:fill="auto"/>
            <w:vAlign w:val="center"/>
            <w:hideMark/>
          </w:tcPr>
          <w:p w:rsidR="00A91A50" w:rsidRPr="00E21AC0" w:rsidRDefault="00A91A50" w:rsidP="00E21AC0">
            <w:pPr>
              <w:spacing w:after="0" w:line="240" w:lineRule="auto"/>
              <w:jc w:val="both"/>
              <w:rPr>
                <w:rFonts w:ascii="Times New Roman" w:hAnsi="Times New Roman" w:cs="Times New Roman"/>
              </w:rPr>
            </w:pPr>
            <w:r w:rsidRPr="00E21AC0">
              <w:rPr>
                <w:rFonts w:ascii="Times New Roman" w:hAnsi="Times New Roman" w:cs="Times New Roman"/>
              </w:rPr>
              <w:t> </w:t>
            </w:r>
          </w:p>
        </w:tc>
      </w:tr>
    </w:tbl>
    <w:p w:rsidR="00A91A50" w:rsidRPr="00A91A50" w:rsidRDefault="00A91A50" w:rsidP="00A91A50">
      <w:pPr>
        <w:numPr>
          <w:ilvl w:val="1"/>
          <w:numId w:val="34"/>
        </w:numPr>
        <w:spacing w:after="0" w:line="240" w:lineRule="auto"/>
        <w:ind w:right="-1"/>
        <w:jc w:val="both"/>
        <w:rPr>
          <w:rFonts w:ascii="Times New Roman" w:hAnsi="Times New Roman" w:cs="Times New Roman"/>
          <w:bCs/>
          <w:sz w:val="24"/>
          <w:szCs w:val="24"/>
        </w:rPr>
      </w:pPr>
      <w:r w:rsidRPr="00A91A50">
        <w:rPr>
          <w:rFonts w:ascii="Times New Roman" w:hAnsi="Times New Roman" w:cs="Times New Roman"/>
          <w:sz w:val="24"/>
          <w:szCs w:val="24"/>
        </w:rPr>
        <w:t>Анализ расходов</w:t>
      </w:r>
      <w:r w:rsidRPr="00A91A50">
        <w:rPr>
          <w:rFonts w:ascii="Times New Roman" w:hAnsi="Times New Roman" w:cs="Times New Roman"/>
          <w:bCs/>
          <w:sz w:val="24"/>
          <w:szCs w:val="24"/>
        </w:rPr>
        <w:t xml:space="preserve"> регионального оператора</w:t>
      </w:r>
      <w:r w:rsidRPr="00A91A50">
        <w:rPr>
          <w:rFonts w:ascii="Times New Roman" w:hAnsi="Times New Roman" w:cs="Times New Roman"/>
          <w:sz w:val="24"/>
          <w:szCs w:val="24"/>
        </w:rPr>
        <w:t xml:space="preserve"> на сбор и транспортирование ТКО </w:t>
      </w:r>
      <w:bookmarkStart w:id="13" w:name="_Hlk27215036"/>
      <w:r w:rsidRPr="00A91A50">
        <w:rPr>
          <w:rFonts w:ascii="Times New Roman" w:hAnsi="Times New Roman" w:cs="Times New Roman"/>
          <w:sz w:val="24"/>
          <w:szCs w:val="24"/>
        </w:rPr>
        <w:t>и анализ экономической обоснованности величины прибыли</w:t>
      </w:r>
      <w:r w:rsidRPr="00A91A50">
        <w:rPr>
          <w:rFonts w:ascii="Times New Roman" w:hAnsi="Times New Roman" w:cs="Times New Roman"/>
          <w:bCs/>
          <w:sz w:val="24"/>
          <w:szCs w:val="24"/>
        </w:rPr>
        <w:t xml:space="preserve"> на 2020 год</w:t>
      </w:r>
      <w:bookmarkEnd w:id="13"/>
      <w:r w:rsidRPr="00A91A50">
        <w:rPr>
          <w:rFonts w:ascii="Times New Roman" w:hAnsi="Times New Roman" w:cs="Times New Roman"/>
          <w:bCs/>
          <w:sz w:val="24"/>
          <w:szCs w:val="24"/>
        </w:rPr>
        <w:t>.</w:t>
      </w:r>
    </w:p>
    <w:p w:rsidR="00A91A50" w:rsidRPr="00A91A50" w:rsidRDefault="00A91A50" w:rsidP="00A91A50">
      <w:pPr>
        <w:spacing w:after="0" w:line="240" w:lineRule="auto"/>
        <w:ind w:right="-1" w:firstLine="709"/>
        <w:jc w:val="both"/>
        <w:rPr>
          <w:rFonts w:ascii="Times New Roman" w:hAnsi="Times New Roman" w:cs="Times New Roman"/>
          <w:bCs/>
          <w:sz w:val="24"/>
          <w:szCs w:val="24"/>
        </w:rPr>
      </w:pPr>
      <w:r w:rsidRPr="00A91A50">
        <w:rPr>
          <w:rFonts w:ascii="Times New Roman" w:hAnsi="Times New Roman" w:cs="Times New Roman"/>
          <w:bCs/>
          <w:sz w:val="24"/>
          <w:szCs w:val="24"/>
        </w:rPr>
        <w:t>Расчет расходов регионального оператора</w:t>
      </w:r>
      <w:r w:rsidRPr="00A91A50">
        <w:rPr>
          <w:rFonts w:ascii="Times New Roman" w:hAnsi="Times New Roman" w:cs="Times New Roman"/>
          <w:sz w:val="24"/>
          <w:szCs w:val="24"/>
        </w:rPr>
        <w:t xml:space="preserve"> на сбор и транспортирование ТКО на 2020-2022 годы прилагается.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Организацией в соответствии с действующим законодательством проведены торги на осуществление услуг по сбору и транспортированию ТКО на 2020 год в форме аукционов по 7 лотам.</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В обоснование НМЦК заказчиком был выбран метод сопоставимых рыночных цен (анализ рынка) на основании коммерческих предложений.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Информация о проведении торгов на осуществление услуг по сбору и транспортированию ТКО на 2020 год.</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955"/>
        <w:gridCol w:w="1804"/>
        <w:gridCol w:w="2603"/>
        <w:gridCol w:w="2409"/>
      </w:tblGrid>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лота</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НМЦК, </w:t>
            </w:r>
            <w:proofErr w:type="spellStart"/>
            <w:r w:rsidRPr="007F30D4">
              <w:rPr>
                <w:rFonts w:ascii="Times New Roman" w:hAnsi="Times New Roman"/>
              </w:rPr>
              <w:t>тыс.руб</w:t>
            </w:r>
            <w:proofErr w:type="spellEnd"/>
            <w:r w:rsidRPr="007F30D4">
              <w:rPr>
                <w:rFonts w:ascii="Times New Roman" w:hAnsi="Times New Roman"/>
              </w:rPr>
              <w:t>. (с НДС)</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Коммерческие предложения (КП), тыс. руб. </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Результат </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Лот № 1 (Барятинский район, Кировский район, Куйбышевский район, Людиновский район, Мосальский район, Спас-</w:t>
            </w:r>
            <w:proofErr w:type="spellStart"/>
            <w:r w:rsidRPr="007F30D4">
              <w:rPr>
                <w:rFonts w:ascii="Times New Roman" w:hAnsi="Times New Roman"/>
              </w:rPr>
              <w:t>Деменский</w:t>
            </w:r>
            <w:proofErr w:type="spellEnd"/>
            <w:r w:rsidRPr="007F30D4">
              <w:rPr>
                <w:rFonts w:ascii="Times New Roman" w:hAnsi="Times New Roman"/>
              </w:rPr>
              <w:t xml:space="preserve"> район)</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200 000,00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- 171 500,00 тыс. руб. КП № 871/2019 от 18.10.2019г. (ООО «Форум»),</w:t>
            </w:r>
          </w:p>
          <w:p w:rsidR="00A91A50" w:rsidRPr="007F30D4" w:rsidRDefault="00A91A50" w:rsidP="007F30D4">
            <w:pPr>
              <w:jc w:val="both"/>
              <w:rPr>
                <w:rFonts w:ascii="Times New Roman" w:hAnsi="Times New Roman"/>
              </w:rPr>
            </w:pPr>
            <w:r w:rsidRPr="007F30D4">
              <w:rPr>
                <w:rFonts w:ascii="Times New Roman" w:hAnsi="Times New Roman"/>
              </w:rPr>
              <w:t>- 215 000,00 тыс. руб. КП № б/н от 18.10.2018г. (ООО «</w:t>
            </w:r>
            <w:proofErr w:type="spellStart"/>
            <w:r w:rsidRPr="007F30D4">
              <w:rPr>
                <w:rFonts w:ascii="Times New Roman" w:hAnsi="Times New Roman"/>
              </w:rPr>
              <w:t>СтройМонтаж</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- 213 500,00 тыс. руб. КП № 266/19 от 18.10.2019г. (ООО «</w:t>
            </w:r>
            <w:proofErr w:type="spellStart"/>
            <w:r w:rsidRPr="007F30D4">
              <w:rPr>
                <w:rFonts w:ascii="Times New Roman" w:hAnsi="Times New Roman"/>
              </w:rPr>
              <w:t>Реммонтаж</w:t>
            </w:r>
            <w:proofErr w:type="spellEnd"/>
            <w:r w:rsidRPr="007F30D4">
              <w:rPr>
                <w:rFonts w:ascii="Times New Roman" w:hAnsi="Times New Roman"/>
              </w:rPr>
              <w:t>»).</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Аукцион признан несостоявшимся. Была представлена 1 заявка. (протокол рассмотрения заявок на участие в электронном аукционе № 0537500000219000008 от 19.11.2019) Заключен договор с ООО «</w:t>
            </w:r>
            <w:proofErr w:type="spellStart"/>
            <w:r w:rsidRPr="007F30D4">
              <w:rPr>
                <w:rFonts w:ascii="Times New Roman" w:hAnsi="Times New Roman"/>
              </w:rPr>
              <w:t>Реммонтаж</w:t>
            </w:r>
            <w:proofErr w:type="spellEnd"/>
            <w:r w:rsidRPr="007F30D4">
              <w:rPr>
                <w:rFonts w:ascii="Times New Roman" w:hAnsi="Times New Roman"/>
              </w:rPr>
              <w:t xml:space="preserve">» от 03.12.2019 № 0537500000219000008-ЭА. Сумма договора составляет 200 000,00 </w:t>
            </w:r>
            <w:proofErr w:type="spellStart"/>
            <w:r w:rsidRPr="007F30D4">
              <w:rPr>
                <w:rFonts w:ascii="Times New Roman" w:hAnsi="Times New Roman"/>
              </w:rPr>
              <w:t>тыс.руб</w:t>
            </w:r>
            <w:proofErr w:type="spellEnd"/>
            <w:r w:rsidRPr="007F30D4">
              <w:rPr>
                <w:rFonts w:ascii="Times New Roman" w:hAnsi="Times New Roman"/>
              </w:rPr>
              <w:t xml:space="preserve">. (НДС не облагается) </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Лот № 2 (</w:t>
            </w:r>
            <w:proofErr w:type="spellStart"/>
            <w:r w:rsidRPr="007F30D4">
              <w:rPr>
                <w:rFonts w:ascii="Times New Roman" w:hAnsi="Times New Roman"/>
              </w:rPr>
              <w:t>Думиничский</w:t>
            </w:r>
            <w:proofErr w:type="spellEnd"/>
            <w:r w:rsidRPr="007F30D4">
              <w:rPr>
                <w:rFonts w:ascii="Times New Roman" w:hAnsi="Times New Roman"/>
              </w:rPr>
              <w:t xml:space="preserve"> район, Жиздринский район, </w:t>
            </w:r>
            <w:proofErr w:type="spellStart"/>
            <w:r w:rsidRPr="007F30D4">
              <w:rPr>
                <w:rFonts w:ascii="Times New Roman" w:hAnsi="Times New Roman"/>
              </w:rPr>
              <w:lastRenderedPageBreak/>
              <w:t>Мещовский</w:t>
            </w:r>
            <w:proofErr w:type="spellEnd"/>
            <w:r w:rsidRPr="007F30D4">
              <w:rPr>
                <w:rFonts w:ascii="Times New Roman" w:hAnsi="Times New Roman"/>
              </w:rPr>
              <w:t xml:space="preserve"> район, </w:t>
            </w:r>
            <w:proofErr w:type="spellStart"/>
            <w:r w:rsidRPr="007F30D4">
              <w:rPr>
                <w:rFonts w:ascii="Times New Roman" w:hAnsi="Times New Roman"/>
              </w:rPr>
              <w:t>Сухиничский</w:t>
            </w:r>
            <w:proofErr w:type="spellEnd"/>
            <w:r w:rsidRPr="007F30D4">
              <w:rPr>
                <w:rFonts w:ascii="Times New Roman" w:hAnsi="Times New Roman"/>
              </w:rPr>
              <w:t xml:space="preserve"> район)</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lastRenderedPageBreak/>
              <w:t>94 600,00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- 100 600,00 тыс. руб. КП № 870/2019 от </w:t>
            </w:r>
            <w:r w:rsidRPr="007F30D4">
              <w:rPr>
                <w:rFonts w:ascii="Times New Roman" w:hAnsi="Times New Roman"/>
              </w:rPr>
              <w:lastRenderedPageBreak/>
              <w:t>18.10.2019г. (ООО «Форум»),</w:t>
            </w:r>
          </w:p>
          <w:p w:rsidR="00A91A50" w:rsidRPr="007F30D4" w:rsidRDefault="00A91A50" w:rsidP="007F30D4">
            <w:pPr>
              <w:jc w:val="both"/>
              <w:rPr>
                <w:rFonts w:ascii="Times New Roman" w:hAnsi="Times New Roman"/>
              </w:rPr>
            </w:pPr>
            <w:r w:rsidRPr="007F30D4">
              <w:rPr>
                <w:rFonts w:ascii="Times New Roman" w:hAnsi="Times New Roman"/>
              </w:rPr>
              <w:t>-  97 100,00 тыс. руб. КП № б/н от 18.10.2018г. (ООО «</w:t>
            </w:r>
            <w:proofErr w:type="spellStart"/>
            <w:r w:rsidRPr="007F30D4">
              <w:rPr>
                <w:rFonts w:ascii="Times New Roman" w:hAnsi="Times New Roman"/>
              </w:rPr>
              <w:t>СтройМонтаж</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- 86 100,00тыс. руб. КП № 267/19 от 18.10.2019г. (ООО «</w:t>
            </w:r>
            <w:proofErr w:type="spellStart"/>
            <w:r w:rsidRPr="007F30D4">
              <w:rPr>
                <w:rFonts w:ascii="Times New Roman" w:hAnsi="Times New Roman"/>
              </w:rPr>
              <w:t>Реммонтаж</w:t>
            </w:r>
            <w:proofErr w:type="spellEnd"/>
            <w:r w:rsidRPr="007F30D4">
              <w:rPr>
                <w:rFonts w:ascii="Times New Roman" w:hAnsi="Times New Roman"/>
              </w:rPr>
              <w:t>»).</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lastRenderedPageBreak/>
              <w:t xml:space="preserve">Аукцион признан несостоявшимся. Была </w:t>
            </w:r>
            <w:r w:rsidRPr="007F30D4">
              <w:rPr>
                <w:rFonts w:ascii="Times New Roman" w:hAnsi="Times New Roman"/>
              </w:rPr>
              <w:lastRenderedPageBreak/>
              <w:t xml:space="preserve">представлена 1 заявка. (протокол рассмотрения заявок на участие в электронном аукционе № 0537500000219000009 от 19.11.2019) Заключен договор с ООО «Форум» от 03.12.2019 № 0537500000219000009-ЭА. Сумма договора составляет 94 600,00 </w:t>
            </w:r>
            <w:proofErr w:type="spellStart"/>
            <w:r w:rsidRPr="007F30D4">
              <w:rPr>
                <w:rFonts w:ascii="Times New Roman" w:hAnsi="Times New Roman"/>
              </w:rPr>
              <w:t>тыс.руб</w:t>
            </w:r>
            <w:proofErr w:type="spellEnd"/>
            <w:r w:rsidRPr="007F30D4">
              <w:rPr>
                <w:rFonts w:ascii="Times New Roman" w:hAnsi="Times New Roman"/>
              </w:rPr>
              <w:t>.  (НДС не облагается)</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lastRenderedPageBreak/>
              <w:t>Лот № 3 (</w:t>
            </w:r>
            <w:proofErr w:type="spellStart"/>
            <w:r w:rsidRPr="007F30D4">
              <w:rPr>
                <w:rFonts w:ascii="Times New Roman" w:hAnsi="Times New Roman"/>
              </w:rPr>
              <w:t>Козельский</w:t>
            </w:r>
            <w:proofErr w:type="spellEnd"/>
            <w:r w:rsidRPr="007F30D4">
              <w:rPr>
                <w:rFonts w:ascii="Times New Roman" w:hAnsi="Times New Roman"/>
              </w:rPr>
              <w:t xml:space="preserve"> район, Ульяновский район, </w:t>
            </w:r>
            <w:proofErr w:type="spellStart"/>
            <w:r w:rsidRPr="007F30D4">
              <w:rPr>
                <w:rFonts w:ascii="Times New Roman" w:hAnsi="Times New Roman"/>
              </w:rPr>
              <w:t>Хвастовичский</w:t>
            </w:r>
            <w:proofErr w:type="spellEnd"/>
            <w:r w:rsidRPr="007F30D4">
              <w:rPr>
                <w:rFonts w:ascii="Times New Roman" w:hAnsi="Times New Roman"/>
              </w:rPr>
              <w:t xml:space="preserve"> район)</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91 700,00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- 97 700,00 тыс. руб. КП № 869/2019 от 18.10.2019г. (ООО «Форум»),</w:t>
            </w:r>
          </w:p>
          <w:p w:rsidR="00A91A50" w:rsidRPr="007F30D4" w:rsidRDefault="00A91A50" w:rsidP="007F30D4">
            <w:pPr>
              <w:jc w:val="both"/>
              <w:rPr>
                <w:rFonts w:ascii="Times New Roman" w:hAnsi="Times New Roman"/>
              </w:rPr>
            </w:pPr>
            <w:r w:rsidRPr="007F30D4">
              <w:rPr>
                <w:rFonts w:ascii="Times New Roman" w:hAnsi="Times New Roman"/>
              </w:rPr>
              <w:t>-  94 800,00 тыс. руб. КП № б/н от 18.10.2018г. (ООО «</w:t>
            </w:r>
            <w:proofErr w:type="spellStart"/>
            <w:r w:rsidRPr="007F30D4">
              <w:rPr>
                <w:rFonts w:ascii="Times New Roman" w:hAnsi="Times New Roman"/>
              </w:rPr>
              <w:t>СтройМонтаж</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- 82 600,00 тыс. руб. КП № 268/19 от 18.10.2019г. (ООО «</w:t>
            </w:r>
            <w:proofErr w:type="spellStart"/>
            <w:r w:rsidRPr="007F30D4">
              <w:rPr>
                <w:rFonts w:ascii="Times New Roman" w:hAnsi="Times New Roman"/>
              </w:rPr>
              <w:t>Реммонтаж</w:t>
            </w:r>
            <w:proofErr w:type="spellEnd"/>
            <w:r w:rsidRPr="007F30D4">
              <w:rPr>
                <w:rFonts w:ascii="Times New Roman" w:hAnsi="Times New Roman"/>
              </w:rPr>
              <w:t>»).</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Аукцион признан несостоявшимся. Была представлена 1 заявка. (протокол рассмотрения заявок на участие в электронном аукционе № 0537500000219000010 от 19.11.2019) Заключен договор с ООО «</w:t>
            </w:r>
            <w:proofErr w:type="spellStart"/>
            <w:r w:rsidRPr="007F30D4">
              <w:rPr>
                <w:rFonts w:ascii="Times New Roman" w:hAnsi="Times New Roman"/>
              </w:rPr>
              <w:t>СтройМонтаж</w:t>
            </w:r>
            <w:proofErr w:type="spellEnd"/>
            <w:r w:rsidRPr="007F30D4">
              <w:rPr>
                <w:rFonts w:ascii="Times New Roman" w:hAnsi="Times New Roman"/>
              </w:rPr>
              <w:t xml:space="preserve">» от 03.12.2019 № 0537500000219000008-ЭА. Сумма договора составляет 91 700,00 </w:t>
            </w:r>
            <w:proofErr w:type="spellStart"/>
            <w:r w:rsidRPr="007F30D4">
              <w:rPr>
                <w:rFonts w:ascii="Times New Roman" w:hAnsi="Times New Roman"/>
              </w:rPr>
              <w:t>тыс.руб</w:t>
            </w:r>
            <w:proofErr w:type="spellEnd"/>
            <w:r w:rsidRPr="007F30D4">
              <w:rPr>
                <w:rFonts w:ascii="Times New Roman" w:hAnsi="Times New Roman"/>
              </w:rPr>
              <w:t>.  (НДС не облагается)</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Лот № 4 (Жуковский район, Тарусский район, Городской округ "Город Обнинск")</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211 000,00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- 239 400,00 тыс. руб. КП № 76 от 21.10.2019г. (ЗАО «Регион-Центр-Экология»),</w:t>
            </w:r>
          </w:p>
          <w:p w:rsidR="00A91A50" w:rsidRPr="007F30D4" w:rsidRDefault="00A91A50" w:rsidP="007F30D4">
            <w:pPr>
              <w:jc w:val="both"/>
              <w:rPr>
                <w:rFonts w:ascii="Times New Roman" w:hAnsi="Times New Roman"/>
              </w:rPr>
            </w:pPr>
            <w:r w:rsidRPr="007F30D4">
              <w:rPr>
                <w:rFonts w:ascii="Times New Roman" w:hAnsi="Times New Roman"/>
              </w:rPr>
              <w:t>-  179 300,00 тыс. руб. КП № 23/19 от 17.10.2018г. (ООО «</w:t>
            </w:r>
            <w:proofErr w:type="spellStart"/>
            <w:r w:rsidRPr="007F30D4">
              <w:rPr>
                <w:rFonts w:ascii="Times New Roman" w:hAnsi="Times New Roman"/>
              </w:rPr>
              <w:t>Автоспецснаб</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- 214 300,00 тыс. руб. КП № 143 от 21.10.2019г. (ООО «Прогресс»).</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Аукцион признан несостоявшимся. Была представлена 1 заявка. (протокол рассмотрения заявок на участие в электронном аукционе № 0537500000219000011 от 19.11.2019) </w:t>
            </w:r>
            <w:r w:rsidR="007F30D4" w:rsidRPr="007F30D4">
              <w:rPr>
                <w:rFonts w:ascii="Times New Roman" w:hAnsi="Times New Roman"/>
              </w:rPr>
              <w:t>Заключен договор</w:t>
            </w:r>
            <w:r w:rsidRPr="007F30D4">
              <w:rPr>
                <w:rFonts w:ascii="Times New Roman" w:hAnsi="Times New Roman"/>
              </w:rPr>
              <w:t xml:space="preserve"> с ООО «</w:t>
            </w:r>
            <w:proofErr w:type="spellStart"/>
            <w:r w:rsidRPr="007F30D4">
              <w:rPr>
                <w:rFonts w:ascii="Times New Roman" w:hAnsi="Times New Roman"/>
              </w:rPr>
              <w:t>ЭкоПромСервис</w:t>
            </w:r>
            <w:proofErr w:type="spellEnd"/>
            <w:r w:rsidRPr="007F30D4">
              <w:rPr>
                <w:rFonts w:ascii="Times New Roman" w:hAnsi="Times New Roman"/>
              </w:rPr>
              <w:t xml:space="preserve">» от 03.12.2019 № 0537500000219000011-ЭА. Сумма договора составляет 211 000,00 </w:t>
            </w:r>
            <w:proofErr w:type="spellStart"/>
            <w:r w:rsidRPr="007F30D4">
              <w:rPr>
                <w:rFonts w:ascii="Times New Roman" w:hAnsi="Times New Roman"/>
              </w:rPr>
              <w:t>тыс.руб</w:t>
            </w:r>
            <w:proofErr w:type="spellEnd"/>
            <w:r w:rsidRPr="007F30D4">
              <w:rPr>
                <w:rFonts w:ascii="Times New Roman" w:hAnsi="Times New Roman"/>
              </w:rPr>
              <w:t>.  (НДС не облагается)</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Лот № 5 (Боровский район, Медынский район, </w:t>
            </w:r>
            <w:proofErr w:type="spellStart"/>
            <w:r w:rsidRPr="007F30D4">
              <w:rPr>
                <w:rFonts w:ascii="Times New Roman" w:hAnsi="Times New Roman"/>
              </w:rPr>
              <w:t>Износковский</w:t>
            </w:r>
            <w:proofErr w:type="spellEnd"/>
            <w:r w:rsidRPr="007F30D4">
              <w:rPr>
                <w:rFonts w:ascii="Times New Roman" w:hAnsi="Times New Roman"/>
              </w:rPr>
              <w:t xml:space="preserve"> район)</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125 000,00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- 129 000,00 тыс. руб. КП № 76 от 21.10.2019г. </w:t>
            </w:r>
            <w:r w:rsidRPr="007F30D4">
              <w:rPr>
                <w:rFonts w:ascii="Times New Roman" w:hAnsi="Times New Roman"/>
              </w:rPr>
              <w:lastRenderedPageBreak/>
              <w:t>(ЗАО «Регион-Центр-Экология»),</w:t>
            </w:r>
          </w:p>
          <w:p w:rsidR="00A91A50" w:rsidRPr="007F30D4" w:rsidRDefault="00A91A50" w:rsidP="007F30D4">
            <w:pPr>
              <w:jc w:val="both"/>
              <w:rPr>
                <w:rFonts w:ascii="Times New Roman" w:hAnsi="Times New Roman"/>
              </w:rPr>
            </w:pPr>
            <w:r w:rsidRPr="007F30D4">
              <w:rPr>
                <w:rFonts w:ascii="Times New Roman" w:hAnsi="Times New Roman"/>
              </w:rPr>
              <w:t>-  111 000,00 тыс. руб. КП № 23/19 от 17.10.2018г. (ООО «</w:t>
            </w:r>
            <w:proofErr w:type="spellStart"/>
            <w:r w:rsidRPr="007F30D4">
              <w:rPr>
                <w:rFonts w:ascii="Times New Roman" w:hAnsi="Times New Roman"/>
              </w:rPr>
              <w:t>Автоспецснаб</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- 135 000,00 тыс. руб. КП № 144 от 21.10.2019г. (ООО «Прогресс»).</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lastRenderedPageBreak/>
              <w:t xml:space="preserve">Аукцион признан несостоявшимся. Была представлена 1 заявка. </w:t>
            </w:r>
            <w:r w:rsidRPr="007F30D4">
              <w:rPr>
                <w:rFonts w:ascii="Times New Roman" w:hAnsi="Times New Roman"/>
              </w:rPr>
              <w:lastRenderedPageBreak/>
              <w:t>(протокол рассмотрения заявок на участие в электронном аукционе № 0537500000219000012 от 19.11.2019) Заключен договор с ООО «</w:t>
            </w:r>
            <w:proofErr w:type="spellStart"/>
            <w:r w:rsidRPr="007F30D4">
              <w:rPr>
                <w:rFonts w:ascii="Times New Roman" w:hAnsi="Times New Roman"/>
              </w:rPr>
              <w:t>ЭкоПромСервис</w:t>
            </w:r>
            <w:proofErr w:type="spellEnd"/>
            <w:r w:rsidRPr="007F30D4">
              <w:rPr>
                <w:rFonts w:ascii="Times New Roman" w:hAnsi="Times New Roman"/>
              </w:rPr>
              <w:t xml:space="preserve">» от 03.12.2019 № 0537500000219000012-ЭА. Сумма договора составляет 125 000,00 </w:t>
            </w:r>
            <w:proofErr w:type="spellStart"/>
            <w:r w:rsidRPr="007F30D4">
              <w:rPr>
                <w:rFonts w:ascii="Times New Roman" w:hAnsi="Times New Roman"/>
              </w:rPr>
              <w:t>тыс.руб</w:t>
            </w:r>
            <w:proofErr w:type="spellEnd"/>
            <w:r w:rsidRPr="007F30D4">
              <w:rPr>
                <w:rFonts w:ascii="Times New Roman" w:hAnsi="Times New Roman"/>
              </w:rPr>
              <w:t xml:space="preserve">. (НДС не </w:t>
            </w:r>
            <w:r w:rsidR="007F30D4" w:rsidRPr="007F30D4">
              <w:rPr>
                <w:rFonts w:ascii="Times New Roman" w:hAnsi="Times New Roman"/>
              </w:rPr>
              <w:t xml:space="preserve">облагается)  </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lastRenderedPageBreak/>
              <w:t>Лот № 6 (</w:t>
            </w:r>
            <w:proofErr w:type="spellStart"/>
            <w:r w:rsidRPr="007F30D4">
              <w:rPr>
                <w:rFonts w:ascii="Times New Roman" w:hAnsi="Times New Roman"/>
              </w:rPr>
              <w:t>Бабынинский</w:t>
            </w:r>
            <w:proofErr w:type="spellEnd"/>
            <w:r w:rsidRPr="007F30D4">
              <w:rPr>
                <w:rFonts w:ascii="Times New Roman" w:hAnsi="Times New Roman"/>
              </w:rPr>
              <w:t xml:space="preserve"> район, Дзержинский район, </w:t>
            </w:r>
            <w:proofErr w:type="spellStart"/>
            <w:r w:rsidRPr="007F30D4">
              <w:rPr>
                <w:rFonts w:ascii="Times New Roman" w:hAnsi="Times New Roman"/>
              </w:rPr>
              <w:t>Малоярославецкий</w:t>
            </w:r>
            <w:proofErr w:type="spellEnd"/>
            <w:r w:rsidRPr="007F30D4">
              <w:rPr>
                <w:rFonts w:ascii="Times New Roman" w:hAnsi="Times New Roman"/>
              </w:rPr>
              <w:t xml:space="preserve"> район, Юхновский район)</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293 000,00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- 328 000,00 тыс. руб. КП № 76 от 21.10.2019г. (ЗАО «Регион-Центр-Экология»),</w:t>
            </w:r>
          </w:p>
          <w:p w:rsidR="00A91A50" w:rsidRPr="007F30D4" w:rsidRDefault="00A91A50" w:rsidP="007F30D4">
            <w:pPr>
              <w:jc w:val="both"/>
              <w:rPr>
                <w:rFonts w:ascii="Times New Roman" w:hAnsi="Times New Roman"/>
              </w:rPr>
            </w:pPr>
            <w:r w:rsidRPr="007F30D4">
              <w:rPr>
                <w:rFonts w:ascii="Times New Roman" w:hAnsi="Times New Roman"/>
              </w:rPr>
              <w:t>-  317 000,00 тыс. руб. КП № 23/19 от 17.10.2018г. (ООО «</w:t>
            </w:r>
            <w:proofErr w:type="spellStart"/>
            <w:r w:rsidRPr="007F30D4">
              <w:rPr>
                <w:rFonts w:ascii="Times New Roman" w:hAnsi="Times New Roman"/>
              </w:rPr>
              <w:t>Автоспецснаб</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- 234 000,00 тыс. руб. КП № 145 от 21.10.2019г. (ООО «Прогресс»).</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xml:space="preserve">Аукцион признан несостоявшимся. Было представлена 1 заявка. (протокол рассмотрения заявок на участие в электронном аукционе № 0537500000219000013 от 20.11.2019) Заключен договор с ООО «Спецавтохозяйство Обнинск» от 03.12.2019 № 0537500000219000013-ЭА. Сумма договора составляет 291 535,00 </w:t>
            </w:r>
            <w:proofErr w:type="spellStart"/>
            <w:r w:rsidRPr="007F30D4">
              <w:rPr>
                <w:rFonts w:ascii="Times New Roman" w:hAnsi="Times New Roman"/>
              </w:rPr>
              <w:t>тыс.руб</w:t>
            </w:r>
            <w:proofErr w:type="spellEnd"/>
            <w:r w:rsidRPr="007F30D4">
              <w:rPr>
                <w:rFonts w:ascii="Times New Roman" w:hAnsi="Times New Roman"/>
              </w:rPr>
              <w:t>.  (с НДС)</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Лот № 7 (</w:t>
            </w:r>
            <w:proofErr w:type="spellStart"/>
            <w:r w:rsidRPr="007F30D4">
              <w:rPr>
                <w:rFonts w:ascii="Times New Roman" w:hAnsi="Times New Roman"/>
              </w:rPr>
              <w:t>Перемышльский</w:t>
            </w:r>
            <w:proofErr w:type="spellEnd"/>
            <w:r w:rsidRPr="007F30D4">
              <w:rPr>
                <w:rFonts w:ascii="Times New Roman" w:hAnsi="Times New Roman"/>
              </w:rPr>
              <w:t xml:space="preserve"> район, </w:t>
            </w:r>
            <w:proofErr w:type="spellStart"/>
            <w:r w:rsidRPr="007F30D4">
              <w:rPr>
                <w:rFonts w:ascii="Times New Roman" w:hAnsi="Times New Roman"/>
              </w:rPr>
              <w:t>Ферзиковский</w:t>
            </w:r>
            <w:proofErr w:type="spellEnd"/>
            <w:r w:rsidRPr="007F30D4">
              <w:rPr>
                <w:rFonts w:ascii="Times New Roman" w:hAnsi="Times New Roman"/>
              </w:rPr>
              <w:t xml:space="preserve"> район, Городской округ "Город Калуга")</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570 000,00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- 600 000,00 тыс. руб. КП № 76 от 21.10.2019г. (ЗАО «Регион-Центр-Экология»),</w:t>
            </w:r>
          </w:p>
          <w:p w:rsidR="00A91A50" w:rsidRPr="007F30D4" w:rsidRDefault="00A91A50" w:rsidP="007F30D4">
            <w:pPr>
              <w:jc w:val="both"/>
              <w:rPr>
                <w:rFonts w:ascii="Times New Roman" w:hAnsi="Times New Roman"/>
              </w:rPr>
            </w:pPr>
            <w:r w:rsidRPr="007F30D4">
              <w:rPr>
                <w:rFonts w:ascii="Times New Roman" w:hAnsi="Times New Roman"/>
              </w:rPr>
              <w:t>-  640 000,00 тыс. руб. КП № 23/19 от 17.10.2018г. (ООО «</w:t>
            </w:r>
            <w:proofErr w:type="spellStart"/>
            <w:r w:rsidRPr="007F30D4">
              <w:rPr>
                <w:rFonts w:ascii="Times New Roman" w:hAnsi="Times New Roman"/>
              </w:rPr>
              <w:t>Автоспецснаб</w:t>
            </w:r>
            <w:proofErr w:type="spellEnd"/>
            <w:r w:rsidRPr="007F30D4">
              <w:rPr>
                <w:rFonts w:ascii="Times New Roman" w:hAnsi="Times New Roman"/>
              </w:rPr>
              <w:t>»),</w:t>
            </w:r>
          </w:p>
          <w:p w:rsidR="00A91A50" w:rsidRPr="007F30D4" w:rsidRDefault="00A91A50" w:rsidP="007F30D4">
            <w:pPr>
              <w:jc w:val="both"/>
              <w:rPr>
                <w:rFonts w:ascii="Times New Roman" w:hAnsi="Times New Roman"/>
              </w:rPr>
            </w:pPr>
            <w:r w:rsidRPr="007F30D4">
              <w:rPr>
                <w:rFonts w:ascii="Times New Roman" w:hAnsi="Times New Roman"/>
              </w:rPr>
              <w:t>- 470 000,00 тыс. руб. КП № 146 от 21.10.2019г. (ООО «Прогресс»).</w:t>
            </w: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Аукцион признан несостоявшимся. Не было представлено ни одной заявки. (протокол рассмотрения заявок на участие в электронном аукционе № 0537500000219000014 от 18.11.2019)</w:t>
            </w:r>
          </w:p>
        </w:tc>
      </w:tr>
      <w:tr w:rsidR="00A91A50" w:rsidRPr="007F30D4" w:rsidTr="00A91A50">
        <w:tc>
          <w:tcPr>
            <w:tcW w:w="322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Итого</w:t>
            </w:r>
          </w:p>
        </w:tc>
        <w:tc>
          <w:tcPr>
            <w:tcW w:w="1976"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1 585 300,00</w:t>
            </w:r>
          </w:p>
        </w:tc>
        <w:tc>
          <w:tcPr>
            <w:tcW w:w="2801"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p>
        </w:tc>
        <w:tc>
          <w:tcPr>
            <w:tcW w:w="2417" w:type="dxa"/>
            <w:tcBorders>
              <w:top w:val="single" w:sz="4" w:space="0" w:color="auto"/>
              <w:left w:val="single" w:sz="4" w:space="0" w:color="auto"/>
              <w:bottom w:val="single" w:sz="4" w:space="0" w:color="auto"/>
              <w:right w:val="single" w:sz="4" w:space="0" w:color="auto"/>
            </w:tcBorders>
          </w:tcPr>
          <w:p w:rsidR="00A91A50" w:rsidRPr="007F30D4" w:rsidRDefault="00A91A50" w:rsidP="007F30D4">
            <w:pPr>
              <w:jc w:val="both"/>
              <w:rPr>
                <w:rFonts w:ascii="Times New Roman" w:hAnsi="Times New Roman"/>
              </w:rPr>
            </w:pPr>
            <w:r w:rsidRPr="007F30D4">
              <w:rPr>
                <w:rFonts w:ascii="Times New Roman" w:hAnsi="Times New Roman"/>
              </w:rPr>
              <w:t>1 013 835,00</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По 1-6 лотам на основании протоколов рассмотрения заявок на участие в электронных аукционах заключены договора на оказание услуг по транспортированию ТКО на общую сумму 1 013 835,00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(с НДС). По 7 лоту не было представлено ни одной заявки и торги признаны несостоявшимися на основании протокола рассмотрения заявки на участие в электронном аукционе. По территориям лота № 7 (</w:t>
      </w:r>
      <w:proofErr w:type="spellStart"/>
      <w:r w:rsidRPr="00A91A50">
        <w:rPr>
          <w:rFonts w:ascii="Times New Roman" w:hAnsi="Times New Roman" w:cs="Times New Roman"/>
          <w:sz w:val="24"/>
          <w:szCs w:val="24"/>
        </w:rPr>
        <w:t>Перемышльский</w:t>
      </w:r>
      <w:proofErr w:type="spellEnd"/>
      <w:r w:rsidRPr="00A91A50">
        <w:rPr>
          <w:rFonts w:ascii="Times New Roman" w:hAnsi="Times New Roman" w:cs="Times New Roman"/>
          <w:sz w:val="24"/>
          <w:szCs w:val="24"/>
        </w:rPr>
        <w:t xml:space="preserve"> район, </w:t>
      </w:r>
      <w:proofErr w:type="spellStart"/>
      <w:r w:rsidRPr="00A91A50">
        <w:rPr>
          <w:rFonts w:ascii="Times New Roman" w:hAnsi="Times New Roman" w:cs="Times New Roman"/>
          <w:sz w:val="24"/>
          <w:szCs w:val="24"/>
        </w:rPr>
        <w:t>Ферзиковский</w:t>
      </w:r>
      <w:proofErr w:type="spellEnd"/>
      <w:r w:rsidRPr="00A91A50">
        <w:rPr>
          <w:rFonts w:ascii="Times New Roman" w:hAnsi="Times New Roman" w:cs="Times New Roman"/>
          <w:sz w:val="24"/>
          <w:szCs w:val="24"/>
        </w:rPr>
        <w:t xml:space="preserve"> район, Городской округ «Город Калуга») организацией представлены обосновывающие материалы по самостоятельному осуществлению сбора и транспортирования ТКО.</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В соответствии с учетной политикой организации распределение общехозяйственных расходов производится пропорционально фонда оплаты труда основных работников по видам </w:t>
      </w:r>
      <w:r w:rsidRPr="00A91A50">
        <w:rPr>
          <w:rFonts w:ascii="Times New Roman" w:hAnsi="Times New Roman" w:cs="Times New Roman"/>
          <w:sz w:val="24"/>
          <w:szCs w:val="24"/>
        </w:rPr>
        <w:lastRenderedPageBreak/>
        <w:t xml:space="preserve">деятельности. По расчету организации на 2020 год доля распределения общехозяйственных расходов на регулируемый вид деятельности по сбору и транспортированию ТКО составляет 61,25 %, доля распределения общехозяйственных расходов по деятельности транспортирование ТКО и ЖБО составляет 94,68%.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Расходы регионального оператора на сбор и транспортирование ТКО</w:t>
      </w:r>
      <w:r w:rsidRPr="00A91A50">
        <w:rPr>
          <w:rFonts w:ascii="Times New Roman" w:hAnsi="Times New Roman" w:cs="Times New Roman"/>
          <w:bCs/>
          <w:sz w:val="24"/>
          <w:szCs w:val="24"/>
        </w:rPr>
        <w:t xml:space="preserve"> на 2020 год</w:t>
      </w:r>
      <w:r w:rsidRPr="00A91A50">
        <w:rPr>
          <w:rFonts w:ascii="Times New Roman" w:hAnsi="Times New Roman" w:cs="Times New Roman"/>
          <w:sz w:val="24"/>
          <w:szCs w:val="24"/>
        </w:rPr>
        <w:t xml:space="preserve"> по предложению организации составляют 1 415 204,49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Экспертная группа предлагает уменьшить расходы на 1 943,17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Таким образом, по предложению экспертной группы расходы регионального оператора по самостоятельному осуществлению сбора и транспортирования ТКО определены на основании представленных обосновывающих материалов в размере 1 413 261,32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Таблица 14</w:t>
      </w:r>
    </w:p>
    <w:tbl>
      <w:tblPr>
        <w:tblW w:w="9634" w:type="dxa"/>
        <w:jc w:val="center"/>
        <w:tblLayout w:type="fixed"/>
        <w:tblLook w:val="04A0" w:firstRow="1" w:lastRow="0" w:firstColumn="1" w:lastColumn="0" w:noHBand="0" w:noVBand="1"/>
      </w:tblPr>
      <w:tblGrid>
        <w:gridCol w:w="2977"/>
        <w:gridCol w:w="992"/>
        <w:gridCol w:w="1276"/>
        <w:gridCol w:w="1276"/>
        <w:gridCol w:w="992"/>
        <w:gridCol w:w="2121"/>
      </w:tblGrid>
      <w:tr w:rsidR="00A91A50" w:rsidRPr="007F30D4" w:rsidTr="007F30D4">
        <w:trPr>
          <w:trHeight w:val="69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bookmarkStart w:id="14" w:name="_Hlk26352283"/>
            <w:r w:rsidRPr="007F30D4">
              <w:rPr>
                <w:rFonts w:ascii="Times New Roman" w:hAnsi="Times New Roman" w:cs="Times New Roman"/>
              </w:rPr>
              <w:t>Статьи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Единица</w:t>
            </w:r>
            <w:r w:rsidRPr="007F30D4">
              <w:rPr>
                <w:rFonts w:ascii="Times New Roman" w:hAnsi="Times New Roman" w:cs="Times New Roman"/>
              </w:rPr>
              <w:br/>
              <w:t>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Региональный оператор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Экспертная группа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Откл</w:t>
            </w:r>
            <w:proofErr w:type="spellEnd"/>
            <w:r w:rsidRPr="007F30D4">
              <w:rPr>
                <w:rFonts w:ascii="Times New Roman" w:hAnsi="Times New Roman" w:cs="Times New Roman"/>
              </w:rPr>
              <w:t>.</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Комментарий </w:t>
            </w:r>
          </w:p>
        </w:tc>
      </w:tr>
      <w:tr w:rsidR="00A91A50" w:rsidRPr="007F30D4" w:rsidTr="007F30D4">
        <w:trPr>
          <w:trHeight w:val="251"/>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2020 год</w:t>
            </w:r>
          </w:p>
        </w:tc>
        <w:tc>
          <w:tcPr>
            <w:tcW w:w="1276" w:type="dxa"/>
            <w:tcBorders>
              <w:top w:val="nil"/>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2020 год</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r>
      <w:bookmarkEnd w:id="14"/>
      <w:tr w:rsidR="00A91A50" w:rsidRPr="007F30D4" w:rsidTr="007F30D4">
        <w:trPr>
          <w:trHeight w:val="39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транспортирование ТКО по договорам, заключенным с операторами, осуществляющими транспортирование ТКО</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1 013 835,00</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1 013 835,00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Определены в соответствии с договорами, заключенными региональным оператором с операторами, осуществляющими транспортирование ТКО, по результатам торгов </w:t>
            </w:r>
          </w:p>
        </w:tc>
      </w:tr>
      <w:tr w:rsidR="00A91A50" w:rsidRPr="007F30D4" w:rsidTr="007F30D4">
        <w:trPr>
          <w:trHeight w:val="142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Масса ТКО, транспортирование которых осуществляется по договорам, заключенным с операторами, осуществляющими транспортирование ТКО</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тонн</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357430,00</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357430,00</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42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транспортирование ТКО собственными силами</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401 369,49</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399 426,32</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-1943,17</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63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Масса ТКО, транспортирование которых осуществляет региональный оператор самостоятельно</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тонн</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230 580,00</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230 580,00</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429"/>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Производственные расходы, всего</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346 212,75</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344 269,58</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-1943,17</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сырье и материалы, в том числе</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80 840,32</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78 897,15</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-1943,17</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сырье и материалы</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26 887,64</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26 241,32</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-646,32</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расчет приняты расходы на запчасти на 66 ед. транспортных средств исходя из фактически приобретенных запчастей за 9 месяцев 2019 года в пересчете на 12 месяцев с учетом </w:t>
            </w:r>
            <w:r w:rsidRPr="007F30D4">
              <w:rPr>
                <w:rFonts w:ascii="Times New Roman" w:hAnsi="Times New Roman" w:cs="Times New Roman"/>
              </w:rPr>
              <w:lastRenderedPageBreak/>
              <w:t xml:space="preserve">роста по Прогнозу во 2 полугодии 2020 года - 1,03.                           </w:t>
            </w:r>
          </w:p>
        </w:tc>
      </w:tr>
      <w:tr w:rsidR="00A91A50" w:rsidRPr="007F30D4" w:rsidTr="007F30D4">
        <w:trPr>
          <w:trHeight w:val="98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Горюче-смазочные материалы</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52 473,80</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51 212,42</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-1261,38</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потребностей топлива и ГСМ :                                                                                                         - 48819,7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в доле 100 % по регулируемому виду деятельности,                                                                                                  - 1357,9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в доле 94,68% от деятельности по вывозу ТКО и ЖБО,                                                                                                                                - 278,04 тыс. руб. -  топливо и ГСМ для транспорта общехозяйственного назначения  61,25  %. Определены исходя из фактически данных за 9 месяцев 2019 года в пересчете на 12 месяцев с учетом роста по Прогнозу во 2 полугодии 2020 года - 1,03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количество транспортных средств, на которые рассчитываются затраты на ГСМ  </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66,00</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66,00</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9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материалы и малоценные основные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1478,88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1443,41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-35,47</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расчет приняты расходы на приобретение материалов, </w:t>
            </w:r>
            <w:r w:rsidR="007F30D4" w:rsidRPr="007F30D4">
              <w:rPr>
                <w:rFonts w:ascii="Times New Roman" w:hAnsi="Times New Roman" w:cs="Times New Roman"/>
              </w:rPr>
              <w:t>инвентаря, спецодежды</w:t>
            </w:r>
            <w:r w:rsidRPr="007F30D4">
              <w:rPr>
                <w:rFonts w:ascii="Times New Roman" w:hAnsi="Times New Roman" w:cs="Times New Roman"/>
              </w:rPr>
              <w:t xml:space="preserve"> исходя из фактически данных за 9 мес. 2019 года в пересчете на 12 месяцев с учетом роста по Прогнозу во 2 полугодии 2020 года - 1,03                           </w:t>
            </w:r>
          </w:p>
        </w:tc>
      </w:tr>
      <w:tr w:rsidR="00A91A50" w:rsidRPr="007F30D4" w:rsidTr="007F30D4">
        <w:trPr>
          <w:trHeight w:val="411"/>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приобретаемые энергетические ресурсы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1784,45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1784,45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121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Электроэнергия</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704,80</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704,80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val="restart"/>
            <w:tcBorders>
              <w:top w:val="single" w:sz="4" w:space="0" w:color="auto"/>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расчет приняты затраты на приобретение электрической энергии  о договору поставки </w:t>
            </w:r>
            <w:r w:rsidRPr="007F30D4">
              <w:rPr>
                <w:rFonts w:ascii="Times New Roman" w:hAnsi="Times New Roman" w:cs="Times New Roman"/>
              </w:rPr>
              <w:lastRenderedPageBreak/>
              <w:t xml:space="preserve">электрической энергии с ОАО "Калужская сбытовая компания" от 23.11.2005 № 1737-ГС исходя из объема покупной электрической энергии 92,01 </w:t>
            </w:r>
            <w:proofErr w:type="spellStart"/>
            <w:r w:rsidRPr="007F30D4">
              <w:rPr>
                <w:rFonts w:ascii="Times New Roman" w:hAnsi="Times New Roman" w:cs="Times New Roman"/>
              </w:rPr>
              <w:t>тыс.кВт.час</w:t>
            </w:r>
            <w:proofErr w:type="spellEnd"/>
            <w:r w:rsidRPr="007F30D4">
              <w:rPr>
                <w:rFonts w:ascii="Times New Roman" w:hAnsi="Times New Roman" w:cs="Times New Roman"/>
              </w:rPr>
              <w:t xml:space="preserve"> и фактической цены на электрическую энергию  с учетом роста с июля 2020 года на 105,6 % с учетом Прогноза - 7,66  руб./</w:t>
            </w:r>
            <w:proofErr w:type="spellStart"/>
            <w:r w:rsidRPr="007F30D4">
              <w:rPr>
                <w:rFonts w:ascii="Times New Roman" w:hAnsi="Times New Roman" w:cs="Times New Roman"/>
              </w:rPr>
              <w:t>кВт.час</w:t>
            </w:r>
            <w:proofErr w:type="spellEnd"/>
            <w:r w:rsidRPr="007F30D4">
              <w:rPr>
                <w:rFonts w:ascii="Times New Roman" w:hAnsi="Times New Roman" w:cs="Times New Roman"/>
              </w:rPr>
              <w:t xml:space="preserve">. </w:t>
            </w:r>
          </w:p>
        </w:tc>
      </w:tr>
      <w:tr w:rsidR="00A91A50" w:rsidRPr="007F30D4" w:rsidTr="007F30D4">
        <w:trPr>
          <w:trHeight w:val="33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 покупной энергии</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кВт</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92,01</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92,01</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6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Тариф на электрическую энергию (мощность)</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рублей</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7,66</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7,66</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6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Теплоэнергия</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1008,19</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1008,19</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val="restart"/>
            <w:tcBorders>
              <w:top w:val="nil"/>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 расчет приняты затраты по договорам на поставку тепловой энергии с МУП "</w:t>
            </w:r>
            <w:proofErr w:type="spellStart"/>
            <w:r w:rsidRPr="007F30D4">
              <w:rPr>
                <w:rFonts w:ascii="Times New Roman" w:hAnsi="Times New Roman" w:cs="Times New Roman"/>
              </w:rPr>
              <w:t>Калугатеплосеть</w:t>
            </w:r>
            <w:proofErr w:type="spellEnd"/>
            <w:r w:rsidRPr="007F30D4">
              <w:rPr>
                <w:rFonts w:ascii="Times New Roman" w:hAnsi="Times New Roman" w:cs="Times New Roman"/>
              </w:rPr>
              <w:t>" от 01.10.2012 № 394 Т и от 01.10.2012 № 230 Т, от 01.10.2005 № 302 исходя из  объема годовой реализации 30,8 Гкал. и фактического тарифа на тепловую энергию  с учетом роста с июля 2020года на 103,6 % с учетом Прогноза</w:t>
            </w:r>
          </w:p>
        </w:tc>
      </w:tr>
      <w:tr w:rsidR="00A91A50" w:rsidRPr="007F30D4" w:rsidTr="007F30D4">
        <w:trPr>
          <w:trHeight w:val="61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цена</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руб</w:t>
            </w:r>
            <w:proofErr w:type="spellEnd"/>
            <w:r w:rsidRPr="007F30D4">
              <w:rPr>
                <w:rFonts w:ascii="Times New Roman" w:hAnsi="Times New Roman" w:cs="Times New Roman"/>
              </w:rPr>
              <w:t>/Гкал</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2128,28</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2128,28</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Гкал</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473,71</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473,71</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557"/>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Холодное водоснабжение</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40,72</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40,72</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val="restart"/>
            <w:tcBorders>
              <w:top w:val="nil"/>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 расчет приняты затраты по единому договору с государственным предприятием Калужской области "</w:t>
            </w:r>
            <w:proofErr w:type="spellStart"/>
            <w:r w:rsidRPr="007F30D4">
              <w:rPr>
                <w:rFonts w:ascii="Times New Roman" w:hAnsi="Times New Roman" w:cs="Times New Roman"/>
              </w:rPr>
              <w:t>Калугаоблводоканал</w:t>
            </w:r>
            <w:proofErr w:type="spellEnd"/>
            <w:r w:rsidRPr="007F30D4">
              <w:rPr>
                <w:rFonts w:ascii="Times New Roman" w:hAnsi="Times New Roman" w:cs="Times New Roman"/>
              </w:rPr>
              <w:t xml:space="preserve">" от 18.01.2016 № 572 исходя из объема холодной воды и водоотведения 1428,76 </w:t>
            </w:r>
            <w:proofErr w:type="spellStart"/>
            <w:r w:rsidRPr="007F30D4">
              <w:rPr>
                <w:rFonts w:ascii="Times New Roman" w:hAnsi="Times New Roman" w:cs="Times New Roman"/>
              </w:rPr>
              <w:t>куб.м</w:t>
            </w:r>
            <w:proofErr w:type="spellEnd"/>
            <w:r w:rsidRPr="007F30D4">
              <w:rPr>
                <w:rFonts w:ascii="Times New Roman" w:hAnsi="Times New Roman" w:cs="Times New Roman"/>
              </w:rPr>
              <w:t xml:space="preserve">. соответственно и фактического тарифа на питьевую воду и водоотведение с учетом роста с июля </w:t>
            </w:r>
            <w:r w:rsidRPr="007F30D4">
              <w:rPr>
                <w:rFonts w:ascii="Times New Roman" w:hAnsi="Times New Roman" w:cs="Times New Roman"/>
              </w:rPr>
              <w:lastRenderedPageBreak/>
              <w:t xml:space="preserve">2020 года на 104 % с учетом Прогноза </w:t>
            </w:r>
          </w:p>
        </w:tc>
      </w:tr>
      <w:tr w:rsidR="00A91A50" w:rsidRPr="007F30D4" w:rsidTr="007F30D4">
        <w:trPr>
          <w:trHeight w:val="774"/>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цена</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w:t>
            </w:r>
            <w:proofErr w:type="spellStart"/>
            <w:proofErr w:type="gramStart"/>
            <w:r w:rsidRPr="007F30D4">
              <w:rPr>
                <w:rFonts w:ascii="Times New Roman" w:hAnsi="Times New Roman" w:cs="Times New Roman"/>
              </w:rPr>
              <w:t>куб.м</w:t>
            </w:r>
            <w:proofErr w:type="spellEnd"/>
            <w:proofErr w:type="gramEnd"/>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28,50</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28,50</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proofErr w:type="gramStart"/>
            <w:r w:rsidRPr="007F30D4">
              <w:rPr>
                <w:rFonts w:ascii="Times New Roman" w:hAnsi="Times New Roman" w:cs="Times New Roman"/>
              </w:rPr>
              <w:t>тыс.куб</w:t>
            </w:r>
            <w:proofErr w:type="gramEnd"/>
            <w:r w:rsidRPr="007F30D4">
              <w:rPr>
                <w:rFonts w:ascii="Times New Roman" w:hAnsi="Times New Roman" w:cs="Times New Roman"/>
              </w:rPr>
              <w:t>.м</w:t>
            </w:r>
            <w:proofErr w:type="spellEnd"/>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1428,76</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1428,76</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Водоотведение</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30,75</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30,75</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цена</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w:t>
            </w:r>
            <w:proofErr w:type="spellStart"/>
            <w:proofErr w:type="gramStart"/>
            <w:r w:rsidRPr="007F30D4">
              <w:rPr>
                <w:rFonts w:ascii="Times New Roman" w:hAnsi="Times New Roman" w:cs="Times New Roman"/>
              </w:rPr>
              <w:t>куб.м</w:t>
            </w:r>
            <w:proofErr w:type="spellEnd"/>
            <w:proofErr w:type="gramEnd"/>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21,52</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21,52</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proofErr w:type="gramStart"/>
            <w:r w:rsidRPr="007F30D4">
              <w:rPr>
                <w:rFonts w:ascii="Times New Roman" w:hAnsi="Times New Roman" w:cs="Times New Roman"/>
              </w:rPr>
              <w:t>тыс.куб</w:t>
            </w:r>
            <w:proofErr w:type="gramEnd"/>
            <w:r w:rsidRPr="007F30D4">
              <w:rPr>
                <w:rFonts w:ascii="Times New Roman" w:hAnsi="Times New Roman" w:cs="Times New Roman"/>
              </w:rPr>
              <w:t>.м</w:t>
            </w:r>
            <w:proofErr w:type="spellEnd"/>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1428,76</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1428,76</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vMerge/>
            <w:tcBorders>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работы и (или) услуги по транспортированию твердых коммунальных отходов </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102680,05</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102680,05</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по представленным договорам, коммерческим предложениям, а также фактическим затратам за 9 месяцев 2019 года, в том числе:                                                   - 24 144 тыс. руб. по договору на оказание автотранспортных услуг с ИП Сакара А.В.,                                                                                                                    - 4 890,8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по договору оказания услуг специализированной техникой с ИП. Куприков С.Н.,                                                                                      - 47 246,4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расходы на транспортирование ТКО 2 плеча исходя из массы транспортирования по территориальной схеме 65620 тонн и стоимости транспортирования 1 тонны 720 руб. (с НДС) по коммерческому предложению ООО «СПЕЦДОРСНАБ» ,                                                                                                         - 26 398,85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расходы по погрузке КГО с мест накопления по коммерческому предложению ООО «КЗПАТ» </w:t>
            </w:r>
          </w:p>
        </w:tc>
      </w:tr>
      <w:tr w:rsidR="00A91A50" w:rsidRPr="007F30D4" w:rsidTr="007F30D4">
        <w:trPr>
          <w:trHeight w:val="4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оплату труда и отчисления на социальные нужды основного производственного персонала, 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150345,63</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150345,63</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30"/>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Фонд оплаты труда основного производственного персонала</w:t>
            </w:r>
          </w:p>
        </w:tc>
        <w:tc>
          <w:tcPr>
            <w:tcW w:w="992" w:type="dxa"/>
            <w:tcBorders>
              <w:top w:val="nil"/>
              <w:left w:val="nil"/>
              <w:bottom w:val="single" w:sz="4" w:space="0" w:color="auto"/>
              <w:right w:val="single" w:sz="4" w:space="0" w:color="auto"/>
            </w:tcBorders>
            <w:shd w:val="clear" w:color="000000" w:fill="FFFFFF"/>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115278,05</w:t>
            </w:r>
          </w:p>
        </w:tc>
        <w:tc>
          <w:tcPr>
            <w:tcW w:w="1276"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115278,05</w:t>
            </w:r>
          </w:p>
        </w:tc>
        <w:tc>
          <w:tcPr>
            <w:tcW w:w="992"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Рассчитаны исходя из численности 336,48 </w:t>
            </w:r>
            <w:r w:rsidR="007F30D4" w:rsidRPr="007F30D4">
              <w:rPr>
                <w:rFonts w:ascii="Times New Roman" w:hAnsi="Times New Roman" w:cs="Times New Roman"/>
              </w:rPr>
              <w:t>человек на</w:t>
            </w:r>
            <w:r w:rsidRPr="007F30D4">
              <w:rPr>
                <w:rFonts w:ascii="Times New Roman" w:hAnsi="Times New Roman" w:cs="Times New Roman"/>
              </w:rPr>
              <w:t xml:space="preserve"> регулируемый вид </w:t>
            </w:r>
            <w:r w:rsidRPr="007F30D4">
              <w:rPr>
                <w:rFonts w:ascii="Times New Roman" w:hAnsi="Times New Roman" w:cs="Times New Roman"/>
              </w:rPr>
              <w:lastRenderedPageBreak/>
              <w:t xml:space="preserve">деятельности по штатному расписанию и средней з/п - 28,55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на 1 чел. в месяц согласно средней з/п по штатному расписанию с учетом роста с июля 2020 года по Прогнозу – 1,03 </w:t>
            </w:r>
          </w:p>
        </w:tc>
      </w:tr>
      <w:tr w:rsidR="00A91A50" w:rsidRPr="007F30D4" w:rsidTr="007F30D4">
        <w:trPr>
          <w:trHeight w:val="330"/>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Ставка отчисления на социальные нужды</w:t>
            </w:r>
          </w:p>
        </w:tc>
        <w:tc>
          <w:tcPr>
            <w:tcW w:w="992" w:type="dxa"/>
            <w:tcBorders>
              <w:top w:val="nil"/>
              <w:left w:val="nil"/>
              <w:bottom w:val="single" w:sz="4" w:space="0" w:color="auto"/>
              <w:right w:val="single" w:sz="4" w:space="0" w:color="auto"/>
            </w:tcBorders>
            <w:shd w:val="clear" w:color="000000" w:fill="FFFFFF"/>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0,30</w:t>
            </w:r>
          </w:p>
        </w:tc>
        <w:tc>
          <w:tcPr>
            <w:tcW w:w="1276"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0,30</w:t>
            </w:r>
          </w:p>
        </w:tc>
        <w:tc>
          <w:tcPr>
            <w:tcW w:w="992"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соответствии со ст. 425 НК и ст.1 Федерального закона от 31.12.2017 № 484-ФЗ (размер страховых взносов - 30,42 %, в том числе 0,3 % в соотв. с классом профессионального риска - 2 и с учетом надбавки 40 % с 01.01.2019 в соответствии с  уведомлением Калужского отделения ФСС)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Отчисления на социальные нужды производственного персонала, в том числе налоги и сборы</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35067,58</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35067,58</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Численность (среднесписочная), принятая для расчета</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чел.</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336,48</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336,48</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среднемесячная оплата труда на 1 работника производственного персонала</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руб./чел./мес.</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28,55</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28,55</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прочие производственные расходы</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10562,30</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10562,30</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по представленным договорам, а также фактическим затратам за 9 месяцев 2019 года, в том числе:                                                   - 3971,99 тыс. руб. по договору на оказание услуг по ТО и ремонту автомобилей с ИП Анохин И.А.,                                                                                                      - 3957,19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по договору об </w:t>
            </w:r>
            <w:r w:rsidRPr="007F30D4">
              <w:rPr>
                <w:rFonts w:ascii="Times New Roman" w:hAnsi="Times New Roman" w:cs="Times New Roman"/>
              </w:rPr>
              <w:lastRenderedPageBreak/>
              <w:t>оказании услуг по ТО и ремонту автомобилей с ООО "</w:t>
            </w:r>
            <w:proofErr w:type="spellStart"/>
            <w:r w:rsidRPr="007F30D4">
              <w:rPr>
                <w:rFonts w:ascii="Times New Roman" w:hAnsi="Times New Roman" w:cs="Times New Roman"/>
              </w:rPr>
              <w:t>СпецАвтоТранс</w:t>
            </w:r>
            <w:proofErr w:type="spellEnd"/>
            <w:r w:rsidRPr="007F30D4">
              <w:rPr>
                <w:rFonts w:ascii="Times New Roman" w:hAnsi="Times New Roman" w:cs="Times New Roman"/>
              </w:rPr>
              <w:t xml:space="preserve">",                                                                               - 556,37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страхование ОСАГО,                                                                  - 532,93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платные дороги ,                                                                                                         - 207,33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w:t>
            </w:r>
            <w:proofErr w:type="spellStart"/>
            <w:r w:rsidR="007F30D4" w:rsidRPr="007F30D4">
              <w:rPr>
                <w:rFonts w:ascii="Times New Roman" w:hAnsi="Times New Roman" w:cs="Times New Roman"/>
              </w:rPr>
              <w:t>медосотры</w:t>
            </w:r>
            <w:proofErr w:type="spellEnd"/>
            <w:r w:rsidR="007F30D4" w:rsidRPr="007F30D4">
              <w:rPr>
                <w:rFonts w:ascii="Times New Roman" w:hAnsi="Times New Roman" w:cs="Times New Roman"/>
              </w:rPr>
              <w:t>,</w:t>
            </w:r>
            <w:r w:rsidR="007F30D4">
              <w:rPr>
                <w:rFonts w:ascii="Times New Roman" w:hAnsi="Times New Roman" w:cs="Times New Roman"/>
              </w:rPr>
              <w:t xml:space="preserve"> </w:t>
            </w:r>
            <w:r w:rsidRPr="007F30D4">
              <w:rPr>
                <w:rFonts w:ascii="Times New Roman" w:hAnsi="Times New Roman" w:cs="Times New Roman"/>
              </w:rPr>
              <w:t xml:space="preserve">- 1336,48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по обслуживанию сервисных карт (на приобретение топлива).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Ремонтные расходы, в том числе</w:t>
            </w:r>
          </w:p>
        </w:tc>
        <w:tc>
          <w:tcPr>
            <w:tcW w:w="992"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Административные расходы, 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18339,16</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18339,16</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оплату услуг связи, вневедомственной охраны, юридических, информационных, </w:t>
            </w:r>
            <w:r w:rsidR="007F30D4" w:rsidRPr="007F30D4">
              <w:rPr>
                <w:rFonts w:ascii="Times New Roman" w:hAnsi="Times New Roman" w:cs="Times New Roman"/>
              </w:rPr>
              <w:t>аудиторских,</w:t>
            </w:r>
            <w:r w:rsidR="007F30D4">
              <w:rPr>
                <w:rFonts w:ascii="Times New Roman" w:hAnsi="Times New Roman" w:cs="Times New Roman"/>
              </w:rPr>
              <w:t xml:space="preserve"> </w:t>
            </w:r>
            <w:r w:rsidRPr="007F30D4">
              <w:rPr>
                <w:rFonts w:ascii="Times New Roman" w:hAnsi="Times New Roman" w:cs="Times New Roman"/>
              </w:rPr>
              <w:t>консультационных услуг:</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688,10</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688,10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услуги связи и интернета</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294,99</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294,99</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документами, подтверждающими фактически понесенные расходы:                                                                                                                  - 168,58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расходы на сотовую связь (128,77 тыс. руб. -   в доле 94,68% от деятельности по вывозу ТКО и ЖБО и 39,81 </w:t>
            </w:r>
            <w:proofErr w:type="spellStart"/>
            <w:r w:rsidRPr="007F30D4">
              <w:rPr>
                <w:rFonts w:ascii="Times New Roman" w:hAnsi="Times New Roman" w:cs="Times New Roman"/>
              </w:rPr>
              <w:t>тыс.руб.в</w:t>
            </w:r>
            <w:proofErr w:type="spellEnd"/>
            <w:r w:rsidRPr="007F30D4">
              <w:rPr>
                <w:rFonts w:ascii="Times New Roman" w:hAnsi="Times New Roman" w:cs="Times New Roman"/>
              </w:rPr>
              <w:t xml:space="preserve"> доле на регулируемый вид деятельности 61,25 %);                                                               - 20,30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стационарная связь  (12,33тыс. руб. -   в доле 94,68% от деятельности по вывозу ТКО и ЖБО и 7,97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в </w:t>
            </w:r>
            <w:r w:rsidRPr="007F30D4">
              <w:rPr>
                <w:rFonts w:ascii="Times New Roman" w:hAnsi="Times New Roman" w:cs="Times New Roman"/>
              </w:rPr>
              <w:lastRenderedPageBreak/>
              <w:t xml:space="preserve">доле на регулируемый вид деятельности 61,25 %);                                                              - 106,11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интернета  (56,80 тыс. руб. -   в доле 94,68% от деятельности по вывозу ТКО и ЖБО и 49,31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в доле на регулируемый вид деятельности 61,25 %)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консультационные</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111,48</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111,48</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документами, подтверждающими фактически понесенные </w:t>
            </w:r>
            <w:r w:rsidR="007F30D4" w:rsidRPr="007F30D4">
              <w:rPr>
                <w:rFonts w:ascii="Times New Roman" w:hAnsi="Times New Roman" w:cs="Times New Roman"/>
              </w:rPr>
              <w:t>расходы:</w:t>
            </w:r>
            <w:r w:rsidR="007F30D4">
              <w:rPr>
                <w:rFonts w:ascii="Times New Roman" w:hAnsi="Times New Roman" w:cs="Times New Roman"/>
              </w:rPr>
              <w:t xml:space="preserve"> -</w:t>
            </w:r>
            <w:r w:rsidRPr="007F30D4">
              <w:rPr>
                <w:rFonts w:ascii="Times New Roman" w:hAnsi="Times New Roman" w:cs="Times New Roman"/>
              </w:rPr>
              <w:t xml:space="preserve"> 111,48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по сопровождению электронного справочника "Система ГАРАНТ" </w:t>
            </w:r>
            <w:r w:rsidR="007F30D4" w:rsidRPr="007F30D4">
              <w:rPr>
                <w:rFonts w:ascii="Times New Roman" w:hAnsi="Times New Roman" w:cs="Times New Roman"/>
              </w:rPr>
              <w:t>и программного</w:t>
            </w:r>
            <w:r w:rsidRPr="007F30D4">
              <w:rPr>
                <w:rFonts w:ascii="Times New Roman" w:hAnsi="Times New Roman" w:cs="Times New Roman"/>
              </w:rPr>
              <w:t xml:space="preserve"> продукта "1</w:t>
            </w:r>
            <w:r w:rsidR="007F30D4" w:rsidRPr="007F30D4">
              <w:rPr>
                <w:rFonts w:ascii="Times New Roman" w:hAnsi="Times New Roman" w:cs="Times New Roman"/>
              </w:rPr>
              <w:t xml:space="preserve">С: </w:t>
            </w:r>
            <w:proofErr w:type="spellStart"/>
            <w:r w:rsidR="007F30D4" w:rsidRPr="007F30D4">
              <w:rPr>
                <w:rFonts w:ascii="Times New Roman" w:hAnsi="Times New Roman" w:cs="Times New Roman"/>
              </w:rPr>
              <w:t>Предприятие</w:t>
            </w:r>
            <w:r w:rsidRPr="007F30D4">
              <w:rPr>
                <w:rFonts w:ascii="Times New Roman" w:hAnsi="Times New Roman" w:cs="Times New Roman"/>
              </w:rPr>
              <w:t>"в</w:t>
            </w:r>
            <w:proofErr w:type="spellEnd"/>
            <w:r w:rsidRPr="007F30D4">
              <w:rPr>
                <w:rFonts w:ascii="Times New Roman" w:hAnsi="Times New Roman" w:cs="Times New Roman"/>
              </w:rPr>
              <w:t xml:space="preserve"> доле на регулируемый вид деятельности 61,25 %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вневедомственная охрана</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122,38</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122,38</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w:t>
            </w:r>
            <w:r w:rsidR="007F30D4">
              <w:rPr>
                <w:rFonts w:ascii="Times New Roman" w:hAnsi="Times New Roman" w:cs="Times New Roman"/>
              </w:rPr>
              <w:t xml:space="preserve"> </w:t>
            </w:r>
            <w:r w:rsidRPr="007F30D4">
              <w:rPr>
                <w:rFonts w:ascii="Times New Roman" w:hAnsi="Times New Roman" w:cs="Times New Roman"/>
              </w:rPr>
              <w:t xml:space="preserve">определены в соответствии с представленными договорами и документами, подтверждающими фактически понесенные </w:t>
            </w:r>
            <w:r w:rsidR="007F30D4" w:rsidRPr="007F30D4">
              <w:rPr>
                <w:rFonts w:ascii="Times New Roman" w:hAnsi="Times New Roman" w:cs="Times New Roman"/>
              </w:rPr>
              <w:t xml:space="preserve">расходы: </w:t>
            </w:r>
            <w:r w:rsidRPr="007F30D4">
              <w:rPr>
                <w:rFonts w:ascii="Times New Roman" w:hAnsi="Times New Roman" w:cs="Times New Roman"/>
              </w:rPr>
              <w:t xml:space="preserve">- 122,38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охрана зданий в доле на регулируемый вид деятельности 61,25%                              </w:t>
            </w:r>
          </w:p>
        </w:tc>
      </w:tr>
      <w:tr w:rsidR="00A91A50" w:rsidRPr="007F30D4" w:rsidTr="007F30D4">
        <w:trPr>
          <w:trHeight w:val="415"/>
          <w:jc w:val="center"/>
        </w:trPr>
        <w:tc>
          <w:tcPr>
            <w:tcW w:w="2977" w:type="dxa"/>
            <w:tcBorders>
              <w:top w:val="single" w:sz="4" w:space="0" w:color="auto"/>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прочие</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159,25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159,25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w:t>
            </w:r>
            <w:r w:rsidRPr="007F30D4">
              <w:rPr>
                <w:rFonts w:ascii="Times New Roman" w:hAnsi="Times New Roman" w:cs="Times New Roman"/>
              </w:rPr>
              <w:lastRenderedPageBreak/>
              <w:t xml:space="preserve">документами, подтверждающими фактически понесенные </w:t>
            </w:r>
            <w:r w:rsidR="007F30D4" w:rsidRPr="007F30D4">
              <w:rPr>
                <w:rFonts w:ascii="Times New Roman" w:hAnsi="Times New Roman" w:cs="Times New Roman"/>
              </w:rPr>
              <w:t xml:space="preserve">расходы: </w:t>
            </w:r>
            <w:r w:rsidRPr="007F30D4">
              <w:rPr>
                <w:rFonts w:ascii="Times New Roman" w:hAnsi="Times New Roman" w:cs="Times New Roman"/>
              </w:rPr>
              <w:t xml:space="preserve">- 159,25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банка в доле на регулируемый вид деятельности 61,25 %.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992" w:type="dxa"/>
            <w:tcBorders>
              <w:top w:val="nil"/>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376,84</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376,84</w:t>
            </w:r>
          </w:p>
        </w:tc>
        <w:tc>
          <w:tcPr>
            <w:tcW w:w="992"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лизинговые платежи 2</w:t>
            </w:r>
            <w:r w:rsidR="007F30D4">
              <w:rPr>
                <w:rFonts w:ascii="Times New Roman" w:hAnsi="Times New Roman" w:cs="Times New Roman"/>
              </w:rPr>
              <w:t xml:space="preserve"> </w:t>
            </w:r>
            <w:r w:rsidRPr="007F30D4">
              <w:rPr>
                <w:rFonts w:ascii="Times New Roman" w:hAnsi="Times New Roman" w:cs="Times New Roman"/>
              </w:rPr>
              <w:t xml:space="preserve">автомобилей RENAULT DUSTER по </w:t>
            </w:r>
            <w:r w:rsidR="007F30D4" w:rsidRPr="007F30D4">
              <w:rPr>
                <w:rFonts w:ascii="Times New Roman" w:hAnsi="Times New Roman" w:cs="Times New Roman"/>
              </w:rPr>
              <w:t>договорам с</w:t>
            </w:r>
            <w:r w:rsidRPr="007F30D4">
              <w:rPr>
                <w:rFonts w:ascii="Times New Roman" w:hAnsi="Times New Roman" w:cs="Times New Roman"/>
              </w:rPr>
              <w:t xml:space="preserve"> ООО "Стоун-XXI" в доле 61,25 % на регулируемый вид деятельности</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оплату труда и отчисления на социальные нужды административно-управленческого персонала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17274,22</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17274,22</w:t>
            </w:r>
          </w:p>
        </w:tc>
        <w:tc>
          <w:tcPr>
            <w:tcW w:w="992"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Фонд оплаты труда административно-управленческого персонала</w:t>
            </w:r>
          </w:p>
        </w:tc>
        <w:tc>
          <w:tcPr>
            <w:tcW w:w="992" w:type="dxa"/>
            <w:tcBorders>
              <w:top w:val="nil"/>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13245,07</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13245,07</w:t>
            </w:r>
          </w:p>
        </w:tc>
        <w:tc>
          <w:tcPr>
            <w:tcW w:w="992"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Рассчитаны исходя из численности 18,4 человек (исходя из численности АУП в целом по организации 30 чел. в доле 61,25 % на регулируемый вид деятельности) и средней з/п - 59,99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на 1 чел. в месяц согласно штатному расписанию.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Ставка отчисления на социальные нужды</w:t>
            </w:r>
          </w:p>
        </w:tc>
        <w:tc>
          <w:tcPr>
            <w:tcW w:w="992" w:type="dxa"/>
            <w:tcBorders>
              <w:top w:val="nil"/>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0,30</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0,30</w:t>
            </w:r>
          </w:p>
        </w:tc>
        <w:tc>
          <w:tcPr>
            <w:tcW w:w="992"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соответствии со ст. 425 НК и ст.1 Федерального закона от 31.12.2017 № 484-ФЗ (размер страховых взносов - 30,42 %, в том числе 0,3 % в соотв. с классом профессионального риска - 2 и с учетом надбавки 40% с 01.01.2019 в соответствии с  уведомлением Калужского отделения ФСС)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Отчисления на социальные нужды административно-управленческого персонала, в том числе налоги и сборы</w:t>
            </w:r>
          </w:p>
        </w:tc>
        <w:tc>
          <w:tcPr>
            <w:tcW w:w="992" w:type="dxa"/>
            <w:tcBorders>
              <w:top w:val="nil"/>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4029,15</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4029,15</w:t>
            </w:r>
          </w:p>
        </w:tc>
        <w:tc>
          <w:tcPr>
            <w:tcW w:w="992"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000000" w:fill="FFFFFF"/>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Численность (среднесписочная), принятая для расчета</w:t>
            </w:r>
          </w:p>
        </w:tc>
        <w:tc>
          <w:tcPr>
            <w:tcW w:w="992" w:type="dxa"/>
            <w:tcBorders>
              <w:top w:val="nil"/>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чел.</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18,40</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18,40</w:t>
            </w:r>
          </w:p>
        </w:tc>
        <w:tc>
          <w:tcPr>
            <w:tcW w:w="992"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000000" w:fill="FFFFFF"/>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tc>
      </w:tr>
      <w:tr w:rsidR="00A91A50" w:rsidRPr="007F30D4" w:rsidTr="007F30D4">
        <w:trPr>
          <w:trHeight w:val="345"/>
          <w:jc w:val="center"/>
        </w:trPr>
        <w:tc>
          <w:tcPr>
            <w:tcW w:w="2977"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среднемесячная оплата труда на 1 работника административно-управленческого персонала</w:t>
            </w:r>
          </w:p>
        </w:tc>
        <w:tc>
          <w:tcPr>
            <w:tcW w:w="992" w:type="dxa"/>
            <w:tcBorders>
              <w:top w:val="nil"/>
              <w:left w:val="nil"/>
              <w:bottom w:val="single" w:sz="4" w:space="0" w:color="auto"/>
              <w:right w:val="single" w:sz="4" w:space="0" w:color="auto"/>
            </w:tcBorders>
            <w:shd w:val="clear" w:color="000000" w:fill="FFFFFF"/>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руб./чел./мес.</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59,99</w:t>
            </w:r>
          </w:p>
        </w:tc>
        <w:tc>
          <w:tcPr>
            <w:tcW w:w="1276"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59,99</w:t>
            </w:r>
          </w:p>
        </w:tc>
        <w:tc>
          <w:tcPr>
            <w:tcW w:w="992" w:type="dxa"/>
            <w:tcBorders>
              <w:top w:val="nil"/>
              <w:left w:val="nil"/>
              <w:bottom w:val="single" w:sz="4" w:space="0" w:color="auto"/>
              <w:right w:val="single" w:sz="4" w:space="0" w:color="auto"/>
            </w:tcBorders>
            <w:shd w:val="clear" w:color="000000" w:fill="FFFFFF"/>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nil"/>
              <w:left w:val="nil"/>
              <w:bottom w:val="single" w:sz="4" w:space="0" w:color="auto"/>
              <w:right w:val="single" w:sz="4" w:space="0" w:color="auto"/>
            </w:tcBorders>
            <w:shd w:val="clear" w:color="000000" w:fill="FFFFFF"/>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34080,15</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34080,15</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Аренда имущества</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32085,35</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32085,35</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аренда объектов в государственной собственности</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аренда объектов в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прочее (техника)</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32085,35</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32085,35</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Определены согласно расчету к договору аренды спецтехники с экипажем с ООО "Форум" от </w:t>
            </w:r>
            <w:r w:rsidR="007F30D4" w:rsidRPr="007F30D4">
              <w:rPr>
                <w:rFonts w:ascii="Times New Roman" w:hAnsi="Times New Roman" w:cs="Times New Roman"/>
              </w:rPr>
              <w:t>06.12.2019 №</w:t>
            </w:r>
            <w:r w:rsidRPr="007F30D4">
              <w:rPr>
                <w:rFonts w:ascii="Times New Roman" w:hAnsi="Times New Roman" w:cs="Times New Roman"/>
              </w:rPr>
              <w:t xml:space="preserve"> 1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концессионная плата</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лизинговые платежи</w:t>
            </w:r>
          </w:p>
        </w:tc>
        <w:tc>
          <w:tcPr>
            <w:tcW w:w="992"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1498,00</w:t>
            </w:r>
          </w:p>
        </w:tc>
        <w:tc>
          <w:tcPr>
            <w:tcW w:w="1276"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1498,00</w:t>
            </w:r>
          </w:p>
        </w:tc>
        <w:tc>
          <w:tcPr>
            <w:tcW w:w="992"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лизинговые </w:t>
            </w:r>
            <w:r w:rsidR="007F30D4" w:rsidRPr="007F30D4">
              <w:rPr>
                <w:rFonts w:ascii="Times New Roman" w:hAnsi="Times New Roman" w:cs="Times New Roman"/>
              </w:rPr>
              <w:t>платежи по</w:t>
            </w:r>
            <w:r w:rsidRPr="007F30D4">
              <w:rPr>
                <w:rFonts w:ascii="Times New Roman" w:hAnsi="Times New Roman" w:cs="Times New Roman"/>
              </w:rPr>
              <w:t xml:space="preserve"> договорам лизинга на 4 ед. автотранспорта определены согласно п. 35 Основ </w:t>
            </w:r>
            <w:r w:rsidR="007F30D4" w:rsidRPr="007F30D4">
              <w:rPr>
                <w:rFonts w:ascii="Times New Roman" w:hAnsi="Times New Roman" w:cs="Times New Roman"/>
              </w:rPr>
              <w:t>ценообразования исходя</w:t>
            </w:r>
            <w:r w:rsidRPr="007F30D4">
              <w:rPr>
                <w:rFonts w:ascii="Times New Roman" w:hAnsi="Times New Roman" w:cs="Times New Roman"/>
              </w:rPr>
              <w:t xml:space="preserve"> из принципа возмещения лизингодателю амортизации</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по уплате налогов и сборов, в том числе: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429,53</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429,53</w:t>
            </w:r>
          </w:p>
        </w:tc>
        <w:tc>
          <w:tcPr>
            <w:tcW w:w="992"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транспортный налог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429,53</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429,53</w:t>
            </w:r>
          </w:p>
        </w:tc>
        <w:tc>
          <w:tcPr>
            <w:tcW w:w="992"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транспортный налог, в том числе: 418,42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по </w:t>
            </w:r>
            <w:r w:rsidRPr="007F30D4">
              <w:rPr>
                <w:rFonts w:ascii="Times New Roman" w:hAnsi="Times New Roman" w:cs="Times New Roman"/>
              </w:rPr>
              <w:lastRenderedPageBreak/>
              <w:t xml:space="preserve">66 единицам транспортных средств в доле 100% , 6,73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 по 6 ед. транспортных средств в доле 94,68% от деятельности по вывозу ТКО и ЖБО, 4,38 тыс. руб. - по 2 ед. транспортных средств в доле 61,25 %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Нормативная прибыль</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2307,90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2307,90</w:t>
            </w:r>
          </w:p>
        </w:tc>
        <w:tc>
          <w:tcPr>
            <w:tcW w:w="992"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2307,90</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2307,90</w:t>
            </w:r>
          </w:p>
        </w:tc>
        <w:tc>
          <w:tcPr>
            <w:tcW w:w="992"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12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выплаты, предусмотренные коллективными договором, согласно расчету, представленного организацией </w:t>
            </w:r>
          </w:p>
        </w:tc>
      </w:tr>
      <w:tr w:rsidR="00A91A50" w:rsidRPr="007F30D4" w:rsidTr="007F30D4">
        <w:trPr>
          <w:trHeight w:val="34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Итого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1 415 204,49</w:t>
            </w:r>
          </w:p>
        </w:tc>
        <w:tc>
          <w:tcPr>
            <w:tcW w:w="1276"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1 413 261,32</w:t>
            </w:r>
          </w:p>
        </w:tc>
        <w:tc>
          <w:tcPr>
            <w:tcW w:w="992" w:type="dxa"/>
            <w:tcBorders>
              <w:top w:val="single" w:sz="4" w:space="0" w:color="auto"/>
              <w:left w:val="nil"/>
              <w:bottom w:val="single" w:sz="4" w:space="0" w:color="auto"/>
              <w:right w:val="single" w:sz="4" w:space="0" w:color="auto"/>
            </w:tcBorders>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-1943,17</w:t>
            </w:r>
          </w:p>
        </w:tc>
        <w:tc>
          <w:tcPr>
            <w:tcW w:w="2121" w:type="dxa"/>
            <w:tcBorders>
              <w:top w:val="single" w:sz="4" w:space="0" w:color="auto"/>
              <w:left w:val="nil"/>
              <w:bottom w:val="single" w:sz="4" w:space="0" w:color="auto"/>
              <w:right w:val="single" w:sz="4" w:space="0" w:color="auto"/>
            </w:tcBorders>
            <w:shd w:val="clear" w:color="auto" w:fill="auto"/>
            <w:vAlign w:val="bottom"/>
          </w:tcPr>
          <w:p w:rsidR="00A91A50" w:rsidRPr="007F30D4" w:rsidRDefault="00A91A50" w:rsidP="007F30D4">
            <w:pPr>
              <w:spacing w:after="0" w:line="240" w:lineRule="auto"/>
              <w:jc w:val="both"/>
              <w:rPr>
                <w:rFonts w:ascii="Times New Roman" w:hAnsi="Times New Roman" w:cs="Times New Roman"/>
              </w:rPr>
            </w:pPr>
          </w:p>
        </w:tc>
      </w:tr>
    </w:tbl>
    <w:p w:rsidR="00A91A50" w:rsidRPr="00A91A50" w:rsidRDefault="00A91A50" w:rsidP="00A91A50">
      <w:pPr>
        <w:numPr>
          <w:ilvl w:val="1"/>
          <w:numId w:val="34"/>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Анализ обоснованности расходов на заключение и обслуживание договоров с собственниками ТКО и операторами по обращению с ТКО и анализ экономической обоснованности величины прибыли на 2020 год.</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Расчет расходов на заключение и обслуживание договоров с собственниками ТКО и операторами по обращению с ТКО на 2020-2022 годы прилагаются.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По расчету организации на 2020 год доля распределения общехозяйственных расходов на регулируемый вид деятельности по услуге регионального оператора по обращению с ТКО составляет 14,87 %.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Расходы на заключение и обслуживание договоров с собственниками ТКО и операторами по обращению с ТКО и величины нормативной прибыли на 2020 год по расчету организации составляют 89 511,23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Экспертная группа предлагает уменьшить расходы на 2,62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Таким образом, по предложению экспертной группы расходы регионального оператора на заключение и обслуживание договоров с собственниками ТКО и операторами по обращению с ТКО и величины нормативной и предпринимательской прибыли на 2020 год составляют  89 508,61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Таблица 15 </w:t>
      </w:r>
    </w:p>
    <w:tbl>
      <w:tblPr>
        <w:tblW w:w="9776" w:type="dxa"/>
        <w:jc w:val="center"/>
        <w:tblLayout w:type="fixed"/>
        <w:tblLook w:val="04A0" w:firstRow="1" w:lastRow="0" w:firstColumn="1" w:lastColumn="0" w:noHBand="0" w:noVBand="1"/>
      </w:tblPr>
      <w:tblGrid>
        <w:gridCol w:w="2268"/>
        <w:gridCol w:w="1276"/>
        <w:gridCol w:w="1280"/>
        <w:gridCol w:w="1134"/>
        <w:gridCol w:w="841"/>
        <w:gridCol w:w="2977"/>
      </w:tblGrid>
      <w:tr w:rsidR="00A91A50" w:rsidRPr="007F30D4" w:rsidTr="007F30D4">
        <w:trPr>
          <w:trHeight w:val="690"/>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Единица</w:t>
            </w:r>
            <w:r w:rsidRPr="007F30D4">
              <w:rPr>
                <w:rFonts w:ascii="Times New Roman" w:hAnsi="Times New Roman" w:cs="Times New Roman"/>
              </w:rPr>
              <w:br/>
              <w:t>измерения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Региональный оператор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Экспертная группа</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Откл</w:t>
            </w:r>
            <w:proofErr w:type="spellEnd"/>
            <w:r w:rsidRPr="007F30D4">
              <w:rPr>
                <w:rFonts w:ascii="Times New Roman" w:hAnsi="Times New Roman" w:cs="Times New Roman"/>
              </w:rPr>
              <w:t>.</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Комментарий </w:t>
            </w:r>
          </w:p>
        </w:tc>
      </w:tr>
      <w:tr w:rsidR="00A91A50" w:rsidRPr="007F30D4" w:rsidTr="007F30D4">
        <w:trPr>
          <w:trHeight w:val="251"/>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280" w:type="dxa"/>
            <w:tcBorders>
              <w:top w:val="nil"/>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2020 год</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9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Производственные расходы, всего</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554,56</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554,56</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сырье и материалы,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535,26</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535,26</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1402"/>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сырье и материалы</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128,40</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128,40</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расчет приняты расходы </w:t>
            </w:r>
            <w:r w:rsidR="007F30D4" w:rsidRPr="007F30D4">
              <w:rPr>
                <w:rFonts w:ascii="Times New Roman" w:hAnsi="Times New Roman" w:cs="Times New Roman"/>
              </w:rPr>
              <w:t>исходя из</w:t>
            </w:r>
            <w:r w:rsidRPr="007F30D4">
              <w:rPr>
                <w:rFonts w:ascii="Times New Roman" w:hAnsi="Times New Roman" w:cs="Times New Roman"/>
              </w:rPr>
              <w:t xml:space="preserve"> потребности в приобретении бумаги для заключения договоров исходя из количества упаковок - 612 шт.  и стоимости 209,8 руб./</w:t>
            </w:r>
            <w:proofErr w:type="spellStart"/>
            <w:r w:rsidRPr="007F30D4">
              <w:rPr>
                <w:rFonts w:ascii="Times New Roman" w:hAnsi="Times New Roman" w:cs="Times New Roman"/>
              </w:rPr>
              <w:t>шт</w:t>
            </w:r>
            <w:proofErr w:type="spellEnd"/>
            <w:r w:rsidRPr="007F30D4">
              <w:rPr>
                <w:rFonts w:ascii="Times New Roman" w:hAnsi="Times New Roman" w:cs="Times New Roman"/>
              </w:rPr>
              <w:t xml:space="preserve"> (с НДС)</w:t>
            </w:r>
          </w:p>
        </w:tc>
      </w:tr>
      <w:tr w:rsidR="00A91A50" w:rsidRPr="007F30D4" w:rsidTr="007F30D4">
        <w:trPr>
          <w:trHeight w:val="153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Горюче-смазочные материалы</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406,86</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406,86</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потребностей топлива и ГСМ :                                                                                                         -  339,36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в расчете на 2 ед. транспортных средств (Renault Duster)  в доле 100 % по регулируемому виду деятельности исходя из планового пробега транспортных средств, нормы расхода топлива и фактической цены приобретения бензина;                                                                                                                                  - 67,5 тыс. руб. -  топливо и ГСМ для транспорта общехозяйственного назначения  исходя из фактических данных за 8 мес. 2019 года и ожидаемого показателя на 2019 год в доле на регулируемый вид деятельности 14,87 %.                                                                                                   </w:t>
            </w:r>
          </w:p>
        </w:tc>
      </w:tr>
      <w:tr w:rsidR="00A91A50" w:rsidRPr="007F30D4" w:rsidTr="007F30D4">
        <w:trPr>
          <w:trHeight w:val="698"/>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приобретаемые энергетические ресурсы</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19,30</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19,30</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Электроэнергия</w:t>
            </w:r>
          </w:p>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10,22</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10,22</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val="restart"/>
            <w:tcBorders>
              <w:top w:val="nil"/>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расчет приняты затраты на приобретение электрической энергии  о договору поставки электрической энергии с ОАО "Калужская сбытовая компания" от 23.11.2005 № 1737-ГС исходя из объема покупной электрической энергии 1,57 </w:t>
            </w:r>
            <w:proofErr w:type="spellStart"/>
            <w:r w:rsidRPr="007F30D4">
              <w:rPr>
                <w:rFonts w:ascii="Times New Roman" w:hAnsi="Times New Roman" w:cs="Times New Roman"/>
              </w:rPr>
              <w:t>тыс.кВт</w:t>
            </w:r>
            <w:proofErr w:type="spellEnd"/>
            <w:r w:rsidRPr="007F30D4">
              <w:rPr>
                <w:rFonts w:ascii="Times New Roman" w:hAnsi="Times New Roman" w:cs="Times New Roman"/>
              </w:rPr>
              <w:t xml:space="preserve">. и  фактической цены на электрическую энергию  с учетом роста с июля 2020 года на 105,6 % с учетом Прогноза - 6,49 руб./кВт. час в доле на регулируемый вид деятельности 14,87%. </w:t>
            </w: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 покупной энергии</w:t>
            </w:r>
          </w:p>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кВт</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1,57</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1,57</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983"/>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Тариф на электрическую энергию (мощность)</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roofErr w:type="spellStart"/>
            <w:proofErr w:type="gramStart"/>
            <w:r w:rsidRPr="007F30D4">
              <w:rPr>
                <w:rFonts w:ascii="Times New Roman" w:hAnsi="Times New Roman" w:cs="Times New Roman"/>
              </w:rPr>
              <w:t>руб.кВт</w:t>
            </w:r>
            <w:proofErr w:type="spellEnd"/>
            <w:proofErr w:type="gramEnd"/>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6,49</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6,49</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9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Теплоэнергия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8,18</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val="restart"/>
            <w:tcBorders>
              <w:top w:val="single" w:sz="4" w:space="0" w:color="auto"/>
              <w:left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 расчет приняты затраты по договору на поставку тепловой энергии с МУП "</w:t>
            </w:r>
            <w:proofErr w:type="spellStart"/>
            <w:r w:rsidRPr="007F30D4">
              <w:rPr>
                <w:rFonts w:ascii="Times New Roman" w:hAnsi="Times New Roman" w:cs="Times New Roman"/>
              </w:rPr>
              <w:t>Калугатеплосеть</w:t>
            </w:r>
            <w:proofErr w:type="spellEnd"/>
            <w:r w:rsidRPr="007F30D4">
              <w:rPr>
                <w:rFonts w:ascii="Times New Roman" w:hAnsi="Times New Roman" w:cs="Times New Roman"/>
              </w:rPr>
              <w:t xml:space="preserve">" от 01.10.2005 № 302 исходя из  </w:t>
            </w:r>
            <w:r w:rsidRPr="007F30D4">
              <w:rPr>
                <w:rFonts w:ascii="Times New Roman" w:hAnsi="Times New Roman" w:cs="Times New Roman"/>
              </w:rPr>
              <w:lastRenderedPageBreak/>
              <w:t xml:space="preserve">объема годовой реализации 30,8 Гкал. и фактического тарифа на тепловую энергию  с учетом роста с июля 2020 года на 103,6 % с учетом Прогноза в доле на регулируемый вид деятельности 14,87%. </w:t>
            </w:r>
          </w:p>
        </w:tc>
      </w:tr>
      <w:tr w:rsidR="00A91A50" w:rsidRPr="007F30D4" w:rsidTr="007F30D4">
        <w:trPr>
          <w:trHeight w:val="55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цена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руб</w:t>
            </w:r>
            <w:proofErr w:type="spellEnd"/>
            <w:r w:rsidRPr="007F30D4">
              <w:rPr>
                <w:rFonts w:ascii="Times New Roman" w:hAnsi="Times New Roman" w:cs="Times New Roman"/>
              </w:rPr>
              <w:t>/Гкал</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1785,42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1785,42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121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объем</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Гкал</w:t>
            </w:r>
          </w:p>
        </w:tc>
        <w:tc>
          <w:tcPr>
            <w:tcW w:w="1280"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4,58</w:t>
            </w:r>
          </w:p>
        </w:tc>
        <w:tc>
          <w:tcPr>
            <w:tcW w:w="1134"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4,58</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100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Холодное водоснабжение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0,54</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0,54</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val="restart"/>
            <w:tcBorders>
              <w:top w:val="nil"/>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 расчет приняты затраты на холодное водоснабжение и водоотведение по единому договору с государственным предприятием Калужской области "</w:t>
            </w:r>
            <w:proofErr w:type="spellStart"/>
            <w:r w:rsidRPr="007F30D4">
              <w:rPr>
                <w:rFonts w:ascii="Times New Roman" w:hAnsi="Times New Roman" w:cs="Times New Roman"/>
              </w:rPr>
              <w:t>Калугаоблводоканал</w:t>
            </w:r>
            <w:proofErr w:type="spellEnd"/>
            <w:r w:rsidRPr="007F30D4">
              <w:rPr>
                <w:rFonts w:ascii="Times New Roman" w:hAnsi="Times New Roman" w:cs="Times New Roman"/>
              </w:rPr>
              <w:t xml:space="preserve">" от 18.01.2016 № 572 исходя из объема холодной воды и водоотведения 150 </w:t>
            </w:r>
            <w:proofErr w:type="spellStart"/>
            <w:r w:rsidRPr="007F30D4">
              <w:rPr>
                <w:rFonts w:ascii="Times New Roman" w:hAnsi="Times New Roman" w:cs="Times New Roman"/>
              </w:rPr>
              <w:t>куб.м</w:t>
            </w:r>
            <w:proofErr w:type="spellEnd"/>
            <w:r w:rsidRPr="007F30D4">
              <w:rPr>
                <w:rFonts w:ascii="Times New Roman" w:hAnsi="Times New Roman" w:cs="Times New Roman"/>
              </w:rPr>
              <w:t xml:space="preserve">. соответственно и фактического тарифа на питьевую воду и водоотведение с учетом роста с июля 2020 года на 104 % с учетом Прогноза в доле на регулируемый вид деятельности 14,87%. </w:t>
            </w:r>
          </w:p>
        </w:tc>
      </w:tr>
      <w:tr w:rsidR="00A91A50" w:rsidRPr="007F30D4" w:rsidTr="007F30D4">
        <w:trPr>
          <w:trHeight w:val="6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цена</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w:t>
            </w:r>
            <w:proofErr w:type="spellStart"/>
            <w:proofErr w:type="gramStart"/>
            <w:r w:rsidRPr="007F30D4">
              <w:rPr>
                <w:rFonts w:ascii="Times New Roman" w:hAnsi="Times New Roman" w:cs="Times New Roman"/>
              </w:rPr>
              <w:t>куб.м</w:t>
            </w:r>
            <w:proofErr w:type="spellEnd"/>
            <w:proofErr w:type="gramEnd"/>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24,01</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24,01</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6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w:t>
            </w:r>
          </w:p>
        </w:tc>
        <w:tc>
          <w:tcPr>
            <w:tcW w:w="1276"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roofErr w:type="spellStart"/>
            <w:proofErr w:type="gramStart"/>
            <w:r w:rsidRPr="007F30D4">
              <w:rPr>
                <w:rFonts w:ascii="Times New Roman" w:hAnsi="Times New Roman" w:cs="Times New Roman"/>
              </w:rPr>
              <w:t>тыс.куб</w:t>
            </w:r>
            <w:proofErr w:type="gramEnd"/>
            <w:r w:rsidRPr="007F30D4">
              <w:rPr>
                <w:rFonts w:ascii="Times New Roman" w:hAnsi="Times New Roman" w:cs="Times New Roman"/>
              </w:rPr>
              <w:t>.м</w:t>
            </w:r>
            <w:proofErr w:type="spellEnd"/>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22,31</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22,31</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61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Водоотведение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0,37</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0,37</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цена</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w:t>
            </w:r>
            <w:proofErr w:type="spellStart"/>
            <w:proofErr w:type="gramStart"/>
            <w:r w:rsidRPr="007F30D4">
              <w:rPr>
                <w:rFonts w:ascii="Times New Roman" w:hAnsi="Times New Roman" w:cs="Times New Roman"/>
              </w:rPr>
              <w:t>куб.м</w:t>
            </w:r>
            <w:proofErr w:type="spellEnd"/>
            <w:proofErr w:type="gramEnd"/>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16,47</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16,47</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196"/>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объем</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roofErr w:type="spellStart"/>
            <w:proofErr w:type="gramStart"/>
            <w:r w:rsidRPr="007F30D4">
              <w:rPr>
                <w:rFonts w:ascii="Times New Roman" w:hAnsi="Times New Roman" w:cs="Times New Roman"/>
              </w:rPr>
              <w:t>тыс.куб</w:t>
            </w:r>
            <w:proofErr w:type="gramEnd"/>
            <w:r w:rsidRPr="007F30D4">
              <w:rPr>
                <w:rFonts w:ascii="Times New Roman" w:hAnsi="Times New Roman" w:cs="Times New Roman"/>
              </w:rPr>
              <w:t>.м</w:t>
            </w:r>
            <w:proofErr w:type="spellEnd"/>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22,31</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22,31</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vMerge/>
            <w:tcBorders>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9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Ремонтные расходы, в том числе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Административные расходы, в том числе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87943,30</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87940,68</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-2,62</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оплату услуг связи, вневедомственной охраны, юридических, информационных, </w:t>
            </w:r>
            <w:r w:rsidR="007F30D4" w:rsidRPr="007F30D4">
              <w:rPr>
                <w:rFonts w:ascii="Times New Roman" w:hAnsi="Times New Roman" w:cs="Times New Roman"/>
              </w:rPr>
              <w:t>аудиторских,</w:t>
            </w:r>
            <w:r w:rsidRPr="007F30D4">
              <w:rPr>
                <w:rFonts w:ascii="Times New Roman" w:hAnsi="Times New Roman" w:cs="Times New Roman"/>
              </w:rPr>
              <w:t xml:space="preserve"> консультационных услуг, в том числе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50143,04</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50143,04</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услуги связи и интернета</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248,60</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248,60</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документами, подтверждающими фактически понесенные расходы:                                                                                                                  - 183,67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расходы на сотовую связь (174 тыс. руб. -  в доле 100 % по регулируемому виду деятельности и 9,67 </w:t>
            </w:r>
            <w:proofErr w:type="spellStart"/>
            <w:r w:rsidRPr="007F30D4">
              <w:rPr>
                <w:rFonts w:ascii="Times New Roman" w:hAnsi="Times New Roman" w:cs="Times New Roman"/>
              </w:rPr>
              <w:t>тыс.руб.в</w:t>
            </w:r>
            <w:proofErr w:type="spellEnd"/>
            <w:r w:rsidRPr="007F30D4">
              <w:rPr>
                <w:rFonts w:ascii="Times New Roman" w:hAnsi="Times New Roman" w:cs="Times New Roman"/>
              </w:rPr>
              <w:t xml:space="preserve"> доле на регулируемый вид деятельности 14,87 %);                              - 17,54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стационарная связь  (15,6 </w:t>
            </w:r>
            <w:r w:rsidRPr="007F30D4">
              <w:rPr>
                <w:rFonts w:ascii="Times New Roman" w:hAnsi="Times New Roman" w:cs="Times New Roman"/>
              </w:rPr>
              <w:lastRenderedPageBreak/>
              <w:t xml:space="preserve">тыс. руб. -  в доле 100 % по регулируемому виду деятельности и 1,94 </w:t>
            </w:r>
            <w:proofErr w:type="spellStart"/>
            <w:r w:rsidRPr="007F30D4">
              <w:rPr>
                <w:rFonts w:ascii="Times New Roman" w:hAnsi="Times New Roman" w:cs="Times New Roman"/>
              </w:rPr>
              <w:t>тыс.руб.в</w:t>
            </w:r>
            <w:proofErr w:type="spellEnd"/>
            <w:r w:rsidRPr="007F30D4">
              <w:rPr>
                <w:rFonts w:ascii="Times New Roman" w:hAnsi="Times New Roman" w:cs="Times New Roman"/>
              </w:rPr>
              <w:t xml:space="preserve"> доле на регулируемый вид деятельности 14,87 %);                                     - 47,37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интернета  (35,40 тыс. руб. -  в доле 100 % по регулируемому виду деятельности и 11,97 </w:t>
            </w:r>
            <w:proofErr w:type="spellStart"/>
            <w:r w:rsidRPr="007F30D4">
              <w:rPr>
                <w:rFonts w:ascii="Times New Roman" w:hAnsi="Times New Roman" w:cs="Times New Roman"/>
              </w:rPr>
              <w:t>тыс.руб.в</w:t>
            </w:r>
            <w:proofErr w:type="spellEnd"/>
            <w:r w:rsidRPr="007F30D4">
              <w:rPr>
                <w:rFonts w:ascii="Times New Roman" w:hAnsi="Times New Roman" w:cs="Times New Roman"/>
              </w:rPr>
              <w:t xml:space="preserve"> доле на регулируемый вид деятельности 14,87 %)</w:t>
            </w: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консультационные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27,07</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27,07</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документами, подтверждающими фактически понесенные </w:t>
            </w:r>
            <w:r w:rsidR="007F30D4" w:rsidRPr="007F30D4">
              <w:rPr>
                <w:rFonts w:ascii="Times New Roman" w:hAnsi="Times New Roman" w:cs="Times New Roman"/>
              </w:rPr>
              <w:t xml:space="preserve">расходы: </w:t>
            </w:r>
            <w:r w:rsidRPr="007F30D4">
              <w:rPr>
                <w:rFonts w:ascii="Times New Roman" w:hAnsi="Times New Roman" w:cs="Times New Roman"/>
              </w:rPr>
              <w:t xml:space="preserve">- 27,07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по сопровождению электронного справочника "Система ГАРАНТ" </w:t>
            </w:r>
            <w:r w:rsidR="007F30D4" w:rsidRPr="007F30D4">
              <w:rPr>
                <w:rFonts w:ascii="Times New Roman" w:hAnsi="Times New Roman" w:cs="Times New Roman"/>
              </w:rPr>
              <w:t>и программного</w:t>
            </w:r>
            <w:r w:rsidRPr="007F30D4">
              <w:rPr>
                <w:rFonts w:ascii="Times New Roman" w:hAnsi="Times New Roman" w:cs="Times New Roman"/>
              </w:rPr>
              <w:t xml:space="preserve"> продукта "1</w:t>
            </w:r>
            <w:r w:rsidR="007F30D4" w:rsidRPr="007F30D4">
              <w:rPr>
                <w:rFonts w:ascii="Times New Roman" w:hAnsi="Times New Roman" w:cs="Times New Roman"/>
              </w:rPr>
              <w:t xml:space="preserve">С: </w:t>
            </w:r>
            <w:proofErr w:type="spellStart"/>
            <w:r w:rsidR="007F30D4" w:rsidRPr="007F30D4">
              <w:rPr>
                <w:rFonts w:ascii="Times New Roman" w:hAnsi="Times New Roman" w:cs="Times New Roman"/>
              </w:rPr>
              <w:t>Предприятие</w:t>
            </w:r>
            <w:r w:rsidRPr="007F30D4">
              <w:rPr>
                <w:rFonts w:ascii="Times New Roman" w:hAnsi="Times New Roman" w:cs="Times New Roman"/>
              </w:rPr>
              <w:t>"в</w:t>
            </w:r>
            <w:proofErr w:type="spellEnd"/>
            <w:r w:rsidRPr="007F30D4">
              <w:rPr>
                <w:rFonts w:ascii="Times New Roman" w:hAnsi="Times New Roman" w:cs="Times New Roman"/>
              </w:rPr>
              <w:t xml:space="preserve"> доле на регулируемый вид деятельности 14,87 %                              </w:t>
            </w: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вневедомственная охрана</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29,71</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29,71</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документами, подтверждающими фактически понесенные </w:t>
            </w:r>
            <w:r w:rsidR="007F30D4" w:rsidRPr="007F30D4">
              <w:rPr>
                <w:rFonts w:ascii="Times New Roman" w:hAnsi="Times New Roman" w:cs="Times New Roman"/>
              </w:rPr>
              <w:t>расходы:</w:t>
            </w:r>
            <w:r w:rsidRPr="007F30D4">
              <w:rPr>
                <w:rFonts w:ascii="Times New Roman" w:hAnsi="Times New Roman" w:cs="Times New Roman"/>
              </w:rPr>
              <w:t xml:space="preserve"> - 29,71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охрана зданий в доле на регулируемый вид деятельности 14,87 %                              </w:t>
            </w: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прочие</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49837,66</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49837,66</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в соответствии с представленными договорами и документами, подтверждающими фактически понесенные расходы:                                                                                                                  - 49 500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расходы по расчету, начислению платежей за коммунальную услугу по обращению с ТКО  в доле 100 % по регулируемому виду деятельности ;                                                                                                                            - 38,66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услуги банка в доле на регулируемый вид деятельности 14,87 %;                              </w:t>
            </w:r>
            <w:r w:rsidRPr="007F30D4">
              <w:rPr>
                <w:rFonts w:ascii="Times New Roman" w:hAnsi="Times New Roman" w:cs="Times New Roman"/>
              </w:rPr>
              <w:lastRenderedPageBreak/>
              <w:t xml:space="preserve">- 299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затраты по договору на передачу лицензии и установку программы для ЭВМ АСУ "Управление отходами" с ООО "Большая тройка" в доле 100 % по регулируемому виду деятельности                                      </w:t>
            </w:r>
          </w:p>
        </w:tc>
      </w:tr>
      <w:tr w:rsidR="00A91A50" w:rsidRPr="007F30D4" w:rsidTr="007F30D4">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2117,64</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2117,64</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определены в соответствии с представленными договорами аренды и лизинга: 1287,84 тыс. руб. - аренда нежилых помещений по договорам с ЗАО "</w:t>
            </w:r>
            <w:proofErr w:type="spellStart"/>
            <w:r w:rsidRPr="007F30D4">
              <w:rPr>
                <w:rFonts w:ascii="Times New Roman" w:hAnsi="Times New Roman" w:cs="Times New Roman"/>
              </w:rPr>
              <w:t>СитиБизнес</w:t>
            </w:r>
            <w:proofErr w:type="spellEnd"/>
            <w:r w:rsidRPr="007F30D4">
              <w:rPr>
                <w:rFonts w:ascii="Times New Roman" w:hAnsi="Times New Roman" w:cs="Times New Roman"/>
              </w:rPr>
              <w:t>" (г. Обнинск), ООО "</w:t>
            </w:r>
            <w:proofErr w:type="spellStart"/>
            <w:r w:rsidRPr="007F30D4">
              <w:rPr>
                <w:rFonts w:ascii="Times New Roman" w:hAnsi="Times New Roman" w:cs="Times New Roman"/>
              </w:rPr>
              <w:t>ТеплоСервис</w:t>
            </w:r>
            <w:proofErr w:type="spellEnd"/>
            <w:r w:rsidRPr="007F30D4">
              <w:rPr>
                <w:rFonts w:ascii="Times New Roman" w:hAnsi="Times New Roman" w:cs="Times New Roman"/>
              </w:rPr>
              <w:t xml:space="preserve">" (г. Сухиничи), ИП </w:t>
            </w:r>
            <w:proofErr w:type="spellStart"/>
            <w:r w:rsidRPr="007F30D4">
              <w:rPr>
                <w:rFonts w:ascii="Times New Roman" w:hAnsi="Times New Roman" w:cs="Times New Roman"/>
              </w:rPr>
              <w:t>Калюта</w:t>
            </w:r>
            <w:proofErr w:type="spellEnd"/>
            <w:r w:rsidRPr="007F30D4">
              <w:rPr>
                <w:rFonts w:ascii="Times New Roman" w:hAnsi="Times New Roman" w:cs="Times New Roman"/>
              </w:rPr>
              <w:t xml:space="preserve"> М.П. (г. Киров), ООО "Вант-Центр" (г. Калуга).                                                                                                                                                         -  829,80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 лизинговые платежи  по договорам лизинга автотранспорта ( в том числе 91,5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лизинг 2 автомобилей RENAULT DUSTER  по договорам  с ООО "Стоун-XXI" в доле 14,87 % на регулируемый вид деятельности и 738,3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лизинг 2 автомобилей RENAULT DUSTER   по договорам  с ООО "Стоун-XXI" в доле 100% на регулируемую деятельность )</w:t>
            </w:r>
          </w:p>
        </w:tc>
      </w:tr>
      <w:tr w:rsidR="00A91A50" w:rsidRPr="007F30D4" w:rsidTr="007F30D4">
        <w:trPr>
          <w:trHeight w:val="4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служебные командировки</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30"/>
          <w:jc w:val="center"/>
        </w:trPr>
        <w:tc>
          <w:tcPr>
            <w:tcW w:w="2268"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обучение персонала</w:t>
            </w:r>
          </w:p>
        </w:tc>
        <w:tc>
          <w:tcPr>
            <w:tcW w:w="1276" w:type="dxa"/>
            <w:tcBorders>
              <w:top w:val="nil"/>
              <w:left w:val="nil"/>
              <w:bottom w:val="single" w:sz="4" w:space="0" w:color="auto"/>
              <w:right w:val="single" w:sz="4" w:space="0" w:color="auto"/>
            </w:tcBorders>
            <w:shd w:val="clear" w:color="000000" w:fill="FFFFFF"/>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841"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30"/>
          <w:jc w:val="center"/>
        </w:trPr>
        <w:tc>
          <w:tcPr>
            <w:tcW w:w="2268" w:type="dxa"/>
            <w:tcBorders>
              <w:top w:val="nil"/>
              <w:left w:val="single" w:sz="4" w:space="0" w:color="auto"/>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страхование производственных объектов, учитываемые при определении базы по налогу на прибыль</w:t>
            </w:r>
          </w:p>
        </w:tc>
        <w:tc>
          <w:tcPr>
            <w:tcW w:w="1276" w:type="dxa"/>
            <w:tcBorders>
              <w:top w:val="nil"/>
              <w:left w:val="nil"/>
              <w:bottom w:val="single" w:sz="4" w:space="0" w:color="auto"/>
              <w:right w:val="single" w:sz="4" w:space="0" w:color="auto"/>
            </w:tcBorders>
            <w:shd w:val="clear" w:color="000000" w:fill="FFFFFF"/>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841"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000000" w:fill="FFFFFF"/>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Прочие административные расходы </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8,08</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5,46</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-2,62</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амортизацию непроизводственных активов</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8,08</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5,46</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-2,62</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Амортизационные отчисления на здания, машины и оборудование, производственного и хоз. </w:t>
            </w:r>
            <w:r w:rsidRPr="007F30D4">
              <w:rPr>
                <w:rFonts w:ascii="Times New Roman" w:hAnsi="Times New Roman" w:cs="Times New Roman"/>
              </w:rPr>
              <w:lastRenderedPageBreak/>
              <w:t xml:space="preserve">инвентаря в доле на регулируемый вид деятельности 14,87 % на основании пункта 34 Основ ценообразования    </w:t>
            </w:r>
          </w:p>
        </w:tc>
      </w:tr>
      <w:tr w:rsidR="00A91A50" w:rsidRPr="007F30D4" w:rsidTr="007F30D4">
        <w:trPr>
          <w:trHeight w:val="345"/>
          <w:jc w:val="center"/>
        </w:trPr>
        <w:tc>
          <w:tcPr>
            <w:tcW w:w="2268"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расходы на оплату труда и отчисления на социальные нужды административно-управленческого персонала</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35674,54</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35674,54</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Фонд оплаты труда административно-управленческого персонала</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27353,58</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27353,58</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Рассчитаны исходя из численности 44,5 человек (40 чел. АУП по участку "Заключение и обслуживание договоров по ТКО" в доле 100% на регулируемый вид деятельности и 4,5 чел. - исходя из численности АУП в целом по организации 30 чел. в доле 14,87 % на регулируемый вид деятельности) и средней з/п - 51,22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xml:space="preserve">. на 1 чел. в месяц согласно штатному расписанию. </w:t>
            </w:r>
          </w:p>
        </w:tc>
      </w:tr>
      <w:tr w:rsidR="00A91A50" w:rsidRPr="007F30D4" w:rsidTr="007F30D4">
        <w:trPr>
          <w:trHeight w:val="345"/>
          <w:jc w:val="center"/>
        </w:trPr>
        <w:tc>
          <w:tcPr>
            <w:tcW w:w="2268"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Ставка отчисления на социальные нужды</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0,30</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0,30</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В соответствии со ст. 425 НК и ст.1 Федерального закона от 31.12.2017 № 484-ФЗ (размер страховых взносов - 30,42 %, в том числе 0,3 % в соотв. с классом профессионального риска - 2 и с учетом надбавки 40% с 01.01.2019 в соответствии с  уведомлением Калужского отделения ФСС)  </w:t>
            </w: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Отчисления на социальные нужды административно-управленческого персонала, в том числе налоги и сборы</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8320,96</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8320,96</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Численность (среднесписочная), принятая для расчета</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чел.</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45,00</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44,50</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-0,50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среднемесячная оплата труда на 1 работника административно-управленческого персонала</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руб./чел./мес.</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51,22</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51,22</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по уплате налогов и сборов, в том числе:</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9,49</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9,49</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налог на имущество организаций</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1,28</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1,28</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исходя из среднегодовой стоимости недвижимого имущества на 2020 год - 391,61 </w:t>
            </w:r>
            <w:proofErr w:type="spellStart"/>
            <w:r w:rsidRPr="007F30D4">
              <w:rPr>
                <w:rFonts w:ascii="Times New Roman" w:hAnsi="Times New Roman" w:cs="Times New Roman"/>
              </w:rPr>
              <w:t>тыс.руб</w:t>
            </w:r>
            <w:proofErr w:type="spellEnd"/>
            <w:r w:rsidRPr="007F30D4">
              <w:rPr>
                <w:rFonts w:ascii="Times New Roman" w:hAnsi="Times New Roman" w:cs="Times New Roman"/>
              </w:rPr>
              <w:t>.  и налоговой ставки - 2,2 % в доле на регулируемый вид деятельности 14,87 %</w:t>
            </w: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8,21</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8,21</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определены исходя из мощности двигателей по 4 единицам транспортных средств (2 ед. в доле 100 %, транспорт общехозяйственного назначения 2 ед. - в доле 14,87 % на регулируемый вид деятельности) исходя из мощности двигателей транспортных средств и ставок транспортного налога.  </w:t>
            </w: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88507,34</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88504,72</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-2,62</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Нормативная прибыль</w:t>
            </w:r>
          </w:p>
        </w:tc>
        <w:tc>
          <w:tcPr>
            <w:tcW w:w="1276" w:type="dxa"/>
            <w:tcBorders>
              <w:top w:val="single" w:sz="4" w:space="0" w:color="auto"/>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1003,89</w:t>
            </w:r>
          </w:p>
        </w:tc>
        <w:tc>
          <w:tcPr>
            <w:tcW w:w="1134"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1003,89</w:t>
            </w:r>
          </w:p>
        </w:tc>
        <w:tc>
          <w:tcPr>
            <w:tcW w:w="841"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single" w:sz="4" w:space="0" w:color="auto"/>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345"/>
          <w:jc w:val="center"/>
        </w:trPr>
        <w:tc>
          <w:tcPr>
            <w:tcW w:w="2268"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1003,89</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1003,89</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выплаты, предусмотренные коллективными </w:t>
            </w:r>
            <w:r w:rsidR="007F30D4" w:rsidRPr="007F30D4">
              <w:rPr>
                <w:rFonts w:ascii="Times New Roman" w:hAnsi="Times New Roman" w:cs="Times New Roman"/>
              </w:rPr>
              <w:t>договором, согласно</w:t>
            </w:r>
            <w:r w:rsidRPr="007F30D4">
              <w:rPr>
                <w:rFonts w:ascii="Times New Roman" w:hAnsi="Times New Roman" w:cs="Times New Roman"/>
              </w:rPr>
              <w:t xml:space="preserve"> расчету, представленную организацией </w:t>
            </w:r>
          </w:p>
        </w:tc>
      </w:tr>
      <w:tr w:rsidR="00A91A50" w:rsidRPr="007F30D4" w:rsidTr="007F30D4">
        <w:trPr>
          <w:trHeight w:val="345"/>
          <w:jc w:val="center"/>
        </w:trPr>
        <w:tc>
          <w:tcPr>
            <w:tcW w:w="2268" w:type="dxa"/>
            <w:tcBorders>
              <w:top w:val="nil"/>
              <w:left w:val="single" w:sz="4" w:space="0" w:color="auto"/>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расходы на заключение и обслуживание договоров с собственниками ТКО и операторами по обращению с ТКО</w:t>
            </w:r>
          </w:p>
        </w:tc>
        <w:tc>
          <w:tcPr>
            <w:tcW w:w="1276" w:type="dxa"/>
            <w:tcBorders>
              <w:top w:val="nil"/>
              <w:left w:val="nil"/>
              <w:bottom w:val="single" w:sz="4" w:space="0" w:color="auto"/>
              <w:right w:val="single" w:sz="4" w:space="0" w:color="auto"/>
            </w:tcBorders>
            <w:shd w:val="clear" w:color="auto" w:fill="auto"/>
            <w:noWrap/>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тыс. руб.</w:t>
            </w:r>
          </w:p>
        </w:tc>
        <w:tc>
          <w:tcPr>
            <w:tcW w:w="1280"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89 511,23</w:t>
            </w:r>
          </w:p>
        </w:tc>
        <w:tc>
          <w:tcPr>
            <w:tcW w:w="1134"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89 508,61</w:t>
            </w:r>
          </w:p>
        </w:tc>
        <w:tc>
          <w:tcPr>
            <w:tcW w:w="841"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-2,62</w:t>
            </w:r>
          </w:p>
        </w:tc>
        <w:tc>
          <w:tcPr>
            <w:tcW w:w="2977" w:type="dxa"/>
            <w:tcBorders>
              <w:top w:val="nil"/>
              <w:left w:val="nil"/>
              <w:bottom w:val="single" w:sz="4" w:space="0" w:color="auto"/>
              <w:right w:val="single" w:sz="4" w:space="0" w:color="auto"/>
            </w:tcBorders>
            <w:shd w:val="clear" w:color="auto" w:fill="auto"/>
          </w:tcPr>
          <w:p w:rsidR="00A91A50" w:rsidRPr="007F30D4" w:rsidRDefault="00A91A50" w:rsidP="007F30D4">
            <w:pPr>
              <w:spacing w:after="0" w:line="240" w:lineRule="auto"/>
              <w:jc w:val="both"/>
              <w:rPr>
                <w:rFonts w:ascii="Times New Roman" w:hAnsi="Times New Roman" w:cs="Times New Roman"/>
              </w:rPr>
            </w:pPr>
          </w:p>
        </w:tc>
      </w:tr>
    </w:tbl>
    <w:p w:rsidR="00A91A50" w:rsidRPr="00A91A50" w:rsidRDefault="00A91A50" w:rsidP="00A91A50">
      <w:pPr>
        <w:numPr>
          <w:ilvl w:val="1"/>
          <w:numId w:val="34"/>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Анализ сбытовых расходов регионального оператора по обращению с ТКО на 2020 год.</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Сбытовые расходы регионального оператора по обращению с ТКО по расчету организации составляют 34 671,82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Экспертная группа предлагает исключить данные расходы. Таким образом, по предложению экспертной группы сбытовые расходы регионального оператора по обращению с ТКО на 2020 год составляют 0,00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Таблица 16</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590"/>
        <w:gridCol w:w="1202"/>
        <w:gridCol w:w="1563"/>
        <w:gridCol w:w="1304"/>
        <w:gridCol w:w="1335"/>
        <w:gridCol w:w="2268"/>
      </w:tblGrid>
      <w:tr w:rsidR="007F30D4" w:rsidRPr="007F30D4" w:rsidTr="007F30D4">
        <w:trPr>
          <w:trHeight w:val="315"/>
          <w:jc w:val="center"/>
        </w:trPr>
        <w:tc>
          <w:tcPr>
            <w:tcW w:w="514" w:type="dxa"/>
            <w:vMerge w:val="restart"/>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п\п</w:t>
            </w:r>
          </w:p>
        </w:tc>
        <w:tc>
          <w:tcPr>
            <w:tcW w:w="1590" w:type="dxa"/>
            <w:vMerge w:val="restart"/>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Наименование показателя </w:t>
            </w:r>
          </w:p>
        </w:tc>
        <w:tc>
          <w:tcPr>
            <w:tcW w:w="1202" w:type="dxa"/>
            <w:vMerge w:val="restar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Ед. измерения</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Региональный оператор</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Экспертная группа</w:t>
            </w:r>
          </w:p>
        </w:tc>
        <w:tc>
          <w:tcPr>
            <w:tcW w:w="1335" w:type="dxa"/>
            <w:vMerge w:val="restart"/>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Откл</w:t>
            </w:r>
            <w:proofErr w:type="spellEnd"/>
            <w:r w:rsidRPr="007F30D4">
              <w:rPr>
                <w:rFonts w:ascii="Times New Roman" w:hAnsi="Times New Roman" w:cs="Times New Roman"/>
              </w:rPr>
              <w:t>.</w:t>
            </w:r>
          </w:p>
        </w:tc>
        <w:tc>
          <w:tcPr>
            <w:tcW w:w="2268" w:type="dxa"/>
            <w:vMerge w:val="restart"/>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Комментарий</w:t>
            </w:r>
          </w:p>
        </w:tc>
      </w:tr>
      <w:tr w:rsidR="007F30D4" w:rsidRPr="007F30D4" w:rsidTr="007F30D4">
        <w:trPr>
          <w:trHeight w:val="366"/>
          <w:jc w:val="center"/>
        </w:trPr>
        <w:tc>
          <w:tcPr>
            <w:tcW w:w="514" w:type="dxa"/>
            <w:vMerge/>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590" w:type="dxa"/>
            <w:vMerge/>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202" w:type="dxa"/>
            <w:vMerge/>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lang w:val="en-US"/>
              </w:rPr>
              <w:t>2020</w:t>
            </w:r>
            <w:r w:rsidRPr="007F30D4">
              <w:rPr>
                <w:rFonts w:ascii="Times New Roman" w:hAnsi="Times New Roman" w:cs="Times New Roman"/>
              </w:rPr>
              <w:t xml:space="preserve"> год</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lang w:val="en-US"/>
              </w:rPr>
              <w:t>2020</w:t>
            </w:r>
            <w:r w:rsidRPr="007F30D4">
              <w:rPr>
                <w:rFonts w:ascii="Times New Roman" w:hAnsi="Times New Roman" w:cs="Times New Roman"/>
              </w:rPr>
              <w:t xml:space="preserve"> год</w:t>
            </w:r>
          </w:p>
        </w:tc>
        <w:tc>
          <w:tcPr>
            <w:tcW w:w="1335" w:type="dxa"/>
            <w:vMerge/>
            <w:vAlign w:val="center"/>
          </w:tcPr>
          <w:p w:rsidR="00A91A50" w:rsidRPr="007F30D4" w:rsidRDefault="00A91A50" w:rsidP="007F30D4">
            <w:pPr>
              <w:spacing w:after="0" w:line="240" w:lineRule="auto"/>
              <w:jc w:val="both"/>
              <w:rPr>
                <w:rFonts w:ascii="Times New Roman" w:hAnsi="Times New Roman" w:cs="Times New Roman"/>
              </w:rPr>
            </w:pPr>
          </w:p>
        </w:tc>
        <w:tc>
          <w:tcPr>
            <w:tcW w:w="2268" w:type="dxa"/>
            <w:vMerge/>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r>
      <w:tr w:rsidR="007F30D4" w:rsidRPr="007F30D4" w:rsidTr="007F30D4">
        <w:trPr>
          <w:trHeight w:val="1658"/>
          <w:jc w:val="center"/>
        </w:trPr>
        <w:tc>
          <w:tcPr>
            <w:tcW w:w="514" w:type="dxa"/>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w:t>
            </w:r>
          </w:p>
        </w:tc>
        <w:tc>
          <w:tcPr>
            <w:tcW w:w="159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Сбытовые расходы </w:t>
            </w:r>
          </w:p>
        </w:tc>
        <w:tc>
          <w:tcPr>
            <w:tcW w:w="1202"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34 671,82</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335"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- 34 671,82</w:t>
            </w:r>
          </w:p>
        </w:tc>
        <w:tc>
          <w:tcPr>
            <w:tcW w:w="2268"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Исключены в связи с отсутствием подтвержденной бухгалтерскими документами фактической дебиторской задолженности за год</w:t>
            </w:r>
          </w:p>
        </w:tc>
      </w:tr>
      <w:tr w:rsidR="007F30D4" w:rsidRPr="007F30D4" w:rsidTr="007F30D4">
        <w:trPr>
          <w:trHeight w:val="315"/>
          <w:jc w:val="center"/>
        </w:trPr>
        <w:tc>
          <w:tcPr>
            <w:tcW w:w="514" w:type="dxa"/>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w:t>
            </w:r>
          </w:p>
        </w:tc>
        <w:tc>
          <w:tcPr>
            <w:tcW w:w="1590" w:type="dxa"/>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Итого </w:t>
            </w:r>
          </w:p>
        </w:tc>
        <w:tc>
          <w:tcPr>
            <w:tcW w:w="1202"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34 671,82</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1335"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- 34 671,82</w:t>
            </w:r>
          </w:p>
        </w:tc>
        <w:tc>
          <w:tcPr>
            <w:tcW w:w="2268"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4.5 Анализ прочих расходов регионального оператора по обращению с ТКО, предусмотренных пунктом 90 Основ ценообразования.</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Согласно п. 90 Основ ценообразования в необходимую валовую выручку регионального оператора также включаются расходы на приобретение контейнеров и бункеров для накопления ТКО и их содержание, уборку мест погрузки ТКО и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 заключенному органом исполнительной власти субъекта Российской Федерации и региональным оператором.</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Прочие расходы регионального оператора по обращению с ТКО по расчету организации составляют 22 258,07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Экспертной группой уменьшены расходы на 400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Таким образом, прочие расходы регионального оператора по обращению с ТКО на 2020 год по расчету экспертной группы составляют 21 858,07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00"/>
        <w:gridCol w:w="1270"/>
        <w:gridCol w:w="1563"/>
        <w:gridCol w:w="1304"/>
        <w:gridCol w:w="967"/>
        <w:gridCol w:w="2409"/>
      </w:tblGrid>
      <w:tr w:rsidR="00A91A50" w:rsidRPr="007F30D4" w:rsidTr="007F30D4">
        <w:trPr>
          <w:trHeight w:val="315"/>
          <w:jc w:val="center"/>
        </w:trPr>
        <w:tc>
          <w:tcPr>
            <w:tcW w:w="668" w:type="dxa"/>
            <w:vMerge w:val="restart"/>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п\п</w:t>
            </w:r>
          </w:p>
        </w:tc>
        <w:tc>
          <w:tcPr>
            <w:tcW w:w="1600" w:type="dxa"/>
            <w:vMerge w:val="restart"/>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Наименование показателя </w:t>
            </w:r>
          </w:p>
        </w:tc>
        <w:tc>
          <w:tcPr>
            <w:tcW w:w="1270" w:type="dxa"/>
            <w:vMerge w:val="restar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Ед. измерения</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Региональный оператор</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Экспертная группа</w:t>
            </w:r>
          </w:p>
        </w:tc>
        <w:tc>
          <w:tcPr>
            <w:tcW w:w="967" w:type="dxa"/>
            <w:vMerge w:val="restart"/>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w:t>
            </w:r>
          </w:p>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Откл</w:t>
            </w:r>
            <w:proofErr w:type="spellEnd"/>
            <w:r w:rsidRPr="007F30D4">
              <w:rPr>
                <w:rFonts w:ascii="Times New Roman" w:hAnsi="Times New Roman" w:cs="Times New Roman"/>
              </w:rPr>
              <w:t>.</w:t>
            </w:r>
          </w:p>
        </w:tc>
        <w:tc>
          <w:tcPr>
            <w:tcW w:w="2409" w:type="dxa"/>
            <w:vMerge w:val="restart"/>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Комментарий</w:t>
            </w:r>
          </w:p>
        </w:tc>
      </w:tr>
      <w:tr w:rsidR="00A91A50" w:rsidRPr="007F30D4" w:rsidTr="007F30D4">
        <w:trPr>
          <w:trHeight w:val="206"/>
          <w:jc w:val="center"/>
        </w:trPr>
        <w:tc>
          <w:tcPr>
            <w:tcW w:w="668" w:type="dxa"/>
            <w:vMerge/>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600" w:type="dxa"/>
            <w:vMerge/>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c>
          <w:tcPr>
            <w:tcW w:w="1270" w:type="dxa"/>
            <w:vMerge/>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lang w:val="en-US"/>
              </w:rPr>
              <w:t>2020</w:t>
            </w:r>
            <w:r w:rsidRPr="007F30D4">
              <w:rPr>
                <w:rFonts w:ascii="Times New Roman" w:hAnsi="Times New Roman" w:cs="Times New Roman"/>
              </w:rPr>
              <w:t xml:space="preserve"> год</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lang w:val="en-US"/>
              </w:rPr>
              <w:t>2020</w:t>
            </w:r>
            <w:r w:rsidRPr="007F30D4">
              <w:rPr>
                <w:rFonts w:ascii="Times New Roman" w:hAnsi="Times New Roman" w:cs="Times New Roman"/>
              </w:rPr>
              <w:t xml:space="preserve"> год</w:t>
            </w:r>
          </w:p>
        </w:tc>
        <w:tc>
          <w:tcPr>
            <w:tcW w:w="967" w:type="dxa"/>
            <w:vMerge/>
            <w:vAlign w:val="center"/>
          </w:tcPr>
          <w:p w:rsidR="00A91A50" w:rsidRPr="007F30D4" w:rsidRDefault="00A91A50" w:rsidP="007F30D4">
            <w:pPr>
              <w:spacing w:after="0" w:line="240" w:lineRule="auto"/>
              <w:jc w:val="both"/>
              <w:rPr>
                <w:rFonts w:ascii="Times New Roman" w:hAnsi="Times New Roman" w:cs="Times New Roman"/>
              </w:rPr>
            </w:pPr>
          </w:p>
        </w:tc>
        <w:tc>
          <w:tcPr>
            <w:tcW w:w="2409" w:type="dxa"/>
            <w:vMerge/>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p>
        </w:tc>
      </w:tr>
      <w:tr w:rsidR="00A91A50" w:rsidRPr="007F30D4" w:rsidTr="007F30D4">
        <w:trPr>
          <w:trHeight w:val="1658"/>
          <w:jc w:val="center"/>
        </w:trPr>
        <w:tc>
          <w:tcPr>
            <w:tcW w:w="668" w:type="dxa"/>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w:t>
            </w:r>
          </w:p>
        </w:tc>
        <w:tc>
          <w:tcPr>
            <w:tcW w:w="160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банковскую гарантию </w:t>
            </w:r>
          </w:p>
        </w:tc>
        <w:tc>
          <w:tcPr>
            <w:tcW w:w="127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1 740,00</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1 740,00</w:t>
            </w:r>
          </w:p>
        </w:tc>
        <w:tc>
          <w:tcPr>
            <w:tcW w:w="967"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409"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Определены на основании коммерческого предложения филиала ПАО «Сбербанк России» Калужское ОСБ № 8608</w:t>
            </w:r>
          </w:p>
        </w:tc>
      </w:tr>
      <w:tr w:rsidR="00A91A50" w:rsidRPr="007F30D4" w:rsidTr="007F30D4">
        <w:trPr>
          <w:trHeight w:val="1658"/>
          <w:jc w:val="center"/>
        </w:trPr>
        <w:tc>
          <w:tcPr>
            <w:tcW w:w="668" w:type="dxa"/>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p>
        </w:tc>
        <w:tc>
          <w:tcPr>
            <w:tcW w:w="160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приобретение контейнеров и бункеров для накопления ТКО и их содержание </w:t>
            </w:r>
          </w:p>
        </w:tc>
        <w:tc>
          <w:tcPr>
            <w:tcW w:w="127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19 000,00</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18 600,00</w:t>
            </w:r>
          </w:p>
        </w:tc>
        <w:tc>
          <w:tcPr>
            <w:tcW w:w="967"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-400,00</w:t>
            </w:r>
          </w:p>
        </w:tc>
        <w:tc>
          <w:tcPr>
            <w:tcW w:w="2409"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Определены в размере, не превышающем 1 процента необходимой валовой выручки регионального оператора на очередной период регулирования</w:t>
            </w:r>
          </w:p>
        </w:tc>
      </w:tr>
      <w:tr w:rsidR="00A91A50" w:rsidRPr="007F30D4" w:rsidTr="007F30D4">
        <w:trPr>
          <w:trHeight w:val="1658"/>
          <w:jc w:val="center"/>
        </w:trPr>
        <w:tc>
          <w:tcPr>
            <w:tcW w:w="668" w:type="dxa"/>
            <w:shd w:val="clear" w:color="auto" w:fill="auto"/>
            <w:noWrap/>
            <w:vAlign w:val="center"/>
          </w:tcPr>
          <w:p w:rsidR="00A91A50" w:rsidRPr="007F30D4" w:rsidRDefault="00A91A50" w:rsidP="007F30D4">
            <w:pPr>
              <w:spacing w:after="0" w:line="240" w:lineRule="auto"/>
              <w:jc w:val="both"/>
              <w:rPr>
                <w:rFonts w:ascii="Times New Roman" w:hAnsi="Times New Roman" w:cs="Times New Roman"/>
              </w:rPr>
            </w:pPr>
          </w:p>
        </w:tc>
        <w:tc>
          <w:tcPr>
            <w:tcW w:w="160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Расходы на уборку мест погрузки </w:t>
            </w:r>
          </w:p>
        </w:tc>
        <w:tc>
          <w:tcPr>
            <w:tcW w:w="127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1 518,07</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1 518,07</w:t>
            </w:r>
          </w:p>
        </w:tc>
        <w:tc>
          <w:tcPr>
            <w:tcW w:w="967"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0,00</w:t>
            </w:r>
          </w:p>
        </w:tc>
        <w:tc>
          <w:tcPr>
            <w:tcW w:w="2409"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Рассчитаны исходя из стоимости погрузочных работ 258,17 тыс. руб. умноженной на 1 % общей массы ТКО, в отношении которой осуществляется погрузка (5,8801 тыс. тонн)</w:t>
            </w:r>
          </w:p>
        </w:tc>
      </w:tr>
      <w:tr w:rsidR="00A91A50" w:rsidRPr="007F30D4" w:rsidTr="007F30D4">
        <w:trPr>
          <w:trHeight w:val="315"/>
          <w:jc w:val="center"/>
        </w:trPr>
        <w:tc>
          <w:tcPr>
            <w:tcW w:w="668" w:type="dxa"/>
            <w:shd w:val="clear" w:color="auto" w:fill="auto"/>
            <w:noWrap/>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w:t>
            </w:r>
          </w:p>
        </w:tc>
        <w:tc>
          <w:tcPr>
            <w:tcW w:w="1600" w:type="dxa"/>
            <w:shd w:val="clear" w:color="auto" w:fill="auto"/>
            <w:vAlign w:val="center"/>
            <w:hideMark/>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 xml:space="preserve">Итого </w:t>
            </w:r>
          </w:p>
        </w:tc>
        <w:tc>
          <w:tcPr>
            <w:tcW w:w="1270"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roofErr w:type="spellStart"/>
            <w:r w:rsidRPr="007F30D4">
              <w:rPr>
                <w:rFonts w:ascii="Times New Roman" w:hAnsi="Times New Roman" w:cs="Times New Roman"/>
              </w:rPr>
              <w:t>тыс.руб</w:t>
            </w:r>
            <w:proofErr w:type="spellEnd"/>
            <w:r w:rsidRPr="007F30D4">
              <w:rPr>
                <w:rFonts w:ascii="Times New Roman" w:hAnsi="Times New Roman" w:cs="Times New Roman"/>
              </w:rPr>
              <w:t>.</w:t>
            </w:r>
          </w:p>
        </w:tc>
        <w:tc>
          <w:tcPr>
            <w:tcW w:w="1563"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22 258,07</w:t>
            </w:r>
          </w:p>
        </w:tc>
        <w:tc>
          <w:tcPr>
            <w:tcW w:w="1304"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21 858,07</w:t>
            </w:r>
          </w:p>
        </w:tc>
        <w:tc>
          <w:tcPr>
            <w:tcW w:w="967" w:type="dxa"/>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-400,00</w:t>
            </w:r>
          </w:p>
        </w:tc>
        <w:tc>
          <w:tcPr>
            <w:tcW w:w="2409" w:type="dxa"/>
            <w:shd w:val="clear" w:color="auto" w:fill="auto"/>
            <w:vAlign w:val="center"/>
          </w:tcPr>
          <w:p w:rsidR="00A91A50" w:rsidRPr="007F30D4" w:rsidRDefault="00A91A50" w:rsidP="007F30D4">
            <w:pPr>
              <w:spacing w:after="0" w:line="240" w:lineRule="auto"/>
              <w:jc w:val="both"/>
              <w:rPr>
                <w:rFonts w:ascii="Times New Roman" w:hAnsi="Times New Roman" w:cs="Times New Roman"/>
              </w:rPr>
            </w:pPr>
          </w:p>
        </w:tc>
      </w:tr>
    </w:tbl>
    <w:p w:rsidR="00A91A50" w:rsidRPr="00A91A50" w:rsidRDefault="00A91A50" w:rsidP="00A91A50">
      <w:pPr>
        <w:numPr>
          <w:ilvl w:val="1"/>
          <w:numId w:val="34"/>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lastRenderedPageBreak/>
        <w:t>Расчет необходимой валовой выручки и размера тарифов.</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ТКО, включая обработку ТКО, в том числе собственная необходимая валовая выручка регионального оператора, относимая на такие виды деятельности, расходов на транспортирование ТКО, а также расходов на приобретение контейнеров и бункеров для накопления ТКО и их содержание, уборку мест погрузки ТКО и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 заключенному органом исполнительной власти субъекта Российской Федерации и региональным оператором.</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Из необходимой валовой выручки регионального оператора на 2020 год исключена сумма корректировки необходимой валовой выручки по Предписанию ФАС России.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Прогнозная валовая выручка регионального оператора на 2020 год по заявке на участие в конкурсном отборе составляет 1 654 686,54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Необходимая валовая выручка на услугу регионального оператора по обращению с ТКО в 2020 году по расчету организации составит 1 897 104,29 тыс. руб.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По расчету экспертной группы необходимая валовая выручка на услугу регионального оператора по обращению с ТКО составит 1 860 086,68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Отклонение составляет – 37 017,61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Необходимая валовая выручка на услугу регионального оператора по обращению с ТКО превышает прогнозную валовую выручку на 205 400,14 </w:t>
      </w:r>
      <w:proofErr w:type="spellStart"/>
      <w:r w:rsidRPr="00A91A50">
        <w:rPr>
          <w:rFonts w:ascii="Times New Roman" w:hAnsi="Times New Roman" w:cs="Times New Roman"/>
          <w:sz w:val="24"/>
          <w:szCs w:val="24"/>
        </w:rPr>
        <w:t>тыс.руб</w:t>
      </w:r>
      <w:proofErr w:type="spellEnd"/>
      <w:r w:rsidRPr="00A91A50">
        <w:rPr>
          <w:rFonts w:ascii="Times New Roman" w:hAnsi="Times New Roman" w:cs="Times New Roman"/>
          <w:sz w:val="24"/>
          <w:szCs w:val="24"/>
        </w:rPr>
        <w:t xml:space="preserve">. Превышение обусловлено корректировкой территориальной схемы обращения с отходами, в том числе увеличение объема образования, сбора и транспортирования ТКО, объема поступления на объекты по обращению с ТКО, изменения схемы потоков транспортирования ТКО, а также изменение законодательства Российской Федерации в части учета в необходимой валовой выручки «входящего» НДС, что соответствует подпунктам «а» и «б» пункта 89 Основ ценообразования и подпунктам «а» и «б» пункта 84 Методических указаний. </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 xml:space="preserve">Экспертная группа предлагает утвердить долгосрочные предельные единые тарифы на услугу </w:t>
      </w:r>
      <w:bookmarkStart w:id="15" w:name="_Hlk532802555"/>
      <w:r w:rsidRPr="00A91A50">
        <w:rPr>
          <w:rFonts w:ascii="Times New Roman" w:hAnsi="Times New Roman" w:cs="Times New Roman"/>
          <w:sz w:val="24"/>
          <w:szCs w:val="24"/>
        </w:rPr>
        <w:t xml:space="preserve">регионального оператора по обращению с ТКО </w:t>
      </w:r>
      <w:bookmarkEnd w:id="15"/>
      <w:r w:rsidRPr="00A91A50">
        <w:rPr>
          <w:rFonts w:ascii="Times New Roman" w:hAnsi="Times New Roman" w:cs="Times New Roman"/>
          <w:sz w:val="24"/>
          <w:szCs w:val="24"/>
        </w:rPr>
        <w:t>для государственного предприятия Калужской области «Калужский региональный экологический оператор» на 2020-2022 год в следующем размере:</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56"/>
        <w:gridCol w:w="1141"/>
        <w:gridCol w:w="1119"/>
        <w:gridCol w:w="1108"/>
        <w:gridCol w:w="1143"/>
        <w:gridCol w:w="1127"/>
        <w:gridCol w:w="1044"/>
      </w:tblGrid>
      <w:tr w:rsidR="00A91A50" w:rsidRPr="007F30D4" w:rsidTr="004247ED">
        <w:trPr>
          <w:trHeight w:val="213"/>
          <w:jc w:val="center"/>
        </w:trPr>
        <w:tc>
          <w:tcPr>
            <w:tcW w:w="880" w:type="pct"/>
            <w:vMerge w:val="restar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bCs/>
              </w:rPr>
              <w:t>Наименование услуги</w:t>
            </w:r>
          </w:p>
        </w:tc>
        <w:tc>
          <w:tcPr>
            <w:tcW w:w="652" w:type="pct"/>
            <w:vMerge w:val="restart"/>
            <w:shd w:val="clear" w:color="auto" w:fill="auto"/>
          </w:tcPr>
          <w:p w:rsidR="00A91A50" w:rsidRPr="007F30D4" w:rsidRDefault="00A91A50" w:rsidP="007F30D4">
            <w:pPr>
              <w:spacing w:after="0" w:line="240" w:lineRule="auto"/>
              <w:jc w:val="both"/>
              <w:rPr>
                <w:rFonts w:ascii="Times New Roman" w:hAnsi="Times New Roman" w:cs="Times New Roman"/>
              </w:rPr>
            </w:pPr>
          </w:p>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Единица измерения</w:t>
            </w:r>
          </w:p>
        </w:tc>
        <w:tc>
          <w:tcPr>
            <w:tcW w:w="3468" w:type="pct"/>
            <w:gridSpan w:val="6"/>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Период действия тарифов</w:t>
            </w:r>
          </w:p>
        </w:tc>
      </w:tr>
      <w:tr w:rsidR="00A91A50" w:rsidRPr="007F30D4" w:rsidTr="004247ED">
        <w:trPr>
          <w:trHeight w:val="240"/>
          <w:jc w:val="center"/>
        </w:trPr>
        <w:tc>
          <w:tcPr>
            <w:tcW w:w="880" w:type="pct"/>
            <w:vMerge/>
            <w:shd w:val="clear" w:color="auto" w:fill="auto"/>
          </w:tcPr>
          <w:p w:rsidR="00A91A50" w:rsidRPr="007F30D4" w:rsidRDefault="00A91A50" w:rsidP="007F30D4">
            <w:pPr>
              <w:spacing w:after="0" w:line="240" w:lineRule="auto"/>
              <w:jc w:val="both"/>
              <w:rPr>
                <w:rFonts w:ascii="Times New Roman" w:hAnsi="Times New Roman" w:cs="Times New Roman"/>
                <w:bCs/>
              </w:rPr>
            </w:pPr>
          </w:p>
        </w:tc>
        <w:tc>
          <w:tcPr>
            <w:tcW w:w="652" w:type="pct"/>
            <w:vMerge/>
            <w:shd w:val="clear" w:color="auto" w:fill="auto"/>
          </w:tcPr>
          <w:p w:rsidR="00A91A50" w:rsidRPr="007F30D4" w:rsidRDefault="00A91A50" w:rsidP="007F30D4">
            <w:pPr>
              <w:spacing w:after="0" w:line="240" w:lineRule="auto"/>
              <w:jc w:val="both"/>
              <w:rPr>
                <w:rFonts w:ascii="Times New Roman" w:hAnsi="Times New Roman" w:cs="Times New Roman"/>
              </w:rPr>
            </w:pPr>
          </w:p>
        </w:tc>
        <w:tc>
          <w:tcPr>
            <w:tcW w:w="592" w:type="pct"/>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 01.01.2020 по 30.06.2020</w:t>
            </w:r>
          </w:p>
        </w:tc>
        <w:tc>
          <w:tcPr>
            <w:tcW w:w="581" w:type="pct"/>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 01.07.2020 по 31.12.2020</w:t>
            </w:r>
          </w:p>
        </w:tc>
        <w:tc>
          <w:tcPr>
            <w:tcW w:w="575" w:type="pct"/>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 01.01.2021 по 30.06.2021</w:t>
            </w:r>
          </w:p>
        </w:tc>
        <w:tc>
          <w:tcPr>
            <w:tcW w:w="593" w:type="pct"/>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 01.07.2021 по 31.12.2021</w:t>
            </w:r>
          </w:p>
        </w:tc>
        <w:tc>
          <w:tcPr>
            <w:tcW w:w="585" w:type="pct"/>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 01.01.2022 по 30.06.2022</w:t>
            </w:r>
          </w:p>
        </w:tc>
        <w:tc>
          <w:tcPr>
            <w:tcW w:w="542" w:type="pct"/>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с 01.07.2022 по 31.12.2022</w:t>
            </w:r>
          </w:p>
        </w:tc>
      </w:tr>
      <w:tr w:rsidR="00A91A50" w:rsidRPr="007F30D4" w:rsidTr="007F30D4">
        <w:trPr>
          <w:trHeight w:val="281"/>
          <w:jc w:val="center"/>
        </w:trPr>
        <w:tc>
          <w:tcPr>
            <w:tcW w:w="5000" w:type="pct"/>
            <w:gridSpan w:val="8"/>
            <w:shd w:val="clear" w:color="auto" w:fill="auto"/>
          </w:tcPr>
          <w:p w:rsidR="00A91A50" w:rsidRPr="007F30D4" w:rsidRDefault="00A91A50" w:rsidP="007F30D4">
            <w:pPr>
              <w:spacing w:after="0" w:line="240" w:lineRule="auto"/>
              <w:jc w:val="both"/>
              <w:rPr>
                <w:rFonts w:ascii="Times New Roman" w:hAnsi="Times New Roman" w:cs="Times New Roman"/>
              </w:rPr>
            </w:pPr>
            <w:bookmarkStart w:id="16" w:name="_Hlk27129727"/>
            <w:r w:rsidRPr="007F30D4">
              <w:rPr>
                <w:rFonts w:ascii="Times New Roman" w:hAnsi="Times New Roman" w:cs="Times New Roman"/>
              </w:rPr>
              <w:t xml:space="preserve">Тарифы </w:t>
            </w:r>
          </w:p>
        </w:tc>
      </w:tr>
      <w:tr w:rsidR="00A91A50" w:rsidRPr="007F30D4" w:rsidTr="004247ED">
        <w:trPr>
          <w:trHeight w:val="882"/>
          <w:jc w:val="center"/>
        </w:trPr>
        <w:tc>
          <w:tcPr>
            <w:tcW w:w="880" w:type="pct"/>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услуга регионального оператора по обращению с твердыми коммунальными отходами</w:t>
            </w:r>
          </w:p>
        </w:tc>
        <w:tc>
          <w:tcPr>
            <w:tcW w:w="652" w:type="pc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руб./м</w:t>
            </w:r>
            <w:r w:rsidRPr="007F30D4">
              <w:rPr>
                <w:rFonts w:ascii="Times New Roman" w:hAnsi="Times New Roman" w:cs="Times New Roman"/>
                <w:vertAlign w:val="superscript"/>
              </w:rPr>
              <w:t>3</w:t>
            </w:r>
          </w:p>
        </w:tc>
        <w:tc>
          <w:tcPr>
            <w:tcW w:w="59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448,70</w:t>
            </w:r>
          </w:p>
        </w:tc>
        <w:tc>
          <w:tcPr>
            <w:tcW w:w="581"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448,70</w:t>
            </w:r>
          </w:p>
        </w:tc>
        <w:tc>
          <w:tcPr>
            <w:tcW w:w="57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448,70</w:t>
            </w:r>
          </w:p>
        </w:tc>
        <w:tc>
          <w:tcPr>
            <w:tcW w:w="593"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461,17</w:t>
            </w:r>
          </w:p>
        </w:tc>
        <w:tc>
          <w:tcPr>
            <w:tcW w:w="58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461,17</w:t>
            </w:r>
          </w:p>
        </w:tc>
        <w:tc>
          <w:tcPr>
            <w:tcW w:w="54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477,62</w:t>
            </w:r>
          </w:p>
        </w:tc>
      </w:tr>
      <w:tr w:rsidR="00A91A50" w:rsidRPr="007F30D4" w:rsidTr="004247ED">
        <w:trPr>
          <w:trHeight w:val="882"/>
          <w:jc w:val="center"/>
        </w:trPr>
        <w:tc>
          <w:tcPr>
            <w:tcW w:w="880" w:type="pct"/>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услуга регионального оператора по обращению с твердыми коммунальными отходами</w:t>
            </w:r>
          </w:p>
        </w:tc>
        <w:tc>
          <w:tcPr>
            <w:tcW w:w="652" w:type="pc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 тонна</w:t>
            </w:r>
          </w:p>
        </w:tc>
        <w:tc>
          <w:tcPr>
            <w:tcW w:w="59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3 163,36</w:t>
            </w:r>
          </w:p>
        </w:tc>
        <w:tc>
          <w:tcPr>
            <w:tcW w:w="581"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3 163,36</w:t>
            </w:r>
          </w:p>
        </w:tc>
        <w:tc>
          <w:tcPr>
            <w:tcW w:w="57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3 163,36</w:t>
            </w:r>
          </w:p>
        </w:tc>
        <w:tc>
          <w:tcPr>
            <w:tcW w:w="593"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3251,28</w:t>
            </w:r>
          </w:p>
        </w:tc>
        <w:tc>
          <w:tcPr>
            <w:tcW w:w="58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3251,28</w:t>
            </w:r>
          </w:p>
        </w:tc>
        <w:tc>
          <w:tcPr>
            <w:tcW w:w="54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3367,24</w:t>
            </w:r>
          </w:p>
        </w:tc>
      </w:tr>
      <w:bookmarkEnd w:id="16"/>
      <w:tr w:rsidR="00A91A50" w:rsidRPr="007F30D4" w:rsidTr="007F30D4">
        <w:trPr>
          <w:trHeight w:val="281"/>
          <w:jc w:val="center"/>
        </w:trPr>
        <w:tc>
          <w:tcPr>
            <w:tcW w:w="5000" w:type="pct"/>
            <w:gridSpan w:val="8"/>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lastRenderedPageBreak/>
              <w:t xml:space="preserve">Тарифы для населения </w:t>
            </w:r>
          </w:p>
        </w:tc>
      </w:tr>
      <w:tr w:rsidR="00A91A50" w:rsidRPr="007F30D4" w:rsidTr="004247ED">
        <w:trPr>
          <w:trHeight w:val="882"/>
          <w:jc w:val="center"/>
        </w:trPr>
        <w:tc>
          <w:tcPr>
            <w:tcW w:w="880" w:type="pct"/>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услуга регионального оператора по обращению с твердыми коммунальными отходами</w:t>
            </w:r>
          </w:p>
        </w:tc>
        <w:tc>
          <w:tcPr>
            <w:tcW w:w="652" w:type="pc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руб./м</w:t>
            </w:r>
            <w:r w:rsidRPr="007F30D4">
              <w:rPr>
                <w:rFonts w:ascii="Times New Roman" w:hAnsi="Times New Roman" w:cs="Times New Roman"/>
                <w:vertAlign w:val="superscript"/>
              </w:rPr>
              <w:t>3</w:t>
            </w:r>
          </w:p>
        </w:tc>
        <w:tc>
          <w:tcPr>
            <w:tcW w:w="59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448,70</w:t>
            </w:r>
          </w:p>
        </w:tc>
        <w:tc>
          <w:tcPr>
            <w:tcW w:w="581"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448,70</w:t>
            </w:r>
          </w:p>
        </w:tc>
        <w:tc>
          <w:tcPr>
            <w:tcW w:w="57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448,70</w:t>
            </w:r>
          </w:p>
        </w:tc>
        <w:tc>
          <w:tcPr>
            <w:tcW w:w="593"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461,17</w:t>
            </w:r>
          </w:p>
        </w:tc>
        <w:tc>
          <w:tcPr>
            <w:tcW w:w="58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461,17</w:t>
            </w:r>
          </w:p>
        </w:tc>
        <w:tc>
          <w:tcPr>
            <w:tcW w:w="54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477,62</w:t>
            </w:r>
          </w:p>
        </w:tc>
      </w:tr>
      <w:tr w:rsidR="00A91A50" w:rsidRPr="007F30D4" w:rsidTr="004247ED">
        <w:trPr>
          <w:trHeight w:val="882"/>
          <w:jc w:val="center"/>
        </w:trPr>
        <w:tc>
          <w:tcPr>
            <w:tcW w:w="880" w:type="pct"/>
            <w:shd w:val="clear" w:color="auto" w:fill="auto"/>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услуга регионального оператора по обращению с твердыми коммунальными отходами</w:t>
            </w:r>
          </w:p>
        </w:tc>
        <w:tc>
          <w:tcPr>
            <w:tcW w:w="652" w:type="pct"/>
            <w:shd w:val="clear" w:color="auto" w:fill="auto"/>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руб./ тонна</w:t>
            </w:r>
          </w:p>
        </w:tc>
        <w:tc>
          <w:tcPr>
            <w:tcW w:w="59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3 163,36</w:t>
            </w:r>
          </w:p>
        </w:tc>
        <w:tc>
          <w:tcPr>
            <w:tcW w:w="581"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3 163,36</w:t>
            </w:r>
          </w:p>
        </w:tc>
        <w:tc>
          <w:tcPr>
            <w:tcW w:w="57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3 163,36</w:t>
            </w:r>
          </w:p>
        </w:tc>
        <w:tc>
          <w:tcPr>
            <w:tcW w:w="593"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3251,28</w:t>
            </w:r>
          </w:p>
        </w:tc>
        <w:tc>
          <w:tcPr>
            <w:tcW w:w="585"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3251,28</w:t>
            </w:r>
          </w:p>
        </w:tc>
        <w:tc>
          <w:tcPr>
            <w:tcW w:w="542" w:type="pct"/>
            <w:tcBorders>
              <w:top w:val="single" w:sz="4" w:space="0" w:color="auto"/>
              <w:left w:val="single" w:sz="4" w:space="0" w:color="auto"/>
              <w:bottom w:val="single" w:sz="4" w:space="0" w:color="auto"/>
              <w:right w:val="single" w:sz="4" w:space="0" w:color="auto"/>
            </w:tcBorders>
            <w:vAlign w:val="center"/>
          </w:tcPr>
          <w:p w:rsidR="00A91A50" w:rsidRPr="007F30D4" w:rsidRDefault="00A91A50" w:rsidP="007F30D4">
            <w:pPr>
              <w:spacing w:after="0" w:line="240" w:lineRule="auto"/>
              <w:jc w:val="both"/>
              <w:rPr>
                <w:rFonts w:ascii="Times New Roman" w:hAnsi="Times New Roman" w:cs="Times New Roman"/>
              </w:rPr>
            </w:pPr>
            <w:r w:rsidRPr="007F30D4">
              <w:rPr>
                <w:rFonts w:ascii="Times New Roman" w:hAnsi="Times New Roman" w:cs="Times New Roman"/>
              </w:rPr>
              <w:t>3367,24</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Расчет тарифов на расчетный период по статьям расходов, предлагаемых организацией для установления и рассчитанных экспертной группой приведен в приложении к настоящему экспертному заключению.</w:t>
      </w:r>
    </w:p>
    <w:p w:rsidR="00A91A50" w:rsidRPr="00A91A50" w:rsidRDefault="00A91A50" w:rsidP="00A91A50">
      <w:pPr>
        <w:numPr>
          <w:ilvl w:val="0"/>
          <w:numId w:val="34"/>
        </w:numPr>
        <w:spacing w:after="0" w:line="240" w:lineRule="auto"/>
        <w:ind w:right="-1"/>
        <w:jc w:val="both"/>
        <w:rPr>
          <w:rFonts w:ascii="Times New Roman" w:hAnsi="Times New Roman" w:cs="Times New Roman"/>
          <w:sz w:val="24"/>
          <w:szCs w:val="24"/>
        </w:rPr>
      </w:pPr>
      <w:r w:rsidRPr="00A91A50">
        <w:rPr>
          <w:rFonts w:ascii="Times New Roman" w:hAnsi="Times New Roman" w:cs="Times New Roman"/>
          <w:sz w:val="24"/>
          <w:szCs w:val="24"/>
        </w:rPr>
        <w:t>Сравнительный анализ динамики необходимой валовой выручки, в том числе расходов по группам, величины прибыли.</w:t>
      </w:r>
    </w:p>
    <w:tbl>
      <w:tblPr>
        <w:tblStyle w:val="ab"/>
        <w:tblW w:w="0" w:type="auto"/>
        <w:jc w:val="center"/>
        <w:tblLook w:val="04A0" w:firstRow="1" w:lastRow="0" w:firstColumn="1" w:lastColumn="0" w:noHBand="0" w:noVBand="1"/>
      </w:tblPr>
      <w:tblGrid>
        <w:gridCol w:w="3780"/>
        <w:gridCol w:w="2185"/>
        <w:gridCol w:w="2341"/>
        <w:gridCol w:w="1465"/>
      </w:tblGrid>
      <w:tr w:rsidR="00A91A50" w:rsidRPr="004247ED" w:rsidTr="004247ED">
        <w:trPr>
          <w:jc w:val="center"/>
        </w:trPr>
        <w:tc>
          <w:tcPr>
            <w:tcW w:w="3780" w:type="dxa"/>
          </w:tcPr>
          <w:p w:rsidR="00A91A50" w:rsidRPr="004247ED" w:rsidRDefault="00A91A50" w:rsidP="004247ED">
            <w:pPr>
              <w:jc w:val="both"/>
              <w:rPr>
                <w:rFonts w:ascii="Times New Roman" w:hAnsi="Times New Roman"/>
              </w:rPr>
            </w:pPr>
          </w:p>
          <w:p w:rsidR="00A91A50" w:rsidRPr="004247ED" w:rsidRDefault="00A91A50" w:rsidP="004247ED">
            <w:pPr>
              <w:jc w:val="both"/>
              <w:rPr>
                <w:rFonts w:ascii="Times New Roman" w:hAnsi="Times New Roman"/>
              </w:rPr>
            </w:pPr>
            <w:r w:rsidRPr="004247ED">
              <w:rPr>
                <w:rFonts w:ascii="Times New Roman" w:hAnsi="Times New Roman"/>
              </w:rPr>
              <w:t>Основные статьи расходов</w:t>
            </w:r>
          </w:p>
        </w:tc>
        <w:tc>
          <w:tcPr>
            <w:tcW w:w="2185" w:type="dxa"/>
            <w:tcBorders>
              <w:top w:val="single" w:sz="4" w:space="0" w:color="auto"/>
              <w:left w:val="single" w:sz="4" w:space="0" w:color="auto"/>
              <w:bottom w:val="single" w:sz="4" w:space="0" w:color="auto"/>
              <w:right w:val="single" w:sz="4" w:space="0" w:color="auto"/>
            </w:tcBorders>
          </w:tcPr>
          <w:p w:rsidR="00A91A50" w:rsidRPr="004247ED" w:rsidRDefault="00A91A50" w:rsidP="004247ED">
            <w:pPr>
              <w:jc w:val="both"/>
              <w:rPr>
                <w:rFonts w:ascii="Times New Roman" w:hAnsi="Times New Roman"/>
              </w:rPr>
            </w:pPr>
            <w:r w:rsidRPr="004247ED">
              <w:rPr>
                <w:rFonts w:ascii="Times New Roman" w:hAnsi="Times New Roman"/>
              </w:rPr>
              <w:t xml:space="preserve">2019 год, данные экспертной группы, </w:t>
            </w:r>
            <w:proofErr w:type="spellStart"/>
            <w:r w:rsidRPr="004247ED">
              <w:rPr>
                <w:rFonts w:ascii="Times New Roman" w:hAnsi="Times New Roman"/>
              </w:rPr>
              <w:t>тыс.руб</w:t>
            </w:r>
            <w:proofErr w:type="spellEnd"/>
            <w:r w:rsidRPr="004247ED">
              <w:rPr>
                <w:rFonts w:ascii="Times New Roman" w:hAnsi="Times New Roman"/>
              </w:rPr>
              <w:t>.</w:t>
            </w:r>
          </w:p>
        </w:tc>
        <w:tc>
          <w:tcPr>
            <w:tcW w:w="2341" w:type="dxa"/>
            <w:tcBorders>
              <w:top w:val="single" w:sz="4" w:space="0" w:color="auto"/>
              <w:left w:val="single" w:sz="4" w:space="0" w:color="auto"/>
              <w:bottom w:val="single" w:sz="4" w:space="0" w:color="auto"/>
              <w:right w:val="single" w:sz="4" w:space="0" w:color="auto"/>
            </w:tcBorders>
          </w:tcPr>
          <w:p w:rsidR="00A91A50" w:rsidRPr="004247ED" w:rsidRDefault="00A91A50" w:rsidP="004247ED">
            <w:pPr>
              <w:jc w:val="both"/>
              <w:rPr>
                <w:rFonts w:ascii="Times New Roman" w:hAnsi="Times New Roman"/>
              </w:rPr>
            </w:pPr>
            <w:r w:rsidRPr="004247ED">
              <w:rPr>
                <w:rFonts w:ascii="Times New Roman" w:hAnsi="Times New Roman"/>
              </w:rPr>
              <w:t>2020 год, данные экспертной группы,</w:t>
            </w:r>
          </w:p>
          <w:p w:rsidR="00A91A50" w:rsidRPr="004247ED" w:rsidRDefault="00A91A50" w:rsidP="004247ED">
            <w:pPr>
              <w:jc w:val="both"/>
              <w:rPr>
                <w:rFonts w:ascii="Times New Roman" w:hAnsi="Times New Roman"/>
              </w:rPr>
            </w:pPr>
            <w:r w:rsidRPr="004247ED">
              <w:rPr>
                <w:rFonts w:ascii="Times New Roman" w:hAnsi="Times New Roman"/>
              </w:rPr>
              <w:t xml:space="preserve"> тыс. руб.</w:t>
            </w:r>
          </w:p>
        </w:tc>
        <w:tc>
          <w:tcPr>
            <w:tcW w:w="1465" w:type="dxa"/>
            <w:tcBorders>
              <w:top w:val="single" w:sz="4" w:space="0" w:color="auto"/>
              <w:left w:val="single" w:sz="4" w:space="0" w:color="auto"/>
              <w:bottom w:val="single" w:sz="4" w:space="0" w:color="auto"/>
              <w:right w:val="single" w:sz="4" w:space="0" w:color="auto"/>
            </w:tcBorders>
          </w:tcPr>
          <w:p w:rsidR="00A91A50" w:rsidRPr="004247ED" w:rsidRDefault="00A91A50" w:rsidP="004247ED">
            <w:pPr>
              <w:jc w:val="both"/>
              <w:rPr>
                <w:rFonts w:ascii="Times New Roman" w:hAnsi="Times New Roman"/>
              </w:rPr>
            </w:pPr>
            <w:r w:rsidRPr="004247ED">
              <w:rPr>
                <w:rFonts w:ascii="Times New Roman" w:hAnsi="Times New Roman"/>
              </w:rPr>
              <w:t xml:space="preserve">2020 год/ 2019 </w:t>
            </w:r>
            <w:r w:rsidR="004247ED" w:rsidRPr="004247ED">
              <w:rPr>
                <w:rFonts w:ascii="Times New Roman" w:hAnsi="Times New Roman"/>
              </w:rPr>
              <w:t>год, %</w:t>
            </w:r>
          </w:p>
        </w:tc>
      </w:tr>
      <w:tr w:rsidR="00A91A50" w:rsidRPr="004247ED" w:rsidTr="004247ED">
        <w:trPr>
          <w:trHeight w:val="255"/>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Необходимая валовая выручка, в том числе</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1 733 591,01</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1 860 086,68</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107,3</w:t>
            </w:r>
          </w:p>
        </w:tc>
      </w:tr>
      <w:tr w:rsidR="00A91A50" w:rsidRPr="004247ED" w:rsidTr="004247ED">
        <w:trPr>
          <w:trHeight w:val="510"/>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Расходы регионального оператора по обработке, захоронению ТКО на объектах, используемых для обращения с ТКО</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363 618,74</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356 618,74</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98,2</w:t>
            </w:r>
          </w:p>
        </w:tc>
      </w:tr>
      <w:tr w:rsidR="00A91A50" w:rsidRPr="004247ED" w:rsidTr="004247ED">
        <w:trPr>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Расходы на сбор и транспортирование ТКО</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1 257 006,38</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1 413 261,32</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112,4</w:t>
            </w:r>
          </w:p>
        </w:tc>
      </w:tr>
      <w:tr w:rsidR="00A91A50" w:rsidRPr="004247ED" w:rsidTr="004247ED">
        <w:trPr>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 xml:space="preserve">Сбытовые расходы </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0,00</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0,00</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w:t>
            </w:r>
          </w:p>
        </w:tc>
      </w:tr>
      <w:tr w:rsidR="00A91A50" w:rsidRPr="004247ED" w:rsidTr="004247ED">
        <w:trPr>
          <w:trHeight w:val="855"/>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 xml:space="preserve">Расходы на заключение и обслуживание договоров с собственниками ТКО и операторами по обращению с ТКО </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111 640,80</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89 508,61</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80,2</w:t>
            </w:r>
          </w:p>
        </w:tc>
      </w:tr>
      <w:tr w:rsidR="00A91A50" w:rsidRPr="004247ED" w:rsidTr="004247ED">
        <w:trPr>
          <w:trHeight w:val="323"/>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 xml:space="preserve">Расходы на банковскую гарантию </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1 660,00</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1 740,00</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104,8</w:t>
            </w:r>
          </w:p>
        </w:tc>
      </w:tr>
      <w:tr w:rsidR="00A91A50" w:rsidRPr="004247ED" w:rsidTr="004247ED">
        <w:trPr>
          <w:trHeight w:val="413"/>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Расходов на приобретение контейнеров и бункеров для накопления</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0,00</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18 600,00</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w:t>
            </w:r>
          </w:p>
        </w:tc>
      </w:tr>
      <w:tr w:rsidR="00A91A50" w:rsidRPr="004247ED" w:rsidTr="004247ED">
        <w:trPr>
          <w:trHeight w:val="377"/>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Расходы на содержание, уборку мест погрузки ТКО</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0,00</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1 518,07</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w:t>
            </w:r>
          </w:p>
        </w:tc>
      </w:tr>
      <w:tr w:rsidR="00A91A50" w:rsidRPr="004247ED" w:rsidTr="004247ED">
        <w:trPr>
          <w:trHeight w:val="469"/>
          <w:jc w:val="center"/>
        </w:trPr>
        <w:tc>
          <w:tcPr>
            <w:tcW w:w="3780" w:type="dxa"/>
          </w:tcPr>
          <w:p w:rsidR="00A91A50" w:rsidRPr="004247ED" w:rsidRDefault="00A91A50" w:rsidP="004247ED">
            <w:pPr>
              <w:jc w:val="both"/>
              <w:rPr>
                <w:rFonts w:ascii="Times New Roman" w:hAnsi="Times New Roman"/>
              </w:rPr>
            </w:pPr>
            <w:r w:rsidRPr="004247ED">
              <w:rPr>
                <w:rFonts w:ascii="Times New Roman" w:hAnsi="Times New Roman"/>
              </w:rPr>
              <w:t>Корректировка необходимой валовой выручки по Предписанию ФАС России</w:t>
            </w:r>
          </w:p>
        </w:tc>
        <w:tc>
          <w:tcPr>
            <w:tcW w:w="2185" w:type="dxa"/>
            <w:vAlign w:val="center"/>
          </w:tcPr>
          <w:p w:rsidR="00A91A50" w:rsidRPr="004247ED" w:rsidRDefault="00A91A50" w:rsidP="004247ED">
            <w:pPr>
              <w:jc w:val="both"/>
              <w:rPr>
                <w:rFonts w:ascii="Times New Roman" w:hAnsi="Times New Roman"/>
              </w:rPr>
            </w:pPr>
            <w:r w:rsidRPr="004247ED">
              <w:rPr>
                <w:rFonts w:ascii="Times New Roman" w:hAnsi="Times New Roman"/>
              </w:rPr>
              <w:t>0</w:t>
            </w:r>
          </w:p>
        </w:tc>
        <w:tc>
          <w:tcPr>
            <w:tcW w:w="2341" w:type="dxa"/>
            <w:vAlign w:val="center"/>
          </w:tcPr>
          <w:p w:rsidR="00A91A50" w:rsidRPr="004247ED" w:rsidRDefault="00A91A50" w:rsidP="004247ED">
            <w:pPr>
              <w:jc w:val="both"/>
              <w:rPr>
                <w:rFonts w:ascii="Times New Roman" w:hAnsi="Times New Roman"/>
              </w:rPr>
            </w:pPr>
            <w:r w:rsidRPr="004247ED">
              <w:rPr>
                <w:rFonts w:ascii="Times New Roman" w:hAnsi="Times New Roman"/>
              </w:rPr>
              <w:t>-21 160,06</w:t>
            </w:r>
          </w:p>
        </w:tc>
        <w:tc>
          <w:tcPr>
            <w:tcW w:w="1465" w:type="dxa"/>
            <w:vAlign w:val="center"/>
          </w:tcPr>
          <w:p w:rsidR="00A91A50" w:rsidRPr="004247ED" w:rsidRDefault="00A91A50" w:rsidP="004247ED">
            <w:pPr>
              <w:jc w:val="both"/>
              <w:rPr>
                <w:rFonts w:ascii="Times New Roman" w:hAnsi="Times New Roman"/>
              </w:rPr>
            </w:pPr>
            <w:r w:rsidRPr="004247ED">
              <w:rPr>
                <w:rFonts w:ascii="Times New Roman" w:hAnsi="Times New Roman"/>
              </w:rPr>
              <w:t>-</w:t>
            </w:r>
          </w:p>
        </w:tc>
      </w:tr>
    </w:tbl>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 работающих в сопоставимых условиях.</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p w:rsidR="00A91A50" w:rsidRPr="00A91A50" w:rsidRDefault="00A91A50" w:rsidP="00A91A50">
      <w:pPr>
        <w:spacing w:after="0" w:line="240" w:lineRule="auto"/>
        <w:ind w:right="-1" w:firstLine="709"/>
        <w:jc w:val="both"/>
        <w:rPr>
          <w:rFonts w:ascii="Times New Roman" w:hAnsi="Times New Roman" w:cs="Times New Roman"/>
          <w:sz w:val="24"/>
          <w:szCs w:val="24"/>
        </w:rPr>
      </w:pPr>
      <w:r w:rsidRPr="00A91A50">
        <w:rPr>
          <w:rFonts w:ascii="Times New Roman" w:hAnsi="Times New Roman" w:cs="Times New Roman"/>
          <w:sz w:val="24"/>
          <w:szCs w:val="24"/>
        </w:rPr>
        <w:t>Предлагае</w:t>
      </w:r>
      <w:r w:rsidR="004247ED">
        <w:rPr>
          <w:rFonts w:ascii="Times New Roman" w:hAnsi="Times New Roman" w:cs="Times New Roman"/>
          <w:sz w:val="24"/>
          <w:szCs w:val="24"/>
        </w:rPr>
        <w:t>тся</w:t>
      </w:r>
      <w:r w:rsidRPr="00A91A50">
        <w:rPr>
          <w:rFonts w:ascii="Times New Roman" w:hAnsi="Times New Roman" w:cs="Times New Roman"/>
          <w:sz w:val="24"/>
          <w:szCs w:val="24"/>
        </w:rPr>
        <w:t xml:space="preserve"> комиссии утвердить для государственного предприятия Калужской области «Калужский региональный экологический оператор» вышеуказанные тарифы.   </w:t>
      </w:r>
    </w:p>
    <w:p w:rsidR="00A91A50" w:rsidRPr="00A91A50" w:rsidRDefault="00A91A50" w:rsidP="00A91A50">
      <w:pPr>
        <w:spacing w:after="0" w:line="240" w:lineRule="auto"/>
        <w:ind w:right="-1" w:firstLine="709"/>
        <w:jc w:val="both"/>
        <w:rPr>
          <w:rFonts w:ascii="Times New Roman" w:hAnsi="Times New Roman" w:cs="Times New Roman"/>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A91A50">
        <w:rPr>
          <w:rFonts w:ascii="Times New Roman" w:hAnsi="Times New Roman" w:cs="Times New Roman"/>
          <w:color w:val="000000"/>
          <w:sz w:val="24"/>
          <w:szCs w:val="24"/>
        </w:rPr>
        <w:t>Комиссия по тарифам</w:t>
      </w:r>
      <w:r>
        <w:rPr>
          <w:rFonts w:ascii="Times New Roman" w:hAnsi="Times New Roman" w:cs="Times New Roman"/>
          <w:color w:val="000000"/>
          <w:sz w:val="24"/>
          <w:szCs w:val="24"/>
        </w:rPr>
        <w:t xml:space="preserve"> и ценам министерства конкурентной политики Калужской области </w:t>
      </w:r>
      <w:r>
        <w:rPr>
          <w:rFonts w:ascii="Times New Roman" w:hAnsi="Times New Roman" w:cs="Times New Roman"/>
          <w:color w:val="000000"/>
          <w:sz w:val="24"/>
          <w:szCs w:val="24"/>
        </w:rPr>
        <w:lastRenderedPageBreak/>
        <w:t>РЕШИЛА:</w:t>
      </w:r>
    </w:p>
    <w:p w:rsidR="002B6FBA" w:rsidRPr="00ED380B" w:rsidRDefault="004247ED" w:rsidP="002B6FBA">
      <w:pPr>
        <w:spacing w:after="0" w:line="240" w:lineRule="auto"/>
        <w:ind w:right="-1" w:firstLine="709"/>
        <w:jc w:val="both"/>
        <w:rPr>
          <w:rFonts w:ascii="Times New Roman" w:hAnsi="Times New Roman" w:cs="Times New Roman"/>
          <w:b/>
          <w:sz w:val="24"/>
          <w:szCs w:val="24"/>
        </w:rPr>
      </w:pPr>
      <w:r w:rsidRPr="004247ED">
        <w:rPr>
          <w:rFonts w:ascii="Times New Roman" w:eastAsia="Calibri" w:hAnsi="Times New Roman" w:cs="Times New Roman"/>
          <w:sz w:val="24"/>
          <w:szCs w:val="24"/>
          <w:lang w:eastAsia="en-US"/>
        </w:rPr>
        <w:t xml:space="preserve">Утвердить и ввести в действие с 1 января 2020 года </w:t>
      </w:r>
      <w:r>
        <w:rPr>
          <w:rFonts w:ascii="Times New Roman" w:eastAsia="Calibri" w:hAnsi="Times New Roman" w:cs="Times New Roman"/>
          <w:sz w:val="24"/>
          <w:szCs w:val="24"/>
          <w:lang w:eastAsia="en-US"/>
        </w:rPr>
        <w:t xml:space="preserve">предложенные </w:t>
      </w:r>
      <w:r w:rsidRPr="004247ED">
        <w:rPr>
          <w:rFonts w:ascii="Times New Roman" w:eastAsia="Calibri" w:hAnsi="Times New Roman" w:cs="Times New Roman"/>
          <w:sz w:val="24"/>
          <w:szCs w:val="24"/>
          <w:lang w:eastAsia="en-US"/>
        </w:rPr>
        <w:t>долгосрочные  предельные единые тарифы на услугу регионального оператора по обращению с твердыми коммунальными отходами для государственного предприятия Калужской области «Калужский региональный экологический оператор» на 2020-2022 годы с календарной разбивкой</w:t>
      </w:r>
      <w:r w:rsidR="00ED380B" w:rsidRPr="00ED380B">
        <w:rPr>
          <w:rFonts w:ascii="Times New Roman" w:eastAsia="Calibri" w:hAnsi="Times New Roman" w:cs="Times New Roman"/>
          <w:sz w:val="24"/>
          <w:szCs w:val="24"/>
          <w:lang w:eastAsia="en-US"/>
        </w:rPr>
        <w:t>.</w:t>
      </w:r>
    </w:p>
    <w:p w:rsidR="00ED380B" w:rsidRDefault="00ED380B"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4247ED">
        <w:rPr>
          <w:rFonts w:ascii="Times New Roman" w:hAnsi="Times New Roman" w:cs="Times New Roman"/>
          <w:b/>
          <w:sz w:val="24"/>
          <w:szCs w:val="24"/>
        </w:rPr>
        <w:t>17</w:t>
      </w:r>
      <w:r>
        <w:rPr>
          <w:rFonts w:ascii="Times New Roman" w:hAnsi="Times New Roman" w:cs="Times New Roman"/>
          <w:b/>
          <w:sz w:val="24"/>
          <w:szCs w:val="24"/>
        </w:rPr>
        <w:t>.1</w:t>
      </w:r>
      <w:r w:rsidR="00ED380B">
        <w:rPr>
          <w:rFonts w:ascii="Times New Roman" w:hAnsi="Times New Roman" w:cs="Times New Roman"/>
          <w:b/>
          <w:sz w:val="24"/>
          <w:szCs w:val="24"/>
        </w:rPr>
        <w:t>2</w:t>
      </w:r>
      <w:r>
        <w:rPr>
          <w:rFonts w:ascii="Times New Roman" w:hAnsi="Times New Roman" w:cs="Times New Roman"/>
          <w:b/>
          <w:sz w:val="24"/>
          <w:szCs w:val="24"/>
        </w:rPr>
        <w:t xml:space="preserve">.2019 </w:t>
      </w:r>
      <w:r w:rsidR="004247ED">
        <w:rPr>
          <w:rFonts w:ascii="Times New Roman" w:hAnsi="Times New Roman" w:cs="Times New Roman"/>
          <w:b/>
          <w:sz w:val="24"/>
          <w:szCs w:val="24"/>
        </w:rPr>
        <w:t xml:space="preserve">и экспертным заключением от 17.12.2019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ED380B" w:rsidRDefault="00ED380B"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272C" w:rsidRDefault="0054357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5</w:t>
      </w:r>
      <w:r w:rsidR="002B6FBA" w:rsidRPr="0060272C">
        <w:rPr>
          <w:rFonts w:ascii="Times New Roman" w:hAnsi="Times New Roman" w:cs="Times New Roman"/>
          <w:b/>
          <w:sz w:val="24"/>
          <w:szCs w:val="24"/>
        </w:rPr>
        <w:t xml:space="preserve">. </w:t>
      </w:r>
      <w:r w:rsidR="005F015D" w:rsidRPr="005F015D">
        <w:rPr>
          <w:rFonts w:ascii="Times New Roman" w:hAnsi="Times New Roman" w:cs="Times New Roman"/>
          <w:b/>
          <w:sz w:val="24"/>
          <w:szCs w:val="24"/>
        </w:rPr>
        <w:t>Об утверждении специальных надбавок к тарифам на транспортировку газа по газораспределительным сетям, предназначенных для финансирования программы газификации Калужской области на 2020 год</w:t>
      </w:r>
      <w:r w:rsidR="0060272C" w:rsidRPr="0060272C">
        <w:rPr>
          <w:rFonts w:ascii="Times New Roman" w:hAnsi="Times New Roman" w:cs="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ED380B" w:rsidRDefault="00ED380B" w:rsidP="00ED380B">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Pr="005F015D" w:rsidRDefault="002B6FBA" w:rsidP="002B6FBA">
      <w:pPr>
        <w:tabs>
          <w:tab w:val="left" w:pos="1418"/>
        </w:tabs>
        <w:spacing w:after="0" w:line="240" w:lineRule="auto"/>
        <w:ind w:right="-141" w:firstLine="851"/>
        <w:jc w:val="both"/>
        <w:rPr>
          <w:rFonts w:ascii="Times New Roman" w:eastAsia="Times New Roman" w:hAnsi="Times New Roman" w:cs="Times New Roman"/>
          <w:sz w:val="24"/>
          <w:szCs w:val="24"/>
        </w:rPr>
      </w:pP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Экспертной группой министерства конкурентной политики Калужской области (далее – министерство) с учетом представленных заявлений газораспределительных организаций произведен расчет специальных надбавок к тарифам на услуги по транспортировке газа по газораспределительным сетям (далее – ГРС) АО «Газпром газораспределение Калуга», ОАО «</w:t>
      </w:r>
      <w:proofErr w:type="spellStart"/>
      <w:r w:rsidRPr="005F015D">
        <w:rPr>
          <w:rFonts w:ascii="Times New Roman" w:eastAsia="Times New Roman" w:hAnsi="Times New Roman" w:cs="Times New Roman"/>
          <w:sz w:val="24"/>
          <w:szCs w:val="24"/>
        </w:rPr>
        <w:t>Малоярославецмежрайгаз</w:t>
      </w:r>
      <w:proofErr w:type="spellEnd"/>
      <w:r w:rsidRPr="005F015D">
        <w:rPr>
          <w:rFonts w:ascii="Times New Roman" w:eastAsia="Times New Roman" w:hAnsi="Times New Roman" w:cs="Times New Roman"/>
          <w:sz w:val="24"/>
          <w:szCs w:val="24"/>
        </w:rPr>
        <w:t xml:space="preserve">», </w:t>
      </w:r>
      <w:proofErr w:type="spellStart"/>
      <w:r w:rsidRPr="005F015D">
        <w:rPr>
          <w:rFonts w:ascii="Times New Roman" w:eastAsia="Times New Roman" w:hAnsi="Times New Roman" w:cs="Times New Roman"/>
          <w:sz w:val="24"/>
          <w:szCs w:val="24"/>
        </w:rPr>
        <w:t>АОр</w:t>
      </w:r>
      <w:proofErr w:type="spellEnd"/>
      <w:r w:rsidRPr="005F015D">
        <w:rPr>
          <w:rFonts w:ascii="Times New Roman" w:eastAsia="Times New Roman" w:hAnsi="Times New Roman" w:cs="Times New Roman"/>
          <w:sz w:val="24"/>
          <w:szCs w:val="24"/>
        </w:rPr>
        <w:t xml:space="preserve"> «НП  «</w:t>
      </w:r>
      <w:proofErr w:type="spellStart"/>
      <w:r w:rsidRPr="005F015D">
        <w:rPr>
          <w:rFonts w:ascii="Times New Roman" w:eastAsia="Times New Roman" w:hAnsi="Times New Roman" w:cs="Times New Roman"/>
          <w:sz w:val="24"/>
          <w:szCs w:val="24"/>
        </w:rPr>
        <w:t>Жуковмежрайгаз</w:t>
      </w:r>
      <w:proofErr w:type="spellEnd"/>
      <w:r w:rsidRPr="005F015D">
        <w:rPr>
          <w:rFonts w:ascii="Times New Roman" w:eastAsia="Times New Roman" w:hAnsi="Times New Roman" w:cs="Times New Roman"/>
          <w:sz w:val="24"/>
          <w:szCs w:val="24"/>
        </w:rPr>
        <w:t>», АО «Газпром газораспределение Обнинск» на 2020 год.</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5F015D">
        <w:rPr>
          <w:rFonts w:ascii="Times New Roman" w:eastAsia="Times New Roman" w:hAnsi="Times New Roman" w:cs="Times New Roman"/>
          <w:bCs/>
          <w:sz w:val="24"/>
          <w:szCs w:val="24"/>
        </w:rPr>
        <w:t xml:space="preserve">При проведении экспертизы </w:t>
      </w:r>
      <w:r w:rsidRPr="005F015D">
        <w:rPr>
          <w:rFonts w:ascii="Times New Roman" w:eastAsia="Times New Roman" w:hAnsi="Times New Roman" w:cs="Times New Roman"/>
          <w:sz w:val="24"/>
          <w:szCs w:val="24"/>
        </w:rPr>
        <w:t xml:space="preserve">специальной надбавки к тарифам на услуги по транспортировке газа по ГРС для финансирования программы газификации Калужской области на 2020 год экспертная группа </w:t>
      </w:r>
      <w:r w:rsidRPr="005F015D">
        <w:rPr>
          <w:rFonts w:ascii="Times New Roman" w:eastAsia="Times New Roman" w:hAnsi="Times New Roman" w:cs="Times New Roman"/>
          <w:bCs/>
          <w:sz w:val="24"/>
          <w:szCs w:val="24"/>
        </w:rPr>
        <w:t>руководствовалась действующим законодательством в сфере регулирования специальных надбавок к тарифам на услуги по транспортировке газа по ГРС.</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Специальная надбавка к тарифам на транспортировку газа по газораспределительным сетям по группе население не включается в связи с тем, что это повлечет за собой увеличение розничной цены газа, реализуемого населению.</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Экспертной группой произведен расчет среднего размера специальной надбавки без учета дифференциации по группам конечных потребителей, по которым осуществляется дифференцирование тарифов на транспортировку газа. Данная дифференциация в материалах по расчету специальной надбавки газораспределительными организациями (далее – ГРО) не заявлена.</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 xml:space="preserve">В связи с тем, что период установления специальных надбавок не совпадает с периодом установления тарифов на услуги данных ГРО (за исключением </w:t>
      </w:r>
      <w:proofErr w:type="spellStart"/>
      <w:r w:rsidRPr="005F015D">
        <w:rPr>
          <w:rFonts w:ascii="Times New Roman" w:eastAsia="Times New Roman" w:hAnsi="Times New Roman" w:cs="Times New Roman"/>
          <w:sz w:val="24"/>
          <w:szCs w:val="24"/>
        </w:rPr>
        <w:t>АОр</w:t>
      </w:r>
      <w:proofErr w:type="spellEnd"/>
      <w:r w:rsidRPr="005F015D">
        <w:rPr>
          <w:rFonts w:ascii="Times New Roman" w:eastAsia="Times New Roman" w:hAnsi="Times New Roman" w:cs="Times New Roman"/>
          <w:sz w:val="24"/>
          <w:szCs w:val="24"/>
        </w:rPr>
        <w:t xml:space="preserve"> «НП «</w:t>
      </w:r>
      <w:proofErr w:type="spellStart"/>
      <w:r w:rsidRPr="005F015D">
        <w:rPr>
          <w:rFonts w:ascii="Times New Roman" w:eastAsia="Times New Roman" w:hAnsi="Times New Roman" w:cs="Times New Roman"/>
          <w:sz w:val="24"/>
          <w:szCs w:val="24"/>
        </w:rPr>
        <w:t>Жуковмежрайгаз</w:t>
      </w:r>
      <w:proofErr w:type="spellEnd"/>
      <w:r w:rsidRPr="005F015D">
        <w:rPr>
          <w:rFonts w:ascii="Times New Roman" w:eastAsia="Times New Roman" w:hAnsi="Times New Roman" w:cs="Times New Roman"/>
          <w:sz w:val="24"/>
          <w:szCs w:val="24"/>
        </w:rPr>
        <w:t>», ОАО «</w:t>
      </w:r>
      <w:proofErr w:type="spellStart"/>
      <w:r w:rsidRPr="005F015D">
        <w:rPr>
          <w:rFonts w:ascii="Times New Roman" w:eastAsia="Times New Roman" w:hAnsi="Times New Roman" w:cs="Times New Roman"/>
          <w:sz w:val="24"/>
          <w:szCs w:val="24"/>
        </w:rPr>
        <w:t>Малоярославецмежрайгаз</w:t>
      </w:r>
      <w:proofErr w:type="spellEnd"/>
      <w:r w:rsidRPr="005F015D">
        <w:rPr>
          <w:rFonts w:ascii="Times New Roman" w:eastAsia="Times New Roman" w:hAnsi="Times New Roman" w:cs="Times New Roman"/>
          <w:sz w:val="24"/>
          <w:szCs w:val="24"/>
        </w:rPr>
        <w:t xml:space="preserve">») на транспортировку газа, в соответствии с пунктом 11 Методических указаний № 154-э/4 объемы транспортировки газа для расчета принимаются на уровне прогнозных объемов на 2020 год, представленных ГРО.                                          </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 xml:space="preserve">Для </w:t>
      </w:r>
      <w:proofErr w:type="spellStart"/>
      <w:r w:rsidRPr="005F015D">
        <w:rPr>
          <w:rFonts w:ascii="Times New Roman" w:eastAsia="Times New Roman" w:hAnsi="Times New Roman" w:cs="Times New Roman"/>
          <w:sz w:val="24"/>
          <w:szCs w:val="24"/>
        </w:rPr>
        <w:t>АОр</w:t>
      </w:r>
      <w:proofErr w:type="spellEnd"/>
      <w:r w:rsidRPr="005F015D">
        <w:rPr>
          <w:rFonts w:ascii="Times New Roman" w:eastAsia="Times New Roman" w:hAnsi="Times New Roman" w:cs="Times New Roman"/>
          <w:sz w:val="24"/>
          <w:szCs w:val="24"/>
        </w:rPr>
        <w:t xml:space="preserve"> «НП «</w:t>
      </w:r>
      <w:proofErr w:type="spellStart"/>
      <w:r w:rsidRPr="005F015D">
        <w:rPr>
          <w:rFonts w:ascii="Times New Roman" w:eastAsia="Times New Roman" w:hAnsi="Times New Roman" w:cs="Times New Roman"/>
          <w:sz w:val="24"/>
          <w:szCs w:val="24"/>
        </w:rPr>
        <w:t>Жуковмежрайгаз</w:t>
      </w:r>
      <w:proofErr w:type="spellEnd"/>
      <w:r w:rsidRPr="005F015D">
        <w:rPr>
          <w:rFonts w:ascii="Times New Roman" w:eastAsia="Times New Roman" w:hAnsi="Times New Roman" w:cs="Times New Roman"/>
          <w:sz w:val="24"/>
          <w:szCs w:val="24"/>
        </w:rPr>
        <w:t>» и ОАО «</w:t>
      </w:r>
      <w:proofErr w:type="spellStart"/>
      <w:r w:rsidRPr="005F015D">
        <w:rPr>
          <w:rFonts w:ascii="Times New Roman" w:eastAsia="Times New Roman" w:hAnsi="Times New Roman" w:cs="Times New Roman"/>
          <w:sz w:val="24"/>
          <w:szCs w:val="24"/>
        </w:rPr>
        <w:t>Малоярославецмежрайгаз</w:t>
      </w:r>
      <w:proofErr w:type="spellEnd"/>
      <w:r w:rsidRPr="005F015D">
        <w:rPr>
          <w:rFonts w:ascii="Times New Roman" w:eastAsia="Times New Roman" w:hAnsi="Times New Roman" w:cs="Times New Roman"/>
          <w:sz w:val="24"/>
          <w:szCs w:val="24"/>
        </w:rPr>
        <w:t>» для расчета принимаются объемы транспортировки газа на 2020 год на уровне, принятом ФАС России для установления тарифов на транспортировку газа.</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Средние тарифы на транспортировку газа в 2020 году принимаются исходя из утверждённых тарифов на транспортировку газа по ГРС (приказ ФСТ от 31.03.2015 № 63-э/8, приказы ФАС России от 28</w:t>
      </w:r>
      <w:r w:rsidRPr="005F015D">
        <w:rPr>
          <w:rFonts w:ascii="Times New Roman" w:eastAsia="Times New Roman" w:hAnsi="Times New Roman" w:cs="Times New Roman"/>
          <w:bCs/>
          <w:sz w:val="24"/>
          <w:szCs w:val="24"/>
        </w:rPr>
        <w:t xml:space="preserve">.12.2018 № 1909/18, </w:t>
      </w:r>
      <w:r w:rsidRPr="005F015D">
        <w:rPr>
          <w:rFonts w:ascii="Times New Roman" w:eastAsia="Times New Roman" w:hAnsi="Times New Roman" w:cs="Times New Roman"/>
          <w:sz w:val="24"/>
          <w:szCs w:val="24"/>
        </w:rPr>
        <w:t xml:space="preserve"> 15</w:t>
      </w:r>
      <w:r w:rsidRPr="005F015D">
        <w:rPr>
          <w:rFonts w:ascii="Times New Roman" w:eastAsia="Times New Roman" w:hAnsi="Times New Roman" w:cs="Times New Roman"/>
          <w:bCs/>
          <w:sz w:val="24"/>
          <w:szCs w:val="24"/>
        </w:rPr>
        <w:t xml:space="preserve">.09.2019 № 1096/19) </w:t>
      </w:r>
      <w:r w:rsidRPr="005F015D">
        <w:rPr>
          <w:rFonts w:ascii="Times New Roman" w:eastAsia="Times New Roman" w:hAnsi="Times New Roman" w:cs="Times New Roman"/>
          <w:sz w:val="24"/>
          <w:szCs w:val="24"/>
        </w:rPr>
        <w:t>и прогнозного объема оказания услуг на 2020 год.</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 xml:space="preserve">Информация по итогам хозяйственной деятельности ГРО за 2018 год в части экономически обоснованных расходов (или доходов), превышающих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специальных надбавок </w:t>
      </w:r>
      <w:r w:rsidRPr="005F015D">
        <w:rPr>
          <w:rFonts w:ascii="Times New Roman" w:eastAsia="Times New Roman" w:hAnsi="Times New Roman" w:cs="Times New Roman"/>
          <w:sz w:val="24"/>
          <w:szCs w:val="24"/>
        </w:rPr>
        <w:lastRenderedPageBreak/>
        <w:t>представлена отделом регулирования в сфере электроэнергетики и  технологического присоединения:</w:t>
      </w:r>
    </w:p>
    <w:p w:rsidR="005F015D" w:rsidRPr="005F015D" w:rsidRDefault="005F015D" w:rsidP="005F015D">
      <w:pPr>
        <w:tabs>
          <w:tab w:val="left" w:pos="720"/>
          <w:tab w:val="left" w:pos="1418"/>
        </w:tabs>
        <w:spacing w:after="0" w:line="240" w:lineRule="auto"/>
        <w:ind w:firstLine="709"/>
        <w:jc w:val="both"/>
        <w:rPr>
          <w:rFonts w:ascii="Times New Roman" w:eastAsia="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701"/>
        <w:gridCol w:w="1559"/>
        <w:gridCol w:w="1985"/>
      </w:tblGrid>
      <w:tr w:rsidR="005F015D" w:rsidRPr="005F015D" w:rsidTr="005F015D">
        <w:trPr>
          <w:trHeight w:val="270"/>
          <w:jc w:val="center"/>
        </w:trPr>
        <w:tc>
          <w:tcPr>
            <w:tcW w:w="4248" w:type="dxa"/>
            <w:vMerge w:val="restart"/>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center"/>
              <w:rPr>
                <w:rFonts w:ascii="Times New Roman" w:eastAsia="Times New Roman" w:hAnsi="Times New Roman" w:cs="Times New Roman"/>
              </w:rPr>
            </w:pPr>
            <w:r w:rsidRPr="005F015D">
              <w:rPr>
                <w:rFonts w:ascii="Times New Roman" w:eastAsia="Times New Roman" w:hAnsi="Times New Roman" w:cs="Times New Roman"/>
              </w:rPr>
              <w:t>Наименование ГРО</w:t>
            </w:r>
          </w:p>
        </w:tc>
        <w:tc>
          <w:tcPr>
            <w:tcW w:w="5245" w:type="dxa"/>
            <w:gridSpan w:val="3"/>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center"/>
              <w:rPr>
                <w:rFonts w:ascii="Times New Roman" w:eastAsia="Times New Roman" w:hAnsi="Times New Roman" w:cs="Times New Roman"/>
              </w:rPr>
            </w:pPr>
            <w:r w:rsidRPr="005F015D">
              <w:rPr>
                <w:rFonts w:ascii="Times New Roman" w:eastAsia="Times New Roman" w:hAnsi="Times New Roman" w:cs="Times New Roman"/>
              </w:rPr>
              <w:t>Сумма выпадающих доходов</w:t>
            </w:r>
            <w:r>
              <w:rPr>
                <w:rFonts w:ascii="Times New Roman" w:eastAsia="Times New Roman" w:hAnsi="Times New Roman" w:cs="Times New Roman"/>
              </w:rPr>
              <w:t xml:space="preserve"> </w:t>
            </w:r>
            <w:r w:rsidRPr="005F015D">
              <w:rPr>
                <w:rFonts w:ascii="Times New Roman" w:eastAsia="Times New Roman" w:hAnsi="Times New Roman" w:cs="Times New Roman"/>
              </w:rPr>
              <w:t xml:space="preserve">(превышения доходов), </w:t>
            </w:r>
            <w:proofErr w:type="spellStart"/>
            <w:r w:rsidRPr="005F015D">
              <w:rPr>
                <w:rFonts w:ascii="Times New Roman" w:eastAsia="Times New Roman" w:hAnsi="Times New Roman" w:cs="Times New Roman"/>
              </w:rPr>
              <w:t>млн.руб</w:t>
            </w:r>
            <w:proofErr w:type="spellEnd"/>
            <w:r w:rsidRPr="005F015D">
              <w:rPr>
                <w:rFonts w:ascii="Times New Roman" w:eastAsia="Times New Roman" w:hAnsi="Times New Roman" w:cs="Times New Roman"/>
              </w:rPr>
              <w:t>.</w:t>
            </w:r>
          </w:p>
        </w:tc>
      </w:tr>
      <w:tr w:rsidR="005F015D" w:rsidRPr="005F015D" w:rsidTr="005F015D">
        <w:trPr>
          <w:trHeight w:val="180"/>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lang w:val="en-US"/>
              </w:rPr>
            </w:pPr>
            <w:r w:rsidRPr="005F015D">
              <w:rPr>
                <w:rFonts w:ascii="Times New Roman" w:eastAsia="Times New Roman" w:hAnsi="Times New Roman" w:cs="Times New Roman"/>
              </w:rPr>
              <w:t>План 2018</w:t>
            </w:r>
          </w:p>
        </w:tc>
        <w:tc>
          <w:tcPr>
            <w:tcW w:w="1559" w:type="dxa"/>
            <w:tcBorders>
              <w:top w:val="single" w:sz="4" w:space="0" w:color="auto"/>
              <w:left w:val="single" w:sz="4" w:space="0" w:color="auto"/>
              <w:bottom w:val="single" w:sz="4" w:space="0" w:color="auto"/>
              <w:right w:val="single" w:sz="4" w:space="0" w:color="auto"/>
            </w:tcBorders>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Факт 2018</w:t>
            </w:r>
          </w:p>
        </w:tc>
        <w:tc>
          <w:tcPr>
            <w:tcW w:w="198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отклонение</w:t>
            </w:r>
          </w:p>
        </w:tc>
      </w:tr>
      <w:tr w:rsidR="005F015D" w:rsidRPr="005F015D" w:rsidTr="005F015D">
        <w:trPr>
          <w:jc w:val="center"/>
        </w:trPr>
        <w:tc>
          <w:tcPr>
            <w:tcW w:w="4248"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АО «Газпром газораспределение Калуга»</w:t>
            </w:r>
          </w:p>
        </w:tc>
        <w:tc>
          <w:tcPr>
            <w:tcW w:w="1701"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47,975</w:t>
            </w:r>
          </w:p>
        </w:tc>
        <w:tc>
          <w:tcPr>
            <w:tcW w:w="1559"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47,935</w:t>
            </w:r>
          </w:p>
        </w:tc>
        <w:tc>
          <w:tcPr>
            <w:tcW w:w="198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-0,04</w:t>
            </w:r>
          </w:p>
        </w:tc>
      </w:tr>
      <w:tr w:rsidR="005F015D" w:rsidRPr="005F015D" w:rsidTr="005F015D">
        <w:trPr>
          <w:jc w:val="center"/>
        </w:trPr>
        <w:tc>
          <w:tcPr>
            <w:tcW w:w="4248"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ОАО «</w:t>
            </w:r>
            <w:proofErr w:type="spellStart"/>
            <w:r w:rsidRPr="005F015D">
              <w:rPr>
                <w:rFonts w:ascii="Times New Roman" w:eastAsia="Times New Roman" w:hAnsi="Times New Roman" w:cs="Times New Roman"/>
              </w:rPr>
              <w:t>Малоярославецмежрайгаз</w:t>
            </w:r>
            <w:proofErr w:type="spellEnd"/>
            <w:r w:rsidRPr="005F015D">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3,737461</w:t>
            </w:r>
          </w:p>
        </w:tc>
        <w:tc>
          <w:tcPr>
            <w:tcW w:w="1559"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3,665514</w:t>
            </w:r>
          </w:p>
        </w:tc>
        <w:tc>
          <w:tcPr>
            <w:tcW w:w="198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-0,071947</w:t>
            </w:r>
          </w:p>
        </w:tc>
      </w:tr>
      <w:tr w:rsidR="005F015D" w:rsidRPr="005F015D" w:rsidTr="005F015D">
        <w:trPr>
          <w:jc w:val="center"/>
        </w:trPr>
        <w:tc>
          <w:tcPr>
            <w:tcW w:w="4248"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АО «Газпром газораспределение Обнинск»</w:t>
            </w:r>
          </w:p>
        </w:tc>
        <w:tc>
          <w:tcPr>
            <w:tcW w:w="1701"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0,246</w:t>
            </w:r>
          </w:p>
        </w:tc>
        <w:tc>
          <w:tcPr>
            <w:tcW w:w="198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+0,246</w:t>
            </w:r>
          </w:p>
        </w:tc>
      </w:tr>
      <w:tr w:rsidR="005F015D" w:rsidRPr="005F015D" w:rsidTr="005F015D">
        <w:trPr>
          <w:jc w:val="center"/>
        </w:trPr>
        <w:tc>
          <w:tcPr>
            <w:tcW w:w="4248"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АОР "НП «</w:t>
            </w:r>
            <w:proofErr w:type="spellStart"/>
            <w:r w:rsidRPr="005F015D">
              <w:rPr>
                <w:rFonts w:ascii="Times New Roman" w:eastAsia="Times New Roman" w:hAnsi="Times New Roman" w:cs="Times New Roman"/>
              </w:rPr>
              <w:t>Жуковмежрайгаз</w:t>
            </w:r>
            <w:proofErr w:type="spellEnd"/>
            <w:r w:rsidRPr="005F015D">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1,703</w:t>
            </w:r>
          </w:p>
        </w:tc>
        <w:tc>
          <w:tcPr>
            <w:tcW w:w="1559"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1,598</w:t>
            </w:r>
          </w:p>
        </w:tc>
        <w:tc>
          <w:tcPr>
            <w:tcW w:w="198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rPr>
            </w:pPr>
            <w:r w:rsidRPr="005F015D">
              <w:rPr>
                <w:rFonts w:ascii="Times New Roman" w:eastAsia="Times New Roman" w:hAnsi="Times New Roman" w:cs="Times New Roman"/>
              </w:rPr>
              <w:t>-0,105</w:t>
            </w:r>
          </w:p>
        </w:tc>
      </w:tr>
    </w:tbl>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sz w:val="24"/>
          <w:szCs w:val="24"/>
        </w:rPr>
      </w:pPr>
    </w:p>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bCs/>
          <w:sz w:val="24"/>
          <w:szCs w:val="24"/>
        </w:rPr>
      </w:pPr>
      <w:r w:rsidRPr="005F015D">
        <w:rPr>
          <w:rFonts w:ascii="Times New Roman" w:eastAsia="Times New Roman" w:hAnsi="Times New Roman" w:cs="Times New Roman"/>
          <w:bCs/>
          <w:sz w:val="24"/>
          <w:szCs w:val="24"/>
        </w:rPr>
        <w:t>1. АО «Газпром газораспределение Калуга»</w:t>
      </w:r>
    </w:p>
    <w:p w:rsidR="005F015D" w:rsidRPr="005F015D" w:rsidRDefault="005F015D" w:rsidP="00AD4F6F">
      <w:pPr>
        <w:tabs>
          <w:tab w:val="left" w:pos="735"/>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bCs/>
          <w:sz w:val="24"/>
          <w:szCs w:val="24"/>
        </w:rPr>
        <w:tab/>
        <w:t>Расчет величины специальной надбавки к тарифам на услуги по транспортировке газа по ГРС на 2020</w:t>
      </w:r>
      <w:r w:rsidRPr="005F015D">
        <w:rPr>
          <w:rFonts w:ascii="Times New Roman" w:eastAsia="Times New Roman" w:hAnsi="Times New Roman" w:cs="Times New Roman"/>
          <w:sz w:val="24"/>
          <w:szCs w:val="24"/>
        </w:rPr>
        <w:t xml:space="preserve"> год произведен исходя из: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1134"/>
        <w:gridCol w:w="1134"/>
        <w:gridCol w:w="3822"/>
      </w:tblGrid>
      <w:tr w:rsidR="005F015D" w:rsidRPr="005F015D" w:rsidTr="00AD4F6F">
        <w:trPr>
          <w:trHeight w:val="273"/>
          <w:jc w:val="center"/>
        </w:trPr>
        <w:tc>
          <w:tcPr>
            <w:tcW w:w="846"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bCs/>
              </w:rPr>
            </w:pPr>
            <w:r w:rsidRPr="005F015D">
              <w:rPr>
                <w:rFonts w:ascii="Times New Roman" w:eastAsia="Times New Roman" w:hAnsi="Times New Roman" w:cs="Times New Roman"/>
                <w:bCs/>
              </w:rPr>
              <w:t>№ п/п</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bCs/>
              </w:rPr>
            </w:pPr>
            <w:r w:rsidRPr="005F015D">
              <w:rPr>
                <w:rFonts w:ascii="Times New Roman" w:eastAsia="Times New Roman" w:hAnsi="Times New Roman" w:cs="Times New Roman"/>
                <w:bC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bCs/>
              </w:rPr>
            </w:pPr>
            <w:r w:rsidRPr="005F015D">
              <w:rPr>
                <w:rFonts w:ascii="Times New Roman" w:eastAsia="Times New Roman" w:hAnsi="Times New Roman" w:cs="Times New Roman"/>
                <w:bCs/>
              </w:rPr>
              <w:t>Ед. изм.</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bCs/>
              </w:rPr>
            </w:pPr>
            <w:r w:rsidRPr="005F015D">
              <w:rPr>
                <w:rFonts w:ascii="Times New Roman" w:eastAsia="Times New Roman" w:hAnsi="Times New Roman" w:cs="Times New Roman"/>
                <w:bCs/>
              </w:rPr>
              <w:t>2020 год</w:t>
            </w:r>
          </w:p>
        </w:tc>
        <w:tc>
          <w:tcPr>
            <w:tcW w:w="3822"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bCs/>
              </w:rPr>
            </w:pPr>
            <w:r w:rsidRPr="005F015D">
              <w:rPr>
                <w:rFonts w:ascii="Times New Roman" w:eastAsia="Times New Roman" w:hAnsi="Times New Roman" w:cs="Times New Roman"/>
                <w:b/>
                <w:bCs/>
              </w:rPr>
              <w:t> </w:t>
            </w:r>
            <w:r w:rsidRPr="005F015D">
              <w:rPr>
                <w:rFonts w:ascii="Times New Roman" w:eastAsia="Times New Roman" w:hAnsi="Times New Roman" w:cs="Times New Roman"/>
                <w:bCs/>
              </w:rPr>
              <w:t>Комментарий</w:t>
            </w:r>
          </w:p>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b/>
                <w:bCs/>
              </w:rPr>
            </w:pPr>
            <w:r w:rsidRPr="005F015D">
              <w:rPr>
                <w:rFonts w:ascii="Times New Roman" w:eastAsia="Times New Roman" w:hAnsi="Times New Roman" w:cs="Times New Roman"/>
                <w:b/>
                <w:bCs/>
              </w:rPr>
              <w:t> </w:t>
            </w:r>
          </w:p>
        </w:tc>
      </w:tr>
      <w:tr w:rsidR="005F015D" w:rsidRPr="005F015D" w:rsidTr="00AD4F6F">
        <w:trPr>
          <w:trHeight w:val="765"/>
          <w:jc w:val="center"/>
        </w:trPr>
        <w:tc>
          <w:tcPr>
            <w:tcW w:w="846"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Сумма средств для финансирования программы газификации</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lang w:val="en-US"/>
              </w:rPr>
            </w:pPr>
            <w:r w:rsidRPr="005F015D">
              <w:rPr>
                <w:rFonts w:ascii="Times New Roman" w:eastAsia="Times New Roman" w:hAnsi="Times New Roman" w:cs="Times New Roman"/>
              </w:rPr>
              <w:t>108,331</w:t>
            </w:r>
          </w:p>
        </w:tc>
        <w:tc>
          <w:tcPr>
            <w:tcW w:w="3822"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20"/>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Сумма средств по Постановлению Правительства КО № 172 - 64,881,81 </w:t>
            </w:r>
            <w:proofErr w:type="spellStart"/>
            <w:r w:rsidRPr="005F015D">
              <w:rPr>
                <w:rFonts w:ascii="Times New Roman" w:eastAsia="Times New Roman" w:hAnsi="Times New Roman" w:cs="Times New Roman"/>
              </w:rPr>
              <w:t>млн.руб</w:t>
            </w:r>
            <w:proofErr w:type="spellEnd"/>
            <w:r w:rsidRPr="005F015D">
              <w:rPr>
                <w:rFonts w:ascii="Times New Roman" w:eastAsia="Times New Roman" w:hAnsi="Times New Roman" w:cs="Times New Roman"/>
              </w:rPr>
              <w:t xml:space="preserve">. Сумма средств по приказу министерства строительства и </w:t>
            </w:r>
            <w:proofErr w:type="spellStart"/>
            <w:r w:rsidRPr="005F015D">
              <w:rPr>
                <w:rFonts w:ascii="Times New Roman" w:eastAsia="Times New Roman" w:hAnsi="Times New Roman" w:cs="Times New Roman"/>
              </w:rPr>
              <w:t>жилищно</w:t>
            </w:r>
            <w:proofErr w:type="spellEnd"/>
            <w:r w:rsidRPr="005F015D">
              <w:rPr>
                <w:rFonts w:ascii="Times New Roman" w:eastAsia="Times New Roman" w:hAnsi="Times New Roman" w:cs="Times New Roman"/>
              </w:rPr>
              <w:t xml:space="preserve"> - коммунального хозяйства Калужской области от 23.03.2018 № 98 - 43,449 </w:t>
            </w:r>
            <w:proofErr w:type="spellStart"/>
            <w:r w:rsidRPr="005F015D">
              <w:rPr>
                <w:rFonts w:ascii="Times New Roman" w:eastAsia="Times New Roman" w:hAnsi="Times New Roman" w:cs="Times New Roman"/>
              </w:rPr>
              <w:t>млн.руб</w:t>
            </w:r>
            <w:proofErr w:type="spellEnd"/>
            <w:r w:rsidRPr="005F015D">
              <w:rPr>
                <w:rFonts w:ascii="Times New Roman" w:eastAsia="Times New Roman" w:hAnsi="Times New Roman" w:cs="Times New Roman"/>
              </w:rPr>
              <w:t xml:space="preserve">. </w:t>
            </w:r>
          </w:p>
        </w:tc>
      </w:tr>
      <w:tr w:rsidR="005F015D" w:rsidRPr="005F015D" w:rsidTr="00AD4F6F">
        <w:trPr>
          <w:trHeight w:val="765"/>
          <w:jc w:val="center"/>
        </w:trPr>
        <w:tc>
          <w:tcPr>
            <w:tcW w:w="846"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Альтернативные источники финансирования программы газификации </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0</w:t>
            </w:r>
          </w:p>
        </w:tc>
        <w:tc>
          <w:tcPr>
            <w:tcW w:w="3822" w:type="dxa"/>
            <w:tcBorders>
              <w:top w:val="single" w:sz="4" w:space="0" w:color="auto"/>
              <w:left w:val="single" w:sz="4" w:space="0" w:color="auto"/>
              <w:bottom w:val="single" w:sz="4" w:space="0" w:color="auto"/>
              <w:right w:val="single" w:sz="4" w:space="0" w:color="auto"/>
            </w:tcBorders>
            <w:noWrap/>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p>
        </w:tc>
      </w:tr>
      <w:tr w:rsidR="005F015D" w:rsidRPr="005F015D" w:rsidTr="00AD4F6F">
        <w:trPr>
          <w:trHeight w:val="510"/>
          <w:jc w:val="center"/>
        </w:trPr>
        <w:tc>
          <w:tcPr>
            <w:tcW w:w="846"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Выпадающие доходы от оказания услуг по технологическому присоединению               </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51,11427</w:t>
            </w:r>
          </w:p>
        </w:tc>
        <w:tc>
          <w:tcPr>
            <w:tcW w:w="3822" w:type="dxa"/>
            <w:tcBorders>
              <w:top w:val="single" w:sz="4" w:space="0" w:color="auto"/>
              <w:left w:val="single" w:sz="4" w:space="0" w:color="auto"/>
              <w:bottom w:val="single" w:sz="4" w:space="0" w:color="auto"/>
              <w:right w:val="single" w:sz="4" w:space="0" w:color="auto"/>
            </w:tcBorders>
            <w:noWrap/>
            <w:hideMark/>
          </w:tcPr>
          <w:p w:rsidR="005F015D" w:rsidRDefault="005F015D" w:rsidP="005F015D">
            <w:pPr>
              <w:tabs>
                <w:tab w:val="left" w:pos="720"/>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Выпадающие доходы от ТП 51,11427 </w:t>
            </w:r>
            <w:proofErr w:type="spellStart"/>
            <w:r w:rsidRPr="005F015D">
              <w:rPr>
                <w:rFonts w:ascii="Times New Roman" w:eastAsia="Times New Roman" w:hAnsi="Times New Roman" w:cs="Times New Roman"/>
              </w:rPr>
              <w:t>млн.руб</w:t>
            </w:r>
            <w:proofErr w:type="spellEnd"/>
            <w:r w:rsidRPr="005F015D">
              <w:rPr>
                <w:rFonts w:ascii="Times New Roman" w:eastAsia="Times New Roman" w:hAnsi="Times New Roman" w:cs="Times New Roman"/>
              </w:rPr>
              <w:t>., в том числе:</w:t>
            </w:r>
          </w:p>
          <w:p w:rsidR="005F015D" w:rsidRPr="005F015D" w:rsidRDefault="005F015D" w:rsidP="005F015D">
            <w:pPr>
              <w:tabs>
                <w:tab w:val="left" w:pos="720"/>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 доходы, предусмотренные для компенсации расходов, связанных с осуществлением тех. присоединения в 2018 году – ( -0,04 </w:t>
            </w:r>
            <w:proofErr w:type="spellStart"/>
            <w:r w:rsidRPr="005F015D">
              <w:rPr>
                <w:rFonts w:ascii="Times New Roman" w:eastAsia="Times New Roman" w:hAnsi="Times New Roman" w:cs="Times New Roman"/>
              </w:rPr>
              <w:t>млн.руб</w:t>
            </w:r>
            <w:proofErr w:type="spellEnd"/>
            <w:r w:rsidRPr="005F015D">
              <w:rPr>
                <w:rFonts w:ascii="Times New Roman" w:eastAsia="Times New Roman" w:hAnsi="Times New Roman" w:cs="Times New Roman"/>
              </w:rPr>
              <w:t xml:space="preserve">.)   </w:t>
            </w:r>
          </w:p>
          <w:p w:rsidR="005F015D" w:rsidRPr="005F015D" w:rsidRDefault="005F015D" w:rsidP="005F015D">
            <w:pPr>
              <w:tabs>
                <w:tab w:val="left" w:pos="720"/>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 выпадающие доходы от ТП на 2020 год - 51,15427 </w:t>
            </w:r>
            <w:proofErr w:type="spellStart"/>
            <w:r w:rsidRPr="005F015D">
              <w:rPr>
                <w:rFonts w:ascii="Times New Roman" w:eastAsia="Times New Roman" w:hAnsi="Times New Roman" w:cs="Times New Roman"/>
              </w:rPr>
              <w:t>млн.руб</w:t>
            </w:r>
            <w:proofErr w:type="spellEnd"/>
            <w:r w:rsidRPr="005F015D">
              <w:rPr>
                <w:rFonts w:ascii="Times New Roman" w:eastAsia="Times New Roman" w:hAnsi="Times New Roman" w:cs="Times New Roman"/>
              </w:rPr>
              <w:t>. (приказ министерства конкурентной политики № 522-РК от 16.12.2019г ).</w:t>
            </w:r>
          </w:p>
        </w:tc>
      </w:tr>
      <w:tr w:rsidR="005F015D" w:rsidRPr="005F015D" w:rsidTr="00AD4F6F">
        <w:trPr>
          <w:trHeight w:val="510"/>
          <w:jc w:val="center"/>
        </w:trPr>
        <w:tc>
          <w:tcPr>
            <w:tcW w:w="846"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Плановая сумма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39,861</w:t>
            </w:r>
          </w:p>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p>
        </w:tc>
        <w:tc>
          <w:tcPr>
            <w:tcW w:w="3822" w:type="dxa"/>
            <w:tcBorders>
              <w:top w:val="single" w:sz="4" w:space="0" w:color="auto"/>
              <w:left w:val="single" w:sz="4" w:space="0" w:color="auto"/>
              <w:bottom w:val="single" w:sz="4" w:space="0" w:color="auto"/>
              <w:right w:val="single" w:sz="4" w:space="0" w:color="auto"/>
            </w:tcBorders>
            <w:noWrap/>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p>
        </w:tc>
      </w:tr>
      <w:tr w:rsidR="005F015D" w:rsidRPr="005F015D" w:rsidTr="00AD4F6F">
        <w:trPr>
          <w:trHeight w:val="255"/>
          <w:jc w:val="center"/>
        </w:trPr>
        <w:tc>
          <w:tcPr>
            <w:tcW w:w="846"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Объем выручки </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199,307</w:t>
            </w:r>
          </w:p>
        </w:tc>
        <w:tc>
          <w:tcPr>
            <w:tcW w:w="3822" w:type="dxa"/>
            <w:tcBorders>
              <w:top w:val="single" w:sz="4" w:space="0" w:color="auto"/>
              <w:left w:val="single" w:sz="4" w:space="0" w:color="auto"/>
              <w:bottom w:val="single" w:sz="4" w:space="0" w:color="auto"/>
              <w:right w:val="single" w:sz="4" w:space="0" w:color="auto"/>
            </w:tcBorders>
            <w:noWrap/>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p>
        </w:tc>
      </w:tr>
      <w:tr w:rsidR="005F015D" w:rsidRPr="005F015D" w:rsidTr="00AD4F6F">
        <w:trPr>
          <w:trHeight w:val="570"/>
          <w:jc w:val="center"/>
        </w:trPr>
        <w:tc>
          <w:tcPr>
            <w:tcW w:w="846"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Объем транспортировки газа (по промышленным потребителям)</w:t>
            </w:r>
          </w:p>
        </w:tc>
        <w:tc>
          <w:tcPr>
            <w:tcW w:w="1134" w:type="dxa"/>
            <w:tcBorders>
              <w:top w:val="single" w:sz="4" w:space="0" w:color="auto"/>
              <w:left w:val="single" w:sz="4" w:space="0" w:color="auto"/>
              <w:bottom w:val="single" w:sz="4" w:space="0" w:color="auto"/>
              <w:right w:val="single" w:sz="4" w:space="0" w:color="auto"/>
            </w:tcBorders>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 xml:space="preserve">млн. </w:t>
            </w:r>
            <w:proofErr w:type="spellStart"/>
            <w:r w:rsidRPr="005F015D">
              <w:rPr>
                <w:rFonts w:ascii="Times New Roman" w:eastAsia="Times New Roman" w:hAnsi="Times New Roman" w:cs="Times New Roman"/>
              </w:rPr>
              <w:t>куб.м</w:t>
            </w:r>
            <w:proofErr w:type="spellEnd"/>
            <w:r w:rsidRPr="005F015D">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5F015D" w:rsidRDefault="005F015D" w:rsidP="005F015D">
            <w:pPr>
              <w:tabs>
                <w:tab w:val="left" w:pos="735"/>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1048,313</w:t>
            </w:r>
          </w:p>
        </w:tc>
        <w:tc>
          <w:tcPr>
            <w:tcW w:w="3822" w:type="dxa"/>
            <w:tcBorders>
              <w:top w:val="single" w:sz="4" w:space="0" w:color="auto"/>
              <w:left w:val="single" w:sz="4" w:space="0" w:color="auto"/>
              <w:bottom w:val="single" w:sz="4" w:space="0" w:color="auto"/>
              <w:right w:val="single" w:sz="4" w:space="0" w:color="auto"/>
            </w:tcBorders>
            <w:noWrap/>
          </w:tcPr>
          <w:p w:rsidR="005F015D" w:rsidRPr="005F015D" w:rsidRDefault="005F015D" w:rsidP="00AD4F6F">
            <w:pPr>
              <w:tabs>
                <w:tab w:val="left" w:pos="720"/>
                <w:tab w:val="left" w:pos="1418"/>
              </w:tabs>
              <w:spacing w:after="0" w:line="240" w:lineRule="auto"/>
              <w:jc w:val="both"/>
              <w:rPr>
                <w:rFonts w:ascii="Times New Roman" w:eastAsia="Times New Roman" w:hAnsi="Times New Roman" w:cs="Times New Roman"/>
              </w:rPr>
            </w:pPr>
            <w:r w:rsidRPr="005F015D">
              <w:rPr>
                <w:rFonts w:ascii="Times New Roman" w:eastAsia="Times New Roman" w:hAnsi="Times New Roman" w:cs="Times New Roman"/>
              </w:rPr>
              <w:t>Прогнозный объем транспортировки газа по 1-7 группам потребителей на 2020 год, представленный ГРО в материалах по расчету тарифов на транспортировку газа по ГРС на 2019-2023 годы в ФАС России</w:t>
            </w:r>
          </w:p>
        </w:tc>
      </w:tr>
    </w:tbl>
    <w:p w:rsidR="005F015D" w:rsidRPr="005F015D" w:rsidRDefault="005F015D" w:rsidP="005F015D">
      <w:pPr>
        <w:tabs>
          <w:tab w:val="left" w:pos="720"/>
          <w:tab w:val="left" w:pos="1418"/>
        </w:tabs>
        <w:spacing w:after="0" w:line="240" w:lineRule="auto"/>
        <w:ind w:right="-141"/>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ab/>
        <w:t xml:space="preserve">Экспертная группа предлагает определить специальную надбавку (без учета НДС) на 2020 год в размере – 190,12 руб. за 1000 </w:t>
      </w:r>
      <w:proofErr w:type="spellStart"/>
      <w:r w:rsidRPr="005F015D">
        <w:rPr>
          <w:rFonts w:ascii="Times New Roman" w:eastAsia="Times New Roman" w:hAnsi="Times New Roman" w:cs="Times New Roman"/>
          <w:sz w:val="24"/>
          <w:szCs w:val="24"/>
        </w:rPr>
        <w:t>куб.м</w:t>
      </w:r>
      <w:proofErr w:type="spellEnd"/>
      <w:r w:rsidRPr="005F015D">
        <w:rPr>
          <w:rFonts w:ascii="Times New Roman" w:eastAsia="Times New Roman" w:hAnsi="Times New Roman" w:cs="Times New Roman"/>
          <w:sz w:val="24"/>
          <w:szCs w:val="24"/>
        </w:rPr>
        <w:t xml:space="preserve">., в том числе налог на прибыль, возникающий от ее введения, – 39,861 руб. за 1000 </w:t>
      </w:r>
      <w:proofErr w:type="spellStart"/>
      <w:r w:rsidRPr="005F015D">
        <w:rPr>
          <w:rFonts w:ascii="Times New Roman" w:eastAsia="Times New Roman" w:hAnsi="Times New Roman" w:cs="Times New Roman"/>
          <w:sz w:val="24"/>
          <w:szCs w:val="24"/>
        </w:rPr>
        <w:t>куб.м</w:t>
      </w:r>
      <w:proofErr w:type="spellEnd"/>
      <w:r w:rsidRPr="005F015D">
        <w:rPr>
          <w:rFonts w:ascii="Times New Roman" w:eastAsia="Times New Roman" w:hAnsi="Times New Roman" w:cs="Times New Roman"/>
          <w:sz w:val="24"/>
          <w:szCs w:val="24"/>
        </w:rPr>
        <w:t xml:space="preserve"> Рост к уровню специальной надбавки 2019 года составляет 117,12 %.</w:t>
      </w:r>
    </w:p>
    <w:p w:rsidR="005F015D" w:rsidRPr="00AD4F6F" w:rsidRDefault="005F015D" w:rsidP="005F015D">
      <w:pPr>
        <w:tabs>
          <w:tab w:val="left" w:pos="720"/>
          <w:tab w:val="left" w:pos="1418"/>
        </w:tabs>
        <w:spacing w:after="0" w:line="240" w:lineRule="auto"/>
        <w:ind w:right="-141"/>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ab/>
        <w:t xml:space="preserve">Доля специальной надбавки в среднем тарифе на транспортировку газа составит 17,12%, что не превышает предельный размер - 25% от среднего тарифа на услуги по транспортировке </w:t>
      </w:r>
      <w:r w:rsidRPr="00AD4F6F">
        <w:rPr>
          <w:rFonts w:ascii="Times New Roman" w:eastAsia="Times New Roman" w:hAnsi="Times New Roman" w:cs="Times New Roman"/>
          <w:sz w:val="24"/>
          <w:szCs w:val="24"/>
        </w:rPr>
        <w:t>газа по ГРС.</w:t>
      </w:r>
    </w:p>
    <w:p w:rsidR="005F015D" w:rsidRPr="00AD4F6F" w:rsidRDefault="005F015D" w:rsidP="005F015D">
      <w:pPr>
        <w:tabs>
          <w:tab w:val="left" w:pos="708"/>
          <w:tab w:val="left" w:pos="1418"/>
        </w:tabs>
        <w:spacing w:after="0" w:line="240" w:lineRule="auto"/>
        <w:ind w:right="-141"/>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2.ОАО «</w:t>
      </w:r>
      <w:proofErr w:type="spellStart"/>
      <w:r w:rsidRPr="00AD4F6F">
        <w:rPr>
          <w:rFonts w:ascii="Times New Roman" w:eastAsia="Times New Roman" w:hAnsi="Times New Roman" w:cs="Times New Roman"/>
          <w:sz w:val="24"/>
          <w:szCs w:val="24"/>
        </w:rPr>
        <w:t>Малоярославецмежрайгаз</w:t>
      </w:r>
      <w:proofErr w:type="spellEnd"/>
      <w:r w:rsidRPr="00AD4F6F">
        <w:rPr>
          <w:rFonts w:ascii="Times New Roman" w:eastAsia="Times New Roman" w:hAnsi="Times New Roman" w:cs="Times New Roman"/>
          <w:sz w:val="24"/>
          <w:szCs w:val="24"/>
        </w:rPr>
        <w:t>»</w:t>
      </w:r>
    </w:p>
    <w:p w:rsidR="005F015D" w:rsidRPr="005F015D" w:rsidRDefault="005F015D" w:rsidP="005F015D">
      <w:pPr>
        <w:tabs>
          <w:tab w:val="left" w:pos="735"/>
          <w:tab w:val="left" w:pos="1418"/>
        </w:tabs>
        <w:spacing w:after="0" w:line="240" w:lineRule="auto"/>
        <w:ind w:right="-141"/>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lastRenderedPageBreak/>
        <w:tab/>
        <w:t>Расчет</w:t>
      </w:r>
      <w:r w:rsidRPr="005F015D">
        <w:rPr>
          <w:rFonts w:ascii="Times New Roman" w:eastAsia="Times New Roman" w:hAnsi="Times New Roman" w:cs="Times New Roman"/>
          <w:sz w:val="24"/>
          <w:szCs w:val="24"/>
        </w:rPr>
        <w:t xml:space="preserve"> величины специальной надбавки к тарифам на услуги по транспортировке газа по ГРС на 2020 год произведен исходя из:</w:t>
      </w:r>
      <w:r w:rsidRPr="005F015D">
        <w:rPr>
          <w:rFonts w:ascii="Times New Roman" w:eastAsia="Times New Roman" w:hAnsi="Times New Roman" w:cs="Times New Roman"/>
          <w:sz w:val="24"/>
          <w:szCs w:val="24"/>
        </w:rPr>
        <w:tab/>
      </w:r>
      <w:r w:rsidRPr="005F015D">
        <w:rPr>
          <w:rFonts w:ascii="Times New Roman" w:eastAsia="Times New Roman" w:hAnsi="Times New Roman" w:cs="Times New Roman"/>
          <w:sz w:val="24"/>
          <w:szCs w:val="24"/>
        </w:rPr>
        <w:tab/>
      </w:r>
    </w:p>
    <w:p w:rsidR="005F015D" w:rsidRPr="005F015D" w:rsidRDefault="005F015D" w:rsidP="005F015D">
      <w:pPr>
        <w:tabs>
          <w:tab w:val="left" w:pos="735"/>
          <w:tab w:val="left" w:pos="1418"/>
        </w:tabs>
        <w:spacing w:after="0" w:line="240" w:lineRule="auto"/>
        <w:ind w:right="-141"/>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25"/>
        <w:gridCol w:w="1126"/>
        <w:gridCol w:w="1041"/>
        <w:gridCol w:w="4673"/>
      </w:tblGrid>
      <w:tr w:rsidR="005F015D" w:rsidRPr="00AD4F6F" w:rsidTr="00AD4F6F">
        <w:trPr>
          <w:trHeight w:val="473"/>
          <w:jc w:val="center"/>
        </w:trPr>
        <w:tc>
          <w:tcPr>
            <w:tcW w:w="60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 п/п</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Наименование показателя</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Ед. изм.</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2020 год</w:t>
            </w:r>
          </w:p>
        </w:tc>
        <w:tc>
          <w:tcPr>
            <w:tcW w:w="4673"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b/>
                <w:bCs/>
              </w:rPr>
            </w:pPr>
            <w:r w:rsidRPr="00AD4F6F">
              <w:rPr>
                <w:rFonts w:ascii="Times New Roman" w:eastAsia="Times New Roman" w:hAnsi="Times New Roman" w:cs="Times New Roman"/>
                <w:b/>
                <w:bCs/>
              </w:rPr>
              <w:t> </w:t>
            </w:r>
            <w:r w:rsidRPr="00AD4F6F">
              <w:rPr>
                <w:rFonts w:ascii="Times New Roman" w:eastAsia="Times New Roman" w:hAnsi="Times New Roman" w:cs="Times New Roman"/>
                <w:bCs/>
              </w:rPr>
              <w:t>Комментарий</w:t>
            </w:r>
          </w:p>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b/>
                <w:bCs/>
              </w:rPr>
            </w:pPr>
            <w:r w:rsidRPr="00AD4F6F">
              <w:rPr>
                <w:rFonts w:ascii="Times New Roman" w:eastAsia="Times New Roman" w:hAnsi="Times New Roman" w:cs="Times New Roman"/>
                <w:b/>
                <w:bCs/>
              </w:rPr>
              <w:t> </w:t>
            </w:r>
          </w:p>
        </w:tc>
      </w:tr>
      <w:tr w:rsidR="005F015D" w:rsidRPr="00AD4F6F" w:rsidTr="00AD4F6F">
        <w:trPr>
          <w:trHeight w:val="765"/>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Сумма средств для финансирования программы газификации</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17,541</w:t>
            </w:r>
          </w:p>
        </w:tc>
        <w:tc>
          <w:tcPr>
            <w:tcW w:w="4673"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Сумма средств по Постановлению Правительства КО № 172 - 17,812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Ввиду не превышения установленной доли спец. надбавки 25% (Постановление РФ № 335) в среднем тарифе на транспортировку газа, принимается в расчет сумма средств в размере 17,541 млн. руб. (-0,271 млн. руб. от утвержденной в Программе).</w:t>
            </w:r>
          </w:p>
        </w:tc>
      </w:tr>
      <w:tr w:rsidR="005F015D" w:rsidRPr="00AD4F6F" w:rsidTr="00AD4F6F">
        <w:trPr>
          <w:trHeight w:val="765"/>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2</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Альтернативные источники финансирования программы газификации </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0,00</w:t>
            </w:r>
          </w:p>
        </w:tc>
        <w:tc>
          <w:tcPr>
            <w:tcW w:w="4673"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p>
        </w:tc>
      </w:tr>
      <w:tr w:rsidR="005F015D" w:rsidRPr="00AD4F6F" w:rsidTr="00AD4F6F">
        <w:trPr>
          <w:trHeight w:val="510"/>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3</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Выпадающие доходы от оказания услуг по технологическому присоединению               </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9,858403</w:t>
            </w:r>
          </w:p>
        </w:tc>
        <w:tc>
          <w:tcPr>
            <w:tcW w:w="4673" w:type="dxa"/>
            <w:tcBorders>
              <w:top w:val="single" w:sz="4" w:space="0" w:color="auto"/>
              <w:left w:val="single" w:sz="4" w:space="0" w:color="auto"/>
              <w:bottom w:val="single" w:sz="4" w:space="0" w:color="auto"/>
              <w:right w:val="single" w:sz="4" w:space="0" w:color="auto"/>
            </w:tcBorders>
            <w:noWrap/>
            <w:hideMark/>
          </w:tcPr>
          <w:p w:rsid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Выпадающие доходы от ТП - 9,</w:t>
            </w:r>
            <w:r w:rsidR="00AD4F6F" w:rsidRPr="00AD4F6F">
              <w:rPr>
                <w:rFonts w:ascii="Times New Roman" w:eastAsia="Times New Roman" w:hAnsi="Times New Roman" w:cs="Times New Roman"/>
              </w:rPr>
              <w:t xml:space="preserve">858403 </w:t>
            </w:r>
            <w:proofErr w:type="spellStart"/>
            <w:r w:rsidR="00AD4F6F" w:rsidRPr="00AD4F6F">
              <w:rPr>
                <w:rFonts w:ascii="Times New Roman" w:eastAsia="Times New Roman" w:hAnsi="Times New Roman" w:cs="Times New Roman"/>
              </w:rPr>
              <w:t>млн.руб</w:t>
            </w:r>
            <w:proofErr w:type="spellEnd"/>
            <w:r w:rsidR="00AD4F6F" w:rsidRPr="00AD4F6F">
              <w:rPr>
                <w:rFonts w:ascii="Times New Roman" w:eastAsia="Times New Roman" w:hAnsi="Times New Roman" w:cs="Times New Roman"/>
              </w:rPr>
              <w:t>.,</w:t>
            </w:r>
            <w:r w:rsidRPr="00AD4F6F">
              <w:rPr>
                <w:rFonts w:ascii="Times New Roman" w:eastAsia="Times New Roman" w:hAnsi="Times New Roman" w:cs="Times New Roman"/>
              </w:rPr>
              <w:t xml:space="preserve"> в том числе:</w:t>
            </w:r>
          </w:p>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 доходы, предусмотренные для компенсации расходов, связанных с осуществлением тех. присоединения в 2018 году – (-0,071947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xml:space="preserve">.)   </w:t>
            </w:r>
            <w:r w:rsidRPr="00AD4F6F">
              <w:rPr>
                <w:rFonts w:ascii="Times New Roman" w:eastAsia="Times New Roman" w:hAnsi="Times New Roman" w:cs="Times New Roman"/>
              </w:rPr>
              <w:br/>
              <w:t xml:space="preserve">- выпадающие доходы от ТП на 2020 год -9,93035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(приказ министерства №   287-РК от 02.12.2019 г).</w:t>
            </w:r>
          </w:p>
        </w:tc>
      </w:tr>
      <w:tr w:rsidR="005F015D" w:rsidRPr="00AD4F6F" w:rsidTr="00AD4F6F">
        <w:trPr>
          <w:trHeight w:val="482"/>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4</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Плановая сумма налога на прибыль</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6,850</w:t>
            </w:r>
          </w:p>
        </w:tc>
        <w:tc>
          <w:tcPr>
            <w:tcW w:w="4673"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p>
        </w:tc>
      </w:tr>
      <w:tr w:rsidR="005F015D" w:rsidRPr="00AD4F6F" w:rsidTr="00AD4F6F">
        <w:trPr>
          <w:trHeight w:val="106"/>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5</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Объем выручки </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34,249</w:t>
            </w:r>
          </w:p>
        </w:tc>
        <w:tc>
          <w:tcPr>
            <w:tcW w:w="4673"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p>
        </w:tc>
      </w:tr>
      <w:tr w:rsidR="005F015D" w:rsidRPr="00AD4F6F" w:rsidTr="00AD4F6F">
        <w:trPr>
          <w:trHeight w:val="570"/>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6</w:t>
            </w:r>
          </w:p>
        </w:tc>
        <w:tc>
          <w:tcPr>
            <w:tcW w:w="236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Объем транспортировки газа (по промышленным потребителям)</w:t>
            </w:r>
          </w:p>
        </w:tc>
        <w:tc>
          <w:tcPr>
            <w:tcW w:w="1161"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млн. </w:t>
            </w:r>
            <w:proofErr w:type="spellStart"/>
            <w:r w:rsidRPr="00AD4F6F">
              <w:rPr>
                <w:rFonts w:ascii="Times New Roman" w:eastAsia="Times New Roman" w:hAnsi="Times New Roman" w:cs="Times New Roman"/>
              </w:rPr>
              <w:t>куб.м</w:t>
            </w:r>
            <w:proofErr w:type="spellEnd"/>
            <w:r w:rsidRPr="00AD4F6F">
              <w:rPr>
                <w:rFonts w:ascii="Times New Roman" w:eastAsia="Times New Roman" w:hAnsi="Times New Roman" w:cs="Times New Roman"/>
              </w:rPr>
              <w:t>.</w:t>
            </w:r>
          </w:p>
        </w:tc>
        <w:tc>
          <w:tcPr>
            <w:tcW w:w="965"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35"/>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159,563</w:t>
            </w:r>
          </w:p>
        </w:tc>
        <w:tc>
          <w:tcPr>
            <w:tcW w:w="4673"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Рассчитан ФАС России при установлении тарифов на транспортировку газа на 2020 год.</w:t>
            </w:r>
          </w:p>
        </w:tc>
      </w:tr>
    </w:tbl>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 xml:space="preserve">Экспертная группа предлагает определить специальную надбавку (без учета НДС) на 2020 год в размере – 214,64 руб. за 1000 </w:t>
      </w:r>
      <w:proofErr w:type="spellStart"/>
      <w:r w:rsidRPr="00AD4F6F">
        <w:rPr>
          <w:rFonts w:ascii="Times New Roman" w:eastAsia="Times New Roman" w:hAnsi="Times New Roman" w:cs="Times New Roman"/>
          <w:sz w:val="24"/>
          <w:szCs w:val="24"/>
        </w:rPr>
        <w:t>куб.м</w:t>
      </w:r>
      <w:proofErr w:type="spellEnd"/>
      <w:r w:rsidRPr="00AD4F6F">
        <w:rPr>
          <w:rFonts w:ascii="Times New Roman" w:eastAsia="Times New Roman" w:hAnsi="Times New Roman" w:cs="Times New Roman"/>
          <w:sz w:val="24"/>
          <w:szCs w:val="24"/>
        </w:rPr>
        <w:t xml:space="preserve">., в том числе налог на прибыль, возникающий от ее введения, – 6,850 руб. за 1000 </w:t>
      </w:r>
      <w:proofErr w:type="spellStart"/>
      <w:r w:rsidRPr="00AD4F6F">
        <w:rPr>
          <w:rFonts w:ascii="Times New Roman" w:eastAsia="Times New Roman" w:hAnsi="Times New Roman" w:cs="Times New Roman"/>
          <w:sz w:val="24"/>
          <w:szCs w:val="24"/>
        </w:rPr>
        <w:t>куб.м</w:t>
      </w:r>
      <w:proofErr w:type="spellEnd"/>
      <w:r w:rsidRPr="00AD4F6F">
        <w:rPr>
          <w:rFonts w:ascii="Times New Roman" w:eastAsia="Times New Roman" w:hAnsi="Times New Roman" w:cs="Times New Roman"/>
          <w:sz w:val="24"/>
          <w:szCs w:val="24"/>
        </w:rPr>
        <w:t>. Рост к уровню специальной надбавки 2019 года составляет 102,67 %;</w:t>
      </w:r>
    </w:p>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Доля специальной надбавки в среднем тарифе на транспортировку газа составит 25,00%, что не превышает предельный размер - 25% от среднего тарифа на услуги по транспортировке газа по ГРС.</w:t>
      </w:r>
    </w:p>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3.АОрНП «</w:t>
      </w:r>
      <w:proofErr w:type="spellStart"/>
      <w:r w:rsidRPr="00AD4F6F">
        <w:rPr>
          <w:rFonts w:ascii="Times New Roman" w:eastAsia="Times New Roman" w:hAnsi="Times New Roman" w:cs="Times New Roman"/>
          <w:sz w:val="24"/>
          <w:szCs w:val="24"/>
        </w:rPr>
        <w:t>Жуковмежрайгаз</w:t>
      </w:r>
      <w:proofErr w:type="spellEnd"/>
      <w:r w:rsidRPr="00AD4F6F">
        <w:rPr>
          <w:rFonts w:ascii="Times New Roman" w:eastAsia="Times New Roman" w:hAnsi="Times New Roman" w:cs="Times New Roman"/>
          <w:sz w:val="24"/>
          <w:szCs w:val="24"/>
        </w:rPr>
        <w:t>».</w:t>
      </w:r>
    </w:p>
    <w:p w:rsidR="005F015D" w:rsidRPr="00AD4F6F" w:rsidRDefault="005F015D" w:rsidP="00AD4F6F">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ab/>
        <w:t>Расчет величины специальной надбавки к тарифам на услуги по транспортировке газа по ГРС на 2020 год произведен исходя из:</w:t>
      </w:r>
      <w:r w:rsidRPr="00AD4F6F">
        <w:rPr>
          <w:rFonts w:ascii="Times New Roman" w:eastAsia="Times New Roman" w:hAnsi="Times New Roman" w:cs="Times New Roman"/>
          <w:sz w:val="24"/>
          <w:szCs w:val="24"/>
        </w:rPr>
        <w:tab/>
      </w:r>
      <w:r w:rsidRPr="00AD4F6F">
        <w:rPr>
          <w:rFonts w:ascii="Times New Roman" w:eastAsia="Times New Roman" w:hAnsi="Times New Roman" w:cs="Times New Roman"/>
          <w:sz w:val="24"/>
          <w:szCs w:val="24"/>
        </w:rPr>
        <w:tab/>
      </w:r>
    </w:p>
    <w:p w:rsidR="005F015D" w:rsidRPr="005F015D" w:rsidRDefault="005F015D" w:rsidP="005F015D">
      <w:pPr>
        <w:tabs>
          <w:tab w:val="left" w:pos="709"/>
          <w:tab w:val="left" w:pos="1418"/>
        </w:tabs>
        <w:spacing w:after="0" w:line="240" w:lineRule="auto"/>
        <w:ind w:right="-141"/>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798"/>
        <w:gridCol w:w="1269"/>
        <w:gridCol w:w="1134"/>
        <w:gridCol w:w="3686"/>
      </w:tblGrid>
      <w:tr w:rsidR="005F015D" w:rsidRPr="00AD4F6F" w:rsidTr="00AD4F6F">
        <w:trPr>
          <w:trHeight w:val="542"/>
          <w:jc w:val="center"/>
        </w:trPr>
        <w:tc>
          <w:tcPr>
            <w:tcW w:w="606"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 п/п</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Наименование показателя</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Ед. изм.</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2020 год</w:t>
            </w:r>
          </w:p>
        </w:tc>
        <w:tc>
          <w:tcPr>
            <w:tcW w:w="368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
                <w:bCs/>
              </w:rPr>
            </w:pPr>
            <w:r w:rsidRPr="00AD4F6F">
              <w:rPr>
                <w:rFonts w:ascii="Times New Roman" w:eastAsia="Times New Roman" w:hAnsi="Times New Roman" w:cs="Times New Roman"/>
                <w:b/>
                <w:bCs/>
              </w:rPr>
              <w:t> </w:t>
            </w:r>
            <w:r w:rsidRPr="00AD4F6F">
              <w:rPr>
                <w:rFonts w:ascii="Times New Roman" w:eastAsia="Times New Roman" w:hAnsi="Times New Roman" w:cs="Times New Roman"/>
                <w:bCs/>
              </w:rPr>
              <w:t>Комментарий</w:t>
            </w:r>
          </w:p>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
                <w:bCs/>
              </w:rPr>
            </w:pPr>
            <w:r w:rsidRPr="00AD4F6F">
              <w:rPr>
                <w:rFonts w:ascii="Times New Roman" w:eastAsia="Times New Roman" w:hAnsi="Times New Roman" w:cs="Times New Roman"/>
                <w:b/>
                <w:bCs/>
              </w:rPr>
              <w:t> </w:t>
            </w:r>
          </w:p>
        </w:tc>
      </w:tr>
      <w:tr w:rsidR="005F015D" w:rsidRPr="00AD4F6F" w:rsidTr="00AD4F6F">
        <w:trPr>
          <w:trHeight w:val="259"/>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Сумма средств для финансирования программы газификации</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3,635</w:t>
            </w:r>
          </w:p>
        </w:tc>
        <w:tc>
          <w:tcPr>
            <w:tcW w:w="368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Сумма средств по Постановлению Правительства КО № 172 - 3,635 млн. руб.</w:t>
            </w:r>
          </w:p>
        </w:tc>
      </w:tr>
      <w:tr w:rsidR="005F015D" w:rsidRPr="00AD4F6F" w:rsidTr="00AD4F6F">
        <w:trPr>
          <w:trHeight w:val="765"/>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2</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Альтернативные источники финансирования программы газификации </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0</w:t>
            </w:r>
          </w:p>
        </w:tc>
        <w:tc>
          <w:tcPr>
            <w:tcW w:w="3686"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p>
        </w:tc>
      </w:tr>
      <w:tr w:rsidR="005F015D" w:rsidRPr="00AD4F6F" w:rsidTr="00AD4F6F">
        <w:trPr>
          <w:trHeight w:val="510"/>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lastRenderedPageBreak/>
              <w:t>3</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Выпадающие доходы от оказания услуг по технологическому присоединению </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2,6887</w:t>
            </w:r>
          </w:p>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noWrap/>
            <w:hideMark/>
          </w:tcPr>
          <w:p w:rsid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Выпадающие доходы от ТП - 2,</w:t>
            </w:r>
            <w:r w:rsidR="00AD4F6F" w:rsidRPr="00AD4F6F">
              <w:rPr>
                <w:rFonts w:ascii="Times New Roman" w:eastAsia="Times New Roman" w:hAnsi="Times New Roman" w:cs="Times New Roman"/>
              </w:rPr>
              <w:t xml:space="preserve">688722 </w:t>
            </w:r>
            <w:proofErr w:type="spellStart"/>
            <w:r w:rsidR="00AD4F6F" w:rsidRPr="00AD4F6F">
              <w:rPr>
                <w:rFonts w:ascii="Times New Roman" w:eastAsia="Times New Roman" w:hAnsi="Times New Roman" w:cs="Times New Roman"/>
              </w:rPr>
              <w:t>млн.руб</w:t>
            </w:r>
            <w:proofErr w:type="spellEnd"/>
            <w:r w:rsidR="00AD4F6F" w:rsidRPr="00AD4F6F">
              <w:rPr>
                <w:rFonts w:ascii="Times New Roman" w:eastAsia="Times New Roman" w:hAnsi="Times New Roman" w:cs="Times New Roman"/>
              </w:rPr>
              <w:t>.,</w:t>
            </w:r>
            <w:r w:rsidRPr="00AD4F6F">
              <w:rPr>
                <w:rFonts w:ascii="Times New Roman" w:eastAsia="Times New Roman" w:hAnsi="Times New Roman" w:cs="Times New Roman"/>
              </w:rPr>
              <w:t xml:space="preserve"> в том </w:t>
            </w:r>
            <w:r w:rsidR="00AD4F6F" w:rsidRPr="00AD4F6F">
              <w:rPr>
                <w:rFonts w:ascii="Times New Roman" w:eastAsia="Times New Roman" w:hAnsi="Times New Roman" w:cs="Times New Roman"/>
              </w:rPr>
              <w:t>числе:</w:t>
            </w:r>
          </w:p>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 доходы, предусмотренные для компенсации расходов, связанных с осуществлением тех. присоединения в 2018 году – (-0,105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xml:space="preserve">.)   </w:t>
            </w:r>
            <w:r w:rsidRPr="00AD4F6F">
              <w:rPr>
                <w:rFonts w:ascii="Times New Roman" w:eastAsia="Times New Roman" w:hAnsi="Times New Roman" w:cs="Times New Roman"/>
              </w:rPr>
              <w:br/>
              <w:t xml:space="preserve">- выпадающие доходы от ТП на 2020 год – 2,793722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(приказ министерства конкурентной политики № 289 -РК от      02.12.2019г ).</w:t>
            </w:r>
          </w:p>
        </w:tc>
      </w:tr>
      <w:tr w:rsidR="005F015D" w:rsidRPr="00AD4F6F" w:rsidTr="00AD4F6F">
        <w:trPr>
          <w:trHeight w:val="510"/>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4</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Плановая сумма налога на прибыль</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1,581</w:t>
            </w:r>
          </w:p>
        </w:tc>
        <w:tc>
          <w:tcPr>
            <w:tcW w:w="3686"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p>
        </w:tc>
      </w:tr>
      <w:tr w:rsidR="005F015D" w:rsidRPr="00AD4F6F" w:rsidTr="00AD4F6F">
        <w:trPr>
          <w:trHeight w:val="255"/>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5</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Объем выручки </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7,905</w:t>
            </w:r>
          </w:p>
        </w:tc>
        <w:tc>
          <w:tcPr>
            <w:tcW w:w="3686"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p>
        </w:tc>
      </w:tr>
      <w:tr w:rsidR="005F015D" w:rsidRPr="00AD4F6F" w:rsidTr="00AD4F6F">
        <w:trPr>
          <w:trHeight w:val="570"/>
          <w:jc w:val="center"/>
        </w:trPr>
        <w:tc>
          <w:tcPr>
            <w:tcW w:w="60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6</w:t>
            </w:r>
          </w:p>
        </w:tc>
        <w:tc>
          <w:tcPr>
            <w:tcW w:w="2798"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Объем транспортировки газа (по промышленным потребителям)</w:t>
            </w:r>
          </w:p>
        </w:tc>
        <w:tc>
          <w:tcPr>
            <w:tcW w:w="1269"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млн. </w:t>
            </w:r>
            <w:proofErr w:type="spellStart"/>
            <w:r w:rsidRPr="00AD4F6F">
              <w:rPr>
                <w:rFonts w:ascii="Times New Roman" w:eastAsia="Times New Roman" w:hAnsi="Times New Roman" w:cs="Times New Roman"/>
              </w:rPr>
              <w:t>куб.м</w:t>
            </w:r>
            <w:proofErr w:type="spellEnd"/>
            <w:r w:rsidRPr="00AD4F6F">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52,470</w:t>
            </w:r>
          </w:p>
        </w:tc>
        <w:tc>
          <w:tcPr>
            <w:tcW w:w="3686"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Исходя из объемов, учтенных ФАС России при </w:t>
            </w:r>
            <w:proofErr w:type="spellStart"/>
            <w:r w:rsidRPr="00AD4F6F">
              <w:rPr>
                <w:rFonts w:ascii="Times New Roman" w:eastAsia="Times New Roman" w:hAnsi="Times New Roman" w:cs="Times New Roman"/>
              </w:rPr>
              <w:t>устанвлении</w:t>
            </w:r>
            <w:proofErr w:type="spellEnd"/>
            <w:r w:rsidRPr="00AD4F6F">
              <w:rPr>
                <w:rFonts w:ascii="Times New Roman" w:eastAsia="Times New Roman" w:hAnsi="Times New Roman" w:cs="Times New Roman"/>
              </w:rPr>
              <w:t xml:space="preserve"> тарифов на </w:t>
            </w:r>
            <w:proofErr w:type="spellStart"/>
            <w:r w:rsidRPr="00AD4F6F">
              <w:rPr>
                <w:rFonts w:ascii="Times New Roman" w:eastAsia="Times New Roman" w:hAnsi="Times New Roman" w:cs="Times New Roman"/>
              </w:rPr>
              <w:t>траспортировку</w:t>
            </w:r>
            <w:proofErr w:type="spellEnd"/>
            <w:r w:rsidRPr="00AD4F6F">
              <w:rPr>
                <w:rFonts w:ascii="Times New Roman" w:eastAsia="Times New Roman" w:hAnsi="Times New Roman" w:cs="Times New Roman"/>
              </w:rPr>
              <w:t xml:space="preserve"> газа на 2020 год.</w:t>
            </w:r>
          </w:p>
        </w:tc>
      </w:tr>
    </w:tbl>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ab/>
      </w:r>
      <w:r w:rsidRPr="00AD4F6F">
        <w:rPr>
          <w:rFonts w:ascii="Times New Roman" w:eastAsia="Times New Roman" w:hAnsi="Times New Roman" w:cs="Times New Roman"/>
          <w:sz w:val="24"/>
          <w:szCs w:val="24"/>
        </w:rPr>
        <w:t xml:space="preserve">Экспертная группа предлагает определить специальную надбавку (без учета НДС) на 2020 год в размере – 150,65 руб. за 1000 </w:t>
      </w:r>
      <w:proofErr w:type="spellStart"/>
      <w:r w:rsidRPr="00AD4F6F">
        <w:rPr>
          <w:rFonts w:ascii="Times New Roman" w:eastAsia="Times New Roman" w:hAnsi="Times New Roman" w:cs="Times New Roman"/>
          <w:sz w:val="24"/>
          <w:szCs w:val="24"/>
        </w:rPr>
        <w:t>куб.м</w:t>
      </w:r>
      <w:proofErr w:type="spellEnd"/>
      <w:r w:rsidRPr="00AD4F6F">
        <w:rPr>
          <w:rFonts w:ascii="Times New Roman" w:eastAsia="Times New Roman" w:hAnsi="Times New Roman" w:cs="Times New Roman"/>
          <w:sz w:val="24"/>
          <w:szCs w:val="24"/>
        </w:rPr>
        <w:t xml:space="preserve">., в том числе налог на прибыль, возникающий от ее введения, – 1,581 руб. за 1000 </w:t>
      </w:r>
      <w:proofErr w:type="spellStart"/>
      <w:r w:rsidRPr="00AD4F6F">
        <w:rPr>
          <w:rFonts w:ascii="Times New Roman" w:eastAsia="Times New Roman" w:hAnsi="Times New Roman" w:cs="Times New Roman"/>
          <w:sz w:val="24"/>
          <w:szCs w:val="24"/>
        </w:rPr>
        <w:t>куб.м</w:t>
      </w:r>
      <w:proofErr w:type="spellEnd"/>
      <w:r w:rsidRPr="00AD4F6F">
        <w:rPr>
          <w:rFonts w:ascii="Times New Roman" w:eastAsia="Times New Roman" w:hAnsi="Times New Roman" w:cs="Times New Roman"/>
          <w:sz w:val="24"/>
          <w:szCs w:val="24"/>
        </w:rPr>
        <w:t>. Рост к уровню специальной надбавки 2019 года составляет 100,06 %.</w:t>
      </w:r>
    </w:p>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Доля специальной надбавки в среднем тарифе на транспортировку газа составит 24,91%, что не превышает предельный размер - 25% от среднего тарифа на услуги по транспортировке газа по ГРС.</w:t>
      </w:r>
    </w:p>
    <w:p w:rsidR="005F015D" w:rsidRPr="00AD4F6F"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4. АО «Газпром газораспределение Обнинск».</w:t>
      </w:r>
    </w:p>
    <w:p w:rsidR="005F015D" w:rsidRPr="00AD4F6F" w:rsidRDefault="005F015D" w:rsidP="00AD4F6F">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ab/>
        <w:t>Расчет величины специальной надбавки к тарифам на услуги по транспортировке газа по ГРС на 2020 год произведен исходя из:</w:t>
      </w:r>
    </w:p>
    <w:p w:rsidR="005F015D" w:rsidRPr="00AD4F6F" w:rsidRDefault="005F015D" w:rsidP="00AD4F6F">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AD4F6F">
        <w:rPr>
          <w:rFonts w:ascii="Times New Roman" w:eastAsia="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134"/>
        <w:gridCol w:w="1134"/>
        <w:gridCol w:w="4231"/>
      </w:tblGrid>
      <w:tr w:rsidR="005F015D" w:rsidRPr="00AD4F6F" w:rsidTr="00AD4F6F">
        <w:trPr>
          <w:trHeight w:val="186"/>
          <w:jc w:val="center"/>
        </w:trPr>
        <w:tc>
          <w:tcPr>
            <w:tcW w:w="562"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 п/п</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Ед. изм.</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Cs/>
              </w:rPr>
            </w:pPr>
            <w:r w:rsidRPr="00AD4F6F">
              <w:rPr>
                <w:rFonts w:ascii="Times New Roman" w:eastAsia="Times New Roman" w:hAnsi="Times New Roman" w:cs="Times New Roman"/>
                <w:bCs/>
              </w:rPr>
              <w:t>2020 год</w:t>
            </w:r>
          </w:p>
        </w:tc>
        <w:tc>
          <w:tcPr>
            <w:tcW w:w="4231"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b/>
                <w:bCs/>
              </w:rPr>
            </w:pPr>
            <w:r w:rsidRPr="00AD4F6F">
              <w:rPr>
                <w:rFonts w:ascii="Times New Roman" w:eastAsia="Times New Roman" w:hAnsi="Times New Roman" w:cs="Times New Roman"/>
                <w:b/>
                <w:bCs/>
              </w:rPr>
              <w:t> </w:t>
            </w:r>
            <w:r w:rsidRPr="00AD4F6F">
              <w:rPr>
                <w:rFonts w:ascii="Times New Roman" w:eastAsia="Times New Roman" w:hAnsi="Times New Roman" w:cs="Times New Roman"/>
                <w:bCs/>
              </w:rPr>
              <w:t>Комментарий</w:t>
            </w:r>
          </w:p>
        </w:tc>
      </w:tr>
      <w:tr w:rsidR="005F015D" w:rsidRPr="00AD4F6F" w:rsidTr="00AD4F6F">
        <w:trPr>
          <w:trHeight w:val="765"/>
          <w:jc w:val="center"/>
        </w:trPr>
        <w:tc>
          <w:tcPr>
            <w:tcW w:w="562"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Сумма средств для финансирования программы газификации</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6,680</w:t>
            </w:r>
          </w:p>
        </w:tc>
        <w:tc>
          <w:tcPr>
            <w:tcW w:w="4231"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Сумма средств по Постановлению Правительства КО № 172 - 3,0 млн. руб.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xml:space="preserve">. Сумма средств по приказу министерства строительства и </w:t>
            </w:r>
            <w:proofErr w:type="spellStart"/>
            <w:r w:rsidRPr="00AD4F6F">
              <w:rPr>
                <w:rFonts w:ascii="Times New Roman" w:eastAsia="Times New Roman" w:hAnsi="Times New Roman" w:cs="Times New Roman"/>
              </w:rPr>
              <w:t>жилищно</w:t>
            </w:r>
            <w:proofErr w:type="spellEnd"/>
            <w:r w:rsidRPr="00AD4F6F">
              <w:rPr>
                <w:rFonts w:ascii="Times New Roman" w:eastAsia="Times New Roman" w:hAnsi="Times New Roman" w:cs="Times New Roman"/>
              </w:rPr>
              <w:t xml:space="preserve"> - коммунального хозяйства Калужской области от </w:t>
            </w:r>
            <w:r w:rsidR="00AD4F6F" w:rsidRPr="00AD4F6F">
              <w:rPr>
                <w:rFonts w:ascii="Times New Roman" w:eastAsia="Times New Roman" w:hAnsi="Times New Roman" w:cs="Times New Roman"/>
              </w:rPr>
              <w:t>23.03.2018 №</w:t>
            </w:r>
            <w:r w:rsidRPr="00AD4F6F">
              <w:rPr>
                <w:rFonts w:ascii="Times New Roman" w:eastAsia="Times New Roman" w:hAnsi="Times New Roman" w:cs="Times New Roman"/>
              </w:rPr>
              <w:t xml:space="preserve"> 98- 3,68 млн. руб. </w:t>
            </w:r>
          </w:p>
        </w:tc>
      </w:tr>
      <w:tr w:rsidR="005F015D" w:rsidRPr="00AD4F6F" w:rsidTr="00AD4F6F">
        <w:trPr>
          <w:trHeight w:val="765"/>
          <w:jc w:val="center"/>
        </w:trPr>
        <w:tc>
          <w:tcPr>
            <w:tcW w:w="562"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Альтернативные источники финансирования программы газификации </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0,246</w:t>
            </w:r>
          </w:p>
        </w:tc>
        <w:tc>
          <w:tcPr>
            <w:tcW w:w="4231"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Доходы, предусмотренные для компенсации расходов, связанных с осуществлением тех. присоединения в 2018 году – (-0,246 </w:t>
            </w:r>
            <w:proofErr w:type="spellStart"/>
            <w:r w:rsidRPr="00AD4F6F">
              <w:rPr>
                <w:rFonts w:ascii="Times New Roman" w:eastAsia="Times New Roman" w:hAnsi="Times New Roman" w:cs="Times New Roman"/>
              </w:rPr>
              <w:t>млн.руб</w:t>
            </w:r>
            <w:proofErr w:type="spellEnd"/>
            <w:r w:rsidRPr="00AD4F6F">
              <w:rPr>
                <w:rFonts w:ascii="Times New Roman" w:eastAsia="Times New Roman" w:hAnsi="Times New Roman" w:cs="Times New Roman"/>
              </w:rPr>
              <w:t xml:space="preserve">.)   </w:t>
            </w:r>
          </w:p>
        </w:tc>
      </w:tr>
      <w:tr w:rsidR="005F015D" w:rsidRPr="00AD4F6F" w:rsidTr="00AD4F6F">
        <w:trPr>
          <w:trHeight w:val="510"/>
          <w:jc w:val="center"/>
        </w:trPr>
        <w:tc>
          <w:tcPr>
            <w:tcW w:w="562"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Выпадающие доходы от оказания услуг по технологическому присоединению </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0</w:t>
            </w:r>
          </w:p>
        </w:tc>
        <w:tc>
          <w:tcPr>
            <w:tcW w:w="4231"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p>
        </w:tc>
      </w:tr>
      <w:tr w:rsidR="005F015D" w:rsidRPr="00AD4F6F" w:rsidTr="00AD4F6F">
        <w:trPr>
          <w:trHeight w:val="510"/>
          <w:jc w:val="center"/>
        </w:trPr>
        <w:tc>
          <w:tcPr>
            <w:tcW w:w="562"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4</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Плановая сумма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1,609</w:t>
            </w:r>
          </w:p>
        </w:tc>
        <w:tc>
          <w:tcPr>
            <w:tcW w:w="4231"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p>
        </w:tc>
      </w:tr>
      <w:tr w:rsidR="005F015D" w:rsidRPr="00AD4F6F" w:rsidTr="00AD4F6F">
        <w:trPr>
          <w:trHeight w:val="255"/>
          <w:jc w:val="center"/>
        </w:trPr>
        <w:tc>
          <w:tcPr>
            <w:tcW w:w="562"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Объем выручки </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8,043</w:t>
            </w:r>
          </w:p>
        </w:tc>
        <w:tc>
          <w:tcPr>
            <w:tcW w:w="4231" w:type="dxa"/>
            <w:tcBorders>
              <w:top w:val="single" w:sz="4" w:space="0" w:color="auto"/>
              <w:left w:val="single" w:sz="4" w:space="0" w:color="auto"/>
              <w:bottom w:val="single" w:sz="4" w:space="0" w:color="auto"/>
              <w:right w:val="single" w:sz="4" w:space="0" w:color="auto"/>
            </w:tcBorders>
            <w:noWrap/>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p>
        </w:tc>
      </w:tr>
      <w:tr w:rsidR="005F015D" w:rsidRPr="00AD4F6F" w:rsidTr="00AD4F6F">
        <w:trPr>
          <w:trHeight w:val="570"/>
          <w:jc w:val="center"/>
        </w:trPr>
        <w:tc>
          <w:tcPr>
            <w:tcW w:w="562"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6</w:t>
            </w:r>
          </w:p>
        </w:tc>
        <w:tc>
          <w:tcPr>
            <w:tcW w:w="269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Объем транспортировки газа (по промышленным потребителям)</w:t>
            </w:r>
          </w:p>
        </w:tc>
        <w:tc>
          <w:tcPr>
            <w:tcW w:w="1134" w:type="dxa"/>
            <w:tcBorders>
              <w:top w:val="single" w:sz="4" w:space="0" w:color="auto"/>
              <w:left w:val="single" w:sz="4" w:space="0" w:color="auto"/>
              <w:bottom w:val="single" w:sz="4" w:space="0" w:color="auto"/>
              <w:right w:val="single" w:sz="4" w:space="0" w:color="auto"/>
            </w:tcBorders>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млн. </w:t>
            </w:r>
            <w:proofErr w:type="spellStart"/>
            <w:r w:rsidRPr="00AD4F6F">
              <w:rPr>
                <w:rFonts w:ascii="Times New Roman" w:eastAsia="Times New Roman" w:hAnsi="Times New Roman" w:cs="Times New Roman"/>
              </w:rPr>
              <w:t>куб.м</w:t>
            </w:r>
            <w:proofErr w:type="spellEnd"/>
            <w:r w:rsidRPr="00AD4F6F">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09"/>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225,076</w:t>
            </w:r>
          </w:p>
        </w:tc>
        <w:tc>
          <w:tcPr>
            <w:tcW w:w="4231" w:type="dxa"/>
            <w:tcBorders>
              <w:top w:val="single" w:sz="4" w:space="0" w:color="auto"/>
              <w:left w:val="single" w:sz="4" w:space="0" w:color="auto"/>
              <w:bottom w:val="single" w:sz="4" w:space="0" w:color="auto"/>
              <w:right w:val="single" w:sz="4" w:space="0" w:color="auto"/>
            </w:tcBorders>
            <w:noWrap/>
            <w:hideMark/>
          </w:tcPr>
          <w:p w:rsidR="005F015D" w:rsidRPr="00AD4F6F" w:rsidRDefault="005F015D" w:rsidP="00AD4F6F">
            <w:pPr>
              <w:tabs>
                <w:tab w:val="left" w:pos="720"/>
                <w:tab w:val="left" w:pos="1418"/>
              </w:tabs>
              <w:spacing w:after="0" w:line="240" w:lineRule="auto"/>
              <w:jc w:val="both"/>
              <w:rPr>
                <w:rFonts w:ascii="Times New Roman" w:eastAsia="Times New Roman" w:hAnsi="Times New Roman" w:cs="Times New Roman"/>
              </w:rPr>
            </w:pPr>
            <w:r w:rsidRPr="00AD4F6F">
              <w:rPr>
                <w:rFonts w:ascii="Times New Roman" w:eastAsia="Times New Roman" w:hAnsi="Times New Roman" w:cs="Times New Roman"/>
              </w:rPr>
              <w:t xml:space="preserve">Прогнозный объем транспортировки газа по 1-7 группам потребителей на 2020 год исходя из среднего </w:t>
            </w:r>
            <w:proofErr w:type="spellStart"/>
            <w:r w:rsidRPr="00AD4F6F">
              <w:rPr>
                <w:rFonts w:ascii="Times New Roman" w:eastAsia="Times New Roman" w:hAnsi="Times New Roman" w:cs="Times New Roman"/>
              </w:rPr>
              <w:t>обьема</w:t>
            </w:r>
            <w:proofErr w:type="spellEnd"/>
            <w:r w:rsidRPr="00AD4F6F">
              <w:rPr>
                <w:rFonts w:ascii="Times New Roman" w:eastAsia="Times New Roman" w:hAnsi="Times New Roman" w:cs="Times New Roman"/>
              </w:rPr>
              <w:t xml:space="preserve"> за 2016-2018 годы по данным, представленным ГРО.</w:t>
            </w:r>
          </w:p>
        </w:tc>
      </w:tr>
    </w:tbl>
    <w:p w:rsidR="005F015D" w:rsidRPr="005F015D" w:rsidRDefault="005F015D" w:rsidP="00AD4F6F">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 xml:space="preserve">Экспертная группа предлагает определить специальную надбавку (без учета НДС) на 2020 год в размере – 35,73 руб. за 1000 </w:t>
      </w:r>
      <w:proofErr w:type="spellStart"/>
      <w:r w:rsidRPr="005F015D">
        <w:rPr>
          <w:rFonts w:ascii="Times New Roman" w:eastAsia="Times New Roman" w:hAnsi="Times New Roman" w:cs="Times New Roman"/>
          <w:sz w:val="24"/>
          <w:szCs w:val="24"/>
        </w:rPr>
        <w:t>куб.м</w:t>
      </w:r>
      <w:proofErr w:type="spellEnd"/>
      <w:r w:rsidRPr="005F015D">
        <w:rPr>
          <w:rFonts w:ascii="Times New Roman" w:eastAsia="Times New Roman" w:hAnsi="Times New Roman" w:cs="Times New Roman"/>
          <w:sz w:val="24"/>
          <w:szCs w:val="24"/>
        </w:rPr>
        <w:t xml:space="preserve">., в том числе налог на прибыль, возникающий от ее введения, – 1,609 руб. за 1000 </w:t>
      </w:r>
      <w:proofErr w:type="spellStart"/>
      <w:r w:rsidRPr="005F015D">
        <w:rPr>
          <w:rFonts w:ascii="Times New Roman" w:eastAsia="Times New Roman" w:hAnsi="Times New Roman" w:cs="Times New Roman"/>
          <w:sz w:val="24"/>
          <w:szCs w:val="24"/>
        </w:rPr>
        <w:t>куб.м</w:t>
      </w:r>
      <w:proofErr w:type="spellEnd"/>
      <w:r w:rsidRPr="005F015D">
        <w:rPr>
          <w:rFonts w:ascii="Times New Roman" w:eastAsia="Times New Roman" w:hAnsi="Times New Roman" w:cs="Times New Roman"/>
          <w:sz w:val="24"/>
          <w:szCs w:val="24"/>
        </w:rPr>
        <w:t xml:space="preserve"> Рост к уровню специальной надбавки 2019 года составляет 123,68%. </w:t>
      </w:r>
    </w:p>
    <w:p w:rsidR="005F015D" w:rsidRPr="005F015D" w:rsidRDefault="005F015D" w:rsidP="00AD4F6F">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lastRenderedPageBreak/>
        <w:t xml:space="preserve">Доля специальной надбавки в среднем тарифе на транспортировку газа составит 12,65%, что не превышает предельный размер </w:t>
      </w:r>
      <w:r w:rsidR="00AD4F6F">
        <w:rPr>
          <w:rFonts w:ascii="Times New Roman" w:eastAsia="Times New Roman" w:hAnsi="Times New Roman" w:cs="Times New Roman"/>
          <w:sz w:val="24"/>
          <w:szCs w:val="24"/>
        </w:rPr>
        <w:t>–</w:t>
      </w:r>
      <w:r w:rsidRPr="005F015D">
        <w:rPr>
          <w:rFonts w:ascii="Times New Roman" w:eastAsia="Times New Roman" w:hAnsi="Times New Roman" w:cs="Times New Roman"/>
          <w:sz w:val="24"/>
          <w:szCs w:val="24"/>
        </w:rPr>
        <w:t xml:space="preserve"> 25%</w:t>
      </w:r>
      <w:r w:rsidR="00AD4F6F">
        <w:rPr>
          <w:rFonts w:ascii="Times New Roman" w:eastAsia="Times New Roman" w:hAnsi="Times New Roman" w:cs="Times New Roman"/>
          <w:sz w:val="24"/>
          <w:szCs w:val="24"/>
        </w:rPr>
        <w:t xml:space="preserve"> </w:t>
      </w:r>
      <w:r w:rsidRPr="005F015D">
        <w:rPr>
          <w:rFonts w:ascii="Times New Roman" w:eastAsia="Times New Roman" w:hAnsi="Times New Roman" w:cs="Times New Roman"/>
          <w:sz w:val="24"/>
          <w:szCs w:val="24"/>
        </w:rPr>
        <w:t>от среднего тарифа на услуги по транспортировке газа по ГРС.</w:t>
      </w:r>
    </w:p>
    <w:p w:rsidR="005F015D" w:rsidRPr="005F015D" w:rsidRDefault="005F015D" w:rsidP="00AD4F6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Экспертная оценка по определению размера специальных надбавок к тарифам на услуги по транспортировке газа по газораспределительным сетям для финансирования программы газификации Калужской области на 2020 год изложена в экспертном заключении и приложениях к нему.</w:t>
      </w:r>
    </w:p>
    <w:p w:rsidR="005F015D" w:rsidRPr="005F015D" w:rsidRDefault="005F015D" w:rsidP="00AD4F6F">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5F015D">
        <w:rPr>
          <w:rFonts w:ascii="Times New Roman" w:eastAsia="Times New Roman" w:hAnsi="Times New Roman" w:cs="Times New Roman"/>
          <w:sz w:val="24"/>
          <w:szCs w:val="24"/>
        </w:rPr>
        <w:t>Предлагается комиссии утвердить специальные надбавки к тарифам на услуги по транспортировке газа по газораспределительным сетям для финансирования программы газификации Калужской области на 2020 год.</w:t>
      </w:r>
    </w:p>
    <w:p w:rsidR="007675B1" w:rsidRPr="0060272C" w:rsidRDefault="007675B1" w:rsidP="0060272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272C" w:rsidRDefault="002B6FBA" w:rsidP="0060272C">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0272C">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E4975" w:rsidRPr="003E4975" w:rsidRDefault="003E4975" w:rsidP="003E4975">
      <w:pPr>
        <w:spacing w:after="0" w:line="240" w:lineRule="auto"/>
        <w:ind w:right="-1" w:firstLine="709"/>
        <w:jc w:val="both"/>
        <w:rPr>
          <w:rFonts w:ascii="Times New Roman" w:eastAsia="Calibri" w:hAnsi="Times New Roman" w:cs="Times New Roman"/>
          <w:sz w:val="24"/>
          <w:szCs w:val="24"/>
          <w:lang w:eastAsia="en-US"/>
        </w:rPr>
      </w:pPr>
      <w:r w:rsidRPr="003E4975">
        <w:rPr>
          <w:rFonts w:ascii="Times New Roman" w:eastAsia="Calibri" w:hAnsi="Times New Roman" w:cs="Times New Roman"/>
          <w:sz w:val="24"/>
          <w:szCs w:val="24"/>
          <w:lang w:eastAsia="en-US"/>
        </w:rPr>
        <w:t xml:space="preserve">Утвердить и ввести в действие с 1 января 2020 года </w:t>
      </w:r>
      <w:r>
        <w:rPr>
          <w:rFonts w:ascii="Times New Roman" w:eastAsia="Calibri" w:hAnsi="Times New Roman" w:cs="Times New Roman"/>
          <w:sz w:val="24"/>
          <w:szCs w:val="24"/>
          <w:lang w:eastAsia="en-US"/>
        </w:rPr>
        <w:t xml:space="preserve">предложенные </w:t>
      </w:r>
      <w:r w:rsidRPr="003E4975">
        <w:rPr>
          <w:rFonts w:ascii="Times New Roman" w:eastAsia="Calibri" w:hAnsi="Times New Roman" w:cs="Times New Roman"/>
          <w:sz w:val="24"/>
          <w:szCs w:val="24"/>
          <w:lang w:eastAsia="en-US"/>
        </w:rPr>
        <w:t>специальные надбавки к тарифам на транспортировку газа по газораспределительным сетям газораспределительными организациями</w:t>
      </w:r>
      <w:r>
        <w:rPr>
          <w:rFonts w:ascii="Times New Roman" w:eastAsia="Calibri" w:hAnsi="Times New Roman" w:cs="Times New Roman"/>
          <w:sz w:val="24"/>
          <w:szCs w:val="24"/>
          <w:lang w:eastAsia="en-US"/>
        </w:rPr>
        <w:t>, а именно</w:t>
      </w:r>
      <w:r w:rsidRPr="003E4975">
        <w:rPr>
          <w:rFonts w:ascii="Times New Roman" w:eastAsia="Calibri" w:hAnsi="Times New Roman" w:cs="Times New Roman"/>
          <w:sz w:val="24"/>
          <w:szCs w:val="24"/>
          <w:lang w:eastAsia="en-US"/>
        </w:rPr>
        <w:t>:</w:t>
      </w:r>
    </w:p>
    <w:p w:rsidR="003E4975" w:rsidRPr="003E4975" w:rsidRDefault="003E4975" w:rsidP="003E4975">
      <w:pPr>
        <w:spacing w:after="0" w:line="240" w:lineRule="auto"/>
        <w:ind w:right="-1" w:firstLine="709"/>
        <w:jc w:val="both"/>
        <w:rPr>
          <w:rFonts w:ascii="Times New Roman" w:eastAsia="Calibri" w:hAnsi="Times New Roman" w:cs="Times New Roman"/>
          <w:sz w:val="24"/>
          <w:szCs w:val="24"/>
          <w:lang w:eastAsia="en-US"/>
        </w:rPr>
      </w:pPr>
      <w:r w:rsidRPr="003E4975">
        <w:rPr>
          <w:rFonts w:ascii="Times New Roman" w:eastAsia="Calibri" w:hAnsi="Times New Roman" w:cs="Times New Roman"/>
          <w:sz w:val="24"/>
          <w:szCs w:val="24"/>
          <w:lang w:eastAsia="en-US"/>
        </w:rPr>
        <w:t>1. Акционерное общество «Газпром газораспределение Калуга» для всех групп потребителей (кроме населения) (без НДС) – 190,12 руб. за 1000 куб. м;</w:t>
      </w:r>
    </w:p>
    <w:p w:rsidR="003E4975" w:rsidRPr="003E4975" w:rsidRDefault="003E4975" w:rsidP="003E4975">
      <w:pPr>
        <w:spacing w:after="0" w:line="240" w:lineRule="auto"/>
        <w:ind w:right="-1" w:firstLine="709"/>
        <w:jc w:val="both"/>
        <w:rPr>
          <w:rFonts w:ascii="Times New Roman" w:eastAsia="Calibri" w:hAnsi="Times New Roman" w:cs="Times New Roman"/>
          <w:sz w:val="24"/>
          <w:szCs w:val="24"/>
          <w:lang w:eastAsia="en-US"/>
        </w:rPr>
      </w:pPr>
      <w:r w:rsidRPr="003E4975">
        <w:rPr>
          <w:rFonts w:ascii="Times New Roman" w:eastAsia="Calibri" w:hAnsi="Times New Roman" w:cs="Times New Roman"/>
          <w:sz w:val="24"/>
          <w:szCs w:val="24"/>
          <w:lang w:eastAsia="en-US"/>
        </w:rPr>
        <w:t>2. Открытое акционерное общество «</w:t>
      </w:r>
      <w:proofErr w:type="spellStart"/>
      <w:r w:rsidRPr="003E4975">
        <w:rPr>
          <w:rFonts w:ascii="Times New Roman" w:eastAsia="Calibri" w:hAnsi="Times New Roman" w:cs="Times New Roman"/>
          <w:sz w:val="24"/>
          <w:szCs w:val="24"/>
          <w:lang w:eastAsia="en-US"/>
        </w:rPr>
        <w:t>Малоярославецмежрайгаз</w:t>
      </w:r>
      <w:proofErr w:type="spellEnd"/>
      <w:r w:rsidRPr="003E4975">
        <w:rPr>
          <w:rFonts w:ascii="Times New Roman" w:eastAsia="Calibri" w:hAnsi="Times New Roman" w:cs="Times New Roman"/>
          <w:sz w:val="24"/>
          <w:szCs w:val="24"/>
          <w:lang w:eastAsia="en-US"/>
        </w:rPr>
        <w:t xml:space="preserve">» для всех групп потребителей (кроме населения) (без НДС) – 214,64 руб. за 1000 куб. м; </w:t>
      </w:r>
    </w:p>
    <w:p w:rsidR="003E4975" w:rsidRPr="003E4975" w:rsidRDefault="003E4975" w:rsidP="003E4975">
      <w:pPr>
        <w:spacing w:after="0" w:line="240" w:lineRule="auto"/>
        <w:ind w:right="-1" w:firstLine="709"/>
        <w:jc w:val="both"/>
        <w:rPr>
          <w:rFonts w:ascii="Times New Roman" w:eastAsia="Calibri" w:hAnsi="Times New Roman" w:cs="Times New Roman"/>
          <w:sz w:val="24"/>
          <w:szCs w:val="24"/>
          <w:lang w:eastAsia="en-US"/>
        </w:rPr>
      </w:pPr>
      <w:r w:rsidRPr="003E4975">
        <w:rPr>
          <w:rFonts w:ascii="Times New Roman" w:eastAsia="Calibri" w:hAnsi="Times New Roman" w:cs="Times New Roman"/>
          <w:sz w:val="24"/>
          <w:szCs w:val="24"/>
          <w:lang w:eastAsia="en-US"/>
        </w:rPr>
        <w:t>3. Акционерное общество работников «Народное предприятие «</w:t>
      </w:r>
      <w:proofErr w:type="spellStart"/>
      <w:r w:rsidRPr="003E4975">
        <w:rPr>
          <w:rFonts w:ascii="Times New Roman" w:eastAsia="Calibri" w:hAnsi="Times New Roman" w:cs="Times New Roman"/>
          <w:sz w:val="24"/>
          <w:szCs w:val="24"/>
          <w:lang w:eastAsia="en-US"/>
        </w:rPr>
        <w:t>Жуковмежрайгаз</w:t>
      </w:r>
      <w:proofErr w:type="spellEnd"/>
      <w:r w:rsidRPr="003E4975">
        <w:rPr>
          <w:rFonts w:ascii="Times New Roman" w:eastAsia="Calibri" w:hAnsi="Times New Roman" w:cs="Times New Roman"/>
          <w:sz w:val="24"/>
          <w:szCs w:val="24"/>
          <w:lang w:eastAsia="en-US"/>
        </w:rPr>
        <w:t>» для всех групп потребителей (кроме населения) (НДС не облагается) – 150,65 руб. за 1000 куб. м;</w:t>
      </w:r>
    </w:p>
    <w:p w:rsidR="003E4975" w:rsidRDefault="003E4975" w:rsidP="003E4975">
      <w:pPr>
        <w:spacing w:after="0" w:line="240" w:lineRule="auto"/>
        <w:ind w:right="-1" w:firstLine="709"/>
        <w:jc w:val="both"/>
        <w:rPr>
          <w:rFonts w:ascii="Times New Roman" w:eastAsia="Calibri" w:hAnsi="Times New Roman" w:cs="Times New Roman"/>
          <w:sz w:val="24"/>
          <w:szCs w:val="24"/>
          <w:lang w:eastAsia="en-US"/>
        </w:rPr>
      </w:pPr>
      <w:r w:rsidRPr="003E4975">
        <w:rPr>
          <w:rFonts w:ascii="Times New Roman" w:eastAsia="Calibri" w:hAnsi="Times New Roman" w:cs="Times New Roman"/>
          <w:sz w:val="24"/>
          <w:szCs w:val="24"/>
          <w:lang w:eastAsia="en-US"/>
        </w:rPr>
        <w:t>4. Акционерное общество «Газпром газораспределение Обнинск» для всех групп потребителей (кроме населения) (без НДС) – 35,73 руб. за 1000 куб. м.</w:t>
      </w:r>
    </w:p>
    <w:p w:rsidR="0060272C" w:rsidRDefault="0060272C" w:rsidP="003F4119">
      <w:pPr>
        <w:spacing w:after="0" w:line="240" w:lineRule="auto"/>
        <w:ind w:firstLine="709"/>
        <w:jc w:val="both"/>
        <w:rPr>
          <w:rFonts w:ascii="Times New Roman" w:hAnsi="Times New Roman" w:cs="Times New Roman"/>
          <w:b/>
          <w:sz w:val="24"/>
          <w:szCs w:val="24"/>
        </w:rPr>
      </w:pPr>
    </w:p>
    <w:p w:rsidR="002B6FBA" w:rsidRPr="002E6921" w:rsidRDefault="002B6FBA" w:rsidP="003F411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3E4975">
        <w:rPr>
          <w:rFonts w:ascii="Times New Roman" w:hAnsi="Times New Roman" w:cs="Times New Roman"/>
          <w:b/>
          <w:sz w:val="24"/>
          <w:szCs w:val="24"/>
        </w:rPr>
        <w:t>16</w:t>
      </w:r>
      <w:r>
        <w:rPr>
          <w:rFonts w:ascii="Times New Roman" w:hAnsi="Times New Roman" w:cs="Times New Roman"/>
          <w:b/>
          <w:sz w:val="24"/>
          <w:szCs w:val="24"/>
        </w:rPr>
        <w:t>.</w:t>
      </w:r>
      <w:r w:rsidR="0060272C">
        <w:rPr>
          <w:rFonts w:ascii="Times New Roman" w:hAnsi="Times New Roman" w:cs="Times New Roman"/>
          <w:b/>
          <w:sz w:val="24"/>
          <w:szCs w:val="24"/>
        </w:rPr>
        <w:t>12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3F4119">
      <w:pPr>
        <w:tabs>
          <w:tab w:val="left" w:pos="720"/>
          <w:tab w:val="left" w:pos="1418"/>
        </w:tabs>
        <w:spacing w:after="0" w:line="240" w:lineRule="auto"/>
        <w:jc w:val="both"/>
        <w:rPr>
          <w:rFonts w:ascii="Times New Roman" w:eastAsia="Times New Roman" w:hAnsi="Times New Roman" w:cs="Times New Roman"/>
          <w:b/>
          <w:sz w:val="24"/>
          <w:szCs w:val="24"/>
        </w:rPr>
      </w:pPr>
    </w:p>
    <w:p w:rsidR="0060272C" w:rsidRPr="00F83D3D" w:rsidRDefault="0060272C" w:rsidP="003F4119">
      <w:pPr>
        <w:tabs>
          <w:tab w:val="left" w:pos="720"/>
          <w:tab w:val="left" w:pos="1418"/>
        </w:tabs>
        <w:spacing w:after="0" w:line="240" w:lineRule="auto"/>
        <w:jc w:val="both"/>
        <w:rPr>
          <w:rFonts w:ascii="Times New Roman" w:eastAsia="Times New Roman" w:hAnsi="Times New Roman" w:cs="Times New Roman"/>
          <w:b/>
          <w:sz w:val="24"/>
          <w:szCs w:val="24"/>
        </w:rPr>
      </w:pPr>
    </w:p>
    <w:p w:rsidR="002B6FBA" w:rsidRPr="00F83D3D" w:rsidRDefault="0054357A" w:rsidP="003F4119">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6</w:t>
      </w:r>
      <w:r w:rsidR="002B6FBA" w:rsidRPr="00F83D3D">
        <w:rPr>
          <w:rFonts w:ascii="Times New Roman" w:hAnsi="Times New Roman" w:cs="Times New Roman"/>
          <w:b/>
          <w:sz w:val="24"/>
          <w:szCs w:val="24"/>
        </w:rPr>
        <w:t xml:space="preserve">. </w:t>
      </w:r>
      <w:r w:rsidR="003E4975" w:rsidRPr="003E4975">
        <w:rPr>
          <w:rFonts w:ascii="Times New Roman" w:hAnsi="Times New Roman"/>
          <w:b/>
          <w:sz w:val="24"/>
          <w:szCs w:val="24"/>
        </w:rPr>
        <w:t>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муниципального предприятия города Обнинска Калужской области «Теплоснабжение» на 2020 год</w:t>
      </w:r>
      <w:r w:rsidR="00F83D3D" w:rsidRPr="00F83D3D">
        <w:rPr>
          <w:rFonts w:ascii="Times New Roman" w:hAnsi="Times New Roman"/>
          <w:b/>
          <w:sz w:val="24"/>
          <w:szCs w:val="24"/>
        </w:rPr>
        <w:t>.</w:t>
      </w:r>
    </w:p>
    <w:p w:rsidR="002B6FBA" w:rsidRPr="007F4450" w:rsidRDefault="002B6FBA" w:rsidP="003F4119">
      <w:pPr>
        <w:tabs>
          <w:tab w:val="left" w:pos="1418"/>
        </w:tabs>
        <w:spacing w:after="0" w:line="240" w:lineRule="auto"/>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3F4119">
      <w:pPr>
        <w:tabs>
          <w:tab w:val="left" w:pos="1418"/>
        </w:tabs>
        <w:spacing w:after="0" w:line="240" w:lineRule="auto"/>
        <w:ind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sidR="003E4975">
        <w:rPr>
          <w:rFonts w:ascii="Times New Roman" w:hAnsi="Times New Roman" w:cs="Times New Roman"/>
          <w:b/>
          <w:sz w:val="24"/>
          <w:szCs w:val="24"/>
        </w:rPr>
        <w:t xml:space="preserve"> ответственный секретарь к</w:t>
      </w:r>
      <w:r w:rsidR="003E4975" w:rsidRPr="003E4975">
        <w:rPr>
          <w:rFonts w:ascii="Times New Roman" w:hAnsi="Times New Roman" w:cs="Times New Roman"/>
          <w:b/>
          <w:sz w:val="24"/>
          <w:szCs w:val="24"/>
        </w:rPr>
        <w:t>омисси</w:t>
      </w:r>
      <w:r w:rsidR="003E4975">
        <w:rPr>
          <w:rFonts w:ascii="Times New Roman" w:hAnsi="Times New Roman" w:cs="Times New Roman"/>
          <w:b/>
          <w:sz w:val="24"/>
          <w:szCs w:val="24"/>
        </w:rPr>
        <w:t xml:space="preserve">и </w:t>
      </w:r>
      <w:r w:rsidR="003E4975" w:rsidRPr="003E4975">
        <w:rPr>
          <w:rFonts w:ascii="Times New Roman" w:hAnsi="Times New Roman" w:cs="Times New Roman"/>
          <w:b/>
          <w:sz w:val="24"/>
          <w:szCs w:val="24"/>
        </w:rPr>
        <w:t>по тарифам и ценам</w:t>
      </w:r>
      <w:r w:rsidRPr="007F4450">
        <w:rPr>
          <w:rFonts w:ascii="Times New Roman" w:hAnsi="Times New Roman" w:cs="Times New Roman"/>
          <w:b/>
          <w:sz w:val="24"/>
          <w:szCs w:val="24"/>
        </w:rPr>
        <w:t>:</w:t>
      </w:r>
      <w:r>
        <w:rPr>
          <w:rFonts w:ascii="Times New Roman" w:eastAsia="Times New Roman" w:hAnsi="Times New Roman" w:cs="Times New Roman"/>
          <w:b/>
          <w:bCs/>
          <w:sz w:val="24"/>
          <w:szCs w:val="24"/>
        </w:rPr>
        <w:t xml:space="preserve"> </w:t>
      </w:r>
      <w:r w:rsidR="003E4975">
        <w:rPr>
          <w:rFonts w:ascii="Times New Roman" w:eastAsia="Times New Roman" w:hAnsi="Times New Roman" w:cs="Times New Roman"/>
          <w:b/>
          <w:bCs/>
          <w:sz w:val="24"/>
          <w:szCs w:val="24"/>
        </w:rPr>
        <w:t>А.О. Финакин</w:t>
      </w:r>
      <w:r>
        <w:rPr>
          <w:rFonts w:ascii="Times New Roman" w:eastAsia="Times New Roman" w:hAnsi="Times New Roman" w:cs="Times New Roman"/>
          <w:b/>
          <w:bCs/>
          <w:sz w:val="24"/>
          <w:szCs w:val="24"/>
        </w:rPr>
        <w:t>.</w:t>
      </w:r>
    </w:p>
    <w:p w:rsidR="007675B1" w:rsidRDefault="007675B1"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E4975" w:rsidRDefault="003E4975"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Данный вопрос был рассмотрен ранее на заседании </w:t>
      </w:r>
      <w:r w:rsidRPr="003E4975">
        <w:rPr>
          <w:rFonts w:ascii="Times New Roman" w:hAnsi="Times New Roman" w:cs="Times New Roman"/>
          <w:color w:val="000000"/>
          <w:sz w:val="24"/>
          <w:szCs w:val="24"/>
        </w:rPr>
        <w:t xml:space="preserve">комиссии по тарифам и ценам </w:t>
      </w:r>
      <w:r>
        <w:rPr>
          <w:rFonts w:ascii="Times New Roman" w:hAnsi="Times New Roman" w:cs="Times New Roman"/>
          <w:color w:val="000000"/>
          <w:sz w:val="24"/>
          <w:szCs w:val="24"/>
        </w:rPr>
        <w:t>16.12.2019 и по нему было принято решение ввиду чего он подлежит исключению из повестки на 18.12.2019.</w:t>
      </w:r>
    </w:p>
    <w:p w:rsidR="003E4975" w:rsidRDefault="003E4975"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B6FBA" w:rsidRPr="00F83D3D" w:rsidRDefault="002B6FBA"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83D3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F83D3D" w:rsidRDefault="008735F9" w:rsidP="003F4119">
      <w:pPr>
        <w:spacing w:after="0" w:line="240" w:lineRule="auto"/>
        <w:ind w:firstLine="709"/>
        <w:jc w:val="both"/>
        <w:rPr>
          <w:rFonts w:ascii="Times New Roman" w:hAnsi="Times New Roman" w:cs="Times New Roman"/>
          <w:b/>
          <w:sz w:val="24"/>
          <w:szCs w:val="24"/>
        </w:rPr>
      </w:pPr>
      <w:r>
        <w:rPr>
          <w:rFonts w:ascii="Times New Roman" w:hAnsi="Times New Roman"/>
          <w:sz w:val="24"/>
          <w:szCs w:val="24"/>
        </w:rPr>
        <w:t xml:space="preserve">Исключить первый </w:t>
      </w:r>
      <w:r w:rsidRPr="008735F9">
        <w:rPr>
          <w:rFonts w:ascii="Times New Roman" w:hAnsi="Times New Roman"/>
          <w:sz w:val="24"/>
          <w:szCs w:val="24"/>
        </w:rPr>
        <w:t>вопрос</w:t>
      </w:r>
      <w:r>
        <w:rPr>
          <w:rFonts w:ascii="Times New Roman" w:hAnsi="Times New Roman"/>
          <w:sz w:val="24"/>
          <w:szCs w:val="24"/>
        </w:rPr>
        <w:t xml:space="preserve"> повестки заседания комиссии</w:t>
      </w:r>
      <w:r w:rsidRPr="008735F9">
        <w:rPr>
          <w:rFonts w:ascii="Times New Roman" w:hAnsi="Times New Roman"/>
          <w:sz w:val="24"/>
          <w:szCs w:val="24"/>
        </w:rPr>
        <w:t xml:space="preserve"> по тарифам и ценам</w:t>
      </w:r>
      <w:r>
        <w:rPr>
          <w:rFonts w:ascii="Times New Roman" w:hAnsi="Times New Roman"/>
          <w:sz w:val="24"/>
          <w:szCs w:val="24"/>
        </w:rPr>
        <w:t xml:space="preserve"> на 18.12.2019</w:t>
      </w:r>
      <w:r w:rsidR="00F83D3D" w:rsidRPr="00F83D3D">
        <w:rPr>
          <w:rFonts w:ascii="Times New Roman" w:hAnsi="Times New Roman"/>
          <w:sz w:val="24"/>
          <w:szCs w:val="24"/>
        </w:rPr>
        <w:t>.</w:t>
      </w:r>
    </w:p>
    <w:p w:rsidR="00156B2E" w:rsidRDefault="00156B2E" w:rsidP="003F4119">
      <w:pPr>
        <w:spacing w:after="0" w:line="240" w:lineRule="auto"/>
        <w:ind w:firstLine="709"/>
        <w:jc w:val="both"/>
        <w:rPr>
          <w:rFonts w:ascii="Times New Roman" w:hAnsi="Times New Roman" w:cs="Times New Roman"/>
          <w:b/>
          <w:sz w:val="24"/>
          <w:szCs w:val="24"/>
        </w:rPr>
      </w:pPr>
    </w:p>
    <w:p w:rsidR="002B6FBA" w:rsidRPr="002E6921" w:rsidRDefault="002B6FBA" w:rsidP="003F411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Решение принято </w:t>
      </w:r>
      <w:r w:rsidRPr="006D4991">
        <w:rPr>
          <w:rFonts w:ascii="Times New Roman" w:hAnsi="Times New Roman" w:cs="Times New Roman"/>
          <w:b/>
          <w:sz w:val="24"/>
          <w:szCs w:val="24"/>
        </w:rPr>
        <w:t>в</w:t>
      </w:r>
      <w:r>
        <w:rPr>
          <w:rFonts w:ascii="Times New Roman" w:hAnsi="Times New Roman" w:cs="Times New Roman"/>
          <w:b/>
          <w:sz w:val="24"/>
          <w:szCs w:val="24"/>
        </w:rPr>
        <w:t xml:space="preserve"> </w:t>
      </w:r>
      <w:r w:rsidR="008735F9">
        <w:rPr>
          <w:rFonts w:ascii="Times New Roman" w:hAnsi="Times New Roman" w:cs="Times New Roman"/>
          <w:b/>
          <w:sz w:val="24"/>
          <w:szCs w:val="24"/>
        </w:rPr>
        <w:t xml:space="preserve">протокольной </w:t>
      </w:r>
      <w:r>
        <w:rPr>
          <w:rFonts w:ascii="Times New Roman" w:hAnsi="Times New Roman" w:cs="Times New Roman"/>
          <w:b/>
          <w:sz w:val="24"/>
          <w:szCs w:val="24"/>
        </w:rPr>
        <w:t>форме, голосовали единогласно.</w:t>
      </w:r>
    </w:p>
    <w:p w:rsidR="002B6FBA" w:rsidRDefault="002B6FBA" w:rsidP="003F4119">
      <w:pPr>
        <w:tabs>
          <w:tab w:val="left" w:pos="720"/>
          <w:tab w:val="left" w:pos="1418"/>
        </w:tabs>
        <w:spacing w:after="0" w:line="240" w:lineRule="auto"/>
        <w:jc w:val="both"/>
        <w:rPr>
          <w:rFonts w:ascii="Times New Roman" w:eastAsia="Times New Roman" w:hAnsi="Times New Roman" w:cs="Times New Roman"/>
          <w:b/>
          <w:sz w:val="24"/>
          <w:szCs w:val="24"/>
        </w:rPr>
      </w:pPr>
    </w:p>
    <w:p w:rsidR="008735F9" w:rsidRDefault="008735F9" w:rsidP="003F4119">
      <w:pPr>
        <w:pStyle w:val="a5"/>
        <w:tabs>
          <w:tab w:val="left" w:pos="720"/>
          <w:tab w:val="left" w:pos="1418"/>
        </w:tabs>
        <w:spacing w:after="0" w:line="240" w:lineRule="auto"/>
        <w:ind w:left="0" w:firstLine="709"/>
        <w:jc w:val="both"/>
        <w:rPr>
          <w:rFonts w:ascii="Times New Roman" w:hAnsi="Times New Roman" w:cs="Times New Roman"/>
          <w:b/>
          <w:sz w:val="24"/>
          <w:szCs w:val="24"/>
        </w:rPr>
      </w:pPr>
    </w:p>
    <w:p w:rsidR="002B6FBA" w:rsidRPr="005B33E9" w:rsidRDefault="0054357A" w:rsidP="003F4119">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7</w:t>
      </w:r>
      <w:r w:rsidR="002B6FBA" w:rsidRPr="005B33E9">
        <w:rPr>
          <w:rFonts w:ascii="Times New Roman" w:hAnsi="Times New Roman" w:cs="Times New Roman"/>
          <w:b/>
          <w:sz w:val="24"/>
          <w:szCs w:val="24"/>
        </w:rPr>
        <w:t xml:space="preserve">. </w:t>
      </w:r>
      <w:r w:rsidR="003F4119" w:rsidRPr="003F4119">
        <w:rPr>
          <w:rFonts w:ascii="Times New Roman" w:hAnsi="Times New Roman"/>
          <w:b/>
          <w:sz w:val="24"/>
          <w:szCs w:val="24"/>
        </w:rPr>
        <w:t>О признании утратившими силу некоторых приказов министерства конкурентной политики Калужской области</w:t>
      </w:r>
      <w:r w:rsidR="005B33E9" w:rsidRPr="005B33E9">
        <w:rPr>
          <w:rFonts w:ascii="Times New Roman" w:hAnsi="Times New Roman"/>
          <w:b/>
          <w:sz w:val="24"/>
          <w:szCs w:val="24"/>
        </w:rPr>
        <w:t>.</w:t>
      </w:r>
    </w:p>
    <w:p w:rsidR="002B6FBA" w:rsidRPr="007F4450" w:rsidRDefault="002B6FBA" w:rsidP="003F4119">
      <w:pPr>
        <w:tabs>
          <w:tab w:val="left" w:pos="1418"/>
        </w:tabs>
        <w:spacing w:after="0" w:line="240" w:lineRule="auto"/>
        <w:jc w:val="both"/>
        <w:rPr>
          <w:rFonts w:ascii="Times New Roman" w:hAnsi="Times New Roman" w:cs="Times New Roman"/>
          <w:b/>
          <w:sz w:val="24"/>
          <w:szCs w:val="24"/>
        </w:rPr>
      </w:pPr>
      <w:r w:rsidRPr="007F4450">
        <w:rPr>
          <w:rFonts w:ascii="Times New Roman" w:hAnsi="Times New Roman" w:cs="Times New Roman"/>
          <w:b/>
          <w:sz w:val="24"/>
          <w:szCs w:val="24"/>
        </w:rPr>
        <w:t>------------------------------------------------------------------------------------------------------------------------</w:t>
      </w:r>
    </w:p>
    <w:p w:rsidR="00F83D3D" w:rsidRDefault="00F83D3D" w:rsidP="00F83D3D">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lastRenderedPageBreak/>
        <w:t>В соответствии с Федеральным законом «О водоснабжении и водоотведении», утвержденным постановлением Правительства Российской Федерации от 13.05.2013 № 406 «О государственном регулировании тарифов  в  сфере водоснабжения и водоотведения», постановлением Правительства Калужской области от 04.04.2007 № 88 «О министерстве конкурентной политики Калужской области», на основании заявления закрытого акционерного общества «</w:t>
      </w:r>
      <w:proofErr w:type="spellStart"/>
      <w:r w:rsidRPr="003F4119">
        <w:rPr>
          <w:rFonts w:ascii="Times New Roman" w:hAnsi="Times New Roman" w:cs="Times New Roman"/>
          <w:bCs/>
          <w:color w:val="000000"/>
          <w:sz w:val="24"/>
          <w:szCs w:val="24"/>
        </w:rPr>
        <w:t>Бабынинский</w:t>
      </w:r>
      <w:proofErr w:type="spellEnd"/>
      <w:r w:rsidRPr="003F4119">
        <w:rPr>
          <w:rFonts w:ascii="Times New Roman" w:hAnsi="Times New Roman" w:cs="Times New Roman"/>
          <w:bCs/>
          <w:color w:val="000000"/>
          <w:sz w:val="24"/>
          <w:szCs w:val="24"/>
        </w:rPr>
        <w:t xml:space="preserve"> молочный завод» от 03.10.2019 № б/н о выходе из состава регулируемых организаций водоснабжения и водоотведения, письма конкурсного управляющего открытого акционерного общества «Кировский завод» от 24.10.2019 № 155 о продаже имущества, письма акционерного общества «Воробьево» от 05.09.219 № 339 о прекращении регулируемой деятельности и заявления общества с ограниченной ответственностью «Товарковская керамика» от 05.12.2019 № 73 о прекращении регулируемой деятельности требуют признания утратившими силу следующие приказы министерства конкурентной политики Калужской области:</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19.11.2018 № 181-РК «Об установлении долгосрочных тарифов на техническую воду для общества с ограниченной ответственностью «Товарковская керамика»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03.12.2018 № 317-РК «Об установлении долгосрочных тарифов на питьевую воду (питьевое водоснабжение), на техническую воду и транспортировку сточных вод для открытого акционерного общества «Кировский завод»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10.12.2018 № 381-РК «Об установлении долгосрочных тарифов на водоотведение для закрытого акционерного общества «</w:t>
      </w:r>
      <w:proofErr w:type="spellStart"/>
      <w:r w:rsidRPr="003F4119">
        <w:rPr>
          <w:rFonts w:ascii="Times New Roman" w:hAnsi="Times New Roman" w:cs="Times New Roman"/>
          <w:bCs/>
          <w:color w:val="000000"/>
          <w:sz w:val="24"/>
          <w:szCs w:val="24"/>
        </w:rPr>
        <w:t>Бабынинский</w:t>
      </w:r>
      <w:proofErr w:type="spellEnd"/>
      <w:r w:rsidRPr="003F4119">
        <w:rPr>
          <w:rFonts w:ascii="Times New Roman" w:hAnsi="Times New Roman" w:cs="Times New Roman"/>
          <w:bCs/>
          <w:color w:val="000000"/>
          <w:sz w:val="24"/>
          <w:szCs w:val="24"/>
        </w:rPr>
        <w:t xml:space="preserve"> молочный завод»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10.12.2018 № 382-РК «Об установлении долгосрочных тарифов на водоотведение для закрытого акционерного общества «</w:t>
      </w:r>
      <w:proofErr w:type="spellStart"/>
      <w:r w:rsidRPr="003F4119">
        <w:rPr>
          <w:rFonts w:ascii="Times New Roman" w:hAnsi="Times New Roman" w:cs="Times New Roman"/>
          <w:bCs/>
          <w:color w:val="000000"/>
          <w:sz w:val="24"/>
          <w:szCs w:val="24"/>
        </w:rPr>
        <w:t>Бабынинский</w:t>
      </w:r>
      <w:proofErr w:type="spellEnd"/>
      <w:r w:rsidRPr="003F4119">
        <w:rPr>
          <w:rFonts w:ascii="Times New Roman" w:hAnsi="Times New Roman" w:cs="Times New Roman"/>
          <w:bCs/>
          <w:color w:val="000000"/>
          <w:sz w:val="24"/>
          <w:szCs w:val="24"/>
        </w:rPr>
        <w:t xml:space="preserve"> молочный завод»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26.11.2018 № 212-РК «Об установлении долгосрочных тарифов на питьевую воду (питьевое водоснабжение) для акционерного общества «Воробьево»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19.11.2018 № 174 «Об утверждении производственной программы в сфере водоснабжения и (или) водоотведения для общества с ограниченной ответственностью «Товарковская керамика»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03.12.2018 № 290-РК «Об утверждении производственной программы в сфере водоснабжения и (или) водоотведения для открытого акционерного общества «Кировский завод»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от 10.12.2018 № 363-РК «Об утверждении производственной программы в сфере водоснабжения и (или) водоотведения для закрытого акционерного общества «</w:t>
      </w:r>
      <w:proofErr w:type="spellStart"/>
      <w:r w:rsidRPr="003F4119">
        <w:rPr>
          <w:rFonts w:ascii="Times New Roman" w:hAnsi="Times New Roman" w:cs="Times New Roman"/>
          <w:bCs/>
          <w:color w:val="000000"/>
          <w:sz w:val="24"/>
          <w:szCs w:val="24"/>
        </w:rPr>
        <w:t>Бабынинский</w:t>
      </w:r>
      <w:proofErr w:type="spellEnd"/>
      <w:r w:rsidRPr="003F4119">
        <w:rPr>
          <w:rFonts w:ascii="Times New Roman" w:hAnsi="Times New Roman" w:cs="Times New Roman"/>
          <w:bCs/>
          <w:color w:val="000000"/>
          <w:sz w:val="24"/>
          <w:szCs w:val="24"/>
        </w:rPr>
        <w:t xml:space="preserve"> молочный завод»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119">
        <w:rPr>
          <w:rFonts w:ascii="Times New Roman" w:hAnsi="Times New Roman" w:cs="Times New Roman"/>
          <w:bCs/>
          <w:color w:val="000000"/>
          <w:sz w:val="24"/>
          <w:szCs w:val="24"/>
        </w:rPr>
        <w:t> - от 26.11.2018 № 195-РК «Об утверждении производственной программы в сфере водоснабжения и (или) водоотведения для акционерного общества «Воробьево» на 2019-2023 годы».</w:t>
      </w:r>
    </w:p>
    <w:p w:rsidR="003F4119" w:rsidRPr="003F4119" w:rsidRDefault="003F4119" w:rsidP="003F41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2B6FBA" w:rsidRPr="005B33E9" w:rsidRDefault="002B6FBA" w:rsidP="00673F37">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33E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E66FF" w:rsidRDefault="003F4119" w:rsidP="000E66FF">
      <w:pPr>
        <w:spacing w:after="0" w:line="240" w:lineRule="auto"/>
        <w:ind w:firstLine="709"/>
        <w:jc w:val="both"/>
        <w:rPr>
          <w:rFonts w:ascii="Times New Roman" w:hAnsi="Times New Roman" w:cs="Times New Roman"/>
          <w:sz w:val="24"/>
          <w:szCs w:val="24"/>
        </w:rPr>
      </w:pPr>
      <w:r w:rsidRPr="003F4119">
        <w:rPr>
          <w:rFonts w:ascii="Times New Roman" w:hAnsi="Times New Roman" w:cs="Times New Roman"/>
          <w:sz w:val="24"/>
          <w:szCs w:val="24"/>
        </w:rPr>
        <w:t xml:space="preserve">Признать утратившими силу </w:t>
      </w:r>
      <w:r>
        <w:rPr>
          <w:rFonts w:ascii="Times New Roman" w:hAnsi="Times New Roman" w:cs="Times New Roman"/>
          <w:sz w:val="24"/>
          <w:szCs w:val="24"/>
        </w:rPr>
        <w:t>с 1 января 20</w:t>
      </w:r>
      <w:r w:rsidR="002E241D">
        <w:rPr>
          <w:rFonts w:ascii="Times New Roman" w:hAnsi="Times New Roman" w:cs="Times New Roman"/>
          <w:sz w:val="24"/>
          <w:szCs w:val="24"/>
        </w:rPr>
        <w:t>20</w:t>
      </w:r>
      <w:r>
        <w:rPr>
          <w:rFonts w:ascii="Times New Roman" w:hAnsi="Times New Roman" w:cs="Times New Roman"/>
          <w:sz w:val="24"/>
          <w:szCs w:val="24"/>
        </w:rPr>
        <w:t xml:space="preserve"> года вышеперечисленные </w:t>
      </w:r>
      <w:r w:rsidRPr="003F4119">
        <w:rPr>
          <w:rFonts w:ascii="Times New Roman" w:hAnsi="Times New Roman" w:cs="Times New Roman"/>
          <w:sz w:val="24"/>
          <w:szCs w:val="24"/>
        </w:rPr>
        <w:t>приказы министерства конкурентной политики Калужской области</w:t>
      </w:r>
      <w:r w:rsidR="000E66FF">
        <w:rPr>
          <w:rFonts w:ascii="Times New Roman" w:hAnsi="Times New Roman" w:cs="Times New Roman"/>
          <w:sz w:val="24"/>
          <w:szCs w:val="24"/>
        </w:rPr>
        <w:t>.</w:t>
      </w:r>
    </w:p>
    <w:p w:rsidR="005B33E9" w:rsidRDefault="005B33E9" w:rsidP="00673F37">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3F4119">
        <w:rPr>
          <w:rFonts w:ascii="Times New Roman" w:hAnsi="Times New Roman" w:cs="Times New Roman"/>
          <w:b/>
          <w:sz w:val="24"/>
          <w:szCs w:val="24"/>
        </w:rPr>
        <w:t>18</w:t>
      </w:r>
      <w:r>
        <w:rPr>
          <w:rFonts w:ascii="Times New Roman" w:hAnsi="Times New Roman" w:cs="Times New Roman"/>
          <w:b/>
          <w:sz w:val="24"/>
          <w:szCs w:val="24"/>
        </w:rPr>
        <w:t>.1</w:t>
      </w:r>
      <w:r w:rsidR="00673F37">
        <w:rPr>
          <w:rFonts w:ascii="Times New Roman" w:hAnsi="Times New Roman" w:cs="Times New Roman"/>
          <w:b/>
          <w:sz w:val="24"/>
          <w:szCs w:val="24"/>
        </w:rPr>
        <w:t>2</w:t>
      </w:r>
      <w:r>
        <w:rPr>
          <w:rFonts w:ascii="Times New Roman" w:hAnsi="Times New Roman" w:cs="Times New Roman"/>
          <w:b/>
          <w:sz w:val="24"/>
          <w:szCs w:val="24"/>
        </w:rPr>
        <w:t>.2019</w:t>
      </w:r>
      <w:r w:rsidR="00673F37">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w:t>
      </w:r>
      <w:r w:rsidR="003F4119">
        <w:rPr>
          <w:rFonts w:ascii="Times New Roman" w:hAnsi="Times New Roman" w:cs="Times New Roman"/>
          <w:b/>
          <w:sz w:val="24"/>
          <w:szCs w:val="24"/>
        </w:rPr>
        <w:t>ов</w:t>
      </w:r>
      <w:r>
        <w:rPr>
          <w:rFonts w:ascii="Times New Roman" w:hAnsi="Times New Roman" w:cs="Times New Roman"/>
          <w:b/>
          <w:sz w:val="24"/>
          <w:szCs w:val="24"/>
        </w:rPr>
        <w:t xml:space="preserve"> (прилага</w:t>
      </w:r>
      <w:r w:rsidR="003F4119">
        <w:rPr>
          <w:rFonts w:ascii="Times New Roman" w:hAnsi="Times New Roman" w:cs="Times New Roman"/>
          <w:b/>
          <w:sz w:val="24"/>
          <w:szCs w:val="24"/>
        </w:rPr>
        <w:t>ю</w:t>
      </w:r>
      <w:r>
        <w:rPr>
          <w:rFonts w:ascii="Times New Roman" w:hAnsi="Times New Roman" w:cs="Times New Roman"/>
          <w:b/>
          <w:sz w:val="24"/>
          <w:szCs w:val="24"/>
        </w:rPr>
        <w:t>тся), голосовали единогласно.</w:t>
      </w:r>
    </w:p>
    <w:p w:rsidR="002B6FBA" w:rsidRPr="006E0E25"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5B33E9" w:rsidRPr="006E0E25" w:rsidRDefault="005B33E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54357A" w:rsidP="002B6FBA">
      <w:pPr>
        <w:pStyle w:val="a5"/>
        <w:tabs>
          <w:tab w:val="left" w:pos="720"/>
          <w:tab w:val="left" w:pos="1418"/>
        </w:tabs>
        <w:spacing w:after="0" w:line="240" w:lineRule="auto"/>
        <w:ind w:left="0" w:right="-141" w:firstLine="709"/>
        <w:jc w:val="both"/>
        <w:rPr>
          <w:rFonts w:ascii="Times New Roman" w:hAnsi="Times New Roman"/>
          <w:b/>
          <w:sz w:val="24"/>
          <w:szCs w:val="24"/>
        </w:rPr>
      </w:pPr>
      <w:r>
        <w:rPr>
          <w:rFonts w:ascii="Times New Roman" w:hAnsi="Times New Roman" w:cs="Times New Roman"/>
          <w:b/>
          <w:sz w:val="24"/>
          <w:szCs w:val="24"/>
        </w:rPr>
        <w:t>8</w:t>
      </w:r>
      <w:r w:rsidR="002B6FBA" w:rsidRPr="00943A79">
        <w:rPr>
          <w:rFonts w:ascii="Times New Roman" w:hAnsi="Times New Roman" w:cs="Times New Roman"/>
          <w:b/>
          <w:sz w:val="24"/>
          <w:szCs w:val="24"/>
        </w:rPr>
        <w:t xml:space="preserve">. </w:t>
      </w:r>
      <w:r w:rsidR="008461F9" w:rsidRPr="008461F9">
        <w:rPr>
          <w:rFonts w:ascii="Times New Roman" w:hAnsi="Times New Roman"/>
          <w:b/>
          <w:sz w:val="24"/>
          <w:szCs w:val="24"/>
        </w:rPr>
        <w:t>О признании утратившим силу приказ министерства конкурентной политики Калужской области от 30.11.2018 № 231-РК «Об утверждении производственной программы в области обращения с твердыми коммунальными отходами для муниципального предприятия «Служба единого заказчика» муниципального района «</w:t>
      </w:r>
      <w:proofErr w:type="spellStart"/>
      <w:r w:rsidR="008461F9" w:rsidRPr="008461F9">
        <w:rPr>
          <w:rFonts w:ascii="Times New Roman" w:hAnsi="Times New Roman"/>
          <w:b/>
          <w:sz w:val="24"/>
          <w:szCs w:val="24"/>
        </w:rPr>
        <w:t>Ферзиковский</w:t>
      </w:r>
      <w:proofErr w:type="spellEnd"/>
      <w:r w:rsidR="008461F9" w:rsidRPr="008461F9">
        <w:rPr>
          <w:rFonts w:ascii="Times New Roman" w:hAnsi="Times New Roman"/>
          <w:b/>
          <w:sz w:val="24"/>
          <w:szCs w:val="24"/>
        </w:rPr>
        <w:t xml:space="preserve"> район» на 2019 - 2021 годы» (в ред. приказа министерства конкурентной политики Калужской области от 13.06.2019 № 40-РК)</w:t>
      </w:r>
      <w:r w:rsidR="008461F9">
        <w:rPr>
          <w:rFonts w:ascii="Times New Roman" w:hAnsi="Times New Roman"/>
          <w:b/>
          <w:sz w:val="24"/>
          <w:szCs w:val="24"/>
        </w:rPr>
        <w:t>;</w:t>
      </w:r>
    </w:p>
    <w:p w:rsidR="008461F9" w:rsidRPr="00943A79" w:rsidRDefault="008461F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8461F9">
        <w:rPr>
          <w:rFonts w:ascii="Times New Roman" w:hAnsi="Times New Roman"/>
          <w:b/>
          <w:sz w:val="24"/>
          <w:szCs w:val="24"/>
        </w:rPr>
        <w:lastRenderedPageBreak/>
        <w:t>О признании утратившим силу приказ министерства конкурентной политики Калужской области от 10.12.2018 № 352-РК «Об утверждении долгосрочных предельных тарифов на захоронение твердых коммунальных отходов для муниципального предприятия «Служба единого заказчика» муниципального района «</w:t>
      </w:r>
      <w:proofErr w:type="spellStart"/>
      <w:r w:rsidRPr="008461F9">
        <w:rPr>
          <w:rFonts w:ascii="Times New Roman" w:hAnsi="Times New Roman"/>
          <w:b/>
          <w:sz w:val="24"/>
          <w:szCs w:val="24"/>
        </w:rPr>
        <w:t>Ферзиковский</w:t>
      </w:r>
      <w:proofErr w:type="spellEnd"/>
      <w:r w:rsidRPr="008461F9">
        <w:rPr>
          <w:rFonts w:ascii="Times New Roman" w:hAnsi="Times New Roman"/>
          <w:b/>
          <w:sz w:val="24"/>
          <w:szCs w:val="24"/>
        </w:rPr>
        <w:t xml:space="preserve"> район» на 2019-2021 годы» (в ред. приказа министерства конкурентной политики Калужской области от 13.06.2019 № 45-РК)</w:t>
      </w:r>
      <w:r>
        <w:rPr>
          <w:rFonts w:ascii="Times New Roman" w:hAnsi="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8461F9" w:rsidRPr="008461F9">
        <w:rPr>
          <w:rFonts w:ascii="Times New Roman" w:eastAsia="Times New Roman" w:hAnsi="Times New Roman" w:cs="Times New Roman"/>
          <w:b/>
          <w:bCs/>
          <w:sz w:val="24"/>
          <w:szCs w:val="24"/>
        </w:rPr>
        <w:t>С.И. Ландухова</w:t>
      </w:r>
      <w:r w:rsidR="00943A79">
        <w:rPr>
          <w:rFonts w:ascii="Times New Roman" w:eastAsia="Times New Roman" w:hAnsi="Times New Roman" w:cs="Times New Roman"/>
          <w:b/>
          <w:bCs/>
          <w:sz w:val="24"/>
          <w:szCs w:val="24"/>
        </w:rPr>
        <w:t>.</w:t>
      </w:r>
    </w:p>
    <w:p w:rsidR="002B6FBA" w:rsidRPr="005F6C2A" w:rsidRDefault="002B6FBA" w:rsidP="008461F9">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8461F9" w:rsidRPr="008461F9" w:rsidRDefault="008461F9" w:rsidP="008461F9">
      <w:pPr>
        <w:tabs>
          <w:tab w:val="left" w:pos="720"/>
          <w:tab w:val="left" w:pos="1418"/>
        </w:tabs>
        <w:spacing w:after="0" w:line="240" w:lineRule="auto"/>
        <w:ind w:firstLine="709"/>
        <w:jc w:val="both"/>
        <w:rPr>
          <w:rFonts w:ascii="Times New Roman" w:hAnsi="Times New Roman"/>
          <w:bCs/>
          <w:sz w:val="24"/>
          <w:szCs w:val="24"/>
        </w:rPr>
      </w:pPr>
      <w:r w:rsidRPr="008461F9">
        <w:rPr>
          <w:rFonts w:ascii="Times New Roman" w:hAnsi="Times New Roman"/>
          <w:bCs/>
          <w:sz w:val="24"/>
          <w:szCs w:val="24"/>
        </w:rPr>
        <w:t>На основании приказов министерства конкурентной политики Калужской области (далее – министерство) от 30.11.2018 № 231-РК «Об утверждении производственной программы в области обращения с твердыми коммунальными отходами для муниципального предприятия «Служба единого заказчика» муниципального района «</w:t>
      </w:r>
      <w:proofErr w:type="spellStart"/>
      <w:r w:rsidRPr="008461F9">
        <w:rPr>
          <w:rFonts w:ascii="Times New Roman" w:hAnsi="Times New Roman"/>
          <w:bCs/>
          <w:sz w:val="24"/>
          <w:szCs w:val="24"/>
        </w:rPr>
        <w:t>Ферзиковский</w:t>
      </w:r>
      <w:proofErr w:type="spellEnd"/>
      <w:r w:rsidRPr="008461F9">
        <w:rPr>
          <w:rFonts w:ascii="Times New Roman" w:hAnsi="Times New Roman"/>
          <w:bCs/>
          <w:sz w:val="24"/>
          <w:szCs w:val="24"/>
        </w:rPr>
        <w:t xml:space="preserve"> район» на 2019-2021 годы» (ред. приказа министерства от 13.06.2019 № 40-РК) и от 10.12.2018 № 352-РК «Об утверждении долгосрочных предельных тарифов на захоронение твердых коммунальных отходов для муниципального предприятия «Служба единого заказчика» муниципального района «</w:t>
      </w:r>
      <w:proofErr w:type="spellStart"/>
      <w:r w:rsidRPr="008461F9">
        <w:rPr>
          <w:rFonts w:ascii="Times New Roman" w:hAnsi="Times New Roman"/>
          <w:bCs/>
          <w:sz w:val="24"/>
          <w:szCs w:val="24"/>
        </w:rPr>
        <w:t>Ферзиковский</w:t>
      </w:r>
      <w:proofErr w:type="spellEnd"/>
      <w:r w:rsidRPr="008461F9">
        <w:rPr>
          <w:rFonts w:ascii="Times New Roman" w:hAnsi="Times New Roman"/>
          <w:bCs/>
          <w:sz w:val="24"/>
          <w:szCs w:val="24"/>
        </w:rPr>
        <w:t xml:space="preserve"> район» на 2019-2021 годы» (</w:t>
      </w:r>
      <w:r>
        <w:rPr>
          <w:rFonts w:ascii="Times New Roman" w:hAnsi="Times New Roman"/>
          <w:bCs/>
          <w:sz w:val="24"/>
          <w:szCs w:val="24"/>
        </w:rPr>
        <w:t xml:space="preserve">в </w:t>
      </w:r>
      <w:r w:rsidRPr="008461F9">
        <w:rPr>
          <w:rFonts w:ascii="Times New Roman" w:hAnsi="Times New Roman"/>
          <w:bCs/>
          <w:sz w:val="24"/>
          <w:szCs w:val="24"/>
        </w:rPr>
        <w:t>ред. приказа министерства от 13.06.2019 № 45-РК) муниципальное предприятие «Служба единого заказчика» муниципального района «</w:t>
      </w:r>
      <w:proofErr w:type="spellStart"/>
      <w:r w:rsidRPr="008461F9">
        <w:rPr>
          <w:rFonts w:ascii="Times New Roman" w:hAnsi="Times New Roman"/>
          <w:bCs/>
          <w:sz w:val="24"/>
          <w:szCs w:val="24"/>
        </w:rPr>
        <w:t>Ферзиковский</w:t>
      </w:r>
      <w:proofErr w:type="spellEnd"/>
      <w:r w:rsidRPr="008461F9">
        <w:rPr>
          <w:rFonts w:ascii="Times New Roman" w:hAnsi="Times New Roman"/>
          <w:bCs/>
          <w:sz w:val="24"/>
          <w:szCs w:val="24"/>
        </w:rPr>
        <w:t xml:space="preserve"> район» (далее – организация) оказывает услуги в области обращения с твердыми коммунальными отходами (далее – ТКО).</w:t>
      </w:r>
    </w:p>
    <w:p w:rsidR="008461F9" w:rsidRPr="008461F9" w:rsidRDefault="008461F9" w:rsidP="008461F9">
      <w:pPr>
        <w:tabs>
          <w:tab w:val="left" w:pos="720"/>
          <w:tab w:val="left" w:pos="1418"/>
        </w:tabs>
        <w:spacing w:after="0" w:line="240" w:lineRule="auto"/>
        <w:ind w:firstLine="709"/>
        <w:jc w:val="both"/>
        <w:rPr>
          <w:rFonts w:ascii="Times New Roman" w:hAnsi="Times New Roman"/>
          <w:bCs/>
          <w:sz w:val="24"/>
          <w:szCs w:val="24"/>
        </w:rPr>
      </w:pPr>
      <w:r w:rsidRPr="008461F9">
        <w:rPr>
          <w:rFonts w:ascii="Times New Roman" w:hAnsi="Times New Roman"/>
          <w:bCs/>
          <w:sz w:val="24"/>
          <w:szCs w:val="24"/>
        </w:rPr>
        <w:t xml:space="preserve">В соответствии с пунктами 6 и 8 Правил регулирования тарифов в сфере обращения с ТКО, утвержденных </w:t>
      </w:r>
      <w:r>
        <w:rPr>
          <w:rFonts w:ascii="Times New Roman" w:hAnsi="Times New Roman"/>
          <w:bCs/>
          <w:sz w:val="24"/>
          <w:szCs w:val="24"/>
        </w:rPr>
        <w:t>п</w:t>
      </w:r>
      <w:r w:rsidRPr="008461F9">
        <w:rPr>
          <w:rFonts w:ascii="Times New Roman" w:hAnsi="Times New Roman"/>
          <w:bCs/>
          <w:sz w:val="24"/>
          <w:szCs w:val="24"/>
        </w:rPr>
        <w:t xml:space="preserve">остановлением Правительства Российской Федерации от 30.05.2016 </w:t>
      </w:r>
      <w:r>
        <w:rPr>
          <w:rFonts w:ascii="Times New Roman" w:hAnsi="Times New Roman"/>
          <w:bCs/>
          <w:sz w:val="24"/>
          <w:szCs w:val="24"/>
        </w:rPr>
        <w:t xml:space="preserve">        </w:t>
      </w:r>
      <w:r w:rsidRPr="008461F9">
        <w:rPr>
          <w:rFonts w:ascii="Times New Roman" w:hAnsi="Times New Roman"/>
          <w:bCs/>
          <w:sz w:val="24"/>
          <w:szCs w:val="24"/>
        </w:rPr>
        <w:t>№ 484, организация должна представить до 1 сентября года, предшествующего очередному периоду регулирования, предложение о корректировке долгосрочных предельных тарифов на захоронение ТКО на 2019-2021 годы, в том числе предложение о корректировке утвержденной производственной программы в области обращения с ТКО на 2019 - 2021 годы.</w:t>
      </w:r>
    </w:p>
    <w:p w:rsidR="008461F9" w:rsidRPr="008461F9" w:rsidRDefault="008461F9" w:rsidP="008461F9">
      <w:pPr>
        <w:tabs>
          <w:tab w:val="left" w:pos="720"/>
          <w:tab w:val="left" w:pos="1418"/>
        </w:tabs>
        <w:spacing w:after="0" w:line="240" w:lineRule="auto"/>
        <w:ind w:firstLine="709"/>
        <w:jc w:val="both"/>
        <w:rPr>
          <w:rFonts w:ascii="Times New Roman" w:hAnsi="Times New Roman"/>
          <w:bCs/>
          <w:sz w:val="24"/>
          <w:szCs w:val="24"/>
        </w:rPr>
      </w:pPr>
      <w:r w:rsidRPr="008461F9">
        <w:rPr>
          <w:rFonts w:ascii="Times New Roman" w:hAnsi="Times New Roman"/>
          <w:bCs/>
          <w:sz w:val="24"/>
          <w:szCs w:val="24"/>
        </w:rPr>
        <w:t>Организация в установленный законодательством срок вышеуказанные материалы не представила.</w:t>
      </w:r>
    </w:p>
    <w:p w:rsidR="008461F9" w:rsidRPr="008461F9" w:rsidRDefault="008461F9" w:rsidP="008461F9">
      <w:pPr>
        <w:tabs>
          <w:tab w:val="left" w:pos="720"/>
          <w:tab w:val="left" w:pos="1418"/>
        </w:tabs>
        <w:spacing w:after="0" w:line="240" w:lineRule="auto"/>
        <w:ind w:firstLine="709"/>
        <w:jc w:val="both"/>
        <w:rPr>
          <w:rFonts w:ascii="Times New Roman" w:hAnsi="Times New Roman"/>
          <w:bCs/>
          <w:sz w:val="24"/>
          <w:szCs w:val="24"/>
        </w:rPr>
      </w:pPr>
      <w:r w:rsidRPr="008461F9">
        <w:rPr>
          <w:rFonts w:ascii="Times New Roman" w:hAnsi="Times New Roman"/>
          <w:bCs/>
          <w:sz w:val="24"/>
          <w:szCs w:val="24"/>
        </w:rPr>
        <w:t>Вместе с тем, организация представила заявление (</w:t>
      </w:r>
      <w:proofErr w:type="spellStart"/>
      <w:r w:rsidRPr="008461F9">
        <w:rPr>
          <w:rFonts w:ascii="Times New Roman" w:hAnsi="Times New Roman"/>
          <w:bCs/>
          <w:sz w:val="24"/>
          <w:szCs w:val="24"/>
        </w:rPr>
        <w:t>вх</w:t>
      </w:r>
      <w:proofErr w:type="spellEnd"/>
      <w:r w:rsidRPr="008461F9">
        <w:rPr>
          <w:rFonts w:ascii="Times New Roman" w:hAnsi="Times New Roman"/>
          <w:bCs/>
          <w:sz w:val="24"/>
          <w:szCs w:val="24"/>
        </w:rPr>
        <w:t>. от 03.10.2019 № 03/3778-19) о прекращении с 01.01.2020 года регулируемого вида деятельности в области обращения с ТКО в связи с отсутствием объекта размещения ТКО (объект заполнен) в Территориальной схеме обращения с отходами, в том числе с твердыми коммунальными отходами, в Калужской области, утвержденной приказом министерства строительства и жилищно-коммунального хозяйства Калужской области от 22.09.2016 № 496.</w:t>
      </w:r>
    </w:p>
    <w:p w:rsidR="008461F9" w:rsidRDefault="008461F9" w:rsidP="008461F9">
      <w:pPr>
        <w:tabs>
          <w:tab w:val="left" w:pos="720"/>
          <w:tab w:val="left" w:pos="1418"/>
        </w:tabs>
        <w:spacing w:after="0" w:line="240" w:lineRule="auto"/>
        <w:ind w:firstLine="709"/>
        <w:jc w:val="both"/>
        <w:rPr>
          <w:rFonts w:ascii="Times New Roman" w:hAnsi="Times New Roman"/>
          <w:bCs/>
          <w:sz w:val="24"/>
          <w:szCs w:val="24"/>
        </w:rPr>
      </w:pPr>
      <w:r w:rsidRPr="008461F9">
        <w:rPr>
          <w:rFonts w:ascii="Times New Roman" w:hAnsi="Times New Roman"/>
          <w:bCs/>
          <w:sz w:val="24"/>
          <w:szCs w:val="24"/>
        </w:rPr>
        <w:t>На основании изложенного, предлагается признать утратившими силу приказы министерства от 30.11.2018 № 231-РК «Об утверждении производственной программы в области обращения с твердыми коммунальными отходами для муниципального предприятия «Служба единого заказчика» муниципального района «</w:t>
      </w:r>
      <w:proofErr w:type="spellStart"/>
      <w:r w:rsidRPr="008461F9">
        <w:rPr>
          <w:rFonts w:ascii="Times New Roman" w:hAnsi="Times New Roman"/>
          <w:bCs/>
          <w:sz w:val="24"/>
          <w:szCs w:val="24"/>
        </w:rPr>
        <w:t>Ферзиковский</w:t>
      </w:r>
      <w:proofErr w:type="spellEnd"/>
      <w:r w:rsidRPr="008461F9">
        <w:rPr>
          <w:rFonts w:ascii="Times New Roman" w:hAnsi="Times New Roman"/>
          <w:bCs/>
          <w:sz w:val="24"/>
          <w:szCs w:val="24"/>
        </w:rPr>
        <w:t xml:space="preserve"> район» на 2019-2021 годы» (ред. приказа министерства от 13.06.2019 № 40-РК) и от 10.12.2018 № 352-РК «Об утверждении долгосрочных предельных тарифов на захоронение твердых коммунальных отходов для муниципального предприятия «Служба единого заказчика» муниципального района «</w:t>
      </w:r>
      <w:proofErr w:type="spellStart"/>
      <w:r w:rsidRPr="008461F9">
        <w:rPr>
          <w:rFonts w:ascii="Times New Roman" w:hAnsi="Times New Roman"/>
          <w:bCs/>
          <w:sz w:val="24"/>
          <w:szCs w:val="24"/>
        </w:rPr>
        <w:t>Ферзиковский</w:t>
      </w:r>
      <w:proofErr w:type="spellEnd"/>
      <w:r w:rsidRPr="008461F9">
        <w:rPr>
          <w:rFonts w:ascii="Times New Roman" w:hAnsi="Times New Roman"/>
          <w:bCs/>
          <w:sz w:val="24"/>
          <w:szCs w:val="24"/>
        </w:rPr>
        <w:t xml:space="preserve"> район» на 2019-2021 годы» (</w:t>
      </w:r>
      <w:r>
        <w:rPr>
          <w:rFonts w:ascii="Times New Roman" w:hAnsi="Times New Roman"/>
          <w:bCs/>
          <w:sz w:val="24"/>
          <w:szCs w:val="24"/>
        </w:rPr>
        <w:t xml:space="preserve">в </w:t>
      </w:r>
      <w:r w:rsidRPr="008461F9">
        <w:rPr>
          <w:rFonts w:ascii="Times New Roman" w:hAnsi="Times New Roman"/>
          <w:bCs/>
          <w:sz w:val="24"/>
          <w:szCs w:val="24"/>
        </w:rPr>
        <w:t>ред. приказа министерства от 13.06.2019 № 45-РК).</w:t>
      </w:r>
    </w:p>
    <w:p w:rsidR="008461F9" w:rsidRDefault="008461F9" w:rsidP="008461F9">
      <w:pPr>
        <w:tabs>
          <w:tab w:val="left" w:pos="720"/>
          <w:tab w:val="left" w:pos="1418"/>
        </w:tabs>
        <w:spacing w:after="0" w:line="240" w:lineRule="auto"/>
        <w:ind w:firstLine="709"/>
        <w:jc w:val="both"/>
        <w:rPr>
          <w:rFonts w:ascii="Times New Roman" w:hAnsi="Times New Roman"/>
          <w:bCs/>
          <w:sz w:val="24"/>
          <w:szCs w:val="24"/>
        </w:rPr>
      </w:pPr>
    </w:p>
    <w:p w:rsidR="002B6FBA" w:rsidRPr="005F6C2A" w:rsidRDefault="002B6FBA" w:rsidP="007C2399">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F6C2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5F6C2A" w:rsidRDefault="008461F9" w:rsidP="007C2399">
      <w:pPr>
        <w:spacing w:after="0" w:line="240" w:lineRule="auto"/>
        <w:ind w:right="-1" w:firstLine="709"/>
        <w:jc w:val="both"/>
        <w:rPr>
          <w:rFonts w:ascii="Times New Roman" w:hAnsi="Times New Roman" w:cs="Times New Roman"/>
          <w:b/>
          <w:sz w:val="24"/>
          <w:szCs w:val="24"/>
        </w:rPr>
      </w:pPr>
      <w:r w:rsidRPr="008461F9">
        <w:rPr>
          <w:rFonts w:ascii="Times New Roman" w:hAnsi="Times New Roman"/>
          <w:sz w:val="24"/>
          <w:szCs w:val="24"/>
        </w:rPr>
        <w:t>Признать утратившим</w:t>
      </w:r>
      <w:r>
        <w:rPr>
          <w:rFonts w:ascii="Times New Roman" w:hAnsi="Times New Roman"/>
          <w:sz w:val="24"/>
          <w:szCs w:val="24"/>
        </w:rPr>
        <w:t>и</w:t>
      </w:r>
      <w:r w:rsidRPr="008461F9">
        <w:rPr>
          <w:rFonts w:ascii="Times New Roman" w:hAnsi="Times New Roman"/>
          <w:sz w:val="24"/>
          <w:szCs w:val="24"/>
        </w:rPr>
        <w:t xml:space="preserve"> силу </w:t>
      </w:r>
      <w:r>
        <w:rPr>
          <w:rFonts w:ascii="Times New Roman" w:hAnsi="Times New Roman"/>
          <w:sz w:val="24"/>
          <w:szCs w:val="24"/>
        </w:rPr>
        <w:t>с 1 января 20</w:t>
      </w:r>
      <w:r w:rsidR="002E241D">
        <w:rPr>
          <w:rFonts w:ascii="Times New Roman" w:hAnsi="Times New Roman"/>
          <w:sz w:val="24"/>
          <w:szCs w:val="24"/>
        </w:rPr>
        <w:t>20</w:t>
      </w:r>
      <w:r>
        <w:rPr>
          <w:rFonts w:ascii="Times New Roman" w:hAnsi="Times New Roman"/>
          <w:sz w:val="24"/>
          <w:szCs w:val="24"/>
        </w:rPr>
        <w:t xml:space="preserve"> года вышеуказанные </w:t>
      </w:r>
      <w:r w:rsidRPr="008461F9">
        <w:rPr>
          <w:rFonts w:ascii="Times New Roman" w:hAnsi="Times New Roman"/>
          <w:sz w:val="24"/>
          <w:szCs w:val="24"/>
        </w:rPr>
        <w:t>приказ</w:t>
      </w:r>
      <w:r>
        <w:rPr>
          <w:rFonts w:ascii="Times New Roman" w:hAnsi="Times New Roman"/>
          <w:sz w:val="24"/>
          <w:szCs w:val="24"/>
        </w:rPr>
        <w:t>ы</w:t>
      </w:r>
      <w:r w:rsidRPr="008461F9">
        <w:rPr>
          <w:rFonts w:ascii="Times New Roman" w:hAnsi="Times New Roman"/>
          <w:sz w:val="24"/>
          <w:szCs w:val="24"/>
        </w:rPr>
        <w:t xml:space="preserve"> министерства конкурентной политики Калужской области</w:t>
      </w:r>
      <w:r w:rsidR="00943A79" w:rsidRPr="005F6C2A">
        <w:rPr>
          <w:rFonts w:ascii="Times New Roman" w:hAnsi="Times New Roman"/>
          <w:sz w:val="24"/>
          <w:szCs w:val="24"/>
        </w:rPr>
        <w:t>.</w:t>
      </w:r>
    </w:p>
    <w:p w:rsidR="00943A79" w:rsidRPr="005F6C2A" w:rsidRDefault="00943A79"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8461F9">
        <w:rPr>
          <w:rFonts w:ascii="Times New Roman" w:hAnsi="Times New Roman" w:cs="Times New Roman"/>
          <w:b/>
          <w:sz w:val="24"/>
          <w:szCs w:val="24"/>
        </w:rPr>
        <w:t>16</w:t>
      </w:r>
      <w:r w:rsidR="005F6C2A">
        <w:rPr>
          <w:rFonts w:ascii="Times New Roman" w:hAnsi="Times New Roman" w:cs="Times New Roman"/>
          <w:b/>
          <w:sz w:val="24"/>
          <w:szCs w:val="24"/>
        </w:rPr>
        <w:t>.</w:t>
      </w:r>
      <w:r>
        <w:rPr>
          <w:rFonts w:ascii="Times New Roman" w:hAnsi="Times New Roman" w:cs="Times New Roman"/>
          <w:b/>
          <w:sz w:val="24"/>
          <w:szCs w:val="24"/>
        </w:rPr>
        <w:t>1</w:t>
      </w:r>
      <w:r w:rsidR="005F6C2A">
        <w:rPr>
          <w:rFonts w:ascii="Times New Roman" w:hAnsi="Times New Roman" w:cs="Times New Roman"/>
          <w:b/>
          <w:sz w:val="24"/>
          <w:szCs w:val="24"/>
        </w:rPr>
        <w:t>2.</w:t>
      </w:r>
      <w:r>
        <w:rPr>
          <w:rFonts w:ascii="Times New Roman" w:hAnsi="Times New Roman" w:cs="Times New Roman"/>
          <w:b/>
          <w:sz w:val="24"/>
          <w:szCs w:val="24"/>
        </w:rPr>
        <w:t xml:space="preserve">2019 </w:t>
      </w:r>
      <w:r w:rsidRPr="005F6C2A">
        <w:rPr>
          <w:rFonts w:ascii="Times New Roman" w:hAnsi="Times New Roman" w:cs="Times New Roman"/>
          <w:b/>
          <w:sz w:val="24"/>
          <w:szCs w:val="24"/>
        </w:rPr>
        <w:t>в форме</w:t>
      </w:r>
      <w:r>
        <w:rPr>
          <w:rFonts w:ascii="Times New Roman" w:hAnsi="Times New Roman" w:cs="Times New Roman"/>
          <w:b/>
          <w:sz w:val="24"/>
          <w:szCs w:val="24"/>
        </w:rPr>
        <w:t xml:space="preserve"> приказ</w:t>
      </w:r>
      <w:r w:rsidR="008461F9">
        <w:rPr>
          <w:rFonts w:ascii="Times New Roman" w:hAnsi="Times New Roman" w:cs="Times New Roman"/>
          <w:b/>
          <w:sz w:val="24"/>
          <w:szCs w:val="24"/>
        </w:rPr>
        <w:t xml:space="preserve">ов </w:t>
      </w:r>
      <w:r>
        <w:rPr>
          <w:rFonts w:ascii="Times New Roman" w:hAnsi="Times New Roman" w:cs="Times New Roman"/>
          <w:b/>
          <w:sz w:val="24"/>
          <w:szCs w:val="24"/>
        </w:rPr>
        <w:t>(прилага</w:t>
      </w:r>
      <w:r w:rsidR="008461F9">
        <w:rPr>
          <w:rFonts w:ascii="Times New Roman" w:hAnsi="Times New Roman" w:cs="Times New Roman"/>
          <w:b/>
          <w:sz w:val="24"/>
          <w:szCs w:val="24"/>
        </w:rPr>
        <w:t>ю</w:t>
      </w:r>
      <w:r>
        <w:rPr>
          <w:rFonts w:ascii="Times New Roman" w:hAnsi="Times New Roman" w:cs="Times New Roman"/>
          <w:b/>
          <w:sz w:val="24"/>
          <w:szCs w:val="24"/>
        </w:rPr>
        <w:t xml:space="preserve">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1CE9" w:rsidRDefault="0054357A" w:rsidP="0004321E">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2B6FBA" w:rsidRPr="00601CE9">
        <w:rPr>
          <w:rFonts w:ascii="Times New Roman" w:hAnsi="Times New Roman" w:cs="Times New Roman"/>
          <w:b/>
          <w:sz w:val="24"/>
          <w:szCs w:val="24"/>
        </w:rPr>
        <w:t xml:space="preserve">. </w:t>
      </w:r>
      <w:r w:rsidR="0004321E" w:rsidRPr="0004321E">
        <w:rPr>
          <w:rFonts w:ascii="Times New Roman" w:hAnsi="Times New Roman"/>
          <w:b/>
          <w:sz w:val="24"/>
          <w:szCs w:val="24"/>
        </w:rPr>
        <w:t>Об утверждении производственной программы</w:t>
      </w:r>
      <w:r w:rsidR="0004321E">
        <w:rPr>
          <w:rFonts w:ascii="Times New Roman" w:hAnsi="Times New Roman"/>
          <w:b/>
          <w:sz w:val="24"/>
          <w:szCs w:val="24"/>
        </w:rPr>
        <w:t xml:space="preserve"> </w:t>
      </w:r>
      <w:r w:rsidR="0004321E" w:rsidRPr="0004321E">
        <w:rPr>
          <w:rFonts w:ascii="Times New Roman" w:hAnsi="Times New Roman"/>
          <w:b/>
          <w:sz w:val="24"/>
          <w:szCs w:val="24"/>
        </w:rPr>
        <w:t>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0004321E" w:rsidRPr="0004321E">
        <w:rPr>
          <w:rFonts w:ascii="Times New Roman" w:hAnsi="Times New Roman"/>
          <w:b/>
          <w:sz w:val="24"/>
          <w:szCs w:val="24"/>
        </w:rPr>
        <w:t>Сервискапстрой</w:t>
      </w:r>
      <w:proofErr w:type="spellEnd"/>
      <w:r w:rsidR="0004321E" w:rsidRPr="0004321E">
        <w:rPr>
          <w:rFonts w:ascii="Times New Roman" w:hAnsi="Times New Roman"/>
          <w:b/>
          <w:sz w:val="24"/>
          <w:szCs w:val="24"/>
        </w:rPr>
        <w:t>» на 2020 год</w:t>
      </w:r>
      <w:r w:rsidR="00601CE9" w:rsidRPr="00601CE9">
        <w:rPr>
          <w:rFonts w:ascii="Times New Roman" w:hAnsi="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04321E" w:rsidRDefault="0004321E" w:rsidP="0004321E">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Pr="008461F9">
        <w:rPr>
          <w:rFonts w:ascii="Times New Roman" w:eastAsia="Times New Roman" w:hAnsi="Times New Roman" w:cs="Times New Roman"/>
          <w:b/>
          <w:bCs/>
          <w:sz w:val="24"/>
          <w:szCs w:val="24"/>
        </w:rPr>
        <w:t>С.И. Ландухова</w:t>
      </w:r>
      <w:r>
        <w:rPr>
          <w:rFonts w:ascii="Times New Roman" w:eastAsia="Times New Roman" w:hAnsi="Times New Roman" w:cs="Times New Roman"/>
          <w:b/>
          <w:bCs/>
          <w:sz w:val="24"/>
          <w:szCs w:val="24"/>
        </w:rPr>
        <w:t>.</w:t>
      </w:r>
    </w:p>
    <w:p w:rsidR="0004321E" w:rsidRDefault="0004321E" w:rsidP="0004321E">
      <w:pPr>
        <w:tabs>
          <w:tab w:val="left" w:pos="1418"/>
        </w:tabs>
        <w:spacing w:after="0" w:line="240" w:lineRule="auto"/>
        <w:ind w:right="-141" w:firstLine="851"/>
        <w:jc w:val="both"/>
        <w:rPr>
          <w:rFonts w:ascii="Times New Roman" w:eastAsia="Times New Roman" w:hAnsi="Times New Roman" w:cs="Times New Roman"/>
          <w:b/>
          <w:bCs/>
          <w:sz w:val="24"/>
          <w:szCs w:val="24"/>
        </w:rPr>
      </w:pPr>
    </w:p>
    <w:p w:rsidR="0004321E" w:rsidRPr="0004321E" w:rsidRDefault="0004321E" w:rsidP="000432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21E">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w:t>
      </w:r>
      <w:r w:rsidRPr="0004321E">
        <w:rPr>
          <w:rFonts w:ascii="Times New Roman" w:eastAsia="Times New Roman" w:hAnsi="Times New Roman" w:cs="Times New Roman"/>
          <w:sz w:val="24"/>
          <w:szCs w:val="24"/>
        </w:rPr>
        <w:br/>
        <w:t>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Pr="0004321E">
        <w:rPr>
          <w:rFonts w:ascii="Times New Roman" w:eastAsia="Times New Roman" w:hAnsi="Times New Roman" w:cs="Times New Roman"/>
          <w:sz w:val="24"/>
          <w:szCs w:val="24"/>
        </w:rPr>
        <w:t>Сервискапстрой</w:t>
      </w:r>
      <w:proofErr w:type="spellEnd"/>
      <w:r w:rsidRPr="0004321E">
        <w:rPr>
          <w:rFonts w:ascii="Times New Roman" w:eastAsia="Times New Roman" w:hAnsi="Times New Roman" w:cs="Times New Roman"/>
          <w:sz w:val="24"/>
          <w:szCs w:val="24"/>
        </w:rPr>
        <w:t>»</w:t>
      </w:r>
      <w:r w:rsidRPr="0004321E">
        <w:rPr>
          <w:rFonts w:ascii="Times New Roman" w:eastAsia="Times New Roman" w:hAnsi="Times New Roman" w:cs="Times New Roman"/>
          <w:sz w:val="24"/>
          <w:szCs w:val="24"/>
        </w:rPr>
        <w:br/>
        <w:t>на 2020 год:</w:t>
      </w:r>
    </w:p>
    <w:p w:rsidR="0004321E" w:rsidRPr="0004321E" w:rsidRDefault="0004321E" w:rsidP="0004321E">
      <w:pPr>
        <w:spacing w:after="0" w:line="240" w:lineRule="auto"/>
        <w:ind w:firstLine="709"/>
        <w:jc w:val="both"/>
        <w:rPr>
          <w:rFonts w:ascii="Times New Roman" w:eastAsia="Times New Roman" w:hAnsi="Times New Roman" w:cs="Times New Roman"/>
          <w:sz w:val="24"/>
          <w:szCs w:val="24"/>
        </w:rPr>
      </w:pPr>
    </w:p>
    <w:tbl>
      <w:tblPr>
        <w:tblW w:w="10211" w:type="dxa"/>
        <w:tblInd w:w="103" w:type="dxa"/>
        <w:tblLook w:val="04A0" w:firstRow="1" w:lastRow="0" w:firstColumn="1" w:lastColumn="0" w:noHBand="0" w:noVBand="1"/>
      </w:tblPr>
      <w:tblGrid>
        <w:gridCol w:w="515"/>
        <w:gridCol w:w="21"/>
        <w:gridCol w:w="14"/>
        <w:gridCol w:w="24"/>
        <w:gridCol w:w="4153"/>
        <w:gridCol w:w="395"/>
        <w:gridCol w:w="1116"/>
        <w:gridCol w:w="69"/>
        <w:gridCol w:w="648"/>
        <w:gridCol w:w="261"/>
        <w:gridCol w:w="262"/>
        <w:gridCol w:w="610"/>
        <w:gridCol w:w="540"/>
        <w:gridCol w:w="336"/>
        <w:gridCol w:w="416"/>
        <w:gridCol w:w="143"/>
        <w:gridCol w:w="263"/>
        <w:gridCol w:w="425"/>
      </w:tblGrid>
      <w:tr w:rsidR="0004321E" w:rsidRPr="0004321E" w:rsidTr="006B3375">
        <w:trPr>
          <w:trHeight w:val="972"/>
        </w:trPr>
        <w:tc>
          <w:tcPr>
            <w:tcW w:w="10211" w:type="dxa"/>
            <w:gridSpan w:val="18"/>
            <w:hideMark/>
          </w:tcPr>
          <w:p w:rsidR="0004321E" w:rsidRPr="0004321E" w:rsidRDefault="0004321E" w:rsidP="0004321E">
            <w:pPr>
              <w:widowControl w:val="0"/>
              <w:autoSpaceDE w:val="0"/>
              <w:autoSpaceDN w:val="0"/>
              <w:adjustRightInd w:val="0"/>
              <w:spacing w:after="0" w:line="240" w:lineRule="auto"/>
              <w:ind w:right="459"/>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 xml:space="preserve">ПРОИЗВОДСТВЕННАЯ ПРОГРАММА В СФЕРЕ ГОРЯЧЕГО ВОДОСНАБЖЕНИЯ </w:t>
            </w:r>
            <w:r w:rsidRPr="0004321E">
              <w:rPr>
                <w:rFonts w:ascii="Times New Roman" w:eastAsia="Times New Roman" w:hAnsi="Times New Roman" w:cs="Times New Roman"/>
                <w:color w:val="000000"/>
                <w:sz w:val="20"/>
                <w:szCs w:val="20"/>
              </w:rPr>
              <w:br/>
              <w:t xml:space="preserve">С ИСПОЛЬЗОВАНИЕМ ЗАКРЫТЫХ СИСТЕМ ГОРЯЧЕГО ВОДОСНАБЖЕНИЯ ОБЩЕСТВА С ОГРАНИЧЕННОЙ ОТВЕТСТВЕННОСТЬЮ «СЕРВИСКАПСТРОЙ» </w:t>
            </w:r>
            <w:r w:rsidRPr="0004321E">
              <w:rPr>
                <w:rFonts w:ascii="Times New Roman" w:eastAsia="Times New Roman" w:hAnsi="Times New Roman" w:cs="Times New Roman"/>
                <w:color w:val="000000"/>
                <w:sz w:val="20"/>
                <w:szCs w:val="20"/>
              </w:rPr>
              <w:br/>
              <w:t>НА 2020 ГОД</w:t>
            </w:r>
          </w:p>
          <w:p w:rsidR="0004321E" w:rsidRPr="0004321E" w:rsidRDefault="0004321E" w:rsidP="0004321E">
            <w:pPr>
              <w:widowControl w:val="0"/>
              <w:autoSpaceDE w:val="0"/>
              <w:autoSpaceDN w:val="0"/>
              <w:adjustRightInd w:val="0"/>
              <w:spacing w:after="0" w:line="240" w:lineRule="auto"/>
              <w:ind w:right="459"/>
              <w:jc w:val="center"/>
              <w:rPr>
                <w:rFonts w:ascii="Times New Roman" w:eastAsia="Times New Roman" w:hAnsi="Times New Roman" w:cs="Times New Roman"/>
                <w:color w:val="000000"/>
                <w:sz w:val="20"/>
                <w:szCs w:val="20"/>
              </w:rPr>
            </w:pPr>
          </w:p>
        </w:tc>
      </w:tr>
      <w:tr w:rsidR="0004321E" w:rsidRPr="0004321E" w:rsidTr="006B3375">
        <w:trPr>
          <w:gridAfter w:val="3"/>
          <w:wAfter w:w="831" w:type="dxa"/>
          <w:trHeight w:val="80"/>
        </w:trPr>
        <w:tc>
          <w:tcPr>
            <w:tcW w:w="9380" w:type="dxa"/>
            <w:gridSpan w:val="15"/>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 xml:space="preserve">Раздел I </w:t>
            </w:r>
            <w:r w:rsidRPr="0004321E">
              <w:rPr>
                <w:rFonts w:ascii="Times New Roman" w:eastAsia="Times New Roman" w:hAnsi="Times New Roman" w:cs="Times New Roman"/>
                <w:color w:val="000000"/>
                <w:sz w:val="20"/>
                <w:szCs w:val="20"/>
              </w:rPr>
              <w:br/>
              <w:t>Паспорт производственной программы</w:t>
            </w:r>
          </w:p>
        </w:tc>
      </w:tr>
      <w:tr w:rsidR="0004321E" w:rsidRPr="0004321E" w:rsidTr="006B3375">
        <w:trPr>
          <w:gridAfter w:val="1"/>
          <w:wAfter w:w="425" w:type="dxa"/>
          <w:trHeight w:val="309"/>
        </w:trPr>
        <w:tc>
          <w:tcPr>
            <w:tcW w:w="4727" w:type="dxa"/>
            <w:gridSpan w:val="5"/>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регулируемой организации</w:t>
            </w:r>
          </w:p>
        </w:tc>
        <w:tc>
          <w:tcPr>
            <w:tcW w:w="5059" w:type="dxa"/>
            <w:gridSpan w:val="12"/>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Общество с ограниченной ответственностью «</w:t>
            </w:r>
            <w:proofErr w:type="spellStart"/>
            <w:r w:rsidRPr="0004321E">
              <w:rPr>
                <w:rFonts w:ascii="Times New Roman" w:eastAsia="Times New Roman" w:hAnsi="Times New Roman" w:cs="Times New Roman"/>
                <w:color w:val="000000"/>
                <w:sz w:val="18"/>
                <w:szCs w:val="18"/>
              </w:rPr>
              <w:t>Сервискапстрой</w:t>
            </w:r>
            <w:proofErr w:type="spellEnd"/>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217"/>
        </w:trPr>
        <w:tc>
          <w:tcPr>
            <w:tcW w:w="4727" w:type="dxa"/>
            <w:gridSpan w:val="5"/>
            <w:tcBorders>
              <w:top w:val="single" w:sz="4" w:space="0" w:color="auto"/>
              <w:left w:val="single" w:sz="4" w:space="0" w:color="auto"/>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Ее местонахождение</w:t>
            </w:r>
          </w:p>
        </w:tc>
        <w:tc>
          <w:tcPr>
            <w:tcW w:w="5059" w:type="dxa"/>
            <w:gridSpan w:val="12"/>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ул. Кутузова, д. 12, г. Калуга, 248000</w:t>
            </w:r>
          </w:p>
        </w:tc>
      </w:tr>
      <w:tr w:rsidR="0004321E" w:rsidRPr="0004321E" w:rsidTr="006B3375">
        <w:trPr>
          <w:gridAfter w:val="1"/>
          <w:wAfter w:w="425" w:type="dxa"/>
          <w:trHeight w:val="179"/>
        </w:trPr>
        <w:tc>
          <w:tcPr>
            <w:tcW w:w="4727" w:type="dxa"/>
            <w:gridSpan w:val="5"/>
            <w:tcBorders>
              <w:top w:val="single" w:sz="4" w:space="0" w:color="auto"/>
              <w:left w:val="single" w:sz="4" w:space="0" w:color="auto"/>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059" w:type="dxa"/>
            <w:gridSpan w:val="12"/>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xml:space="preserve">Министерство конкурентной политики Калужской области, </w:t>
            </w:r>
            <w:r w:rsidRPr="0004321E">
              <w:rPr>
                <w:rFonts w:ascii="Times New Roman" w:eastAsia="Times New Roman" w:hAnsi="Times New Roman" w:cs="Times New Roman"/>
                <w:color w:val="000000"/>
                <w:sz w:val="18"/>
                <w:szCs w:val="18"/>
              </w:rPr>
              <w:br/>
              <w:t>ул. Плеханова, д. 45, г. Калуга, 248001</w:t>
            </w:r>
          </w:p>
        </w:tc>
      </w:tr>
      <w:tr w:rsidR="0004321E" w:rsidRPr="0004321E" w:rsidTr="006B3375">
        <w:trPr>
          <w:gridAfter w:val="1"/>
          <w:wAfter w:w="425" w:type="dxa"/>
          <w:trHeight w:val="70"/>
        </w:trPr>
        <w:tc>
          <w:tcPr>
            <w:tcW w:w="4727" w:type="dxa"/>
            <w:gridSpan w:val="5"/>
            <w:tcBorders>
              <w:top w:val="single" w:sz="4" w:space="0" w:color="auto"/>
              <w:left w:val="single" w:sz="4" w:space="0" w:color="auto"/>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Период реализации производственной программы</w:t>
            </w:r>
          </w:p>
        </w:tc>
        <w:tc>
          <w:tcPr>
            <w:tcW w:w="5059" w:type="dxa"/>
            <w:gridSpan w:val="12"/>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r>
      <w:tr w:rsidR="0004321E" w:rsidRPr="0004321E" w:rsidTr="006B3375">
        <w:trPr>
          <w:gridAfter w:val="1"/>
          <w:wAfter w:w="425" w:type="dxa"/>
          <w:trHeight w:val="388"/>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II</w:t>
            </w:r>
            <w:r w:rsidRPr="0004321E">
              <w:rPr>
                <w:rFonts w:ascii="Times New Roman" w:eastAsia="Times New Roman" w:hAnsi="Times New Roman" w:cs="Times New Roman"/>
                <w:color w:val="000000"/>
                <w:sz w:val="20"/>
                <w:szCs w:val="20"/>
              </w:rPr>
              <w:br/>
              <w:t>2.1. Перечень плановых мероприятий по ремонту объектов</w:t>
            </w:r>
            <w:r w:rsidRPr="0004321E">
              <w:rPr>
                <w:rFonts w:ascii="Times New Roman" w:eastAsia="Times New Roman" w:hAnsi="Times New Roman" w:cs="Times New Roman"/>
                <w:color w:val="000000"/>
                <w:sz w:val="20"/>
                <w:szCs w:val="20"/>
              </w:rPr>
              <w:br/>
              <w:t>централизованных систем горячего водоснабжения</w:t>
            </w:r>
          </w:p>
        </w:tc>
      </w:tr>
      <w:tr w:rsidR="0004321E" w:rsidRPr="0004321E" w:rsidTr="006B3375">
        <w:trPr>
          <w:gridAfter w:val="1"/>
          <w:wAfter w:w="425" w:type="dxa"/>
          <w:trHeight w:val="173"/>
        </w:trPr>
        <w:tc>
          <w:tcPr>
            <w:tcW w:w="550" w:type="dxa"/>
            <w:gridSpan w:val="3"/>
            <w:tcBorders>
              <w:top w:val="single" w:sz="4" w:space="0" w:color="auto"/>
              <w:left w:val="single" w:sz="4" w:space="0" w:color="auto"/>
              <w:bottom w:val="nil"/>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72" w:type="dxa"/>
            <w:gridSpan w:val="3"/>
            <w:tcBorders>
              <w:top w:val="single" w:sz="4" w:space="0" w:color="auto"/>
              <w:left w:val="single" w:sz="4" w:space="0" w:color="auto"/>
              <w:bottom w:val="nil"/>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мероприятия</w:t>
            </w:r>
          </w:p>
        </w:tc>
        <w:tc>
          <w:tcPr>
            <w:tcW w:w="2356" w:type="dxa"/>
            <w:gridSpan w:val="5"/>
            <w:tcBorders>
              <w:top w:val="single" w:sz="4" w:space="0" w:color="auto"/>
              <w:left w:val="single" w:sz="4" w:space="0" w:color="auto"/>
              <w:bottom w:val="nil"/>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График реализации мероприятия</w:t>
            </w:r>
          </w:p>
        </w:tc>
        <w:tc>
          <w:tcPr>
            <w:tcW w:w="2308" w:type="dxa"/>
            <w:gridSpan w:val="6"/>
            <w:tcBorders>
              <w:top w:val="single" w:sz="4" w:space="0" w:color="auto"/>
              <w:left w:val="nil"/>
              <w:bottom w:val="nil"/>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Финансовые потребности на реализацию мероприятия,</w:t>
            </w:r>
            <w:r>
              <w:rPr>
                <w:rFonts w:ascii="Times New Roman" w:eastAsia="Times New Roman" w:hAnsi="Times New Roman" w:cs="Times New Roman"/>
                <w:color w:val="000000"/>
                <w:sz w:val="18"/>
                <w:szCs w:val="18"/>
              </w:rPr>
              <w:t xml:space="preserve"> </w:t>
            </w:r>
            <w:r w:rsidRPr="0004321E">
              <w:rPr>
                <w:rFonts w:ascii="Times New Roman" w:eastAsia="Times New Roman" w:hAnsi="Times New Roman" w:cs="Times New Roman"/>
                <w:color w:val="000000"/>
                <w:sz w:val="18"/>
                <w:szCs w:val="18"/>
              </w:rPr>
              <w:t>тыс. руб.</w:t>
            </w:r>
          </w:p>
        </w:tc>
      </w:tr>
      <w:tr w:rsidR="0004321E" w:rsidRPr="0004321E" w:rsidTr="006B3375">
        <w:trPr>
          <w:gridAfter w:val="1"/>
          <w:wAfter w:w="425" w:type="dxa"/>
          <w:trHeight w:val="181"/>
        </w:trPr>
        <w:tc>
          <w:tcPr>
            <w:tcW w:w="550" w:type="dxa"/>
            <w:gridSpan w:val="3"/>
            <w:tcBorders>
              <w:top w:val="single" w:sz="4" w:space="0" w:color="auto"/>
              <w:left w:val="single" w:sz="4" w:space="0" w:color="auto"/>
              <w:bottom w:val="nil"/>
              <w:right w:val="nil"/>
            </w:tcBorders>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72" w:type="dxa"/>
            <w:gridSpan w:val="3"/>
            <w:tcBorders>
              <w:top w:val="single" w:sz="4" w:space="0" w:color="auto"/>
              <w:left w:val="nil"/>
              <w:bottom w:val="nil"/>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c>
          <w:tcPr>
            <w:tcW w:w="1185" w:type="dxa"/>
            <w:gridSpan w:val="2"/>
            <w:tcBorders>
              <w:top w:val="single" w:sz="4" w:space="0" w:color="auto"/>
              <w:left w:val="nil"/>
              <w:bottom w:val="nil"/>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71" w:type="dxa"/>
            <w:gridSpan w:val="3"/>
            <w:tcBorders>
              <w:top w:val="single" w:sz="4" w:space="0" w:color="auto"/>
              <w:left w:val="nil"/>
              <w:bottom w:val="nil"/>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0" w:type="dxa"/>
            <w:gridSpan w:val="2"/>
            <w:tcBorders>
              <w:top w:val="single" w:sz="4" w:space="0" w:color="auto"/>
              <w:left w:val="nil"/>
              <w:bottom w:val="nil"/>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8" w:type="dxa"/>
            <w:gridSpan w:val="4"/>
            <w:tcBorders>
              <w:top w:val="single" w:sz="4" w:space="0" w:color="auto"/>
              <w:left w:val="nil"/>
              <w:bottom w:val="nil"/>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r>
      <w:tr w:rsidR="0004321E" w:rsidRPr="0004321E" w:rsidTr="006B3375">
        <w:trPr>
          <w:gridAfter w:val="1"/>
          <w:wAfter w:w="425" w:type="dxa"/>
          <w:trHeight w:val="104"/>
        </w:trPr>
        <w:tc>
          <w:tcPr>
            <w:tcW w:w="550" w:type="dxa"/>
            <w:gridSpan w:val="3"/>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4572" w:type="dxa"/>
            <w:gridSpan w:val="3"/>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Мероприятия не планируются</w:t>
            </w:r>
          </w:p>
        </w:tc>
        <w:tc>
          <w:tcPr>
            <w:tcW w:w="2356" w:type="dxa"/>
            <w:gridSpan w:val="5"/>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2308" w:type="dxa"/>
            <w:gridSpan w:val="6"/>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177"/>
        </w:trPr>
        <w:tc>
          <w:tcPr>
            <w:tcW w:w="7478" w:type="dxa"/>
            <w:gridSpan w:val="11"/>
            <w:tcBorders>
              <w:top w:val="nil"/>
              <w:left w:val="single" w:sz="4" w:space="0" w:color="auto"/>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Итого 2020 год:</w:t>
            </w:r>
          </w:p>
        </w:tc>
        <w:tc>
          <w:tcPr>
            <w:tcW w:w="2308" w:type="dxa"/>
            <w:gridSpan w:val="6"/>
            <w:tcBorders>
              <w:top w:val="nil"/>
              <w:left w:val="single" w:sz="4" w:space="0" w:color="auto"/>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380"/>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2.2. Перечень мероприятий, направленных на улучшение качества горячей воды</w:t>
            </w:r>
          </w:p>
        </w:tc>
      </w:tr>
      <w:tr w:rsidR="0004321E" w:rsidRPr="0004321E" w:rsidTr="006B3375">
        <w:trPr>
          <w:gridAfter w:val="1"/>
          <w:wAfter w:w="425" w:type="dxa"/>
          <w:trHeight w:val="912"/>
        </w:trPr>
        <w:tc>
          <w:tcPr>
            <w:tcW w:w="550" w:type="dxa"/>
            <w:gridSpan w:val="3"/>
            <w:tcBorders>
              <w:top w:val="single" w:sz="4" w:space="0" w:color="auto"/>
              <w:left w:val="single" w:sz="4" w:space="0" w:color="auto"/>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72" w:type="dxa"/>
            <w:gridSpan w:val="3"/>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мероприятия</w:t>
            </w:r>
          </w:p>
        </w:tc>
        <w:tc>
          <w:tcPr>
            <w:tcW w:w="2356" w:type="dxa"/>
            <w:gridSpan w:val="5"/>
            <w:tcBorders>
              <w:top w:val="single" w:sz="4" w:space="0" w:color="auto"/>
              <w:left w:val="single" w:sz="4" w:space="0" w:color="auto"/>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График реализации мероприятия</w:t>
            </w:r>
          </w:p>
        </w:tc>
        <w:tc>
          <w:tcPr>
            <w:tcW w:w="2308" w:type="dxa"/>
            <w:gridSpan w:val="6"/>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4321E" w:rsidRPr="0004321E" w:rsidTr="006B3375">
        <w:trPr>
          <w:gridAfter w:val="1"/>
          <w:wAfter w:w="425" w:type="dxa"/>
          <w:trHeight w:val="196"/>
        </w:trPr>
        <w:tc>
          <w:tcPr>
            <w:tcW w:w="550" w:type="dxa"/>
            <w:gridSpan w:val="3"/>
            <w:tcBorders>
              <w:top w:val="nil"/>
              <w:left w:val="single" w:sz="4" w:space="0" w:color="auto"/>
              <w:bottom w:val="single" w:sz="4" w:space="0" w:color="auto"/>
              <w:right w:val="nil"/>
            </w:tcBorders>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72" w:type="dxa"/>
            <w:gridSpan w:val="3"/>
            <w:tcBorders>
              <w:top w:val="nil"/>
              <w:left w:val="nil"/>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c>
          <w:tcPr>
            <w:tcW w:w="1185" w:type="dxa"/>
            <w:gridSpan w:val="2"/>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71" w:type="dxa"/>
            <w:gridSpan w:val="3"/>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0" w:type="dxa"/>
            <w:gridSpan w:val="2"/>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8" w:type="dxa"/>
            <w:gridSpan w:val="4"/>
            <w:tcBorders>
              <w:top w:val="nil"/>
              <w:left w:val="nil"/>
              <w:bottom w:val="nil"/>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r>
      <w:tr w:rsidR="0004321E" w:rsidRPr="0004321E" w:rsidTr="006B3375">
        <w:trPr>
          <w:gridAfter w:val="1"/>
          <w:wAfter w:w="425" w:type="dxa"/>
          <w:trHeight w:val="70"/>
        </w:trPr>
        <w:tc>
          <w:tcPr>
            <w:tcW w:w="550" w:type="dxa"/>
            <w:gridSpan w:val="3"/>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4572" w:type="dxa"/>
            <w:gridSpan w:val="3"/>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Мероприятия не планируются</w:t>
            </w:r>
          </w:p>
        </w:tc>
        <w:tc>
          <w:tcPr>
            <w:tcW w:w="2356" w:type="dxa"/>
            <w:gridSpan w:val="5"/>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2308" w:type="dxa"/>
            <w:gridSpan w:val="6"/>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70"/>
        </w:trPr>
        <w:tc>
          <w:tcPr>
            <w:tcW w:w="7478" w:type="dxa"/>
            <w:gridSpan w:val="11"/>
            <w:tcBorders>
              <w:top w:val="nil"/>
              <w:left w:val="single" w:sz="4" w:space="0" w:color="auto"/>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Итого 2020 год:</w:t>
            </w:r>
          </w:p>
        </w:tc>
        <w:tc>
          <w:tcPr>
            <w:tcW w:w="2308" w:type="dxa"/>
            <w:gridSpan w:val="6"/>
            <w:tcBorders>
              <w:top w:val="nil"/>
              <w:left w:val="single" w:sz="4" w:space="0" w:color="auto"/>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579"/>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2.3. Перечень мероприятий по энергосбережению и повышению</w:t>
            </w:r>
            <w:r w:rsidRPr="0004321E">
              <w:rPr>
                <w:rFonts w:ascii="Times New Roman" w:eastAsia="Times New Roman" w:hAnsi="Times New Roman" w:cs="Times New Roman"/>
                <w:color w:val="000000"/>
                <w:sz w:val="20"/>
                <w:szCs w:val="20"/>
              </w:rPr>
              <w:br/>
              <w:t>энергетической эффективности</w:t>
            </w:r>
          </w:p>
        </w:tc>
      </w:tr>
      <w:tr w:rsidR="0004321E" w:rsidRPr="0004321E" w:rsidTr="006B3375">
        <w:trPr>
          <w:gridAfter w:val="1"/>
          <w:wAfter w:w="425" w:type="dxa"/>
          <w:trHeight w:val="96"/>
        </w:trPr>
        <w:tc>
          <w:tcPr>
            <w:tcW w:w="550" w:type="dxa"/>
            <w:gridSpan w:val="3"/>
            <w:tcBorders>
              <w:top w:val="single" w:sz="4" w:space="0" w:color="auto"/>
              <w:left w:val="single" w:sz="4" w:space="0" w:color="auto"/>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72" w:type="dxa"/>
            <w:gridSpan w:val="3"/>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мероприятия</w:t>
            </w:r>
          </w:p>
        </w:tc>
        <w:tc>
          <w:tcPr>
            <w:tcW w:w="2356" w:type="dxa"/>
            <w:gridSpan w:val="5"/>
            <w:tcBorders>
              <w:top w:val="single" w:sz="4" w:space="0" w:color="auto"/>
              <w:left w:val="single" w:sz="4" w:space="0" w:color="auto"/>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График реализации мероприятия</w:t>
            </w:r>
          </w:p>
        </w:tc>
        <w:tc>
          <w:tcPr>
            <w:tcW w:w="2308" w:type="dxa"/>
            <w:gridSpan w:val="6"/>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4321E" w:rsidRPr="0004321E" w:rsidTr="006B3375">
        <w:trPr>
          <w:gridAfter w:val="1"/>
          <w:wAfter w:w="425" w:type="dxa"/>
          <w:trHeight w:val="81"/>
        </w:trPr>
        <w:tc>
          <w:tcPr>
            <w:tcW w:w="550" w:type="dxa"/>
            <w:gridSpan w:val="3"/>
            <w:tcBorders>
              <w:top w:val="nil"/>
              <w:left w:val="single" w:sz="4" w:space="0" w:color="auto"/>
              <w:bottom w:val="single" w:sz="4" w:space="0" w:color="auto"/>
              <w:right w:val="nil"/>
            </w:tcBorders>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72" w:type="dxa"/>
            <w:gridSpan w:val="3"/>
            <w:tcBorders>
              <w:top w:val="nil"/>
              <w:left w:val="nil"/>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c>
          <w:tcPr>
            <w:tcW w:w="1185" w:type="dxa"/>
            <w:gridSpan w:val="2"/>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71" w:type="dxa"/>
            <w:gridSpan w:val="3"/>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0" w:type="dxa"/>
            <w:gridSpan w:val="2"/>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8" w:type="dxa"/>
            <w:gridSpan w:val="4"/>
            <w:tcBorders>
              <w:top w:val="nil"/>
              <w:left w:val="nil"/>
              <w:bottom w:val="nil"/>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r>
      <w:tr w:rsidR="0004321E" w:rsidRPr="0004321E" w:rsidTr="006B3375">
        <w:trPr>
          <w:gridAfter w:val="1"/>
          <w:wAfter w:w="425" w:type="dxa"/>
          <w:trHeight w:val="70"/>
        </w:trPr>
        <w:tc>
          <w:tcPr>
            <w:tcW w:w="550" w:type="dxa"/>
            <w:gridSpan w:val="3"/>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4572" w:type="dxa"/>
            <w:gridSpan w:val="3"/>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Мероприятия не планируются</w:t>
            </w:r>
          </w:p>
        </w:tc>
        <w:tc>
          <w:tcPr>
            <w:tcW w:w="2356" w:type="dxa"/>
            <w:gridSpan w:val="5"/>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2308" w:type="dxa"/>
            <w:gridSpan w:val="6"/>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70"/>
        </w:trPr>
        <w:tc>
          <w:tcPr>
            <w:tcW w:w="7478" w:type="dxa"/>
            <w:gridSpan w:val="11"/>
            <w:tcBorders>
              <w:top w:val="nil"/>
              <w:left w:val="single" w:sz="4" w:space="0" w:color="auto"/>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Итого 2020 год:</w:t>
            </w:r>
          </w:p>
        </w:tc>
        <w:tc>
          <w:tcPr>
            <w:tcW w:w="2308" w:type="dxa"/>
            <w:gridSpan w:val="6"/>
            <w:tcBorders>
              <w:top w:val="nil"/>
              <w:left w:val="single" w:sz="4" w:space="0" w:color="auto"/>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134"/>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III</w:t>
            </w:r>
            <w:r w:rsidRPr="0004321E">
              <w:rPr>
                <w:rFonts w:ascii="Times New Roman" w:eastAsia="Times New Roman" w:hAnsi="Times New Roman" w:cs="Times New Roman"/>
                <w:color w:val="000000"/>
                <w:sz w:val="20"/>
                <w:szCs w:val="20"/>
              </w:rPr>
              <w:br/>
              <w:t xml:space="preserve"> Планируемый объем подачи горячей воды</w:t>
            </w:r>
          </w:p>
        </w:tc>
      </w:tr>
      <w:tr w:rsidR="0004321E" w:rsidRPr="0004321E" w:rsidTr="006B3375">
        <w:trPr>
          <w:gridAfter w:val="1"/>
          <w:wAfter w:w="425" w:type="dxa"/>
          <w:trHeight w:val="70"/>
        </w:trPr>
        <w:tc>
          <w:tcPr>
            <w:tcW w:w="550" w:type="dxa"/>
            <w:gridSpan w:val="3"/>
            <w:tcBorders>
              <w:top w:val="single" w:sz="4" w:space="0" w:color="auto"/>
              <w:left w:val="single" w:sz="4" w:space="0" w:color="auto"/>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72" w:type="dxa"/>
            <w:gridSpan w:val="3"/>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Показатели производственной деятельности</w:t>
            </w:r>
          </w:p>
        </w:tc>
        <w:tc>
          <w:tcPr>
            <w:tcW w:w="2356" w:type="dxa"/>
            <w:gridSpan w:val="5"/>
            <w:tcBorders>
              <w:top w:val="single" w:sz="4" w:space="0" w:color="auto"/>
              <w:left w:val="single" w:sz="4" w:space="0" w:color="auto"/>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Единицы измерения</w:t>
            </w:r>
          </w:p>
        </w:tc>
        <w:tc>
          <w:tcPr>
            <w:tcW w:w="2308" w:type="dxa"/>
            <w:gridSpan w:val="6"/>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Объем</w:t>
            </w:r>
          </w:p>
        </w:tc>
      </w:tr>
      <w:tr w:rsidR="0004321E" w:rsidRPr="0004321E" w:rsidTr="006B3375">
        <w:trPr>
          <w:gridAfter w:val="1"/>
          <w:wAfter w:w="425" w:type="dxa"/>
          <w:trHeight w:val="70"/>
        </w:trPr>
        <w:tc>
          <w:tcPr>
            <w:tcW w:w="550" w:type="dxa"/>
            <w:gridSpan w:val="3"/>
            <w:tcBorders>
              <w:top w:val="nil"/>
              <w:left w:val="single" w:sz="4" w:space="0" w:color="auto"/>
              <w:bottom w:val="single" w:sz="4" w:space="0" w:color="auto"/>
              <w:right w:val="single" w:sz="4" w:space="0" w:color="auto"/>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1.</w:t>
            </w:r>
          </w:p>
        </w:tc>
        <w:tc>
          <w:tcPr>
            <w:tcW w:w="4572" w:type="dxa"/>
            <w:gridSpan w:val="3"/>
            <w:tcBorders>
              <w:top w:val="nil"/>
              <w:left w:val="nil"/>
              <w:bottom w:val="single" w:sz="4" w:space="0" w:color="auto"/>
              <w:right w:val="single" w:sz="4" w:space="0" w:color="auto"/>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c>
          <w:tcPr>
            <w:tcW w:w="2356" w:type="dxa"/>
            <w:gridSpan w:val="5"/>
            <w:tcBorders>
              <w:top w:val="single" w:sz="4" w:space="0" w:color="auto"/>
              <w:left w:val="nil"/>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тыс. куб. м.</w:t>
            </w:r>
          </w:p>
        </w:tc>
        <w:tc>
          <w:tcPr>
            <w:tcW w:w="2308" w:type="dxa"/>
            <w:gridSpan w:val="6"/>
            <w:tcBorders>
              <w:top w:val="single" w:sz="4" w:space="0" w:color="auto"/>
              <w:left w:val="nil"/>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295,62</w:t>
            </w:r>
          </w:p>
        </w:tc>
      </w:tr>
      <w:tr w:rsidR="0004321E" w:rsidRPr="0004321E" w:rsidTr="006B3375">
        <w:trPr>
          <w:gridAfter w:val="1"/>
          <w:wAfter w:w="425" w:type="dxa"/>
          <w:trHeight w:val="771"/>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IV</w:t>
            </w: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Объем финансовых потребностей, необходимых для реализации производственной программы</w:t>
            </w:r>
          </w:p>
        </w:tc>
      </w:tr>
      <w:tr w:rsidR="0004321E" w:rsidRPr="0004321E" w:rsidTr="006B3375">
        <w:trPr>
          <w:gridAfter w:val="1"/>
          <w:wAfter w:w="425" w:type="dxa"/>
          <w:trHeight w:val="70"/>
        </w:trPr>
        <w:tc>
          <w:tcPr>
            <w:tcW w:w="550" w:type="dxa"/>
            <w:gridSpan w:val="3"/>
            <w:tcBorders>
              <w:top w:val="single" w:sz="4" w:space="0" w:color="auto"/>
              <w:left w:val="single" w:sz="4" w:space="0" w:color="auto"/>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72" w:type="dxa"/>
            <w:gridSpan w:val="3"/>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показателя</w:t>
            </w:r>
          </w:p>
        </w:tc>
        <w:tc>
          <w:tcPr>
            <w:tcW w:w="2356" w:type="dxa"/>
            <w:gridSpan w:val="5"/>
            <w:tcBorders>
              <w:top w:val="single" w:sz="4" w:space="0" w:color="auto"/>
              <w:left w:val="single" w:sz="4" w:space="0" w:color="auto"/>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Единицы измерения</w:t>
            </w:r>
          </w:p>
        </w:tc>
        <w:tc>
          <w:tcPr>
            <w:tcW w:w="2308" w:type="dxa"/>
            <w:gridSpan w:val="6"/>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Сумма финансовых потребностей</w:t>
            </w:r>
          </w:p>
        </w:tc>
      </w:tr>
      <w:tr w:rsidR="0004321E" w:rsidRPr="0004321E" w:rsidTr="006B3375">
        <w:trPr>
          <w:gridAfter w:val="1"/>
          <w:wAfter w:w="425" w:type="dxa"/>
          <w:trHeight w:val="70"/>
        </w:trPr>
        <w:tc>
          <w:tcPr>
            <w:tcW w:w="550" w:type="dxa"/>
            <w:gridSpan w:val="3"/>
            <w:tcBorders>
              <w:top w:val="nil"/>
              <w:left w:val="single" w:sz="4" w:space="0" w:color="auto"/>
              <w:bottom w:val="single" w:sz="4" w:space="0" w:color="auto"/>
              <w:right w:val="single" w:sz="4" w:space="0" w:color="auto"/>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1.</w:t>
            </w:r>
          </w:p>
        </w:tc>
        <w:tc>
          <w:tcPr>
            <w:tcW w:w="4572" w:type="dxa"/>
            <w:gridSpan w:val="3"/>
            <w:tcBorders>
              <w:top w:val="nil"/>
              <w:left w:val="nil"/>
              <w:bottom w:val="single" w:sz="4" w:space="0" w:color="auto"/>
              <w:right w:val="single" w:sz="4" w:space="0" w:color="auto"/>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Объем финансовых потребностей в 2020 году</w:t>
            </w:r>
          </w:p>
        </w:tc>
        <w:tc>
          <w:tcPr>
            <w:tcW w:w="2356" w:type="dxa"/>
            <w:gridSpan w:val="5"/>
            <w:tcBorders>
              <w:top w:val="single" w:sz="4" w:space="0" w:color="auto"/>
              <w:left w:val="nil"/>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тыс. руб.</w:t>
            </w:r>
          </w:p>
        </w:tc>
        <w:tc>
          <w:tcPr>
            <w:tcW w:w="2308" w:type="dxa"/>
            <w:gridSpan w:val="6"/>
            <w:tcBorders>
              <w:top w:val="single" w:sz="4" w:space="0" w:color="auto"/>
              <w:left w:val="nil"/>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r>
      <w:tr w:rsidR="0004321E" w:rsidRPr="0004321E" w:rsidTr="006B3375">
        <w:trPr>
          <w:gridAfter w:val="1"/>
          <w:wAfter w:w="425" w:type="dxa"/>
          <w:trHeight w:val="205"/>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V</w:t>
            </w:r>
            <w:r w:rsidRPr="0004321E">
              <w:rPr>
                <w:rFonts w:ascii="Times New Roman" w:eastAsia="Times New Roman" w:hAnsi="Times New Roman" w:cs="Times New Roman"/>
                <w:color w:val="000000"/>
                <w:sz w:val="20"/>
                <w:szCs w:val="20"/>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04321E" w:rsidRPr="0004321E" w:rsidTr="006B3375">
        <w:trPr>
          <w:gridAfter w:val="1"/>
          <w:wAfter w:w="425" w:type="dxa"/>
          <w:trHeight w:val="553"/>
        </w:trPr>
        <w:tc>
          <w:tcPr>
            <w:tcW w:w="550" w:type="dxa"/>
            <w:gridSpan w:val="3"/>
            <w:tcBorders>
              <w:top w:val="single" w:sz="4" w:space="0" w:color="auto"/>
              <w:left w:val="single" w:sz="4" w:space="0" w:color="auto"/>
              <w:bottom w:val="nil"/>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6405" w:type="dxa"/>
            <w:gridSpan w:val="6"/>
            <w:tcBorders>
              <w:top w:val="single" w:sz="4" w:space="0" w:color="auto"/>
              <w:left w:val="single" w:sz="4" w:space="0" w:color="auto"/>
              <w:bottom w:val="nil"/>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показателя</w:t>
            </w:r>
          </w:p>
        </w:tc>
        <w:tc>
          <w:tcPr>
            <w:tcW w:w="1133" w:type="dxa"/>
            <w:gridSpan w:val="3"/>
            <w:tcBorders>
              <w:top w:val="single" w:sz="4" w:space="0" w:color="auto"/>
              <w:left w:val="single" w:sz="4" w:space="0" w:color="auto"/>
              <w:bottom w:val="nil"/>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Единицы измерения</w:t>
            </w:r>
          </w:p>
        </w:tc>
        <w:tc>
          <w:tcPr>
            <w:tcW w:w="1698" w:type="dxa"/>
            <w:gridSpan w:val="5"/>
            <w:tcBorders>
              <w:top w:val="single" w:sz="4" w:space="0" w:color="auto"/>
              <w:left w:val="nil"/>
              <w:bottom w:val="nil"/>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Значение показателя</w:t>
            </w:r>
          </w:p>
        </w:tc>
      </w:tr>
      <w:tr w:rsidR="0004321E" w:rsidRPr="0004321E" w:rsidTr="006B3375">
        <w:trPr>
          <w:gridAfter w:val="1"/>
          <w:wAfter w:w="425" w:type="dxa"/>
          <w:trHeight w:val="70"/>
        </w:trPr>
        <w:tc>
          <w:tcPr>
            <w:tcW w:w="515" w:type="dxa"/>
            <w:tcBorders>
              <w:top w:val="single" w:sz="4" w:space="0" w:color="auto"/>
              <w:left w:val="single" w:sz="4" w:space="0" w:color="auto"/>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6440" w:type="dxa"/>
            <w:gridSpan w:val="8"/>
            <w:tcBorders>
              <w:top w:val="single" w:sz="4" w:space="0" w:color="auto"/>
              <w:left w:val="nil"/>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c>
          <w:tcPr>
            <w:tcW w:w="261" w:type="dxa"/>
            <w:tcBorders>
              <w:top w:val="single" w:sz="4" w:space="0" w:color="auto"/>
              <w:left w:val="nil"/>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748" w:type="dxa"/>
            <w:gridSpan w:val="4"/>
            <w:tcBorders>
              <w:top w:val="single" w:sz="4" w:space="0" w:color="auto"/>
              <w:left w:val="nil"/>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559" w:type="dxa"/>
            <w:gridSpan w:val="2"/>
            <w:tcBorders>
              <w:top w:val="single" w:sz="4" w:space="0" w:color="auto"/>
              <w:left w:val="nil"/>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263" w:type="dxa"/>
            <w:tcBorders>
              <w:top w:val="single" w:sz="4" w:space="0" w:color="auto"/>
              <w:left w:val="nil"/>
              <w:bottom w:val="single" w:sz="4" w:space="0" w:color="auto"/>
              <w:right w:val="single" w:sz="4" w:space="0" w:color="auto"/>
            </w:tcBorders>
            <w:vAlign w:val="bottom"/>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r>
      <w:tr w:rsidR="0004321E" w:rsidRPr="0004321E" w:rsidTr="006B3375">
        <w:trPr>
          <w:gridAfter w:val="1"/>
          <w:wAfter w:w="425" w:type="dxa"/>
          <w:trHeight w:val="223"/>
        </w:trPr>
        <w:tc>
          <w:tcPr>
            <w:tcW w:w="536" w:type="dxa"/>
            <w:gridSpan w:val="2"/>
            <w:tcBorders>
              <w:top w:val="nil"/>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1.</w:t>
            </w:r>
          </w:p>
        </w:tc>
        <w:tc>
          <w:tcPr>
            <w:tcW w:w="6419" w:type="dxa"/>
            <w:gridSpan w:val="7"/>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3" w:type="dxa"/>
            <w:gridSpan w:val="3"/>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1698" w:type="dxa"/>
            <w:gridSpan w:val="5"/>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0,0</w:t>
            </w:r>
          </w:p>
        </w:tc>
      </w:tr>
      <w:tr w:rsidR="0004321E" w:rsidRPr="0004321E" w:rsidTr="006B3375">
        <w:trPr>
          <w:gridAfter w:val="1"/>
          <w:wAfter w:w="425" w:type="dxa"/>
          <w:trHeight w:val="236"/>
        </w:trPr>
        <w:tc>
          <w:tcPr>
            <w:tcW w:w="536" w:type="dxa"/>
            <w:gridSpan w:val="2"/>
            <w:tcBorders>
              <w:top w:val="nil"/>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2.</w:t>
            </w:r>
          </w:p>
        </w:tc>
        <w:tc>
          <w:tcPr>
            <w:tcW w:w="6419" w:type="dxa"/>
            <w:gridSpan w:val="7"/>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3" w:type="dxa"/>
            <w:gridSpan w:val="3"/>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1698" w:type="dxa"/>
            <w:gridSpan w:val="5"/>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0,0</w:t>
            </w:r>
          </w:p>
        </w:tc>
      </w:tr>
      <w:tr w:rsidR="0004321E" w:rsidRPr="0004321E" w:rsidTr="006B3375">
        <w:trPr>
          <w:gridAfter w:val="1"/>
          <w:wAfter w:w="425" w:type="dxa"/>
          <w:trHeight w:val="70"/>
        </w:trPr>
        <w:tc>
          <w:tcPr>
            <w:tcW w:w="536" w:type="dxa"/>
            <w:gridSpan w:val="2"/>
            <w:tcBorders>
              <w:top w:val="nil"/>
              <w:left w:val="single" w:sz="4" w:space="0" w:color="auto"/>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3.</w:t>
            </w:r>
          </w:p>
        </w:tc>
        <w:tc>
          <w:tcPr>
            <w:tcW w:w="6419" w:type="dxa"/>
            <w:gridSpan w:val="7"/>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133" w:type="dxa"/>
            <w:gridSpan w:val="3"/>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ед./км</w:t>
            </w:r>
          </w:p>
        </w:tc>
        <w:tc>
          <w:tcPr>
            <w:tcW w:w="1698" w:type="dxa"/>
            <w:gridSpan w:val="5"/>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0,0</w:t>
            </w:r>
          </w:p>
        </w:tc>
      </w:tr>
      <w:tr w:rsidR="0004321E" w:rsidRPr="0004321E" w:rsidTr="006B3375">
        <w:trPr>
          <w:gridAfter w:val="1"/>
          <w:wAfter w:w="425" w:type="dxa"/>
          <w:trHeight w:val="70"/>
        </w:trPr>
        <w:tc>
          <w:tcPr>
            <w:tcW w:w="536" w:type="dxa"/>
            <w:gridSpan w:val="2"/>
            <w:tcBorders>
              <w:top w:val="nil"/>
              <w:left w:val="single" w:sz="4" w:space="0" w:color="auto"/>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4.</w:t>
            </w:r>
          </w:p>
        </w:tc>
        <w:tc>
          <w:tcPr>
            <w:tcW w:w="6419" w:type="dxa"/>
            <w:gridSpan w:val="7"/>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133" w:type="dxa"/>
            <w:gridSpan w:val="3"/>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Гкал/</w:t>
            </w:r>
            <w:proofErr w:type="spellStart"/>
            <w:r w:rsidRPr="0004321E">
              <w:rPr>
                <w:rFonts w:ascii="Times New Roman" w:eastAsia="Times New Roman" w:hAnsi="Times New Roman" w:cs="Times New Roman"/>
                <w:color w:val="000000"/>
                <w:sz w:val="18"/>
                <w:szCs w:val="18"/>
              </w:rPr>
              <w:t>куб.м</w:t>
            </w:r>
            <w:proofErr w:type="spellEnd"/>
            <w:r w:rsidRPr="0004321E">
              <w:rPr>
                <w:rFonts w:ascii="Times New Roman" w:eastAsia="Times New Roman" w:hAnsi="Times New Roman" w:cs="Times New Roman"/>
                <w:color w:val="000000"/>
                <w:sz w:val="18"/>
                <w:szCs w:val="18"/>
              </w:rPr>
              <w:t>.</w:t>
            </w:r>
          </w:p>
        </w:tc>
        <w:tc>
          <w:tcPr>
            <w:tcW w:w="1698" w:type="dxa"/>
            <w:gridSpan w:val="5"/>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0,0686</w:t>
            </w:r>
          </w:p>
        </w:tc>
      </w:tr>
      <w:tr w:rsidR="0004321E" w:rsidRPr="0004321E" w:rsidTr="006B3375">
        <w:trPr>
          <w:gridAfter w:val="1"/>
          <w:wAfter w:w="425" w:type="dxa"/>
          <w:trHeight w:val="1645"/>
        </w:trPr>
        <w:tc>
          <w:tcPr>
            <w:tcW w:w="9786" w:type="dxa"/>
            <w:gridSpan w:val="17"/>
          </w:tcPr>
          <w:p w:rsidR="0004321E" w:rsidRPr="0004321E" w:rsidRDefault="0004321E" w:rsidP="0004321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VI</w:t>
            </w:r>
            <w:r w:rsidRPr="0004321E">
              <w:rPr>
                <w:rFonts w:ascii="Times New Roman" w:eastAsia="Times New Roman" w:hAnsi="Times New Roman" w:cs="Times New Roman"/>
                <w:color w:val="000000"/>
                <w:sz w:val="20"/>
                <w:szCs w:val="20"/>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04321E" w:rsidRPr="0004321E" w:rsidTr="0004321E">
        <w:trPr>
          <w:gridAfter w:val="1"/>
          <w:wAfter w:w="425" w:type="dxa"/>
          <w:trHeight w:val="1164"/>
        </w:trPr>
        <w:tc>
          <w:tcPr>
            <w:tcW w:w="9786" w:type="dxa"/>
            <w:gridSpan w:val="17"/>
            <w:hideMark/>
          </w:tcPr>
          <w:p w:rsidR="0004321E" w:rsidRPr="0004321E" w:rsidRDefault="0004321E" w:rsidP="0004321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4321E">
              <w:rPr>
                <w:rFonts w:ascii="Times New Roman" w:eastAsia="Times New Roman" w:hAnsi="Times New Roman" w:cs="Times New Roman"/>
                <w:color w:val="000000"/>
                <w:sz w:val="20"/>
                <w:szCs w:val="20"/>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неизменностью плановых значений показателей надежности, качества и энергетической эффективности </w:t>
            </w:r>
            <w:r w:rsidRPr="0004321E">
              <w:rPr>
                <w:rFonts w:ascii="Times New Roman" w:eastAsia="Times New Roman" w:hAnsi="Times New Roman" w:cs="Times New Roman"/>
                <w:sz w:val="20"/>
                <w:szCs w:val="20"/>
              </w:rPr>
              <w:t>в течение срока действия производственной программы.</w:t>
            </w:r>
          </w:p>
        </w:tc>
      </w:tr>
      <w:tr w:rsidR="0004321E" w:rsidRPr="0004321E" w:rsidTr="006B3375">
        <w:trPr>
          <w:gridAfter w:val="1"/>
          <w:wAfter w:w="425" w:type="dxa"/>
          <w:trHeight w:val="419"/>
        </w:trPr>
        <w:tc>
          <w:tcPr>
            <w:tcW w:w="9786" w:type="dxa"/>
            <w:gridSpan w:val="17"/>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VII</w:t>
            </w:r>
            <w:r w:rsidRPr="0004321E">
              <w:rPr>
                <w:rFonts w:ascii="Times New Roman" w:eastAsia="Times New Roman" w:hAnsi="Times New Roman" w:cs="Times New Roman"/>
                <w:color w:val="000000"/>
                <w:sz w:val="20"/>
                <w:szCs w:val="20"/>
              </w:rPr>
              <w:br/>
              <w:t xml:space="preserve"> Отчет об исполнении производственной программы за 2018 год</w:t>
            </w:r>
          </w:p>
        </w:tc>
      </w:tr>
      <w:tr w:rsidR="0004321E" w:rsidRPr="0004321E" w:rsidTr="006B3375">
        <w:trPr>
          <w:gridAfter w:val="1"/>
          <w:wAfter w:w="425" w:type="dxa"/>
          <w:trHeight w:val="148"/>
        </w:trPr>
        <w:tc>
          <w:tcPr>
            <w:tcW w:w="574" w:type="dxa"/>
            <w:gridSpan w:val="4"/>
            <w:tcBorders>
              <w:top w:val="single" w:sz="4" w:space="0" w:color="auto"/>
              <w:left w:val="single" w:sz="4" w:space="0" w:color="auto"/>
              <w:bottom w:val="nil"/>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48" w:type="dxa"/>
            <w:gridSpan w:val="2"/>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мероприятия</w:t>
            </w:r>
          </w:p>
        </w:tc>
        <w:tc>
          <w:tcPr>
            <w:tcW w:w="1116" w:type="dxa"/>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Единицы измерения</w:t>
            </w:r>
          </w:p>
        </w:tc>
        <w:tc>
          <w:tcPr>
            <w:tcW w:w="1240" w:type="dxa"/>
            <w:gridSpan w:val="4"/>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План 2018 года</w:t>
            </w:r>
          </w:p>
        </w:tc>
        <w:tc>
          <w:tcPr>
            <w:tcW w:w="1150" w:type="dxa"/>
            <w:gridSpan w:val="2"/>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Факт 2018 года</w:t>
            </w:r>
          </w:p>
        </w:tc>
        <w:tc>
          <w:tcPr>
            <w:tcW w:w="1158" w:type="dxa"/>
            <w:gridSpan w:val="4"/>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Отклонение</w:t>
            </w:r>
          </w:p>
        </w:tc>
      </w:tr>
      <w:tr w:rsidR="0004321E" w:rsidRPr="0004321E" w:rsidTr="006B3375">
        <w:trPr>
          <w:gridAfter w:val="1"/>
          <w:wAfter w:w="425" w:type="dxa"/>
          <w:trHeight w:val="70"/>
        </w:trPr>
        <w:tc>
          <w:tcPr>
            <w:tcW w:w="574" w:type="dxa"/>
            <w:gridSpan w:val="4"/>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1.</w:t>
            </w:r>
          </w:p>
        </w:tc>
        <w:tc>
          <w:tcPr>
            <w:tcW w:w="4548" w:type="dxa"/>
            <w:gridSpan w:val="2"/>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Ранее организация не осуществляла регулируемую деятельность</w:t>
            </w:r>
          </w:p>
        </w:tc>
        <w:tc>
          <w:tcPr>
            <w:tcW w:w="1116" w:type="dxa"/>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1240" w:type="dxa"/>
            <w:gridSpan w:val="4"/>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1150" w:type="dxa"/>
            <w:gridSpan w:val="2"/>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1158" w:type="dxa"/>
            <w:gridSpan w:val="4"/>
            <w:tcBorders>
              <w:top w:val="nil"/>
              <w:left w:val="nil"/>
              <w:bottom w:val="single" w:sz="4" w:space="0" w:color="auto"/>
              <w:right w:val="single" w:sz="4" w:space="0" w:color="auto"/>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604"/>
        </w:trPr>
        <w:tc>
          <w:tcPr>
            <w:tcW w:w="9786" w:type="dxa"/>
            <w:gridSpan w:val="17"/>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4321E">
              <w:rPr>
                <w:rFonts w:ascii="Times New Roman" w:eastAsia="Times New Roman" w:hAnsi="Times New Roman" w:cs="Times New Roman"/>
                <w:color w:val="000000"/>
                <w:sz w:val="20"/>
                <w:szCs w:val="20"/>
              </w:rPr>
              <w:t>Раздел VIII</w:t>
            </w:r>
            <w:r w:rsidRPr="0004321E">
              <w:rPr>
                <w:rFonts w:ascii="Times New Roman" w:eastAsia="Times New Roman" w:hAnsi="Times New Roman" w:cs="Times New Roman"/>
                <w:color w:val="000000"/>
                <w:sz w:val="20"/>
                <w:szCs w:val="20"/>
              </w:rPr>
              <w:br/>
              <w:t>Мероприятия, направленные на повышение качества обслуживания абонентов</w:t>
            </w:r>
          </w:p>
        </w:tc>
      </w:tr>
      <w:tr w:rsidR="0004321E" w:rsidRPr="0004321E" w:rsidTr="006B3375">
        <w:trPr>
          <w:gridAfter w:val="1"/>
          <w:wAfter w:w="425" w:type="dxa"/>
          <w:trHeight w:val="364"/>
        </w:trPr>
        <w:tc>
          <w:tcPr>
            <w:tcW w:w="550" w:type="dxa"/>
            <w:gridSpan w:val="3"/>
            <w:tcBorders>
              <w:top w:val="single" w:sz="4" w:space="0" w:color="auto"/>
              <w:left w:val="single" w:sz="4" w:space="0" w:color="auto"/>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п/п</w:t>
            </w:r>
          </w:p>
        </w:tc>
        <w:tc>
          <w:tcPr>
            <w:tcW w:w="4572" w:type="dxa"/>
            <w:gridSpan w:val="3"/>
            <w:tcBorders>
              <w:top w:val="single" w:sz="4" w:space="0" w:color="auto"/>
              <w:left w:val="single" w:sz="4" w:space="0" w:color="auto"/>
              <w:bottom w:val="single" w:sz="4" w:space="0" w:color="auto"/>
              <w:right w:val="nil"/>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Наименование мероприятия</w:t>
            </w:r>
          </w:p>
        </w:tc>
        <w:tc>
          <w:tcPr>
            <w:tcW w:w="2356" w:type="dxa"/>
            <w:gridSpan w:val="5"/>
            <w:tcBorders>
              <w:top w:val="single" w:sz="4" w:space="0" w:color="auto"/>
              <w:left w:val="single" w:sz="4" w:space="0" w:color="auto"/>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График реализации мероприятия</w:t>
            </w:r>
          </w:p>
        </w:tc>
        <w:tc>
          <w:tcPr>
            <w:tcW w:w="2308" w:type="dxa"/>
            <w:gridSpan w:val="6"/>
            <w:tcBorders>
              <w:top w:val="single" w:sz="4" w:space="0" w:color="auto"/>
              <w:left w:val="nil"/>
              <w:bottom w:val="single" w:sz="4" w:space="0" w:color="auto"/>
              <w:right w:val="single" w:sz="4" w:space="0" w:color="000000"/>
            </w:tcBorders>
            <w:vAlign w:val="center"/>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4321E" w:rsidRPr="0004321E" w:rsidTr="006B3375">
        <w:trPr>
          <w:gridAfter w:val="1"/>
          <w:wAfter w:w="425" w:type="dxa"/>
          <w:trHeight w:val="70"/>
        </w:trPr>
        <w:tc>
          <w:tcPr>
            <w:tcW w:w="550" w:type="dxa"/>
            <w:gridSpan w:val="3"/>
            <w:tcBorders>
              <w:top w:val="nil"/>
              <w:left w:val="single" w:sz="4" w:space="0" w:color="auto"/>
              <w:bottom w:val="single" w:sz="4" w:space="0" w:color="auto"/>
              <w:right w:val="nil"/>
            </w:tcBorders>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72" w:type="dxa"/>
            <w:gridSpan w:val="3"/>
            <w:tcBorders>
              <w:top w:val="nil"/>
              <w:left w:val="nil"/>
              <w:bottom w:val="single" w:sz="4" w:space="0" w:color="auto"/>
              <w:right w:val="nil"/>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С 01.01.2020 по 31.12.2020</w:t>
            </w:r>
          </w:p>
        </w:tc>
        <w:tc>
          <w:tcPr>
            <w:tcW w:w="1185" w:type="dxa"/>
            <w:gridSpan w:val="2"/>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71" w:type="dxa"/>
            <w:gridSpan w:val="3"/>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0" w:type="dxa"/>
            <w:gridSpan w:val="2"/>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1158" w:type="dxa"/>
            <w:gridSpan w:val="4"/>
            <w:tcBorders>
              <w:top w:val="nil"/>
              <w:left w:val="nil"/>
              <w:bottom w:val="nil"/>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r>
      <w:tr w:rsidR="0004321E" w:rsidRPr="0004321E" w:rsidTr="006B3375">
        <w:trPr>
          <w:gridAfter w:val="1"/>
          <w:wAfter w:w="425" w:type="dxa"/>
          <w:trHeight w:val="70"/>
        </w:trPr>
        <w:tc>
          <w:tcPr>
            <w:tcW w:w="550" w:type="dxa"/>
            <w:gridSpan w:val="3"/>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 </w:t>
            </w:r>
          </w:p>
        </w:tc>
        <w:tc>
          <w:tcPr>
            <w:tcW w:w="4572" w:type="dxa"/>
            <w:gridSpan w:val="3"/>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Мероприятия не планируются</w:t>
            </w:r>
          </w:p>
        </w:tc>
        <w:tc>
          <w:tcPr>
            <w:tcW w:w="2356" w:type="dxa"/>
            <w:gridSpan w:val="5"/>
            <w:tcBorders>
              <w:top w:val="single" w:sz="4" w:space="0" w:color="auto"/>
              <w:left w:val="nil"/>
              <w:bottom w:val="single" w:sz="4" w:space="0" w:color="auto"/>
              <w:right w:val="single" w:sz="4" w:space="0" w:color="auto"/>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c>
          <w:tcPr>
            <w:tcW w:w="2308" w:type="dxa"/>
            <w:gridSpan w:val="6"/>
            <w:tcBorders>
              <w:top w:val="single" w:sz="4" w:space="0" w:color="auto"/>
              <w:left w:val="nil"/>
              <w:bottom w:val="single" w:sz="4" w:space="0" w:color="auto"/>
              <w:right w:val="single" w:sz="4" w:space="0" w:color="000000"/>
            </w:tcBorders>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r w:rsidR="0004321E" w:rsidRPr="0004321E" w:rsidTr="006B3375">
        <w:trPr>
          <w:gridAfter w:val="1"/>
          <w:wAfter w:w="425" w:type="dxa"/>
          <w:trHeight w:val="70"/>
        </w:trPr>
        <w:tc>
          <w:tcPr>
            <w:tcW w:w="7478" w:type="dxa"/>
            <w:gridSpan w:val="11"/>
            <w:tcBorders>
              <w:top w:val="nil"/>
              <w:left w:val="single" w:sz="4" w:space="0" w:color="auto"/>
              <w:bottom w:val="single" w:sz="4" w:space="0" w:color="auto"/>
              <w:right w:val="nil"/>
            </w:tcBorders>
            <w:vAlign w:val="bottom"/>
            <w:hideMark/>
          </w:tcPr>
          <w:p w:rsidR="0004321E" w:rsidRPr="0004321E" w:rsidRDefault="0004321E" w:rsidP="0004321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Итого 2020 год:</w:t>
            </w:r>
          </w:p>
        </w:tc>
        <w:tc>
          <w:tcPr>
            <w:tcW w:w="2308" w:type="dxa"/>
            <w:gridSpan w:val="6"/>
            <w:tcBorders>
              <w:top w:val="nil"/>
              <w:left w:val="single" w:sz="4" w:space="0" w:color="auto"/>
              <w:bottom w:val="single" w:sz="4" w:space="0" w:color="auto"/>
              <w:right w:val="single" w:sz="4" w:space="0" w:color="000000"/>
            </w:tcBorders>
            <w:vAlign w:val="bottom"/>
            <w:hideMark/>
          </w:tcPr>
          <w:p w:rsidR="0004321E" w:rsidRPr="0004321E" w:rsidRDefault="0004321E" w:rsidP="0004321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4321E">
              <w:rPr>
                <w:rFonts w:ascii="Times New Roman" w:eastAsia="Times New Roman" w:hAnsi="Times New Roman" w:cs="Times New Roman"/>
                <w:color w:val="000000"/>
                <w:sz w:val="18"/>
                <w:szCs w:val="18"/>
              </w:rPr>
              <w:t>-</w:t>
            </w:r>
          </w:p>
        </w:tc>
      </w:tr>
    </w:tbl>
    <w:p w:rsidR="0004321E" w:rsidRPr="0004321E" w:rsidRDefault="0004321E" w:rsidP="0004321E">
      <w:pPr>
        <w:spacing w:after="0" w:line="240" w:lineRule="auto"/>
        <w:rPr>
          <w:rFonts w:ascii="Times New Roman" w:eastAsia="Times New Roman" w:hAnsi="Times New Roman" w:cs="Times New Roman"/>
          <w:sz w:val="26"/>
          <w:szCs w:val="24"/>
        </w:rPr>
      </w:pPr>
    </w:p>
    <w:p w:rsidR="0004321E" w:rsidRPr="00601CE9" w:rsidRDefault="0004321E" w:rsidP="0004321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01CE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4321E" w:rsidRPr="00601CE9" w:rsidRDefault="0004321E" w:rsidP="0004321E">
      <w:pPr>
        <w:spacing w:after="0" w:line="240" w:lineRule="auto"/>
        <w:ind w:right="-1" w:firstLine="709"/>
        <w:jc w:val="both"/>
        <w:rPr>
          <w:rFonts w:ascii="Times New Roman" w:hAnsi="Times New Roman" w:cs="Times New Roman"/>
          <w:b/>
          <w:sz w:val="24"/>
          <w:szCs w:val="24"/>
        </w:rPr>
      </w:pPr>
      <w:r>
        <w:rPr>
          <w:rFonts w:ascii="Times New Roman" w:hAnsi="Times New Roman"/>
          <w:sz w:val="24"/>
          <w:szCs w:val="24"/>
        </w:rPr>
        <w:t xml:space="preserve">Утвердить с 1 января 2020 года предложенную </w:t>
      </w:r>
      <w:r w:rsidRPr="0004321E">
        <w:rPr>
          <w:rFonts w:ascii="Times New Roman" w:hAnsi="Times New Roman"/>
          <w:sz w:val="24"/>
          <w:szCs w:val="24"/>
        </w:rPr>
        <w:t>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Pr="0004321E">
        <w:rPr>
          <w:rFonts w:ascii="Times New Roman" w:hAnsi="Times New Roman"/>
          <w:sz w:val="24"/>
          <w:szCs w:val="24"/>
        </w:rPr>
        <w:t>Сервискапстрой</w:t>
      </w:r>
      <w:proofErr w:type="spellEnd"/>
      <w:r w:rsidRPr="0004321E">
        <w:rPr>
          <w:rFonts w:ascii="Times New Roman" w:hAnsi="Times New Roman"/>
          <w:sz w:val="24"/>
          <w:szCs w:val="24"/>
        </w:rPr>
        <w:t>» на 2020 год</w:t>
      </w:r>
      <w:r w:rsidRPr="00601CE9">
        <w:rPr>
          <w:rFonts w:ascii="Times New Roman" w:hAnsi="Times New Roman"/>
          <w:sz w:val="24"/>
          <w:szCs w:val="24"/>
        </w:rPr>
        <w:t>.</w:t>
      </w:r>
    </w:p>
    <w:p w:rsidR="0004321E" w:rsidRPr="00601CE9" w:rsidRDefault="0004321E" w:rsidP="0004321E">
      <w:pPr>
        <w:spacing w:after="0" w:line="240" w:lineRule="auto"/>
        <w:ind w:right="-1" w:firstLine="709"/>
        <w:jc w:val="both"/>
        <w:rPr>
          <w:rFonts w:ascii="Times New Roman" w:hAnsi="Times New Roman" w:cs="Times New Roman"/>
          <w:b/>
          <w:sz w:val="24"/>
          <w:szCs w:val="24"/>
        </w:rPr>
      </w:pPr>
    </w:p>
    <w:p w:rsidR="0004321E" w:rsidRPr="002E6921" w:rsidRDefault="0004321E" w:rsidP="0004321E">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16.12.2019 </w:t>
      </w:r>
      <w:r w:rsidRPr="00601CE9">
        <w:rPr>
          <w:rFonts w:ascii="Times New Roman" w:hAnsi="Times New Roman" w:cs="Times New Roman"/>
          <w:b/>
          <w:sz w:val="24"/>
          <w:szCs w:val="24"/>
        </w:rPr>
        <w:t>в форме приказа</w:t>
      </w:r>
      <w:r>
        <w:rPr>
          <w:rFonts w:ascii="Times New Roman" w:hAnsi="Times New Roman" w:cs="Times New Roman"/>
          <w:b/>
          <w:sz w:val="24"/>
          <w:szCs w:val="24"/>
        </w:rPr>
        <w:t xml:space="preserve"> (прилагается), голосовали единогласно. </w:t>
      </w:r>
    </w:p>
    <w:p w:rsidR="002B6FBA" w:rsidRPr="002350C6" w:rsidRDefault="002B6FBA" w:rsidP="0004321E">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2350C6">
        <w:rPr>
          <w:rFonts w:ascii="Times New Roman" w:hAnsi="Times New Roman" w:cs="Times New Roman"/>
          <w:b/>
          <w:sz w:val="24"/>
          <w:szCs w:val="24"/>
        </w:rPr>
        <w:lastRenderedPageBreak/>
        <w:t>1</w:t>
      </w:r>
      <w:r w:rsidR="0004321E">
        <w:rPr>
          <w:rFonts w:ascii="Times New Roman" w:hAnsi="Times New Roman" w:cs="Times New Roman"/>
          <w:b/>
          <w:sz w:val="24"/>
          <w:szCs w:val="24"/>
        </w:rPr>
        <w:t>0</w:t>
      </w:r>
      <w:r w:rsidRPr="002350C6">
        <w:rPr>
          <w:rFonts w:ascii="Times New Roman" w:hAnsi="Times New Roman" w:cs="Times New Roman"/>
          <w:b/>
          <w:sz w:val="24"/>
          <w:szCs w:val="24"/>
        </w:rPr>
        <w:t xml:space="preserve">. </w:t>
      </w:r>
      <w:r w:rsidR="002350C6" w:rsidRPr="002350C6">
        <w:rPr>
          <w:rFonts w:ascii="Times New Roman" w:hAnsi="Times New Roman"/>
          <w:b/>
          <w:sz w:val="24"/>
          <w:szCs w:val="24"/>
        </w:rPr>
        <w:t xml:space="preserve">О </w:t>
      </w:r>
      <w:r w:rsidR="0004321E" w:rsidRPr="0004321E">
        <w:rPr>
          <w:rFonts w:ascii="Times New Roman" w:hAnsi="Times New Roman"/>
          <w:b/>
          <w:sz w:val="24"/>
          <w:szCs w:val="24"/>
        </w:rPr>
        <w:t>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w:t>
      </w:r>
      <w:proofErr w:type="spellStart"/>
      <w:r w:rsidR="0004321E" w:rsidRPr="0004321E">
        <w:rPr>
          <w:rFonts w:ascii="Times New Roman" w:hAnsi="Times New Roman"/>
          <w:b/>
          <w:sz w:val="24"/>
          <w:szCs w:val="24"/>
        </w:rPr>
        <w:t>Сервискапстрой</w:t>
      </w:r>
      <w:proofErr w:type="spellEnd"/>
      <w:r w:rsidR="0004321E" w:rsidRPr="0004321E">
        <w:rPr>
          <w:rFonts w:ascii="Times New Roman" w:hAnsi="Times New Roman"/>
          <w:b/>
          <w:sz w:val="24"/>
          <w:szCs w:val="24"/>
        </w:rPr>
        <w:t>» на 2020 год</w:t>
      </w:r>
      <w:r w:rsidR="002350C6" w:rsidRPr="002350C6">
        <w:rPr>
          <w:rFonts w:ascii="Times New Roman" w:hAnsi="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04321E" w:rsidRDefault="0004321E" w:rsidP="0004321E">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Pr="008461F9">
        <w:rPr>
          <w:rFonts w:ascii="Times New Roman" w:eastAsia="Times New Roman" w:hAnsi="Times New Roman" w:cs="Times New Roman"/>
          <w:b/>
          <w:bCs/>
          <w:sz w:val="24"/>
          <w:szCs w:val="24"/>
        </w:rPr>
        <w:t>С.И. Ландухова</w:t>
      </w:r>
      <w:r>
        <w:rPr>
          <w:rFonts w:ascii="Times New Roman" w:eastAsia="Times New Roman" w:hAnsi="Times New Roman" w:cs="Times New Roman"/>
          <w:b/>
          <w:bCs/>
          <w:sz w:val="24"/>
          <w:szCs w:val="24"/>
        </w:rPr>
        <w:t>.</w:t>
      </w:r>
    </w:p>
    <w:p w:rsidR="0004321E" w:rsidRDefault="0004321E" w:rsidP="0004321E">
      <w:pPr>
        <w:tabs>
          <w:tab w:val="left" w:pos="1418"/>
        </w:tabs>
        <w:spacing w:after="0" w:line="240" w:lineRule="auto"/>
        <w:ind w:firstLine="709"/>
        <w:jc w:val="both"/>
        <w:rPr>
          <w:rFonts w:ascii="Times New Roman" w:eastAsia="Times New Roman" w:hAnsi="Times New Roman" w:cs="Times New Roman"/>
          <w:b/>
          <w:bCs/>
          <w:sz w:val="24"/>
          <w:szCs w:val="24"/>
        </w:rPr>
      </w:pPr>
    </w:p>
    <w:p w:rsidR="0004321E" w:rsidRPr="0004321E" w:rsidRDefault="0004321E" w:rsidP="0004321E">
      <w:pPr>
        <w:tabs>
          <w:tab w:val="left" w:pos="709"/>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Дело об установлении тарифов на горячую воду (горячее водоснабжение) в закрытой системе горячего водоснабжения на 2020 год методом экономически обоснованных расходов (затрат) открыто по материалам, представленным организацией.</w:t>
      </w:r>
    </w:p>
    <w:p w:rsidR="0004321E" w:rsidRPr="0004321E" w:rsidRDefault="0004321E" w:rsidP="0004321E">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Организация является юридическим лицом, зарегистрирована в налоговом органе под основным государственным регистрационным номером 1154027002953 от 18.08.2015, с присвоением ИНН/КПП 4027125195/402701001.</w:t>
      </w:r>
    </w:p>
    <w:p w:rsidR="0004321E" w:rsidRPr="0004321E" w:rsidRDefault="0004321E" w:rsidP="0004321E">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 xml:space="preserve">Основные средства, относящиеся к регулируемой деятельности, находятся </w:t>
      </w:r>
      <w:r w:rsidRPr="0004321E">
        <w:rPr>
          <w:rFonts w:ascii="Times New Roman" w:eastAsia="Times New Roman" w:hAnsi="Times New Roman" w:cs="Times New Roman"/>
          <w:bCs/>
          <w:sz w:val="24"/>
          <w:szCs w:val="24"/>
        </w:rPr>
        <w:br/>
        <w:t>у организации в аренде (договор аренды недвижимого имущества от 27.12.2017 № 02/17, заключенный с ЗАО СК «Правый берег»).</w:t>
      </w:r>
    </w:p>
    <w:p w:rsidR="0004321E" w:rsidRPr="0004321E" w:rsidRDefault="0004321E" w:rsidP="0004321E">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Организация применяет упрощенную систему налогообложения.</w:t>
      </w:r>
    </w:p>
    <w:p w:rsidR="0004321E" w:rsidRDefault="0004321E" w:rsidP="0004321E">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Ранее установленные для организации тарифы были утверждены приказом министерства 18.03.2019 № 15-РК в размере:</w:t>
      </w:r>
    </w:p>
    <w:p w:rsidR="0004321E" w:rsidRPr="0004321E" w:rsidRDefault="0004321E" w:rsidP="0004321E">
      <w:pPr>
        <w:tabs>
          <w:tab w:val="left" w:pos="720"/>
          <w:tab w:val="left" w:pos="1418"/>
        </w:tabs>
        <w:spacing w:after="0" w:line="240" w:lineRule="auto"/>
        <w:ind w:firstLine="709"/>
        <w:jc w:val="both"/>
        <w:rPr>
          <w:rFonts w:ascii="Times New Roman" w:eastAsia="Times New Roman" w:hAnsi="Times New Roman" w:cs="Times New Roman"/>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2694"/>
        <w:gridCol w:w="2551"/>
      </w:tblGrid>
      <w:tr w:rsidR="0004321E" w:rsidRPr="0004321E" w:rsidTr="00673430">
        <w:trPr>
          <w:jc w:val="center"/>
        </w:trPr>
        <w:tc>
          <w:tcPr>
            <w:tcW w:w="3397" w:type="dxa"/>
            <w:vMerge w:val="restart"/>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Составная часть тарифа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Ед. изм.</w:t>
            </w:r>
          </w:p>
        </w:tc>
        <w:tc>
          <w:tcPr>
            <w:tcW w:w="5245" w:type="dxa"/>
            <w:gridSpan w:val="2"/>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Период действия тарифов</w:t>
            </w:r>
          </w:p>
        </w:tc>
      </w:tr>
      <w:tr w:rsidR="0004321E" w:rsidRPr="0004321E" w:rsidTr="00673430">
        <w:trPr>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p>
        </w:tc>
        <w:tc>
          <w:tcPr>
            <w:tcW w:w="269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с 05.04.2020</w:t>
            </w:r>
            <w:r>
              <w:rPr>
                <w:rFonts w:ascii="Times New Roman" w:eastAsia="Times New Roman" w:hAnsi="Times New Roman" w:cs="Times New Roman"/>
                <w:bCs/>
              </w:rPr>
              <w:t xml:space="preserve"> </w:t>
            </w:r>
            <w:r w:rsidRPr="0004321E">
              <w:rPr>
                <w:rFonts w:ascii="Times New Roman" w:eastAsia="Times New Roman" w:hAnsi="Times New Roman" w:cs="Times New Roman"/>
                <w:bCs/>
              </w:rPr>
              <w:t>по 30.06.2020</w:t>
            </w:r>
          </w:p>
        </w:tc>
        <w:tc>
          <w:tcPr>
            <w:tcW w:w="2551"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с 01.07.2020</w:t>
            </w:r>
            <w:r>
              <w:rPr>
                <w:rFonts w:ascii="Times New Roman" w:eastAsia="Times New Roman" w:hAnsi="Times New Roman" w:cs="Times New Roman"/>
                <w:bCs/>
              </w:rPr>
              <w:t xml:space="preserve"> </w:t>
            </w:r>
            <w:r w:rsidRPr="0004321E">
              <w:rPr>
                <w:rFonts w:ascii="Times New Roman" w:eastAsia="Times New Roman" w:hAnsi="Times New Roman" w:cs="Times New Roman"/>
                <w:bCs/>
              </w:rPr>
              <w:t>по 31.12.2020</w:t>
            </w:r>
          </w:p>
        </w:tc>
      </w:tr>
      <w:tr w:rsidR="0004321E" w:rsidRPr="0004321E" w:rsidTr="0004321E">
        <w:trPr>
          <w:jc w:val="center"/>
        </w:trPr>
        <w:tc>
          <w:tcPr>
            <w:tcW w:w="9776" w:type="dxa"/>
            <w:gridSpan w:val="4"/>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Тариф</w:t>
            </w:r>
          </w:p>
        </w:tc>
      </w:tr>
      <w:tr w:rsidR="0004321E" w:rsidRPr="0004321E" w:rsidTr="00673430">
        <w:trPr>
          <w:jc w:val="center"/>
        </w:trPr>
        <w:tc>
          <w:tcPr>
            <w:tcW w:w="3397"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руб./м</w:t>
            </w:r>
            <w:r w:rsidRPr="0004321E">
              <w:rPr>
                <w:rFonts w:ascii="Times New Roman" w:eastAsia="Times New Roman" w:hAnsi="Times New Roman" w:cs="Times New Roman"/>
                <w:bCs/>
                <w:vertAlign w:val="superscript"/>
              </w:rPr>
              <w:t>3</w:t>
            </w:r>
          </w:p>
        </w:tc>
        <w:tc>
          <w:tcPr>
            <w:tcW w:w="269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27,71</w:t>
            </w:r>
          </w:p>
        </w:tc>
        <w:tc>
          <w:tcPr>
            <w:tcW w:w="2551"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28,25</w:t>
            </w:r>
          </w:p>
        </w:tc>
      </w:tr>
      <w:tr w:rsidR="0004321E" w:rsidRPr="0004321E" w:rsidTr="00673430">
        <w:trPr>
          <w:jc w:val="center"/>
        </w:trPr>
        <w:tc>
          <w:tcPr>
            <w:tcW w:w="3397"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руб./Гкал</w:t>
            </w:r>
          </w:p>
        </w:tc>
        <w:tc>
          <w:tcPr>
            <w:tcW w:w="269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2069,03</w:t>
            </w:r>
          </w:p>
        </w:tc>
        <w:tc>
          <w:tcPr>
            <w:tcW w:w="2551"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2104,62</w:t>
            </w:r>
          </w:p>
        </w:tc>
      </w:tr>
      <w:tr w:rsidR="0004321E" w:rsidRPr="0004321E" w:rsidTr="0004321E">
        <w:trPr>
          <w:jc w:val="center"/>
        </w:trPr>
        <w:tc>
          <w:tcPr>
            <w:tcW w:w="9776" w:type="dxa"/>
            <w:gridSpan w:val="4"/>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Тариф для населения</w:t>
            </w:r>
          </w:p>
        </w:tc>
      </w:tr>
      <w:tr w:rsidR="0004321E" w:rsidRPr="0004321E" w:rsidTr="00673430">
        <w:trPr>
          <w:jc w:val="center"/>
        </w:trPr>
        <w:tc>
          <w:tcPr>
            <w:tcW w:w="3397"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руб./м</w:t>
            </w:r>
            <w:r w:rsidRPr="0004321E">
              <w:rPr>
                <w:rFonts w:ascii="Times New Roman" w:eastAsia="Times New Roman" w:hAnsi="Times New Roman" w:cs="Times New Roman"/>
                <w:bCs/>
                <w:vertAlign w:val="superscript"/>
              </w:rPr>
              <w:t>3</w:t>
            </w:r>
          </w:p>
        </w:tc>
        <w:tc>
          <w:tcPr>
            <w:tcW w:w="269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27,71</w:t>
            </w:r>
          </w:p>
        </w:tc>
        <w:tc>
          <w:tcPr>
            <w:tcW w:w="2551"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28,25</w:t>
            </w:r>
          </w:p>
        </w:tc>
      </w:tr>
      <w:tr w:rsidR="0004321E" w:rsidRPr="0004321E" w:rsidTr="00673430">
        <w:trPr>
          <w:jc w:val="center"/>
        </w:trPr>
        <w:tc>
          <w:tcPr>
            <w:tcW w:w="3397"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руб./Гкал</w:t>
            </w:r>
          </w:p>
        </w:tc>
        <w:tc>
          <w:tcPr>
            <w:tcW w:w="2694"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2069,03</w:t>
            </w:r>
          </w:p>
        </w:tc>
        <w:tc>
          <w:tcPr>
            <w:tcW w:w="2551" w:type="dxa"/>
            <w:tcBorders>
              <w:top w:val="single" w:sz="4" w:space="0" w:color="auto"/>
              <w:left w:val="single" w:sz="4" w:space="0" w:color="auto"/>
              <w:bottom w:val="single" w:sz="4" w:space="0" w:color="auto"/>
              <w:right w:val="single" w:sz="4" w:space="0" w:color="auto"/>
            </w:tcBorders>
            <w:hideMark/>
          </w:tcPr>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Cs/>
              </w:rPr>
            </w:pPr>
            <w:r w:rsidRPr="0004321E">
              <w:rPr>
                <w:rFonts w:ascii="Times New Roman" w:eastAsia="Times New Roman" w:hAnsi="Times New Roman" w:cs="Times New Roman"/>
                <w:bCs/>
              </w:rPr>
              <w:t>2104,62</w:t>
            </w:r>
          </w:p>
        </w:tc>
      </w:tr>
    </w:tbl>
    <w:p w:rsidR="00673430" w:rsidRPr="00673430" w:rsidRDefault="00673430"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муниципального образования ГП «Город Калуга» в объеме: 295,62 </w:t>
      </w:r>
      <w:r w:rsidR="00673430" w:rsidRPr="0004321E">
        <w:rPr>
          <w:rFonts w:ascii="Times New Roman" w:eastAsia="Times New Roman" w:hAnsi="Times New Roman" w:cs="Times New Roman"/>
          <w:bCs/>
          <w:sz w:val="24"/>
          <w:szCs w:val="24"/>
        </w:rPr>
        <w:t>тыс. м</w:t>
      </w:r>
      <w:r w:rsidRPr="0004321E">
        <w:rPr>
          <w:rFonts w:ascii="Times New Roman" w:eastAsia="Times New Roman" w:hAnsi="Times New Roman" w:cs="Times New Roman"/>
          <w:bCs/>
          <w:sz w:val="24"/>
          <w:szCs w:val="24"/>
          <w:vertAlign w:val="superscript"/>
        </w:rPr>
        <w:t>3</w:t>
      </w:r>
      <w:r w:rsidRPr="0004321E">
        <w:rPr>
          <w:rFonts w:ascii="Times New Roman" w:eastAsia="Times New Roman" w:hAnsi="Times New Roman" w:cs="Times New Roman"/>
          <w:bCs/>
          <w:sz w:val="24"/>
          <w:szCs w:val="24"/>
        </w:rPr>
        <w:t xml:space="preserve">/год, в том числе: население – 293,12 </w:t>
      </w:r>
      <w:r w:rsidR="00673430" w:rsidRPr="0004321E">
        <w:rPr>
          <w:rFonts w:ascii="Times New Roman" w:eastAsia="Times New Roman" w:hAnsi="Times New Roman" w:cs="Times New Roman"/>
          <w:bCs/>
          <w:sz w:val="24"/>
          <w:szCs w:val="24"/>
        </w:rPr>
        <w:t>тыс. м</w:t>
      </w:r>
      <w:r w:rsidRPr="0004321E">
        <w:rPr>
          <w:rFonts w:ascii="Times New Roman" w:eastAsia="Times New Roman" w:hAnsi="Times New Roman" w:cs="Times New Roman"/>
          <w:bCs/>
          <w:sz w:val="24"/>
          <w:szCs w:val="24"/>
          <w:vertAlign w:val="superscript"/>
        </w:rPr>
        <w:t>3</w:t>
      </w:r>
      <w:r w:rsidRPr="0004321E">
        <w:rPr>
          <w:rFonts w:ascii="Times New Roman" w:eastAsia="Times New Roman" w:hAnsi="Times New Roman" w:cs="Times New Roman"/>
          <w:bCs/>
          <w:sz w:val="24"/>
          <w:szCs w:val="24"/>
        </w:rPr>
        <w:t xml:space="preserve">/год, прочие – 2,5 </w:t>
      </w:r>
      <w:r w:rsidR="00673430" w:rsidRPr="0004321E">
        <w:rPr>
          <w:rFonts w:ascii="Times New Roman" w:eastAsia="Times New Roman" w:hAnsi="Times New Roman" w:cs="Times New Roman"/>
          <w:bCs/>
          <w:sz w:val="24"/>
          <w:szCs w:val="24"/>
        </w:rPr>
        <w:t>тыс. м</w:t>
      </w:r>
      <w:r w:rsidRPr="0004321E">
        <w:rPr>
          <w:rFonts w:ascii="Times New Roman" w:eastAsia="Times New Roman" w:hAnsi="Times New Roman" w:cs="Times New Roman"/>
          <w:bCs/>
          <w:sz w:val="24"/>
          <w:szCs w:val="24"/>
          <w:vertAlign w:val="superscript"/>
        </w:rPr>
        <w:t>3</w:t>
      </w:r>
      <w:r w:rsidRPr="0004321E">
        <w:rPr>
          <w:rFonts w:ascii="Times New Roman" w:eastAsia="Times New Roman" w:hAnsi="Times New Roman" w:cs="Times New Roman"/>
          <w:bCs/>
          <w:sz w:val="24"/>
          <w:szCs w:val="24"/>
        </w:rPr>
        <w:t xml:space="preserve">/год. </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Организация готовит горячую воду на центральном тепловом пункте с помощью покупной холодной воды ГП Калужской области «</w:t>
      </w:r>
      <w:proofErr w:type="spellStart"/>
      <w:r w:rsidRPr="0004321E">
        <w:rPr>
          <w:rFonts w:ascii="Times New Roman" w:eastAsia="Times New Roman" w:hAnsi="Times New Roman" w:cs="Times New Roman"/>
          <w:bCs/>
          <w:sz w:val="24"/>
          <w:szCs w:val="24"/>
        </w:rPr>
        <w:t>Калугаоблводоканал</w:t>
      </w:r>
      <w:proofErr w:type="spellEnd"/>
      <w:r w:rsidRPr="0004321E">
        <w:rPr>
          <w:rFonts w:ascii="Times New Roman" w:eastAsia="Times New Roman" w:hAnsi="Times New Roman" w:cs="Times New Roman"/>
          <w:bCs/>
          <w:sz w:val="24"/>
          <w:szCs w:val="24"/>
        </w:rPr>
        <w:t>» и покупной тепловой энергии МУП «</w:t>
      </w:r>
      <w:proofErr w:type="spellStart"/>
      <w:r w:rsidRPr="0004321E">
        <w:rPr>
          <w:rFonts w:ascii="Times New Roman" w:eastAsia="Times New Roman" w:hAnsi="Times New Roman" w:cs="Times New Roman"/>
          <w:bCs/>
          <w:sz w:val="24"/>
          <w:szCs w:val="24"/>
        </w:rPr>
        <w:t>Калугатеплосеть</w:t>
      </w:r>
      <w:proofErr w:type="spellEnd"/>
      <w:r w:rsidRPr="0004321E">
        <w:rPr>
          <w:rFonts w:ascii="Times New Roman" w:eastAsia="Times New Roman" w:hAnsi="Times New Roman" w:cs="Times New Roman"/>
          <w:bCs/>
          <w:sz w:val="24"/>
          <w:szCs w:val="24"/>
        </w:rPr>
        <w:t>» г. Калуги.</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 xml:space="preserve">Экспертная группа предлагает принять объемы отпуска товаров, услуг по данным, представленным организацией в размере 219,5 </w:t>
      </w:r>
      <w:r w:rsidR="00673430" w:rsidRPr="0004321E">
        <w:rPr>
          <w:rFonts w:ascii="Times New Roman" w:eastAsia="Times New Roman" w:hAnsi="Times New Roman" w:cs="Times New Roman"/>
          <w:bCs/>
          <w:sz w:val="24"/>
          <w:szCs w:val="24"/>
        </w:rPr>
        <w:t>тыс. м</w:t>
      </w:r>
      <w:r w:rsidRPr="0004321E">
        <w:rPr>
          <w:rFonts w:ascii="Times New Roman" w:eastAsia="Times New Roman" w:hAnsi="Times New Roman" w:cs="Times New Roman"/>
          <w:bCs/>
          <w:sz w:val="24"/>
          <w:szCs w:val="24"/>
          <w:vertAlign w:val="superscript"/>
        </w:rPr>
        <w:t>3</w:t>
      </w:r>
      <w:r w:rsidRPr="0004321E">
        <w:rPr>
          <w:rFonts w:ascii="Times New Roman" w:eastAsia="Times New Roman" w:hAnsi="Times New Roman" w:cs="Times New Roman"/>
          <w:bCs/>
          <w:sz w:val="24"/>
          <w:szCs w:val="24"/>
        </w:rPr>
        <w:t xml:space="preserve"> на 2020 год.</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 xml:space="preserve">Экспертная группа, рассмотрев материалы, представленные организацией </w:t>
      </w:r>
      <w:r w:rsidRPr="0004321E">
        <w:rPr>
          <w:rFonts w:ascii="Times New Roman" w:eastAsia="Times New Roman" w:hAnsi="Times New Roman" w:cs="Times New Roman"/>
          <w:bCs/>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2020 год с учетом тарифов:</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 на питьевую воду, установленных для ГП Калужской области «</w:t>
      </w:r>
      <w:proofErr w:type="spellStart"/>
      <w:r w:rsidRPr="0004321E">
        <w:rPr>
          <w:rFonts w:ascii="Times New Roman" w:eastAsia="Times New Roman" w:hAnsi="Times New Roman" w:cs="Times New Roman"/>
          <w:bCs/>
          <w:sz w:val="24"/>
          <w:szCs w:val="24"/>
        </w:rPr>
        <w:t>Калугаоблводоканал</w:t>
      </w:r>
      <w:proofErr w:type="spellEnd"/>
      <w:r w:rsidRPr="0004321E">
        <w:rPr>
          <w:rFonts w:ascii="Times New Roman" w:eastAsia="Times New Roman" w:hAnsi="Times New Roman" w:cs="Times New Roman"/>
          <w:bCs/>
          <w:sz w:val="24"/>
          <w:szCs w:val="24"/>
        </w:rPr>
        <w:t xml:space="preserve">» в размере: </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с 01.01.2019 по 30.06.2019 – 23,54 руб./м³ (без НДС) или – 28,25 руб./м³ (с НДС);</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с 01.07.2019 по 31.12.2019 – 24,48 руб./м³ (без НДС) или – 29,38 руб./м³ (с НДС);</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 на тепловую энергию, устанавливаемых для муниципального унитарного предприятия «</w:t>
      </w:r>
      <w:proofErr w:type="spellStart"/>
      <w:r w:rsidRPr="0004321E">
        <w:rPr>
          <w:rFonts w:ascii="Times New Roman" w:eastAsia="Times New Roman" w:hAnsi="Times New Roman" w:cs="Times New Roman"/>
          <w:bCs/>
          <w:sz w:val="24"/>
          <w:szCs w:val="24"/>
        </w:rPr>
        <w:t>Калугатеплосеть</w:t>
      </w:r>
      <w:proofErr w:type="spellEnd"/>
      <w:r w:rsidRPr="0004321E">
        <w:rPr>
          <w:rFonts w:ascii="Times New Roman" w:eastAsia="Times New Roman" w:hAnsi="Times New Roman" w:cs="Times New Roman"/>
          <w:bCs/>
          <w:sz w:val="24"/>
          <w:szCs w:val="24"/>
        </w:rPr>
        <w:t>» г. Калуги в размере:</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с 01.01.2019 по 30.06.2019 – 1753,85 руб./Гкал (без НДС) или – 2104,62 руб./Гкал (с НДС);</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t>с 01.07.2019 по 31.12.2019 – 1816,99 руб./Гкал (без НДС) или – 2180,39 руб./Гкал (с НДС).</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04321E">
        <w:rPr>
          <w:rFonts w:ascii="Times New Roman" w:eastAsia="Times New Roman" w:hAnsi="Times New Roman" w:cs="Times New Roman"/>
          <w:bCs/>
          <w:sz w:val="24"/>
          <w:szCs w:val="24"/>
        </w:rPr>
        <w:lastRenderedPageBreak/>
        <w:t>Таким образом, по расчету экспертной группы тарифы на горячую воду (горячее водоснабжение) в закрытой системе горячего водоснабжения в 2020 году составят:</w:t>
      </w:r>
    </w:p>
    <w:p w:rsidR="0004321E" w:rsidRPr="0004321E" w:rsidRDefault="0004321E" w:rsidP="00673430">
      <w:pPr>
        <w:tabs>
          <w:tab w:val="left" w:pos="720"/>
          <w:tab w:val="left" w:pos="1418"/>
        </w:tabs>
        <w:spacing w:after="0" w:line="240" w:lineRule="auto"/>
        <w:ind w:firstLine="709"/>
        <w:jc w:val="both"/>
        <w:rPr>
          <w:rFonts w:ascii="Times New Roman" w:eastAsia="Times New Roman" w:hAnsi="Times New Roman" w:cs="Times New Roman"/>
          <w:bCs/>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2239"/>
        <w:gridCol w:w="1867"/>
      </w:tblGrid>
      <w:tr w:rsidR="0004321E" w:rsidRPr="0004321E" w:rsidTr="00673430">
        <w:trPr>
          <w:jc w:val="center"/>
        </w:trPr>
        <w:tc>
          <w:tcPr>
            <w:tcW w:w="3402" w:type="dxa"/>
            <w:vMerge w:val="restart"/>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Составная часть тарифа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Ед. изм.</w:t>
            </w:r>
          </w:p>
        </w:tc>
        <w:tc>
          <w:tcPr>
            <w:tcW w:w="4106" w:type="dxa"/>
            <w:gridSpan w:val="2"/>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Период действия тарифов</w:t>
            </w:r>
          </w:p>
        </w:tc>
      </w:tr>
      <w:tr w:rsidR="0004321E" w:rsidRPr="0004321E" w:rsidTr="00673430">
        <w:trPr>
          <w:jc w:val="center"/>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p>
        </w:tc>
        <w:tc>
          <w:tcPr>
            <w:tcW w:w="2239" w:type="dxa"/>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с 01.01.2020</w:t>
            </w:r>
          </w:p>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по 30.06.2020</w:t>
            </w:r>
          </w:p>
        </w:tc>
        <w:tc>
          <w:tcPr>
            <w:tcW w:w="1867"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с 01.07.2020</w:t>
            </w:r>
          </w:p>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по 31.12.2020</w:t>
            </w:r>
          </w:p>
        </w:tc>
      </w:tr>
      <w:tr w:rsidR="0004321E" w:rsidRPr="0004321E" w:rsidTr="00673430">
        <w:trPr>
          <w:jc w:val="center"/>
        </w:trPr>
        <w:tc>
          <w:tcPr>
            <w:tcW w:w="8784" w:type="dxa"/>
            <w:gridSpan w:val="4"/>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Тариф</w:t>
            </w:r>
          </w:p>
        </w:tc>
      </w:tr>
      <w:tr w:rsidR="0004321E" w:rsidRPr="0004321E" w:rsidTr="00673430">
        <w:trPr>
          <w:jc w:val="center"/>
        </w:trPr>
        <w:tc>
          <w:tcPr>
            <w:tcW w:w="3402" w:type="dxa"/>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холодную воду</w:t>
            </w:r>
          </w:p>
        </w:tc>
        <w:tc>
          <w:tcPr>
            <w:tcW w:w="1276" w:type="dxa"/>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руб./м</w:t>
            </w:r>
            <w:r w:rsidRPr="0004321E">
              <w:rPr>
                <w:rFonts w:ascii="Times New Roman" w:eastAsia="Times New Roman" w:hAnsi="Times New Roman" w:cs="Times New Roman"/>
                <w:bCs/>
                <w:vertAlign w:val="superscript"/>
              </w:rPr>
              <w:t>3</w:t>
            </w:r>
          </w:p>
        </w:tc>
        <w:tc>
          <w:tcPr>
            <w:tcW w:w="2239"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28,25</w:t>
            </w:r>
          </w:p>
        </w:tc>
        <w:tc>
          <w:tcPr>
            <w:tcW w:w="1867"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29,38</w:t>
            </w:r>
          </w:p>
        </w:tc>
      </w:tr>
      <w:tr w:rsidR="0004321E" w:rsidRPr="0004321E" w:rsidTr="00673430">
        <w:trPr>
          <w:jc w:val="center"/>
        </w:trPr>
        <w:tc>
          <w:tcPr>
            <w:tcW w:w="3402" w:type="dxa"/>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тепловую энергию</w:t>
            </w:r>
          </w:p>
        </w:tc>
        <w:tc>
          <w:tcPr>
            <w:tcW w:w="1276" w:type="dxa"/>
            <w:tcBorders>
              <w:top w:val="single" w:sz="4" w:space="0" w:color="auto"/>
              <w:left w:val="single" w:sz="4" w:space="0" w:color="auto"/>
              <w:bottom w:val="single" w:sz="4" w:space="0" w:color="auto"/>
              <w:right w:val="single" w:sz="4" w:space="0" w:color="auto"/>
            </w:tcBorders>
            <w:hideMark/>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руб./Гкал</w:t>
            </w:r>
          </w:p>
        </w:tc>
        <w:tc>
          <w:tcPr>
            <w:tcW w:w="2239"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2104,62</w:t>
            </w:r>
          </w:p>
        </w:tc>
        <w:tc>
          <w:tcPr>
            <w:tcW w:w="1867"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2180,39</w:t>
            </w:r>
          </w:p>
        </w:tc>
      </w:tr>
      <w:tr w:rsidR="0004321E" w:rsidRPr="0004321E" w:rsidTr="00673430">
        <w:trPr>
          <w:jc w:val="center"/>
        </w:trPr>
        <w:tc>
          <w:tcPr>
            <w:tcW w:w="8784" w:type="dxa"/>
            <w:gridSpan w:val="4"/>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Тариф для населения</w:t>
            </w:r>
          </w:p>
        </w:tc>
      </w:tr>
      <w:tr w:rsidR="0004321E" w:rsidRPr="0004321E" w:rsidTr="00673430">
        <w:trPr>
          <w:jc w:val="center"/>
        </w:trPr>
        <w:tc>
          <w:tcPr>
            <w:tcW w:w="3402"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холодную воду</w:t>
            </w:r>
          </w:p>
        </w:tc>
        <w:tc>
          <w:tcPr>
            <w:tcW w:w="1276"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руб./м</w:t>
            </w:r>
            <w:r w:rsidRPr="0004321E">
              <w:rPr>
                <w:rFonts w:ascii="Times New Roman" w:eastAsia="Times New Roman" w:hAnsi="Times New Roman" w:cs="Times New Roman"/>
                <w:bCs/>
                <w:vertAlign w:val="superscript"/>
              </w:rPr>
              <w:t>3</w:t>
            </w:r>
          </w:p>
        </w:tc>
        <w:tc>
          <w:tcPr>
            <w:tcW w:w="2239"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28,25</w:t>
            </w:r>
          </w:p>
        </w:tc>
        <w:tc>
          <w:tcPr>
            <w:tcW w:w="1867"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29,38</w:t>
            </w:r>
          </w:p>
        </w:tc>
      </w:tr>
      <w:tr w:rsidR="0004321E" w:rsidRPr="0004321E" w:rsidTr="00673430">
        <w:trPr>
          <w:jc w:val="center"/>
        </w:trPr>
        <w:tc>
          <w:tcPr>
            <w:tcW w:w="3402"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Компонент на тепловую энергию</w:t>
            </w:r>
          </w:p>
        </w:tc>
        <w:tc>
          <w:tcPr>
            <w:tcW w:w="1276"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руб./Гкал</w:t>
            </w:r>
          </w:p>
        </w:tc>
        <w:tc>
          <w:tcPr>
            <w:tcW w:w="2239"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2069,03</w:t>
            </w:r>
          </w:p>
        </w:tc>
        <w:tc>
          <w:tcPr>
            <w:tcW w:w="1867" w:type="dxa"/>
            <w:tcBorders>
              <w:top w:val="single" w:sz="4" w:space="0" w:color="auto"/>
              <w:left w:val="single" w:sz="4" w:space="0" w:color="auto"/>
              <w:bottom w:val="single" w:sz="4" w:space="0" w:color="auto"/>
              <w:right w:val="single" w:sz="4" w:space="0" w:color="auto"/>
            </w:tcBorders>
          </w:tcPr>
          <w:p w:rsidR="0004321E" w:rsidRPr="0004321E" w:rsidRDefault="0004321E" w:rsidP="00673430">
            <w:pPr>
              <w:tabs>
                <w:tab w:val="left" w:pos="720"/>
                <w:tab w:val="left" w:pos="1418"/>
              </w:tabs>
              <w:spacing w:after="0" w:line="240" w:lineRule="auto"/>
              <w:jc w:val="both"/>
              <w:rPr>
                <w:rFonts w:ascii="Times New Roman" w:eastAsia="Times New Roman" w:hAnsi="Times New Roman" w:cs="Times New Roman"/>
                <w:bCs/>
              </w:rPr>
            </w:pPr>
            <w:r w:rsidRPr="0004321E">
              <w:rPr>
                <w:rFonts w:ascii="Times New Roman" w:eastAsia="Times New Roman" w:hAnsi="Times New Roman" w:cs="Times New Roman"/>
                <w:bCs/>
              </w:rPr>
              <w:t>2180,39</w:t>
            </w:r>
          </w:p>
        </w:tc>
      </w:tr>
    </w:tbl>
    <w:p w:rsidR="0004321E" w:rsidRPr="0004321E" w:rsidRDefault="0004321E" w:rsidP="0004321E">
      <w:pPr>
        <w:tabs>
          <w:tab w:val="left" w:pos="720"/>
          <w:tab w:val="left" w:pos="1418"/>
        </w:tabs>
        <w:spacing w:after="0" w:line="240" w:lineRule="auto"/>
        <w:ind w:right="-141"/>
        <w:jc w:val="both"/>
        <w:rPr>
          <w:rFonts w:ascii="Times New Roman" w:eastAsia="Times New Roman" w:hAnsi="Times New Roman" w:cs="Times New Roman"/>
          <w:b/>
          <w:bCs/>
          <w:sz w:val="24"/>
          <w:szCs w:val="24"/>
        </w:rPr>
      </w:pPr>
    </w:p>
    <w:p w:rsidR="002B6FBA" w:rsidRPr="002350C6"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350C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2350C6" w:rsidRDefault="00673430" w:rsidP="00673430">
      <w:pPr>
        <w:spacing w:after="0" w:line="240" w:lineRule="auto"/>
        <w:ind w:right="-1" w:firstLine="709"/>
        <w:jc w:val="both"/>
        <w:rPr>
          <w:rFonts w:ascii="Times New Roman" w:hAnsi="Times New Roman" w:cs="Times New Roman"/>
          <w:b/>
          <w:sz w:val="24"/>
          <w:szCs w:val="24"/>
        </w:rPr>
      </w:pPr>
      <w:r w:rsidRPr="00673430">
        <w:rPr>
          <w:rFonts w:ascii="Times New Roman" w:hAnsi="Times New Roman"/>
          <w:sz w:val="24"/>
          <w:szCs w:val="24"/>
        </w:rPr>
        <w:t xml:space="preserve">Установить и ввести в действие с 1 января 2020 года </w:t>
      </w:r>
      <w:r>
        <w:rPr>
          <w:rFonts w:ascii="Times New Roman" w:hAnsi="Times New Roman"/>
          <w:sz w:val="24"/>
          <w:szCs w:val="24"/>
        </w:rPr>
        <w:t xml:space="preserve">предложенные </w:t>
      </w:r>
      <w:r w:rsidRPr="00673430">
        <w:rPr>
          <w:rFonts w:ascii="Times New Roman" w:hAnsi="Times New Roman"/>
          <w:sz w:val="24"/>
          <w:szCs w:val="24"/>
        </w:rPr>
        <w:t>тарифы на горячую воду (горячее водоснабжение) в закрытой системе горячего водоснабжения для применяющего упрощенную систему налогообложения общества с ограниченной ответственностью «</w:t>
      </w:r>
      <w:proofErr w:type="spellStart"/>
      <w:r w:rsidRPr="00673430">
        <w:rPr>
          <w:rFonts w:ascii="Times New Roman" w:hAnsi="Times New Roman"/>
          <w:sz w:val="24"/>
          <w:szCs w:val="24"/>
        </w:rPr>
        <w:t>Сервискапстрой</w:t>
      </w:r>
      <w:proofErr w:type="spellEnd"/>
      <w:r w:rsidRPr="00673430">
        <w:rPr>
          <w:rFonts w:ascii="Times New Roman" w:hAnsi="Times New Roman"/>
          <w:sz w:val="24"/>
          <w:szCs w:val="24"/>
        </w:rPr>
        <w:t>» на 2020 год с календарной разбивкой согласно приложению к настоящему приказу.</w:t>
      </w:r>
    </w:p>
    <w:p w:rsidR="002350C6" w:rsidRDefault="002350C6"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и экспертным заключени</w:t>
      </w:r>
      <w:r w:rsidR="00673430">
        <w:rPr>
          <w:rFonts w:ascii="Times New Roman" w:hAnsi="Times New Roman" w:cs="Times New Roman"/>
          <w:b/>
          <w:sz w:val="24"/>
          <w:szCs w:val="24"/>
        </w:rPr>
        <w:t xml:space="preserve">ем </w:t>
      </w:r>
      <w:r>
        <w:rPr>
          <w:rFonts w:ascii="Times New Roman" w:hAnsi="Times New Roman" w:cs="Times New Roman"/>
          <w:b/>
          <w:sz w:val="24"/>
          <w:szCs w:val="24"/>
        </w:rPr>
        <w:t xml:space="preserve">от </w:t>
      </w:r>
      <w:r w:rsidR="00673430">
        <w:rPr>
          <w:rFonts w:ascii="Times New Roman" w:hAnsi="Times New Roman" w:cs="Times New Roman"/>
          <w:b/>
          <w:sz w:val="24"/>
          <w:szCs w:val="24"/>
        </w:rPr>
        <w:t>16</w:t>
      </w:r>
      <w:r>
        <w:rPr>
          <w:rFonts w:ascii="Times New Roman" w:hAnsi="Times New Roman" w:cs="Times New Roman"/>
          <w:b/>
          <w:sz w:val="24"/>
          <w:szCs w:val="24"/>
        </w:rPr>
        <w:t>.1</w:t>
      </w:r>
      <w:r w:rsidR="00673430">
        <w:rPr>
          <w:rFonts w:ascii="Times New Roman" w:hAnsi="Times New Roman" w:cs="Times New Roman"/>
          <w:b/>
          <w:sz w:val="24"/>
          <w:szCs w:val="24"/>
        </w:rPr>
        <w:t>2</w:t>
      </w:r>
      <w:r>
        <w:rPr>
          <w:rFonts w:ascii="Times New Roman" w:hAnsi="Times New Roman" w:cs="Times New Roman"/>
          <w:b/>
          <w:sz w:val="24"/>
          <w:szCs w:val="24"/>
        </w:rPr>
        <w:t>.</w:t>
      </w:r>
      <w:r w:rsidRPr="002350C6">
        <w:rPr>
          <w:rFonts w:ascii="Times New Roman" w:hAnsi="Times New Roman" w:cs="Times New Roman"/>
          <w:b/>
          <w:sz w:val="24"/>
          <w:szCs w:val="24"/>
        </w:rPr>
        <w:t xml:space="preserve">2019 </w:t>
      </w:r>
      <w:r w:rsidR="002350C6" w:rsidRPr="002350C6">
        <w:rPr>
          <w:rFonts w:ascii="Times New Roman" w:hAnsi="Times New Roman" w:cs="Times New Roman"/>
          <w:b/>
          <w:sz w:val="24"/>
          <w:szCs w:val="24"/>
        </w:rPr>
        <w:t xml:space="preserve">по делу </w:t>
      </w:r>
      <w:r w:rsidR="00673430" w:rsidRPr="00673430">
        <w:rPr>
          <w:rFonts w:ascii="Times New Roman" w:hAnsi="Times New Roman"/>
          <w:b/>
          <w:sz w:val="24"/>
          <w:szCs w:val="24"/>
        </w:rPr>
        <w:t>№</w:t>
      </w:r>
      <w:r w:rsidR="00673430">
        <w:rPr>
          <w:rFonts w:ascii="Times New Roman" w:hAnsi="Times New Roman"/>
          <w:b/>
          <w:sz w:val="24"/>
          <w:szCs w:val="24"/>
        </w:rPr>
        <w:t xml:space="preserve"> </w:t>
      </w:r>
      <w:r w:rsidR="00673430" w:rsidRPr="00673430">
        <w:rPr>
          <w:rFonts w:ascii="Times New Roman" w:hAnsi="Times New Roman"/>
          <w:b/>
          <w:sz w:val="24"/>
          <w:szCs w:val="24"/>
        </w:rPr>
        <w:t>151/В-03/1822-19</w:t>
      </w:r>
      <w:r w:rsidR="00673430">
        <w:rPr>
          <w:rFonts w:ascii="Times New Roman" w:hAnsi="Times New Roman"/>
          <w:b/>
          <w:sz w:val="24"/>
          <w:szCs w:val="24"/>
        </w:rPr>
        <w:t xml:space="preserve"> </w:t>
      </w:r>
      <w:r w:rsidRPr="002350C6">
        <w:rPr>
          <w:rFonts w:ascii="Times New Roman" w:hAnsi="Times New Roman" w:cs="Times New Roman"/>
          <w:b/>
          <w:sz w:val="24"/>
          <w:szCs w:val="24"/>
        </w:rPr>
        <w:t>в форме</w:t>
      </w:r>
      <w:r>
        <w:rPr>
          <w:rFonts w:ascii="Times New Roman" w:hAnsi="Times New Roman" w:cs="Times New Roman"/>
          <w:b/>
          <w:sz w:val="24"/>
          <w:szCs w:val="24"/>
        </w:rPr>
        <w:t xml:space="preserve">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73430" w:rsidRDefault="00673430"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AF0005" w:rsidRPr="005839F7"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5839F7">
        <w:rPr>
          <w:rFonts w:ascii="Times New Roman" w:hAnsi="Times New Roman" w:cs="Times New Roman"/>
          <w:b/>
          <w:sz w:val="24"/>
          <w:szCs w:val="24"/>
        </w:rPr>
        <w:t>1</w:t>
      </w:r>
      <w:r w:rsidR="00FF7E21">
        <w:rPr>
          <w:rFonts w:ascii="Times New Roman" w:hAnsi="Times New Roman" w:cs="Times New Roman"/>
          <w:b/>
          <w:sz w:val="24"/>
          <w:szCs w:val="24"/>
        </w:rPr>
        <w:t>1</w:t>
      </w:r>
      <w:r w:rsidRPr="005839F7">
        <w:rPr>
          <w:rFonts w:ascii="Times New Roman" w:hAnsi="Times New Roman" w:cs="Times New Roman"/>
          <w:b/>
          <w:sz w:val="24"/>
          <w:szCs w:val="24"/>
        </w:rPr>
        <w:t xml:space="preserve">. </w:t>
      </w:r>
      <w:r w:rsidR="006B3375" w:rsidRPr="006B3375">
        <w:rPr>
          <w:rFonts w:ascii="Times New Roman" w:hAnsi="Times New Roman" w:cs="Times New Roman"/>
          <w:b/>
          <w:sz w:val="24"/>
          <w:szCs w:val="24"/>
        </w:rPr>
        <w:t>О внесении изменения в приказ министерства конкурентной политики Калужской области от 10.12.2018 № 337-РК «Об установлении тарифов на тепловую энергию (мощность) для общества с ограниченной ответственностью «</w:t>
      </w:r>
      <w:proofErr w:type="spellStart"/>
      <w:r w:rsidR="006B3375" w:rsidRPr="006B3375">
        <w:rPr>
          <w:rFonts w:ascii="Times New Roman" w:hAnsi="Times New Roman" w:cs="Times New Roman"/>
          <w:b/>
          <w:sz w:val="24"/>
          <w:szCs w:val="24"/>
        </w:rPr>
        <w:t>ТеплоСервис</w:t>
      </w:r>
      <w:proofErr w:type="spellEnd"/>
      <w:r w:rsidR="006B3375" w:rsidRPr="006B3375">
        <w:rPr>
          <w:rFonts w:ascii="Times New Roman" w:hAnsi="Times New Roman" w:cs="Times New Roman"/>
          <w:b/>
          <w:sz w:val="24"/>
          <w:szCs w:val="24"/>
        </w:rPr>
        <w:t>» на 2019-2023 годы»</w:t>
      </w:r>
      <w:r w:rsidR="006B3375">
        <w:rPr>
          <w:rFonts w:ascii="Times New Roman" w:hAnsi="Times New Roman" w:cs="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Pr="00CC3762"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789" w:type="dxa"/>
        <w:tblInd w:w="0" w:type="dxa"/>
        <w:tblLook w:val="04A0" w:firstRow="1" w:lastRow="0" w:firstColumn="1" w:lastColumn="0" w:noHBand="0" w:noVBand="1"/>
      </w:tblPr>
      <w:tblGrid>
        <w:gridCol w:w="940"/>
        <w:gridCol w:w="621"/>
        <w:gridCol w:w="1124"/>
        <w:gridCol w:w="80"/>
        <w:gridCol w:w="122"/>
        <w:gridCol w:w="54"/>
        <w:gridCol w:w="660"/>
        <w:gridCol w:w="112"/>
        <w:gridCol w:w="569"/>
        <w:gridCol w:w="255"/>
        <w:gridCol w:w="359"/>
        <w:gridCol w:w="359"/>
        <w:gridCol w:w="239"/>
        <w:gridCol w:w="652"/>
        <w:gridCol w:w="138"/>
        <w:gridCol w:w="20"/>
        <w:gridCol w:w="1452"/>
        <w:gridCol w:w="93"/>
        <w:gridCol w:w="480"/>
        <w:gridCol w:w="65"/>
        <w:gridCol w:w="216"/>
        <w:gridCol w:w="1171"/>
        <w:gridCol w:w="12"/>
      </w:tblGrid>
      <w:tr w:rsidR="006B3375" w:rsidTr="00A11A53">
        <w:trPr>
          <w:gridAfter w:val="1"/>
          <w:wAfter w:w="20" w:type="dxa"/>
          <w:trHeight w:val="60"/>
        </w:trPr>
        <w:tc>
          <w:tcPr>
            <w:tcW w:w="9769" w:type="dxa"/>
            <w:gridSpan w:val="22"/>
            <w:shd w:val="clear" w:color="FFFFFF" w:fill="auto"/>
            <w:vAlign w:val="bottom"/>
          </w:tcPr>
          <w:p w:rsidR="006B3375" w:rsidRPr="006B3375" w:rsidRDefault="006B3375" w:rsidP="006B3375">
            <w:pPr>
              <w:jc w:val="both"/>
              <w:rPr>
                <w:rFonts w:ascii="Times New Roman" w:hAnsi="Times New Roman"/>
                <w:sz w:val="24"/>
                <w:szCs w:val="24"/>
              </w:rPr>
            </w:pPr>
            <w:r w:rsidRPr="006B3375">
              <w:rPr>
                <w:rFonts w:ascii="Times New Roman" w:hAnsi="Times New Roman"/>
                <w:sz w:val="24"/>
                <w:szCs w:val="24"/>
              </w:rPr>
              <w:tab/>
              <w:t>Основные сведения о теплоснабжающей организации ООО «</w:t>
            </w:r>
            <w:proofErr w:type="spellStart"/>
            <w:r w:rsidRPr="006B3375">
              <w:rPr>
                <w:rFonts w:ascii="Times New Roman" w:hAnsi="Times New Roman"/>
                <w:sz w:val="24"/>
                <w:szCs w:val="24"/>
              </w:rPr>
              <w:t>ТеплоСервис</w:t>
            </w:r>
            <w:proofErr w:type="spellEnd"/>
            <w:r w:rsidRPr="006B3375">
              <w:rPr>
                <w:rFonts w:ascii="Times New Roman" w:hAnsi="Times New Roman"/>
                <w:sz w:val="24"/>
                <w:szCs w:val="24"/>
              </w:rPr>
              <w:t>» (далее - ТСО)</w:t>
            </w:r>
            <w:r>
              <w:rPr>
                <w:rFonts w:ascii="Times New Roman" w:hAnsi="Times New Roman"/>
                <w:sz w:val="24"/>
                <w:szCs w:val="24"/>
              </w:rPr>
              <w:t>:</w:t>
            </w:r>
            <w:r w:rsidRPr="006B3375">
              <w:rPr>
                <w:rFonts w:ascii="Times New Roman" w:hAnsi="Times New Roman"/>
                <w:sz w:val="24"/>
                <w:szCs w:val="24"/>
              </w:rPr>
              <w:t xml:space="preserve"> </w:t>
            </w:r>
          </w:p>
        </w:tc>
      </w:tr>
      <w:tr w:rsidR="006B3375" w:rsidTr="00A11A53">
        <w:trPr>
          <w:gridAfter w:val="1"/>
          <w:wAfter w:w="20" w:type="dxa"/>
          <w:trHeight w:val="60"/>
        </w:trPr>
        <w:tc>
          <w:tcPr>
            <w:tcW w:w="9769" w:type="dxa"/>
            <w:gridSpan w:val="22"/>
            <w:shd w:val="clear" w:color="FFFFFF" w:fill="auto"/>
            <w:vAlign w:val="center"/>
          </w:tcPr>
          <w:p w:rsidR="006B3375" w:rsidRDefault="006B3375" w:rsidP="006B3375">
            <w:pPr>
              <w:jc w:val="right"/>
              <w:rPr>
                <w:rFonts w:ascii="Times New Roman" w:hAnsi="Times New Roman"/>
                <w:sz w:val="26"/>
                <w:szCs w:val="26"/>
              </w:rPr>
            </w:pP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Полное наименование</w:t>
            </w:r>
            <w:r w:rsidRPr="006B3375">
              <w:rPr>
                <w:rFonts w:ascii="Times New Roman" w:hAnsi="Times New Roman"/>
                <w:sz w:val="24"/>
                <w:szCs w:val="24"/>
              </w:rPr>
              <w:br/>
              <w:t>регулируемой организации</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Общество с ограниченной ответственностью «</w:t>
            </w:r>
            <w:proofErr w:type="spellStart"/>
            <w:r w:rsidRPr="006B3375">
              <w:rPr>
                <w:rFonts w:ascii="Times New Roman" w:hAnsi="Times New Roman"/>
                <w:sz w:val="24"/>
                <w:szCs w:val="24"/>
              </w:rPr>
              <w:t>ТеплоСервис</w:t>
            </w:r>
            <w:proofErr w:type="spellEnd"/>
            <w:r w:rsidRPr="006B3375">
              <w:rPr>
                <w:rFonts w:ascii="Times New Roman" w:hAnsi="Times New Roman"/>
                <w:sz w:val="24"/>
                <w:szCs w:val="24"/>
              </w:rPr>
              <w:t>»</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Основной государственный</w:t>
            </w:r>
            <w:r w:rsidRPr="006B3375">
              <w:rPr>
                <w:rFonts w:ascii="Times New Roman" w:hAnsi="Times New Roman"/>
                <w:sz w:val="24"/>
                <w:szCs w:val="24"/>
              </w:rPr>
              <w:br/>
              <w:t>регистрационный номер</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1074001001436</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ИНН</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4017006368</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КПП</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401701001</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Применяемая система налогообложения</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Общая система налогообложения</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Вид регулируемой деятельности</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производство и передача тепловой энергии</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Юридический адрес организации</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249275, Калужская область, г. Сухиничи,</w:t>
            </w:r>
            <w:r w:rsidRPr="006B3375">
              <w:rPr>
                <w:rFonts w:ascii="Times New Roman" w:hAnsi="Times New Roman"/>
                <w:sz w:val="24"/>
                <w:szCs w:val="24"/>
              </w:rPr>
              <w:br/>
              <w:t>ул. Ленина, 104</w:t>
            </w:r>
          </w:p>
        </w:tc>
      </w:tr>
      <w:tr w:rsidR="006B3375" w:rsidTr="00A11A53">
        <w:trPr>
          <w:gridAfter w:val="1"/>
          <w:wAfter w:w="20" w:type="dxa"/>
          <w:trHeight w:val="60"/>
        </w:trPr>
        <w:tc>
          <w:tcPr>
            <w:tcW w:w="4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Почтовый адрес организации</w:t>
            </w:r>
          </w:p>
        </w:tc>
        <w:tc>
          <w:tcPr>
            <w:tcW w:w="54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rPr>
                <w:rFonts w:ascii="Times New Roman" w:hAnsi="Times New Roman"/>
                <w:sz w:val="24"/>
                <w:szCs w:val="24"/>
              </w:rPr>
            </w:pPr>
            <w:r w:rsidRPr="006B3375">
              <w:rPr>
                <w:rFonts w:ascii="Times New Roman" w:hAnsi="Times New Roman"/>
                <w:sz w:val="24"/>
                <w:szCs w:val="24"/>
              </w:rPr>
              <w:t>249275, Калужская область, г. Сухиничи,</w:t>
            </w:r>
          </w:p>
          <w:p w:rsidR="006B3375" w:rsidRPr="006B3375" w:rsidRDefault="006B3375" w:rsidP="006B3375">
            <w:pPr>
              <w:rPr>
                <w:rFonts w:ascii="Times New Roman" w:hAnsi="Times New Roman"/>
                <w:sz w:val="24"/>
                <w:szCs w:val="24"/>
              </w:rPr>
            </w:pPr>
            <w:r w:rsidRPr="006B3375">
              <w:rPr>
                <w:rFonts w:ascii="Times New Roman" w:hAnsi="Times New Roman"/>
                <w:sz w:val="24"/>
                <w:szCs w:val="24"/>
              </w:rPr>
              <w:t>ул. Ленина, 104</w:t>
            </w:r>
          </w:p>
        </w:tc>
      </w:tr>
      <w:tr w:rsidR="006B3375" w:rsidTr="00A11A53">
        <w:trPr>
          <w:gridAfter w:val="1"/>
          <w:wAfter w:w="20" w:type="dxa"/>
          <w:trHeight w:val="60"/>
        </w:trPr>
        <w:tc>
          <w:tcPr>
            <w:tcW w:w="9769" w:type="dxa"/>
            <w:gridSpan w:val="22"/>
            <w:shd w:val="clear" w:color="FFFFFF" w:fill="auto"/>
            <w:vAlign w:val="bottom"/>
          </w:tcPr>
          <w:p w:rsidR="006B3375" w:rsidRDefault="006B3375" w:rsidP="006B3375">
            <w:pPr>
              <w:ind w:firstLine="709"/>
              <w:jc w:val="both"/>
              <w:rPr>
                <w:rFonts w:ascii="Times New Roman" w:hAnsi="Times New Roman"/>
                <w:sz w:val="24"/>
                <w:szCs w:val="24"/>
              </w:rPr>
            </w:pPr>
            <w:r w:rsidRPr="006B3375">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6B3375">
              <w:rPr>
                <w:rFonts w:ascii="Times New Roman" w:hAnsi="Times New Roman"/>
                <w:sz w:val="24"/>
                <w:szCs w:val="24"/>
              </w:rPr>
              <w:t>одноставочных</w:t>
            </w:r>
            <w:proofErr w:type="spellEnd"/>
            <w:r w:rsidRPr="006B3375">
              <w:rPr>
                <w:rFonts w:ascii="Times New Roman" w:hAnsi="Times New Roman"/>
                <w:sz w:val="24"/>
                <w:szCs w:val="24"/>
              </w:rPr>
              <w:t xml:space="preserve"> тарифов по производству и передаче тепловой энергии на очередной (второй) 2020 год долгосрочного периода регулирования.</w:t>
            </w:r>
          </w:p>
          <w:p w:rsidR="006B3375" w:rsidRDefault="006B3375" w:rsidP="006B3375">
            <w:pPr>
              <w:ind w:firstLine="709"/>
              <w:jc w:val="both"/>
              <w:rPr>
                <w:rFonts w:ascii="Times New Roman" w:hAnsi="Times New Roman"/>
                <w:sz w:val="24"/>
                <w:szCs w:val="24"/>
              </w:rPr>
            </w:pPr>
          </w:p>
          <w:p w:rsidR="006B3375" w:rsidRDefault="006B3375" w:rsidP="006B3375">
            <w:pPr>
              <w:jc w:val="right"/>
              <w:rPr>
                <w:rFonts w:ascii="Times New Roman" w:hAnsi="Times New Roman"/>
                <w:sz w:val="26"/>
                <w:szCs w:val="26"/>
              </w:rPr>
            </w:pPr>
          </w:p>
        </w:tc>
      </w:tr>
      <w:tr w:rsidR="00A11A53" w:rsidTr="00A11A53">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lastRenderedPageBreak/>
              <w:t>Период регулирования</w:t>
            </w:r>
          </w:p>
        </w:tc>
        <w:tc>
          <w:tcPr>
            <w:tcW w:w="120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Ед. изм.</w:t>
            </w:r>
          </w:p>
        </w:tc>
        <w:tc>
          <w:tcPr>
            <w:tcW w:w="8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Вода</w:t>
            </w:r>
          </w:p>
        </w:tc>
        <w:tc>
          <w:tcPr>
            <w:tcW w:w="2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Отборный пар давлением</w:t>
            </w:r>
          </w:p>
        </w:tc>
        <w:tc>
          <w:tcPr>
            <w:tcW w:w="16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Острый и редуцированный пар</w:t>
            </w:r>
          </w:p>
        </w:tc>
        <w:tc>
          <w:tcPr>
            <w:tcW w:w="202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Необходимая валовая выручка, тыс. руб.</w:t>
            </w:r>
          </w:p>
        </w:tc>
        <w:tc>
          <w:tcPr>
            <w:tcW w:w="12" w:type="dxa"/>
            <w:shd w:val="clear" w:color="FFFFFF" w:fill="auto"/>
            <w:vAlign w:val="center"/>
          </w:tcPr>
          <w:p w:rsidR="006B3375" w:rsidRPr="006B3375" w:rsidRDefault="006B3375" w:rsidP="006B3375">
            <w:pPr>
              <w:jc w:val="center"/>
              <w:rPr>
                <w:rFonts w:ascii="Times New Roman" w:hAnsi="Times New Roman"/>
                <w:sz w:val="24"/>
                <w:szCs w:val="24"/>
              </w:rPr>
            </w:pPr>
          </w:p>
        </w:tc>
      </w:tr>
      <w:tr w:rsidR="00A11A53" w:rsidTr="00A11A53">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p>
        </w:tc>
        <w:tc>
          <w:tcPr>
            <w:tcW w:w="120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p>
        </w:tc>
        <w:tc>
          <w:tcPr>
            <w:tcW w:w="8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от 1,2 до 2,5 кг/см²</w:t>
            </w:r>
          </w:p>
        </w:tc>
        <w:tc>
          <w:tcPr>
            <w:tcW w:w="6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от 2,5 до 7,0 кг/см²</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от 7,0 до 13,0 кг/см²</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свыше 13,0 кг/см²</w:t>
            </w:r>
          </w:p>
        </w:tc>
        <w:tc>
          <w:tcPr>
            <w:tcW w:w="16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p>
        </w:tc>
        <w:tc>
          <w:tcPr>
            <w:tcW w:w="202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p>
        </w:tc>
        <w:tc>
          <w:tcPr>
            <w:tcW w:w="12" w:type="dxa"/>
            <w:shd w:val="clear" w:color="FFFFFF" w:fill="auto"/>
            <w:vAlign w:val="center"/>
          </w:tcPr>
          <w:p w:rsidR="006B3375" w:rsidRPr="006B3375" w:rsidRDefault="006B3375" w:rsidP="006B3375">
            <w:pPr>
              <w:jc w:val="center"/>
              <w:rPr>
                <w:rFonts w:ascii="Times New Roman" w:hAnsi="Times New Roman"/>
                <w:sz w:val="24"/>
                <w:szCs w:val="24"/>
              </w:rPr>
            </w:pPr>
          </w:p>
        </w:tc>
      </w:tr>
      <w:tr w:rsidR="00A11A53" w:rsidTr="00A11A53">
        <w:trPr>
          <w:trHeight w:val="60"/>
        </w:trPr>
        <w:tc>
          <w:tcPr>
            <w:tcW w:w="1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2020</w:t>
            </w:r>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руб./Гкал</w:t>
            </w:r>
          </w:p>
        </w:tc>
        <w:tc>
          <w:tcPr>
            <w:tcW w:w="8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2112,91</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w:t>
            </w:r>
          </w:p>
        </w:tc>
        <w:tc>
          <w:tcPr>
            <w:tcW w:w="6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w:t>
            </w:r>
          </w:p>
        </w:tc>
        <w:tc>
          <w:tcPr>
            <w:tcW w:w="1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w:t>
            </w:r>
          </w:p>
        </w:tc>
        <w:tc>
          <w:tcPr>
            <w:tcW w:w="20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6B3375" w:rsidRDefault="006B3375" w:rsidP="006B3375">
            <w:pPr>
              <w:jc w:val="center"/>
              <w:rPr>
                <w:rFonts w:ascii="Times New Roman" w:hAnsi="Times New Roman"/>
                <w:sz w:val="22"/>
              </w:rPr>
            </w:pPr>
            <w:r w:rsidRPr="006B3375">
              <w:rPr>
                <w:rFonts w:ascii="Times New Roman" w:hAnsi="Times New Roman"/>
                <w:sz w:val="22"/>
              </w:rPr>
              <w:t>88 498,25</w:t>
            </w:r>
          </w:p>
        </w:tc>
        <w:tc>
          <w:tcPr>
            <w:tcW w:w="12" w:type="dxa"/>
            <w:shd w:val="clear" w:color="FFFFFF" w:fill="auto"/>
            <w:vAlign w:val="bottom"/>
          </w:tcPr>
          <w:p w:rsidR="006B3375" w:rsidRPr="006B3375" w:rsidRDefault="006B3375" w:rsidP="006B3375">
            <w:pPr>
              <w:rPr>
                <w:rFonts w:ascii="Times New Roman" w:hAnsi="Times New Roman"/>
                <w:sz w:val="24"/>
                <w:szCs w:val="24"/>
              </w:rPr>
            </w:pPr>
          </w:p>
        </w:tc>
      </w:tr>
      <w:tr w:rsidR="006B3375" w:rsidTr="00A11A53">
        <w:trPr>
          <w:trHeight w:val="60"/>
        </w:trPr>
        <w:tc>
          <w:tcPr>
            <w:tcW w:w="9781" w:type="dxa"/>
            <w:gridSpan w:val="23"/>
            <w:shd w:val="clear" w:color="FFFFFF" w:fill="auto"/>
          </w:tcPr>
          <w:p w:rsidR="006B3375" w:rsidRPr="006B3375" w:rsidRDefault="006B3375" w:rsidP="006B3375">
            <w:pPr>
              <w:ind w:right="-3" w:firstLine="709"/>
              <w:jc w:val="both"/>
              <w:rPr>
                <w:rFonts w:ascii="Times New Roman" w:hAnsi="Times New Roman"/>
                <w:sz w:val="24"/>
                <w:szCs w:val="24"/>
              </w:rPr>
            </w:pPr>
            <w:r w:rsidRPr="006B3375">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10.12.2018 № 337-РК на период 2019 - 2023 годы. Тарифы рассчитаны с применением метода долгосрочной индексации установленных тарифов.</w:t>
            </w:r>
          </w:p>
        </w:tc>
      </w:tr>
      <w:tr w:rsidR="006B3375" w:rsidTr="00A11A53">
        <w:trPr>
          <w:trHeight w:val="60"/>
        </w:trPr>
        <w:tc>
          <w:tcPr>
            <w:tcW w:w="9781" w:type="dxa"/>
            <w:gridSpan w:val="23"/>
            <w:shd w:val="clear" w:color="FFFFFF" w:fill="auto"/>
          </w:tcPr>
          <w:p w:rsidR="006B3375" w:rsidRPr="006B3375" w:rsidRDefault="006B3375" w:rsidP="006B3375">
            <w:pPr>
              <w:ind w:right="-3"/>
              <w:jc w:val="both"/>
              <w:rPr>
                <w:rFonts w:ascii="Times New Roman" w:hAnsi="Times New Roman"/>
                <w:sz w:val="24"/>
                <w:szCs w:val="24"/>
              </w:rPr>
            </w:pPr>
            <w:r w:rsidRPr="006B337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6B3375" w:rsidTr="00A11A53">
        <w:trPr>
          <w:trHeight w:val="60"/>
        </w:trPr>
        <w:tc>
          <w:tcPr>
            <w:tcW w:w="9781" w:type="dxa"/>
            <w:gridSpan w:val="23"/>
            <w:shd w:val="clear" w:color="FFFFFF" w:fill="auto"/>
          </w:tcPr>
          <w:p w:rsidR="006B3375" w:rsidRPr="006B3375" w:rsidRDefault="006B3375" w:rsidP="006B3375">
            <w:pPr>
              <w:ind w:right="-3"/>
              <w:jc w:val="both"/>
              <w:rPr>
                <w:rFonts w:ascii="Times New Roman" w:hAnsi="Times New Roman"/>
                <w:sz w:val="24"/>
                <w:szCs w:val="24"/>
              </w:rPr>
            </w:pPr>
            <w:r w:rsidRPr="006B3375">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6B3375" w:rsidTr="00A11A53">
        <w:trPr>
          <w:trHeight w:val="60"/>
        </w:trPr>
        <w:tc>
          <w:tcPr>
            <w:tcW w:w="9781" w:type="dxa"/>
            <w:gridSpan w:val="23"/>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ab/>
              <w:t>ТСО осуществляет деятельность по производству и передаче тепловой энергии на территории муниципального образования «Город Сухиничи», а также муниципального района «</w:t>
            </w:r>
            <w:proofErr w:type="spellStart"/>
            <w:r w:rsidRPr="00A11A53">
              <w:rPr>
                <w:rFonts w:ascii="Times New Roman" w:hAnsi="Times New Roman"/>
                <w:sz w:val="24"/>
                <w:szCs w:val="24"/>
              </w:rPr>
              <w:t>Сухиничский</w:t>
            </w:r>
            <w:proofErr w:type="spellEnd"/>
            <w:r w:rsidRPr="00A11A53">
              <w:rPr>
                <w:rFonts w:ascii="Times New Roman" w:hAnsi="Times New Roman"/>
                <w:sz w:val="24"/>
                <w:szCs w:val="24"/>
              </w:rPr>
              <w:t xml:space="preserve"> район», с использованием котельных (21 шт.) и тепловых сетей. Основные средства, относящиеся к данной деятельности, находятся у организации частично в аренде, частично в собственности.</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Представлены договоры аренды котельных и тепловых сетей, а именно:</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1). От 05.02.2019 (с ОАО «</w:t>
            </w:r>
            <w:proofErr w:type="spellStart"/>
            <w:r w:rsidRPr="00A11A53">
              <w:rPr>
                <w:rFonts w:ascii="Times New Roman" w:hAnsi="Times New Roman"/>
                <w:sz w:val="24"/>
                <w:szCs w:val="24"/>
              </w:rPr>
              <w:t>Сухиничское</w:t>
            </w:r>
            <w:proofErr w:type="spellEnd"/>
            <w:r w:rsidRPr="00A11A53">
              <w:rPr>
                <w:rFonts w:ascii="Times New Roman" w:hAnsi="Times New Roman"/>
                <w:sz w:val="24"/>
                <w:szCs w:val="24"/>
              </w:rPr>
              <w:t xml:space="preserve"> жилищно-коммунальное хозяйство»)</w:t>
            </w:r>
            <w:r w:rsidRPr="00A11A53">
              <w:rPr>
                <w:rFonts w:ascii="Times New Roman" w:hAnsi="Times New Roman"/>
                <w:sz w:val="24"/>
                <w:szCs w:val="24"/>
              </w:rPr>
              <w:br/>
              <w:t>(8 котельных, тепловые сети). Договор не требует регистрации, содержит условие пролонгации. Представлено дополнительное соглашение от 15.09.2019 № 2 к договору.</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2). От 01.04.2019 (с МП «</w:t>
            </w:r>
            <w:proofErr w:type="spellStart"/>
            <w:r w:rsidRPr="00A11A53">
              <w:rPr>
                <w:rFonts w:ascii="Times New Roman" w:hAnsi="Times New Roman"/>
                <w:sz w:val="24"/>
                <w:szCs w:val="24"/>
              </w:rPr>
              <w:t>Сухиничская</w:t>
            </w:r>
            <w:proofErr w:type="spellEnd"/>
            <w:r w:rsidRPr="00A11A53">
              <w:rPr>
                <w:rFonts w:ascii="Times New Roman" w:hAnsi="Times New Roman"/>
                <w:sz w:val="24"/>
                <w:szCs w:val="24"/>
              </w:rPr>
              <w:t xml:space="preserve"> городская баня») (1 котельная по адресу:</w:t>
            </w:r>
            <w:r w:rsidRPr="00A11A53">
              <w:rPr>
                <w:rFonts w:ascii="Times New Roman" w:hAnsi="Times New Roman"/>
                <w:sz w:val="24"/>
                <w:szCs w:val="24"/>
              </w:rPr>
              <w:br/>
              <w:t>г. Сухиничи, ул. Ворошилова, 44). Договор не требует регистрации, содержит условие пролонгации;</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3). От 16.09.2019 без № (с администрацией муниципального района «</w:t>
            </w:r>
            <w:proofErr w:type="spellStart"/>
            <w:r w:rsidRPr="00A11A53">
              <w:rPr>
                <w:rFonts w:ascii="Times New Roman" w:hAnsi="Times New Roman"/>
                <w:sz w:val="24"/>
                <w:szCs w:val="24"/>
              </w:rPr>
              <w:t>Сухиничский</w:t>
            </w:r>
            <w:proofErr w:type="spellEnd"/>
            <w:r w:rsidRPr="00A11A53">
              <w:rPr>
                <w:rFonts w:ascii="Times New Roman" w:hAnsi="Times New Roman"/>
                <w:sz w:val="24"/>
                <w:szCs w:val="24"/>
              </w:rPr>
              <w:t xml:space="preserve"> район») (9 котельных). (срок действия: с 16.09.2019 по 31.12.2023). Договор заключен без проведения конкурса, на основании части 8 пункта 1 статьи 17.1 Федерального закона от 26.07.2006 № 135-ФЗ «О защите конкуренции». Договор зарегистрирован в установленном законодательством порядке.</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Предоставлено также постановление администрации муниципального района «</w:t>
            </w:r>
            <w:proofErr w:type="spellStart"/>
            <w:r w:rsidRPr="00A11A53">
              <w:rPr>
                <w:rFonts w:ascii="Times New Roman" w:hAnsi="Times New Roman"/>
                <w:sz w:val="24"/>
                <w:szCs w:val="24"/>
              </w:rPr>
              <w:t>Сухиничский</w:t>
            </w:r>
            <w:proofErr w:type="spellEnd"/>
            <w:r w:rsidRPr="00A11A53">
              <w:rPr>
                <w:rFonts w:ascii="Times New Roman" w:hAnsi="Times New Roman"/>
                <w:sz w:val="24"/>
                <w:szCs w:val="24"/>
              </w:rPr>
              <w:t xml:space="preserve"> район» от 16.09.2019 № 689а «О предоставлении в аренду котельных»</w:t>
            </w:r>
            <w:r w:rsidRPr="00A11A53">
              <w:rPr>
                <w:rFonts w:ascii="Times New Roman" w:hAnsi="Times New Roman"/>
                <w:sz w:val="24"/>
                <w:szCs w:val="24"/>
              </w:rPr>
              <w:br/>
              <w:t>(на 9 котельных).</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Часть основных средств находится у ТСО в собственности (3 котельных).</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При расчете тарифов экспертами учтены нормы, содержащиеся в пункте 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1. Котельная по ул. Гоголя, 31 (детский сад № 6), расположенная на территории городского поселения «Город Сухиничи»;</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 xml:space="preserve">2. Котельная по ул. </w:t>
            </w:r>
            <w:proofErr w:type="spellStart"/>
            <w:r w:rsidRPr="00A11A53">
              <w:rPr>
                <w:rFonts w:ascii="Times New Roman" w:hAnsi="Times New Roman"/>
                <w:sz w:val="24"/>
                <w:szCs w:val="24"/>
              </w:rPr>
              <w:t>Циммервальда</w:t>
            </w:r>
            <w:proofErr w:type="spellEnd"/>
            <w:r w:rsidRPr="00A11A53">
              <w:rPr>
                <w:rFonts w:ascii="Times New Roman" w:hAnsi="Times New Roman"/>
                <w:sz w:val="24"/>
                <w:szCs w:val="24"/>
              </w:rPr>
              <w:t>, 2 (школа № 2), расположенная на территории городского поселения «Город Сухиничи»;</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 xml:space="preserve">3. Котельная, расположенная на территории сельского поселения «Деревня </w:t>
            </w:r>
            <w:proofErr w:type="spellStart"/>
            <w:r w:rsidRPr="00A11A53">
              <w:rPr>
                <w:rFonts w:ascii="Times New Roman" w:hAnsi="Times New Roman"/>
                <w:sz w:val="24"/>
                <w:szCs w:val="24"/>
              </w:rPr>
              <w:t>Бордуково</w:t>
            </w:r>
            <w:proofErr w:type="spellEnd"/>
            <w:r w:rsidRPr="00A11A53">
              <w:rPr>
                <w:rFonts w:ascii="Times New Roman" w:hAnsi="Times New Roman"/>
                <w:sz w:val="24"/>
                <w:szCs w:val="24"/>
              </w:rPr>
              <w:t>».</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lastRenderedPageBreak/>
              <w:t>При этом, согласно пункту 12 Основ ценообразования № 1075 при расчёте тарифов на тепловую энергию для ТСО на 2019 год учитываются в том числе расходы и расчётный объём полезного отпуска 2-х указанных котельных, расположенных на территории городского поселения «Город Сухиничи».</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lastRenderedPageBreak/>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A11A53">
              <w:rPr>
                <w:rFonts w:ascii="Times New Roman" w:hAnsi="Times New Roman"/>
                <w:sz w:val="24"/>
                <w:szCs w:val="24"/>
              </w:rPr>
              <w:t>непревышения</w:t>
            </w:r>
            <w:proofErr w:type="spellEnd"/>
            <w:r w:rsidRPr="00A11A53">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sz w:val="24"/>
                <w:szCs w:val="24"/>
              </w:rPr>
            </w:pP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Индексы</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I Индексы-дефляторы</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Природный газ</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1,03</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Водоснабжение, водоотведение</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1,04</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Электрическая энергия</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1,056</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Индекс потребительских цен (ИПЦ)</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1,03</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II Прочие индексы</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Индекс эффективности операционных расходов, %</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0,99</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Индекс изменения количества активов (производство)</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0,974</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Индекс изменения количества активов (передача)</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0,927</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Коэффициент эластичности затрат по росту активов</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0,75</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Результирующий коэффициент при расчете операционных расходов на производство тепловой энергии</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0,9936</w:t>
            </w:r>
          </w:p>
        </w:tc>
      </w:tr>
      <w:tr w:rsidR="006B3375" w:rsidTr="00A11A53">
        <w:trPr>
          <w:gridAfter w:val="1"/>
          <w:wAfter w:w="20" w:type="dxa"/>
          <w:trHeight w:val="60"/>
        </w:trPr>
        <w:tc>
          <w:tcPr>
            <w:tcW w:w="85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rPr>
                <w:rFonts w:ascii="Times New Roman" w:hAnsi="Times New Roman"/>
                <w:bCs/>
                <w:sz w:val="22"/>
              </w:rPr>
            </w:pPr>
            <w:r w:rsidRPr="00A11A53">
              <w:rPr>
                <w:rFonts w:ascii="Times New Roman" w:hAnsi="Times New Roman"/>
                <w:bCs/>
                <w:sz w:val="22"/>
              </w:rPr>
              <w:t>Результирующий коэффициент при расчете операционных расходов на передачу тепловой энергии</w:t>
            </w:r>
          </w:p>
        </w:tc>
        <w:tc>
          <w:tcPr>
            <w:tcW w:w="1171"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bCs/>
                <w:sz w:val="22"/>
              </w:rPr>
            </w:pPr>
            <w:r w:rsidRPr="00A11A53">
              <w:rPr>
                <w:rFonts w:ascii="Times New Roman" w:hAnsi="Times New Roman"/>
                <w:bCs/>
                <w:sz w:val="22"/>
              </w:rPr>
              <w:t>0,9454</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ab/>
            </w:r>
          </w:p>
          <w:p w:rsidR="006B3375" w:rsidRPr="00A11A53" w:rsidRDefault="00A11A53" w:rsidP="00A11A53">
            <w:pPr>
              <w:ind w:firstLine="709"/>
              <w:jc w:val="both"/>
              <w:rPr>
                <w:rFonts w:ascii="Times New Roman" w:hAnsi="Times New Roman"/>
                <w:sz w:val="24"/>
                <w:szCs w:val="24"/>
              </w:rPr>
            </w:pPr>
            <w:r>
              <w:rPr>
                <w:rFonts w:ascii="Times New Roman" w:hAnsi="Times New Roman"/>
                <w:sz w:val="24"/>
                <w:szCs w:val="24"/>
              </w:rPr>
              <w:t>П</w:t>
            </w:r>
            <w:r w:rsidR="006B3375" w:rsidRPr="00A11A53">
              <w:rPr>
                <w:rFonts w:ascii="Times New Roman" w:hAnsi="Times New Roman"/>
                <w:sz w:val="24"/>
                <w:szCs w:val="24"/>
              </w:rPr>
              <w:t>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1. Технические показатели.</w:t>
            </w:r>
          </w:p>
        </w:tc>
      </w:tr>
      <w:tr w:rsidR="006B3375" w:rsidTr="00A11A53">
        <w:trPr>
          <w:gridAfter w:val="1"/>
          <w:wAfter w:w="20" w:type="dxa"/>
          <w:trHeight w:val="60"/>
        </w:trPr>
        <w:tc>
          <w:tcPr>
            <w:tcW w:w="9769" w:type="dxa"/>
            <w:gridSpan w:val="22"/>
            <w:shd w:val="clear" w:color="auto"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A11A53">
              <w:rPr>
                <w:rFonts w:ascii="Times New Roman" w:hAnsi="Times New Roman"/>
                <w:sz w:val="24"/>
                <w:szCs w:val="24"/>
              </w:rPr>
              <w:br/>
              <w:t>№ 1075.</w:t>
            </w:r>
          </w:p>
        </w:tc>
      </w:tr>
      <w:tr w:rsidR="006B3375" w:rsidRPr="00381D08"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Информация об объемах полезного отпуска тепловой энергии в схемах теплоснабжения муниципальных образований отсутствует.</w:t>
            </w:r>
          </w:p>
        </w:tc>
      </w:tr>
      <w:tr w:rsidR="006B3375" w:rsidRPr="00381D08"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lastRenderedPageBreak/>
              <w:t>В связи с чем объем полезного отпуска принят в соответствии с уточненным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right"/>
              <w:rPr>
                <w:rFonts w:ascii="Times New Roman" w:hAnsi="Times New Roman"/>
                <w:sz w:val="24"/>
                <w:szCs w:val="24"/>
              </w:rPr>
            </w:pPr>
          </w:p>
        </w:tc>
      </w:tr>
      <w:tr w:rsidR="006B3375" w:rsidTr="00A11A53">
        <w:trPr>
          <w:gridAfter w:val="1"/>
          <w:wAfter w:w="20" w:type="dxa"/>
          <w:trHeight w:val="60"/>
        </w:trPr>
        <w:tc>
          <w:tcPr>
            <w:tcW w:w="370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sz w:val="22"/>
              </w:rPr>
            </w:pPr>
            <w:r w:rsidRPr="00A11A53">
              <w:rPr>
                <w:rFonts w:ascii="Times New Roman" w:hAnsi="Times New Roman"/>
                <w:sz w:val="22"/>
              </w:rPr>
              <w:t>норматив удельного расхода топлива, кг у. т./Гкал</w:t>
            </w:r>
          </w:p>
        </w:tc>
        <w:tc>
          <w:tcPr>
            <w:tcW w:w="15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sz w:val="22"/>
              </w:rPr>
            </w:pPr>
            <w:r w:rsidRPr="00A11A53">
              <w:rPr>
                <w:rFonts w:ascii="Times New Roman" w:hAnsi="Times New Roman"/>
                <w:sz w:val="22"/>
              </w:rPr>
              <w:t>157,87</w:t>
            </w:r>
          </w:p>
        </w:tc>
        <w:tc>
          <w:tcPr>
            <w:tcW w:w="452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sz w:val="22"/>
              </w:rPr>
            </w:pPr>
            <w:r w:rsidRPr="00A11A53">
              <w:rPr>
                <w:rFonts w:ascii="Times New Roman" w:hAnsi="Times New Roman"/>
                <w:sz w:val="22"/>
              </w:rPr>
              <w:t>В соответствии с приказом</w:t>
            </w:r>
          </w:p>
          <w:p w:rsidR="006B3375" w:rsidRPr="00A11A53" w:rsidRDefault="006B3375" w:rsidP="00A11A53">
            <w:pPr>
              <w:jc w:val="center"/>
              <w:rPr>
                <w:rFonts w:ascii="Times New Roman" w:hAnsi="Times New Roman"/>
                <w:sz w:val="22"/>
              </w:rPr>
            </w:pPr>
            <w:r w:rsidRPr="00A11A53">
              <w:rPr>
                <w:rFonts w:ascii="Times New Roman" w:hAnsi="Times New Roman"/>
                <w:sz w:val="22"/>
              </w:rPr>
              <w:t>мин. строительства и ЖКХ от 07.06.2018 № 209.</w:t>
            </w:r>
          </w:p>
        </w:tc>
      </w:tr>
      <w:tr w:rsidR="006B3375" w:rsidTr="00A11A53">
        <w:trPr>
          <w:gridAfter w:val="1"/>
          <w:wAfter w:w="20" w:type="dxa"/>
          <w:trHeight w:val="60"/>
        </w:trPr>
        <w:tc>
          <w:tcPr>
            <w:tcW w:w="370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sz w:val="22"/>
              </w:rPr>
            </w:pPr>
            <w:r w:rsidRPr="00A11A53">
              <w:rPr>
                <w:rFonts w:ascii="Times New Roman" w:hAnsi="Times New Roman"/>
                <w:sz w:val="22"/>
              </w:rPr>
              <w:t>норматив технологических потерь при передаче тепловой энергии</w:t>
            </w:r>
          </w:p>
        </w:tc>
        <w:tc>
          <w:tcPr>
            <w:tcW w:w="15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sz w:val="22"/>
              </w:rPr>
            </w:pPr>
            <w:r w:rsidRPr="00A11A53">
              <w:rPr>
                <w:rFonts w:ascii="Times New Roman" w:hAnsi="Times New Roman"/>
                <w:sz w:val="22"/>
              </w:rPr>
              <w:t>7361,79 Гкал -</w:t>
            </w:r>
          </w:p>
        </w:tc>
        <w:tc>
          <w:tcPr>
            <w:tcW w:w="452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A11A53">
            <w:pPr>
              <w:jc w:val="center"/>
              <w:rPr>
                <w:rFonts w:ascii="Times New Roman" w:hAnsi="Times New Roman"/>
                <w:sz w:val="22"/>
              </w:rPr>
            </w:pPr>
            <w:r w:rsidRPr="00A11A53">
              <w:rPr>
                <w:rFonts w:ascii="Times New Roman" w:hAnsi="Times New Roman"/>
                <w:sz w:val="22"/>
              </w:rPr>
              <w:t>В соответствии с приказом</w:t>
            </w:r>
          </w:p>
          <w:p w:rsidR="006B3375" w:rsidRPr="00A11A53" w:rsidRDefault="006B3375" w:rsidP="00A11A53">
            <w:pPr>
              <w:jc w:val="center"/>
              <w:rPr>
                <w:rFonts w:ascii="Times New Roman" w:hAnsi="Times New Roman"/>
                <w:sz w:val="22"/>
              </w:rPr>
            </w:pPr>
            <w:r w:rsidRPr="00A11A53">
              <w:rPr>
                <w:rFonts w:ascii="Times New Roman" w:hAnsi="Times New Roman"/>
                <w:sz w:val="22"/>
              </w:rPr>
              <w:t>мин. строительства и ЖКХ от 07.06.2018 № 209.</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2. Расходы на приобретение энергетических ресурсов.</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Затраты на электрическую энергию определены исходя из прогнозной цены, принятой при установлении тарифов на второе полугодие 2019 года, а также с учетом индекса роста цен на электрическую энергию.</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а также с учетом индекса роста цен на холодную воду.</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3. Операционные расходы.</w:t>
            </w:r>
          </w:p>
        </w:tc>
      </w:tr>
      <w:tr w:rsidR="006B3375" w:rsidTr="00A11A53">
        <w:trPr>
          <w:gridAfter w:val="1"/>
          <w:wAfter w:w="20" w:type="dxa"/>
          <w:trHeight w:val="60"/>
        </w:trPr>
        <w:tc>
          <w:tcPr>
            <w:tcW w:w="9769" w:type="dxa"/>
            <w:gridSpan w:val="22"/>
            <w:shd w:val="clear" w:color="FFFFFF" w:fill="auto"/>
            <w:vAlign w:val="center"/>
          </w:tcPr>
          <w:p w:rsid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принятых на 2019 год и результирующих коэффициентов, рассчитанных соответственно:</w:t>
            </w:r>
          </w:p>
          <w:p w:rsid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на производство тепловой энергии;</w:t>
            </w:r>
          </w:p>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на передачу тепловой энергии.</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4. Неподконтрольные расходы.</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отчисления на социальные нужды рассчитаны от фонда оплаты труда, принятого в расчет;</w:t>
            </w:r>
          </w:p>
        </w:tc>
      </w:tr>
      <w:tr w:rsidR="006B3375" w:rsidRPr="001356BE"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арендная плата включена в размере, не превышающем экономически обоснованный уровень, договоры аренды (18 котельных, земля) представлены в материалах дела;</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расходы на оплату налогов скорректированы на основании представленных обосновывающих документов.</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5. Прибыль.</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lastRenderedPageBreak/>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являющейся государственным или муниципальным унитарным предприятием;</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 владеющей объектом (объектами) теплоснабжения исключительно на основании договора (договоров) аренды, заключенного на срок менее 3 лет.</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6. Суммарная корректировка НВВ по пункту 52 Основ ценообразования.</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6B3375" w:rsidRPr="008203F8" w:rsidTr="00A11A53">
        <w:trPr>
          <w:gridAfter w:val="1"/>
          <w:wAfter w:w="20" w:type="dxa"/>
          <w:trHeight w:val="60"/>
        </w:trPr>
        <w:tc>
          <w:tcPr>
            <w:tcW w:w="9769" w:type="dxa"/>
            <w:gridSpan w:val="22"/>
            <w:shd w:val="clear" w:color="FFFFFF" w:fill="FFFFFF"/>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На основании анализа отчётных данных по регулируемой деятельности в сфере теплоснабжения экспертами рассчитана положительная сумма корректировки НВВ за</w:t>
            </w:r>
            <w:r w:rsidRPr="00A11A53">
              <w:rPr>
                <w:rFonts w:ascii="Times New Roman" w:hAnsi="Times New Roman"/>
                <w:bCs/>
                <w:sz w:val="24"/>
                <w:szCs w:val="24"/>
              </w:rPr>
              <w:br/>
              <w:t>2018 год в размере 2412,5 тыс. руб. На 2020 год учтена сумма в размере 82,61 тыс. руб. Оставшаяся часть корректировки в сумме 2329,89 тыс. руб. будет рассмотрена при установлении тарифов на последующие периоды регулирования (не позднее 2022 года).</w:t>
            </w:r>
          </w:p>
        </w:tc>
      </w:tr>
      <w:tr w:rsidR="006B3375" w:rsidRPr="008203F8" w:rsidTr="00A11A53">
        <w:trPr>
          <w:gridAfter w:val="1"/>
          <w:wAfter w:w="20" w:type="dxa"/>
          <w:trHeight w:val="60"/>
        </w:trPr>
        <w:tc>
          <w:tcPr>
            <w:tcW w:w="9769" w:type="dxa"/>
            <w:gridSpan w:val="22"/>
            <w:shd w:val="clear" w:color="FFFFFF" w:fill="FFFFFF"/>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Экспертами также учтена оставшаяся часть корректировки НВВ за 2017 год в сумме 1069,99 тыс. руб.</w:t>
            </w:r>
          </w:p>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Следовательно, экспертами принята в расчет на 2020 год корректировка в сумме 1152,6 тыс. руб.</w:t>
            </w:r>
          </w:p>
        </w:tc>
      </w:tr>
      <w:tr w:rsidR="006B3375" w:rsidTr="00A11A53">
        <w:trPr>
          <w:gridAfter w:val="1"/>
          <w:wAfter w:w="20" w:type="dxa"/>
          <w:trHeight w:val="60"/>
        </w:trPr>
        <w:tc>
          <w:tcPr>
            <w:tcW w:w="9769" w:type="dxa"/>
            <w:gridSpan w:val="22"/>
            <w:shd w:val="clear" w:color="FFFFFF" w:fill="auto"/>
            <w:vAlign w:val="center"/>
          </w:tcPr>
          <w:p w:rsidR="006B3375" w:rsidRPr="00A11A53" w:rsidRDefault="006B3375" w:rsidP="00A11A53">
            <w:pPr>
              <w:ind w:firstLine="709"/>
              <w:jc w:val="both"/>
              <w:rPr>
                <w:rFonts w:ascii="Times New Roman" w:hAnsi="Times New Roman"/>
                <w:bCs/>
                <w:sz w:val="24"/>
                <w:szCs w:val="24"/>
              </w:rPr>
            </w:pPr>
            <w:r w:rsidRPr="00A11A53">
              <w:rPr>
                <w:rFonts w:ascii="Times New Roman" w:hAnsi="Times New Roman"/>
                <w:bCs/>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A11A53">
              <w:rPr>
                <w:rFonts w:ascii="Times New Roman" w:hAnsi="Times New Roman"/>
                <w:bCs/>
                <w:sz w:val="24"/>
                <w:szCs w:val="24"/>
              </w:rPr>
              <w:t>:</w:t>
            </w:r>
          </w:p>
        </w:tc>
      </w:tr>
      <w:tr w:rsidR="006B3375" w:rsidTr="00A11A53">
        <w:trPr>
          <w:gridAfter w:val="1"/>
          <w:wAfter w:w="20" w:type="dxa"/>
          <w:trHeight w:val="60"/>
        </w:trPr>
        <w:tc>
          <w:tcPr>
            <w:tcW w:w="5487" w:type="dxa"/>
            <w:gridSpan w:val="13"/>
            <w:shd w:val="clear" w:color="FFFFFF" w:fill="auto"/>
            <w:vAlign w:val="bottom"/>
          </w:tcPr>
          <w:p w:rsidR="006B3375" w:rsidRPr="00A11A53" w:rsidRDefault="006B3375" w:rsidP="00A11A53">
            <w:pPr>
              <w:ind w:firstLine="709"/>
              <w:rPr>
                <w:rFonts w:ascii="Times New Roman" w:hAnsi="Times New Roman"/>
                <w:bCs/>
                <w:sz w:val="24"/>
                <w:szCs w:val="24"/>
              </w:rPr>
            </w:pPr>
          </w:p>
        </w:tc>
        <w:tc>
          <w:tcPr>
            <w:tcW w:w="4282" w:type="dxa"/>
            <w:gridSpan w:val="9"/>
            <w:shd w:val="clear" w:color="FFFFFF" w:fill="auto"/>
            <w:vAlign w:val="bottom"/>
          </w:tcPr>
          <w:p w:rsidR="006B3375" w:rsidRPr="00A11A53" w:rsidRDefault="006B3375" w:rsidP="00A11A53">
            <w:pPr>
              <w:ind w:firstLine="709"/>
              <w:jc w:val="right"/>
              <w:rPr>
                <w:rFonts w:ascii="Times New Roman" w:hAnsi="Times New Roman"/>
                <w:bCs/>
                <w:sz w:val="24"/>
                <w:szCs w:val="24"/>
              </w:rPr>
            </w:pPr>
            <w:r w:rsidRPr="00A11A53">
              <w:rPr>
                <w:rFonts w:ascii="Times New Roman" w:hAnsi="Times New Roman"/>
                <w:bCs/>
                <w:sz w:val="24"/>
                <w:szCs w:val="24"/>
              </w:rPr>
              <w:t>тыс. руб.</w:t>
            </w:r>
          </w:p>
        </w:tc>
      </w:tr>
      <w:tr w:rsidR="006B3375" w:rsidTr="00A11A53">
        <w:trPr>
          <w:gridAfter w:val="1"/>
          <w:wAfter w:w="20" w:type="dxa"/>
          <w:trHeight w:val="60"/>
        </w:trPr>
        <w:tc>
          <w:tcPr>
            <w:tcW w:w="9769" w:type="dxa"/>
            <w:gridSpan w:val="22"/>
            <w:shd w:val="clear" w:color="FFFFFF" w:fill="auto"/>
          </w:tcPr>
          <w:tbl>
            <w:tblPr>
              <w:tblStyle w:val="TableStyle0"/>
              <w:tblW w:w="0" w:type="auto"/>
              <w:tblInd w:w="136" w:type="dxa"/>
              <w:tblLook w:val="04A0" w:firstRow="1" w:lastRow="0" w:firstColumn="1" w:lastColumn="0" w:noHBand="0" w:noVBand="1"/>
            </w:tblPr>
            <w:tblGrid>
              <w:gridCol w:w="244"/>
              <w:gridCol w:w="1940"/>
              <w:gridCol w:w="734"/>
              <w:gridCol w:w="1090"/>
              <w:gridCol w:w="732"/>
              <w:gridCol w:w="734"/>
              <w:gridCol w:w="1090"/>
              <w:gridCol w:w="970"/>
              <w:gridCol w:w="765"/>
              <w:gridCol w:w="1334"/>
            </w:tblGrid>
            <w:tr w:rsidR="006B3375" w:rsidRPr="00A11A53" w:rsidTr="006B3375">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21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Статьи расходов</w:t>
                  </w:r>
                </w:p>
              </w:tc>
              <w:tc>
                <w:tcPr>
                  <w:tcW w:w="629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Показатели, использованные при расчете тарифов на 2020 год</w:t>
                  </w:r>
                </w:p>
              </w:tc>
              <w:tc>
                <w:tcPr>
                  <w:tcW w:w="13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Комментарии</w:t>
                  </w:r>
                </w:p>
              </w:tc>
            </w:tr>
            <w:tr w:rsidR="006B3375" w:rsidRPr="00A11A53" w:rsidTr="006B3375">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c>
                <w:tcPr>
                  <w:tcW w:w="21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c>
                <w:tcPr>
                  <w:tcW w:w="2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Полученные данные</w:t>
                  </w:r>
                </w:p>
              </w:tc>
              <w:tc>
                <w:tcPr>
                  <w:tcW w:w="2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Утвержденные данные</w:t>
                  </w:r>
                </w:p>
              </w:tc>
              <w:tc>
                <w:tcPr>
                  <w:tcW w:w="7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Размер снижения</w:t>
                  </w:r>
                </w:p>
              </w:tc>
              <w:tc>
                <w:tcPr>
                  <w:tcW w:w="13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c>
                <w:tcPr>
                  <w:tcW w:w="21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Передача</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Производство</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Всего</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Передача</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Производство</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Всего</w:t>
                  </w:r>
                </w:p>
              </w:tc>
              <w:tc>
                <w:tcPr>
                  <w:tcW w:w="7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c>
                <w:tcPr>
                  <w:tcW w:w="13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Налог на прибыль (</w:t>
                  </w:r>
                  <w:proofErr w:type="spellStart"/>
                  <w:r w:rsidRPr="00A11A53">
                    <w:rPr>
                      <w:rFonts w:ascii="Times New Roman" w:hAnsi="Times New Roman"/>
                      <w:sz w:val="18"/>
                      <w:szCs w:val="18"/>
                    </w:rPr>
                    <w:t>нерассчетная</w:t>
                  </w:r>
                  <w:proofErr w:type="spellEnd"/>
                  <w:r w:rsidRPr="00A11A53">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62,74</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62,74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-62,74</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proofErr w:type="spellStart"/>
                  <w:r w:rsidRPr="00A11A53">
                    <w:rPr>
                      <w:rFonts w:ascii="Times New Roman" w:hAnsi="Times New Roman"/>
                      <w:sz w:val="18"/>
                      <w:szCs w:val="18"/>
                    </w:rPr>
                    <w:t>Справочно</w:t>
                  </w:r>
                  <w:proofErr w:type="spellEnd"/>
                  <w:r w:rsidRPr="00A11A53">
                    <w:rPr>
                      <w:rFonts w:ascii="Times New Roman" w:hAnsi="Times New Roman"/>
                      <w:sz w:val="18"/>
                      <w:szCs w:val="18"/>
                    </w:rPr>
                    <w:t>: нормативный уровень прибыли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1,72</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1,72</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1,72</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-1,72</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НВВ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3 815,67</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84 682,58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88 498,25</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3 271,28</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82 729,09</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86 000,37</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2 497,88</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Налог на прибыль</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62,74</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62,74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-62,74</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9</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Итого расходов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3 532,72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82 135,95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85 668,67</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3 210,29</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79 136,4</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82 346,69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3 321,98</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lastRenderedPageBreak/>
                    <w:t>11</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Итого расходов (без налога на прибыль)</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3 532,72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82 135,95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85 668,67</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3 210,29</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79 073,66</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82 283,95</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3 384,72</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12</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45 256,06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45 256,06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43 625,88</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43 625,88</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1 630,18</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ТСО завышены цена и объем природного газа</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13</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Энергия, в том числе</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7 111,1</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7 111,1</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7 146,01</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7 146,01</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-34,91</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14</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затраты на покупную электрическую энергию</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7 111,1</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7 111,1</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7 146,01</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7 146,01</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-34,91</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ТСО завышен объем покупной электроэнергии</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16</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Затраты на оплату труда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2 182,79</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13 011,87</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15 194,66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1 995,92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12 504,02</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14 499,94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694,72</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Отчисления на социальные нужды</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659,2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3 929,59</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4 588,79</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602,77</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3 776,21</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4 378,98</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209,81</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 xml:space="preserve">С учетом отчислений в размере 30,2 % от принятого экспертами </w:t>
                  </w:r>
                  <w:proofErr w:type="spellStart"/>
                  <w:r w:rsidRPr="00A11A53">
                    <w:rPr>
                      <w:rFonts w:ascii="Times New Roman" w:hAnsi="Times New Roman"/>
                      <w:szCs w:val="16"/>
                    </w:rPr>
                    <w:t>ФОТа</w:t>
                  </w:r>
                  <w:proofErr w:type="spellEnd"/>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18</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Холодная вода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1 175,83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1 175,83</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1 158,15</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1 158,15</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17,68</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ТСО завышен объем питьевой воды</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19</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Водоотведение</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250,63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250,63</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247,47</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247,47</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3,16</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ТСО завышен объем стоков</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21</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Расходы на приобретение сырья и материалов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395,01</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3 877,98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4 272,99</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317,08</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3 642,05</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3 959,13</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313,86</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23</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3 180,36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3 180,36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3 056,23</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3 056,23</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124,13</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24</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 xml:space="preserve">Расходы на оплату иных работ и услуг, выполняемых по </w:t>
                  </w:r>
                  <w:r w:rsidRPr="00A11A53">
                    <w:rPr>
                      <w:rFonts w:ascii="Times New Roman" w:hAnsi="Times New Roman"/>
                      <w:sz w:val="18"/>
                      <w:szCs w:val="18"/>
                    </w:rPr>
                    <w:lastRenderedPageBreak/>
                    <w:t>договорам с организациями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lastRenderedPageBreak/>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970,96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970,96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840,79</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840,79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130,17</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 xml:space="preserve">В соответствии с пунктом 36 Методических указаний базовые </w:t>
                  </w:r>
                  <w:r w:rsidRPr="00A11A53">
                    <w:rPr>
                      <w:rFonts w:ascii="Times New Roman" w:hAnsi="Times New Roman"/>
                      <w:szCs w:val="16"/>
                    </w:rPr>
                    <w:lastRenderedPageBreak/>
                    <w:t>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lastRenderedPageBreak/>
                    <w:t>26</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Расходы на обучение персонала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114,05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114,05</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88,04</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88,04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26,01</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30</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Арендная плата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192,25</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1 730,25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1 922,51</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191,06</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1 876,71</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2 067,77</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-145,26</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представленными договорами аренды котельных (18 шт.).   Дополнительно учтена аренда земли под котельными</w:t>
                  </w:r>
                </w:p>
                <w:p w:rsidR="006B3375" w:rsidRPr="00A11A53" w:rsidRDefault="006B3375" w:rsidP="006B3375">
                  <w:pPr>
                    <w:jc w:val="center"/>
                    <w:rPr>
                      <w:rFonts w:ascii="Times New Roman" w:hAnsi="Times New Roman"/>
                      <w:szCs w:val="16"/>
                    </w:rPr>
                  </w:pPr>
                  <w:r w:rsidRPr="00A11A53">
                    <w:rPr>
                      <w:rFonts w:ascii="Times New Roman" w:hAnsi="Times New Roman"/>
                      <w:szCs w:val="16"/>
                    </w:rPr>
                    <w:t>(3 шт.) и производственной базой в сумме 125,76 тыс. руб.</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33</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 xml:space="preserve">Расходы на уплату налогов, сборов и других обязательных платежей, </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603,34</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603,34</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297,65</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297,65</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305,69</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обоснованиями факта за 2018 год</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35</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Амортизация основных средств и нематериальных активов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103,46</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923,93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1 027,39</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103,46</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814,44</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917,9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109,49</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представленной ведомостью основных средств за 2018 год</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40</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Суммарная корректировка НВВ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1 152,6</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1 152,6</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-1 152,6</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 xml:space="preserve">Экспертами рассчитана корректировка НВВ за 2018 год в сумме 2412,5 тыс. руб.  На 2020 год учтена сумма в размере 1092,5 тыс. руб. Оставшаяся часть корректировки в сумме 1320,0 тыс. руб. будет рассмотрена при установлении тарифов на последующие периоды регулирования (не позднее 2022 года).  Экспертами также учтена оставшаяся часть корректировки НВВ за 2017 год в </w:t>
                  </w:r>
                  <w:r w:rsidRPr="00A11A53">
                    <w:rPr>
                      <w:rFonts w:ascii="Times New Roman" w:hAnsi="Times New Roman"/>
                      <w:szCs w:val="16"/>
                    </w:rPr>
                    <w:lastRenderedPageBreak/>
                    <w:t>сумме 1069,99 тыс. руб.</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lastRenderedPageBreak/>
                    <w:t>41</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Прибыль</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282,96</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2 546,63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2 829,58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60,99</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2 440,09</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2 501,08</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328,5</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42</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Нормативный уровень прибыли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141,48</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1 273,31</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1 414,79</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60,99</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1 430,81</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1 491,8</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-77,01</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Исходя из экономически обоснованных расходов на выплаты социального характера</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43</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Расчётная предпринимательская прибыль</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141,48</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1 273,31</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1 414,79</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1 009,28</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1 009,28</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405,51</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r w:rsidRPr="00A11A53">
                    <w:rPr>
                      <w:rFonts w:ascii="Times New Roman" w:hAnsi="Times New Roman"/>
                      <w:szCs w:val="16"/>
                    </w:rPr>
                    <w:t>В соответствии с действующим законодательством в сфере теплоснабжения</w:t>
                  </w:r>
                </w:p>
              </w:tc>
            </w:tr>
            <w:tr w:rsidR="006B3375" w:rsidRPr="00A11A53" w:rsidTr="006B337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18"/>
                      <w:szCs w:val="18"/>
                    </w:rPr>
                  </w:pPr>
                  <w:r w:rsidRPr="00A11A53">
                    <w:rPr>
                      <w:rFonts w:ascii="Times New Roman" w:hAnsi="Times New Roman"/>
                      <w:sz w:val="18"/>
                      <w:szCs w:val="18"/>
                    </w:rPr>
                    <w:t>Сумма снижения</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1154"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2 497,88</w:t>
                  </w:r>
                </w:p>
              </w:tc>
              <w:tc>
                <w:tcPr>
                  <w:tcW w:w="1348"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Cs w:val="16"/>
                    </w:rPr>
                  </w:pPr>
                </w:p>
              </w:tc>
            </w:tr>
          </w:tbl>
          <w:p w:rsidR="006B3375" w:rsidRPr="00A11A53" w:rsidRDefault="006B3375" w:rsidP="006B3375">
            <w:pPr>
              <w:jc w:val="both"/>
              <w:rPr>
                <w:rFonts w:ascii="Times New Roman" w:hAnsi="Times New Roman"/>
                <w:sz w:val="24"/>
                <w:szCs w:val="24"/>
              </w:rPr>
            </w:pPr>
            <w:r>
              <w:rPr>
                <w:rFonts w:ascii="Times New Roman" w:hAnsi="Times New Roman"/>
                <w:sz w:val="26"/>
                <w:szCs w:val="26"/>
              </w:rPr>
              <w:tab/>
            </w:r>
            <w:r w:rsidRPr="00A11A53">
              <w:rPr>
                <w:rFonts w:ascii="Times New Roman" w:hAnsi="Times New Roman"/>
                <w:sz w:val="24"/>
                <w:szCs w:val="24"/>
              </w:rPr>
              <w:t xml:space="preserve">Экспертной группой рекомендовано ТСО уменьшить затраты на сумму </w:t>
            </w:r>
            <w:r w:rsidRPr="00A11A53">
              <w:rPr>
                <w:rFonts w:ascii="Times New Roman" w:hAnsi="Times New Roman"/>
                <w:sz w:val="24"/>
                <w:szCs w:val="24"/>
              </w:rPr>
              <w:br/>
              <w:t>2 497,88 тыс. руб.</w:t>
            </w:r>
          </w:p>
        </w:tc>
      </w:tr>
      <w:tr w:rsidR="006B3375" w:rsidTr="00A11A53">
        <w:trPr>
          <w:gridAfter w:val="1"/>
          <w:wAfter w:w="20" w:type="dxa"/>
          <w:trHeight w:val="60"/>
        </w:trPr>
        <w:tc>
          <w:tcPr>
            <w:tcW w:w="9769" w:type="dxa"/>
            <w:gridSpan w:val="22"/>
            <w:shd w:val="clear" w:color="FFFFFF" w:fill="auto"/>
            <w:vAlign w:val="bottom"/>
          </w:tcPr>
          <w:p w:rsidR="006B3375" w:rsidRDefault="006B3375" w:rsidP="006B3375">
            <w:pPr>
              <w:jc w:val="right"/>
              <w:rPr>
                <w:rFonts w:ascii="Times New Roman" w:hAnsi="Times New Roman"/>
                <w:sz w:val="26"/>
                <w:szCs w:val="26"/>
              </w:rPr>
            </w:pPr>
            <w:r>
              <w:rPr>
                <w:rFonts w:ascii="Times New Roman" w:hAnsi="Times New Roman"/>
                <w:sz w:val="26"/>
                <w:szCs w:val="26"/>
              </w:rPr>
              <w:lastRenderedPageBreak/>
              <w:t>тыс. Гкал.</w:t>
            </w:r>
          </w:p>
        </w:tc>
      </w:tr>
      <w:tr w:rsidR="006B3375" w:rsidRPr="009E627A"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Баланс тепловой энергии</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2020</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Комментарии</w:t>
            </w:r>
          </w:p>
        </w:tc>
      </w:tr>
      <w:tr w:rsidR="006B3375" w:rsidRPr="00AD2090"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Потери на собственные нужды котельной</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0,9822</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Экспертами рассчитаны исходя из уровня (процента) потерь, принятого при расчёте тарифов на 2019 год</w:t>
            </w:r>
          </w:p>
        </w:tc>
      </w:tr>
      <w:tr w:rsidR="006B3375" w:rsidRPr="00AD2090"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Потери тепловой энергии в сети</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7,36179</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 xml:space="preserve">Экспертами приняты в соответствии с приказом </w:t>
            </w:r>
            <w:proofErr w:type="spellStart"/>
            <w:r w:rsidRPr="00A11A53">
              <w:rPr>
                <w:rFonts w:ascii="Times New Roman" w:hAnsi="Times New Roman"/>
                <w:sz w:val="18"/>
                <w:szCs w:val="18"/>
              </w:rPr>
              <w:t>минстроя</w:t>
            </w:r>
            <w:proofErr w:type="spellEnd"/>
            <w:r w:rsidRPr="00A11A53">
              <w:rPr>
                <w:rFonts w:ascii="Times New Roman" w:hAnsi="Times New Roman"/>
                <w:sz w:val="18"/>
                <w:szCs w:val="18"/>
              </w:rPr>
              <w:t xml:space="preserve"> и ЖКХ</w:t>
            </w:r>
          </w:p>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(по каждой системе теплоснабжения)</w:t>
            </w:r>
          </w:p>
        </w:tc>
      </w:tr>
      <w:tr w:rsidR="006B3375" w:rsidRPr="00AD2090"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Произведенная тепловая энергия по предприятию</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49,1128</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D2090"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Отпуск с коллекторов</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48,1306</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p>
        </w:tc>
      </w:tr>
      <w:tr w:rsidR="006B3375" w:rsidRPr="00AD2090"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Полезный отпуск тепловой энергии</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40,7688</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18"/>
                <w:szCs w:val="18"/>
              </w:rPr>
            </w:pPr>
            <w:r w:rsidRPr="00A11A53">
              <w:rPr>
                <w:rFonts w:ascii="Times New Roman" w:hAnsi="Times New Roman"/>
                <w:sz w:val="18"/>
                <w:szCs w:val="18"/>
              </w:rPr>
              <w:t>В соответствии с представленным реестром потребителей</w:t>
            </w:r>
          </w:p>
        </w:tc>
      </w:tr>
      <w:tr w:rsidR="006B3375"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Полезный отпуск на нужды ТСО</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0,4741</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p>
        </w:tc>
      </w:tr>
      <w:tr w:rsidR="006B3375"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Бюджетные потребители</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12,8442</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p>
        </w:tc>
      </w:tr>
      <w:tr w:rsidR="006B3375"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Население</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25,2809</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p>
        </w:tc>
      </w:tr>
      <w:tr w:rsidR="006B3375"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по нормативу</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25,2809</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p>
        </w:tc>
      </w:tr>
      <w:tr w:rsidR="006B3375" w:rsidTr="00A11A53">
        <w:trPr>
          <w:gridAfter w:val="1"/>
          <w:wAfter w:w="20" w:type="dxa"/>
          <w:trHeight w:val="60"/>
        </w:trPr>
        <w:tc>
          <w:tcPr>
            <w:tcW w:w="35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sz w:val="20"/>
                <w:szCs w:val="20"/>
              </w:rPr>
            </w:pPr>
            <w:r w:rsidRPr="00A11A53">
              <w:rPr>
                <w:rFonts w:ascii="Times New Roman" w:hAnsi="Times New Roman"/>
                <w:sz w:val="20"/>
                <w:szCs w:val="20"/>
              </w:rPr>
              <w:t>Прочие потребители</w:t>
            </w:r>
          </w:p>
        </w:tc>
        <w:tc>
          <w:tcPr>
            <w:tcW w:w="9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r w:rsidRPr="00A11A53">
              <w:rPr>
                <w:rFonts w:ascii="Times New Roman" w:hAnsi="Times New Roman"/>
                <w:sz w:val="20"/>
                <w:szCs w:val="20"/>
              </w:rPr>
              <w:t>2,1696</w:t>
            </w:r>
          </w:p>
        </w:tc>
        <w:tc>
          <w:tcPr>
            <w:tcW w:w="52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sz w:val="20"/>
                <w:szCs w:val="20"/>
              </w:rPr>
            </w:pPr>
          </w:p>
        </w:tc>
      </w:tr>
      <w:tr w:rsidR="006B3375" w:rsidTr="00A11A53">
        <w:trPr>
          <w:gridAfter w:val="1"/>
          <w:wAfter w:w="20" w:type="dxa"/>
          <w:trHeight w:val="60"/>
        </w:trPr>
        <w:tc>
          <w:tcPr>
            <w:tcW w:w="9769" w:type="dxa"/>
            <w:gridSpan w:val="22"/>
            <w:shd w:val="clear" w:color="FFFFFF" w:fill="auto"/>
          </w:tcPr>
          <w:p w:rsidR="006B3375" w:rsidRDefault="006B3375" w:rsidP="006B3375">
            <w:pPr>
              <w:ind w:firstLine="709"/>
              <w:jc w:val="both"/>
              <w:rPr>
                <w:rFonts w:ascii="Times New Roman" w:hAnsi="Times New Roman"/>
                <w:sz w:val="24"/>
                <w:szCs w:val="24"/>
              </w:rPr>
            </w:pPr>
            <w:r w:rsidRPr="00A11A53">
              <w:rPr>
                <w:rFonts w:ascii="Times New Roman" w:hAnsi="Times New Roman"/>
                <w:sz w:val="24"/>
                <w:szCs w:val="24"/>
              </w:rPr>
              <w:t>Результаты расчета (корректировки) тарифов на тепловую энергию на 2020 год</w:t>
            </w:r>
            <w:r w:rsidR="00A11A53">
              <w:rPr>
                <w:rFonts w:ascii="Times New Roman" w:hAnsi="Times New Roman"/>
                <w:sz w:val="24"/>
                <w:szCs w:val="24"/>
              </w:rPr>
              <w:t>:</w:t>
            </w:r>
          </w:p>
          <w:p w:rsidR="006B3375" w:rsidRDefault="006B3375" w:rsidP="006B3375">
            <w:pPr>
              <w:ind w:firstLine="709"/>
              <w:jc w:val="right"/>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Наименование показателя</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2020</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Необходимая валовая выручка, тыс. руб.</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86 000,37</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в том числе в части передачи тепловой энергии</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3 271,28</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Рост относительно предыдущего периода, %</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100,11</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Полезный отпуск тепловой энергии, тыс. Гкал</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40,7688</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Рост относительно предыдущего периода, %</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97,58</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ТАРИФ, руб./Гкал</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2 109,47</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в том числе расходы на передачу тепловой энергии, руб./Гкал</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80,24</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A11A53" w:rsidTr="00A11A53">
        <w:trPr>
          <w:trHeight w:val="60"/>
        </w:trPr>
        <w:tc>
          <w:tcPr>
            <w:tcW w:w="52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rPr>
                <w:rFonts w:ascii="Times New Roman" w:hAnsi="Times New Roman"/>
                <w:bCs/>
                <w:sz w:val="22"/>
              </w:rPr>
            </w:pPr>
            <w:r w:rsidRPr="00A11A53">
              <w:rPr>
                <w:rFonts w:ascii="Times New Roman" w:hAnsi="Times New Roman"/>
                <w:bCs/>
                <w:sz w:val="22"/>
              </w:rPr>
              <w:t>Рост тарифа относительно предыдущего периода, %</w:t>
            </w:r>
          </w:p>
        </w:tc>
        <w:tc>
          <w:tcPr>
            <w:tcW w:w="1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Pr="00A11A53" w:rsidRDefault="006B3375" w:rsidP="006B3375">
            <w:pPr>
              <w:jc w:val="center"/>
              <w:rPr>
                <w:rFonts w:ascii="Times New Roman" w:hAnsi="Times New Roman"/>
                <w:bCs/>
                <w:sz w:val="22"/>
              </w:rPr>
            </w:pPr>
            <w:r w:rsidRPr="00A11A53">
              <w:rPr>
                <w:rFonts w:ascii="Times New Roman" w:hAnsi="Times New Roman"/>
                <w:bCs/>
                <w:sz w:val="22"/>
              </w:rPr>
              <w:t>102,6</w:t>
            </w:r>
          </w:p>
        </w:tc>
        <w:tc>
          <w:tcPr>
            <w:tcW w:w="20" w:type="dxa"/>
            <w:shd w:val="clear" w:color="FFFFFF" w:fill="auto"/>
            <w:vAlign w:val="bottom"/>
          </w:tcPr>
          <w:p w:rsidR="006B3375" w:rsidRDefault="006B3375" w:rsidP="006B3375">
            <w:pPr>
              <w:rPr>
                <w:rFonts w:ascii="Times New Roman" w:hAnsi="Times New Roman"/>
                <w:sz w:val="26"/>
                <w:szCs w:val="26"/>
              </w:rPr>
            </w:pPr>
          </w:p>
        </w:tc>
        <w:tc>
          <w:tcPr>
            <w:tcW w:w="1522" w:type="dxa"/>
            <w:gridSpan w:val="2"/>
            <w:shd w:val="clear" w:color="FFFFFF" w:fill="auto"/>
            <w:vAlign w:val="bottom"/>
          </w:tcPr>
          <w:p w:rsidR="006B3375" w:rsidRDefault="006B3375" w:rsidP="006B3375">
            <w:pPr>
              <w:rPr>
                <w:rFonts w:ascii="Times New Roman" w:hAnsi="Times New Roman"/>
                <w:sz w:val="26"/>
                <w:szCs w:val="26"/>
              </w:rPr>
            </w:pPr>
          </w:p>
        </w:tc>
        <w:tc>
          <w:tcPr>
            <w:tcW w:w="563" w:type="dxa"/>
            <w:gridSpan w:val="2"/>
            <w:shd w:val="clear" w:color="FFFFFF" w:fill="auto"/>
            <w:vAlign w:val="bottom"/>
          </w:tcPr>
          <w:p w:rsidR="006B3375" w:rsidRDefault="006B3375" w:rsidP="006B3375">
            <w:pPr>
              <w:rPr>
                <w:rFonts w:ascii="Times New Roman" w:hAnsi="Times New Roman"/>
                <w:sz w:val="26"/>
                <w:szCs w:val="26"/>
              </w:rPr>
            </w:pPr>
          </w:p>
        </w:tc>
        <w:tc>
          <w:tcPr>
            <w:tcW w:w="1407" w:type="dxa"/>
            <w:gridSpan w:val="3"/>
            <w:shd w:val="clear" w:color="FFFFFF" w:fill="auto"/>
            <w:vAlign w:val="bottom"/>
          </w:tcPr>
          <w:p w:rsidR="006B3375" w:rsidRDefault="006B3375" w:rsidP="006B3375">
            <w:pPr>
              <w:rPr>
                <w:rFonts w:ascii="Times New Roman" w:hAnsi="Times New Roman"/>
                <w:sz w:val="26"/>
                <w:szCs w:val="26"/>
              </w:rPr>
            </w:pPr>
          </w:p>
        </w:tc>
      </w:tr>
      <w:tr w:rsidR="006B3375" w:rsidTr="00A11A53">
        <w:trPr>
          <w:gridAfter w:val="1"/>
          <w:wAfter w:w="20" w:type="dxa"/>
          <w:trHeight w:val="60"/>
        </w:trPr>
        <w:tc>
          <w:tcPr>
            <w:tcW w:w="9769" w:type="dxa"/>
            <w:gridSpan w:val="22"/>
            <w:shd w:val="clear" w:color="FFFFFF" w:fill="auto"/>
          </w:tcPr>
          <w:p w:rsidR="006B3375" w:rsidRDefault="006B3375" w:rsidP="00A11A53">
            <w:pPr>
              <w:ind w:firstLine="709"/>
              <w:jc w:val="both"/>
              <w:rPr>
                <w:rFonts w:ascii="Times New Roman" w:hAnsi="Times New Roman"/>
                <w:sz w:val="24"/>
                <w:szCs w:val="24"/>
              </w:rPr>
            </w:pPr>
            <w:r w:rsidRPr="00A11A53">
              <w:rPr>
                <w:rFonts w:ascii="Times New Roman" w:hAnsi="Times New Roman"/>
                <w:sz w:val="24"/>
                <w:szCs w:val="24"/>
              </w:rPr>
              <w:t>Скорректированные тарифы на производство и передачу тепловой энергии для общества с ограниченной ответственностью «</w:t>
            </w:r>
            <w:proofErr w:type="spellStart"/>
            <w:r w:rsidRPr="00A11A53">
              <w:rPr>
                <w:rFonts w:ascii="Times New Roman" w:hAnsi="Times New Roman"/>
                <w:sz w:val="24"/>
                <w:szCs w:val="24"/>
              </w:rPr>
              <w:t>ТеплоСервис</w:t>
            </w:r>
            <w:proofErr w:type="spellEnd"/>
            <w:r w:rsidRPr="00A11A53">
              <w:rPr>
                <w:rFonts w:ascii="Times New Roman" w:hAnsi="Times New Roman"/>
                <w:sz w:val="24"/>
                <w:szCs w:val="24"/>
              </w:rPr>
              <w:t>» на (второй) очередной 2020 год долгосрочного периода регулирования 2019 - 2023 годы составили:</w:t>
            </w:r>
          </w:p>
          <w:p w:rsidR="00A11A53" w:rsidRDefault="00A11A53" w:rsidP="00A11A53">
            <w:pPr>
              <w:ind w:firstLine="709"/>
              <w:jc w:val="both"/>
              <w:rPr>
                <w:rFonts w:ascii="Times New Roman" w:hAnsi="Times New Roman"/>
                <w:sz w:val="26"/>
                <w:szCs w:val="26"/>
              </w:rPr>
            </w:pPr>
          </w:p>
        </w:tc>
      </w:tr>
      <w:tr w:rsidR="00A11A53" w:rsidTr="00A11A53">
        <w:trPr>
          <w:trHeight w:val="60"/>
        </w:trPr>
        <w:tc>
          <w:tcPr>
            <w:tcW w:w="1554" w:type="dxa"/>
            <w:gridSpan w:val="2"/>
            <w:tcBorders>
              <w:top w:val="single" w:sz="5" w:space="0" w:color="auto"/>
              <w:left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326" w:type="dxa"/>
            <w:gridSpan w:val="3"/>
            <w:tcBorders>
              <w:top w:val="single" w:sz="5" w:space="0" w:color="auto"/>
              <w:left w:val="single" w:sz="5" w:space="0" w:color="auto"/>
              <w:right w:val="single" w:sz="5" w:space="0" w:color="auto"/>
            </w:tcBorders>
            <w:shd w:val="clear" w:color="FFFFFF" w:fill="auto"/>
            <w:vAlign w:val="center"/>
          </w:tcPr>
          <w:p w:rsidR="006B3375" w:rsidRDefault="006B3375" w:rsidP="006B3375">
            <w:pPr>
              <w:wordWrap w:val="0"/>
              <w:jc w:val="center"/>
              <w:rPr>
                <w:rFonts w:ascii="Times New Roman" w:hAnsi="Times New Roman"/>
                <w:sz w:val="20"/>
                <w:szCs w:val="20"/>
              </w:rPr>
            </w:pPr>
            <w:r>
              <w:rPr>
                <w:rFonts w:ascii="Times New Roman" w:hAnsi="Times New Roman"/>
                <w:sz w:val="20"/>
                <w:szCs w:val="20"/>
              </w:rPr>
              <w:t>Вид тарифа</w:t>
            </w:r>
          </w:p>
        </w:tc>
        <w:tc>
          <w:tcPr>
            <w:tcW w:w="714" w:type="dxa"/>
            <w:gridSpan w:val="2"/>
            <w:tcBorders>
              <w:top w:val="single" w:sz="5" w:space="0" w:color="auto"/>
              <w:left w:val="single" w:sz="5" w:space="0" w:color="auto"/>
              <w:right w:val="single" w:sz="5" w:space="0" w:color="auto"/>
            </w:tcBorders>
            <w:shd w:val="clear" w:color="FFFFFF" w:fill="auto"/>
            <w:vAlign w:val="center"/>
          </w:tcPr>
          <w:p w:rsidR="006B3375" w:rsidRDefault="006B3375" w:rsidP="006B3375">
            <w:pPr>
              <w:wordWrap w:val="0"/>
              <w:jc w:val="center"/>
              <w:rPr>
                <w:rFonts w:ascii="Times New Roman" w:hAnsi="Times New Roman"/>
                <w:sz w:val="20"/>
                <w:szCs w:val="20"/>
              </w:rPr>
            </w:pPr>
            <w:r>
              <w:rPr>
                <w:rFonts w:ascii="Times New Roman" w:hAnsi="Times New Roman"/>
                <w:sz w:val="20"/>
                <w:szCs w:val="20"/>
              </w:rPr>
              <w:t>Год</w:t>
            </w:r>
          </w:p>
        </w:tc>
        <w:tc>
          <w:tcPr>
            <w:tcW w:w="129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Вода</w:t>
            </w:r>
          </w:p>
        </w:tc>
        <w:tc>
          <w:tcPr>
            <w:tcW w:w="34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Отборный пар давлением</w:t>
            </w:r>
          </w:p>
        </w:tc>
        <w:tc>
          <w:tcPr>
            <w:tcW w:w="145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2" w:type="dxa"/>
            <w:shd w:val="clear" w:color="FFFFFF" w:fill="auto"/>
            <w:vAlign w:val="bottom"/>
          </w:tcPr>
          <w:p w:rsidR="006B3375" w:rsidRDefault="006B3375" w:rsidP="006B3375">
            <w:pPr>
              <w:rPr>
                <w:rFonts w:ascii="Times New Roman" w:hAnsi="Times New Roman"/>
                <w:sz w:val="20"/>
                <w:szCs w:val="20"/>
              </w:rPr>
            </w:pPr>
          </w:p>
        </w:tc>
      </w:tr>
      <w:tr w:rsidR="00A11A53" w:rsidTr="00A11A53">
        <w:trPr>
          <w:trHeight w:val="60"/>
        </w:trPr>
        <w:tc>
          <w:tcPr>
            <w:tcW w:w="936" w:type="dxa"/>
            <w:tcBorders>
              <w:left w:val="single" w:sz="5" w:space="0" w:color="auto"/>
              <w:bottom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618" w:type="dxa"/>
            <w:tcBorders>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1124" w:type="dxa"/>
            <w:tcBorders>
              <w:left w:val="single" w:sz="5" w:space="0" w:color="auto"/>
              <w:bottom w:val="single" w:sz="5" w:space="0" w:color="auto"/>
            </w:tcBorders>
            <w:shd w:val="clear" w:color="FFFFFF" w:fill="auto"/>
            <w:vAlign w:val="center"/>
          </w:tcPr>
          <w:p w:rsidR="006B3375" w:rsidRDefault="006B3375" w:rsidP="006B3375">
            <w:pPr>
              <w:wordWrap w:val="0"/>
              <w:jc w:val="center"/>
              <w:rPr>
                <w:rFonts w:ascii="Times New Roman" w:hAnsi="Times New Roman"/>
                <w:sz w:val="20"/>
                <w:szCs w:val="20"/>
              </w:rPr>
            </w:pPr>
          </w:p>
        </w:tc>
        <w:tc>
          <w:tcPr>
            <w:tcW w:w="202" w:type="dxa"/>
            <w:gridSpan w:val="2"/>
            <w:tcBorders>
              <w:bottom w:val="single" w:sz="5" w:space="0" w:color="auto"/>
              <w:right w:val="single" w:sz="5" w:space="0" w:color="auto"/>
            </w:tcBorders>
            <w:shd w:val="clear" w:color="FFFFFF" w:fill="auto"/>
            <w:vAlign w:val="center"/>
          </w:tcPr>
          <w:p w:rsidR="006B3375" w:rsidRDefault="006B3375" w:rsidP="006B3375">
            <w:pPr>
              <w:wordWrap w:val="0"/>
              <w:jc w:val="center"/>
              <w:rPr>
                <w:rFonts w:ascii="Times New Roman" w:hAnsi="Times New Roman"/>
                <w:sz w:val="20"/>
                <w:szCs w:val="20"/>
              </w:rPr>
            </w:pPr>
          </w:p>
        </w:tc>
        <w:tc>
          <w:tcPr>
            <w:tcW w:w="54" w:type="dxa"/>
            <w:tcBorders>
              <w:left w:val="single" w:sz="5" w:space="0" w:color="auto"/>
              <w:bottom w:val="single" w:sz="5" w:space="0" w:color="auto"/>
            </w:tcBorders>
            <w:shd w:val="clear" w:color="FFFFFF" w:fill="auto"/>
            <w:vAlign w:val="center"/>
          </w:tcPr>
          <w:p w:rsidR="006B3375" w:rsidRDefault="006B3375" w:rsidP="006B3375">
            <w:pPr>
              <w:wordWrap w:val="0"/>
              <w:jc w:val="center"/>
              <w:rPr>
                <w:rFonts w:ascii="Times New Roman" w:hAnsi="Times New Roman"/>
                <w:sz w:val="20"/>
                <w:szCs w:val="20"/>
              </w:rPr>
            </w:pPr>
          </w:p>
        </w:tc>
        <w:tc>
          <w:tcPr>
            <w:tcW w:w="660" w:type="dxa"/>
            <w:tcBorders>
              <w:bottom w:val="single" w:sz="5" w:space="0" w:color="auto"/>
              <w:right w:val="single" w:sz="5" w:space="0" w:color="auto"/>
            </w:tcBorders>
            <w:shd w:val="clear" w:color="FFFFFF" w:fill="auto"/>
            <w:vAlign w:val="center"/>
          </w:tcPr>
          <w:p w:rsidR="006B3375" w:rsidRDefault="006B3375" w:rsidP="006B3375">
            <w:pPr>
              <w:wordWrap w:val="0"/>
              <w:jc w:val="center"/>
              <w:rPr>
                <w:rFonts w:ascii="Times New Roman" w:hAnsi="Times New Roman"/>
                <w:sz w:val="20"/>
                <w:szCs w:val="20"/>
              </w:rPr>
            </w:pPr>
          </w:p>
        </w:tc>
        <w:tc>
          <w:tcPr>
            <w:tcW w:w="129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от 1,2 до 2,5 кг/см²</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от 2,5 до 7,0 кг/см²</w:t>
            </w:r>
          </w:p>
        </w:tc>
        <w:tc>
          <w:tcPr>
            <w:tcW w:w="1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от 7,0 до 13,0 кг/см²</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свыше 13,0 кг/см²</w:t>
            </w:r>
          </w:p>
        </w:tc>
        <w:tc>
          <w:tcPr>
            <w:tcW w:w="145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12" w:type="dxa"/>
            <w:shd w:val="clear" w:color="FFFFFF" w:fill="auto"/>
            <w:vAlign w:val="bottom"/>
          </w:tcPr>
          <w:p w:rsidR="006B3375" w:rsidRDefault="006B3375" w:rsidP="006B3375">
            <w:pPr>
              <w:rPr>
                <w:rFonts w:ascii="Times New Roman" w:hAnsi="Times New Roman"/>
                <w:sz w:val="20"/>
                <w:szCs w:val="20"/>
              </w:rPr>
            </w:pPr>
          </w:p>
        </w:tc>
      </w:tr>
      <w:tr w:rsidR="006B3375" w:rsidTr="00A11A53">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Общество с ограниченной ответственностью «</w:t>
            </w:r>
            <w:proofErr w:type="spellStart"/>
            <w:r>
              <w:rPr>
                <w:rFonts w:ascii="Times New Roman" w:hAnsi="Times New Roman"/>
                <w:sz w:val="20"/>
                <w:szCs w:val="20"/>
              </w:rPr>
              <w:t>ТеплоСервис</w:t>
            </w:r>
            <w:proofErr w:type="spellEnd"/>
            <w:r>
              <w:rPr>
                <w:rFonts w:ascii="Times New Roman" w:hAnsi="Times New Roman"/>
                <w:sz w:val="20"/>
                <w:szCs w:val="20"/>
              </w:rPr>
              <w:t>»</w:t>
            </w:r>
          </w:p>
        </w:tc>
        <w:tc>
          <w:tcPr>
            <w:tcW w:w="821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12" w:type="dxa"/>
            <w:shd w:val="clear" w:color="FFFFFF" w:fill="auto"/>
            <w:vAlign w:val="bottom"/>
          </w:tcPr>
          <w:p w:rsidR="006B3375" w:rsidRDefault="006B3375" w:rsidP="006B3375">
            <w:pPr>
              <w:rPr>
                <w:rFonts w:ascii="Times New Roman" w:hAnsi="Times New Roman"/>
                <w:sz w:val="20"/>
                <w:szCs w:val="20"/>
              </w:rPr>
            </w:pPr>
          </w:p>
        </w:tc>
      </w:tr>
      <w:tr w:rsidR="00A11A53" w:rsidTr="00A11A53">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132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01.01-30.06 2020</w:t>
            </w:r>
          </w:p>
        </w:tc>
        <w:tc>
          <w:tcPr>
            <w:tcW w:w="12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2056,03</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4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rsidR="006B3375" w:rsidRDefault="006B3375" w:rsidP="006B3375">
            <w:pPr>
              <w:rPr>
                <w:rFonts w:ascii="Times New Roman" w:hAnsi="Times New Roman"/>
                <w:sz w:val="20"/>
                <w:szCs w:val="20"/>
              </w:rPr>
            </w:pPr>
          </w:p>
        </w:tc>
      </w:tr>
      <w:tr w:rsidR="00A11A53" w:rsidTr="00A11A53">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132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01.07-31.12 2020</w:t>
            </w:r>
          </w:p>
        </w:tc>
        <w:tc>
          <w:tcPr>
            <w:tcW w:w="12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2109,47</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4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rsidR="006B3375" w:rsidRDefault="006B3375" w:rsidP="006B3375">
            <w:pPr>
              <w:rPr>
                <w:rFonts w:ascii="Times New Roman" w:hAnsi="Times New Roman"/>
                <w:sz w:val="20"/>
                <w:szCs w:val="20"/>
              </w:rPr>
            </w:pPr>
          </w:p>
        </w:tc>
      </w:tr>
      <w:tr w:rsidR="006B3375" w:rsidTr="00A11A53">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821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 xml:space="preserve">Население (тарифы указываются с учетом </w:t>
            </w:r>
            <w:r w:rsidR="00A11A53">
              <w:rPr>
                <w:rFonts w:ascii="Times New Roman" w:hAnsi="Times New Roman"/>
                <w:sz w:val="20"/>
                <w:szCs w:val="20"/>
              </w:rPr>
              <w:t>НДС) *</w:t>
            </w:r>
          </w:p>
        </w:tc>
        <w:tc>
          <w:tcPr>
            <w:tcW w:w="12" w:type="dxa"/>
            <w:shd w:val="clear" w:color="FFFFFF" w:fill="auto"/>
            <w:vAlign w:val="bottom"/>
          </w:tcPr>
          <w:p w:rsidR="006B3375" w:rsidRDefault="006B3375" w:rsidP="006B3375">
            <w:pPr>
              <w:rPr>
                <w:rFonts w:ascii="Times New Roman" w:hAnsi="Times New Roman"/>
                <w:sz w:val="20"/>
                <w:szCs w:val="20"/>
              </w:rPr>
            </w:pPr>
          </w:p>
        </w:tc>
      </w:tr>
      <w:tr w:rsidR="00A11A53" w:rsidTr="00A11A53">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132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01.01-30.06 2020</w:t>
            </w:r>
          </w:p>
        </w:tc>
        <w:tc>
          <w:tcPr>
            <w:tcW w:w="12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2467,24</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4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rsidR="006B3375" w:rsidRDefault="006B3375" w:rsidP="006B3375">
            <w:pPr>
              <w:rPr>
                <w:rFonts w:ascii="Times New Roman" w:hAnsi="Times New Roman"/>
                <w:sz w:val="20"/>
                <w:szCs w:val="20"/>
              </w:rPr>
            </w:pPr>
          </w:p>
        </w:tc>
      </w:tr>
      <w:tr w:rsidR="00A11A53" w:rsidTr="00A11A53">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132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01.07-31.12 2020</w:t>
            </w:r>
          </w:p>
        </w:tc>
        <w:tc>
          <w:tcPr>
            <w:tcW w:w="12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2531,36</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4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3375" w:rsidRDefault="006B3375" w:rsidP="006B3375">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rsidR="006B3375" w:rsidRDefault="006B3375" w:rsidP="006B3375">
            <w:pPr>
              <w:rPr>
                <w:rFonts w:ascii="Times New Roman" w:hAnsi="Times New Roman"/>
                <w:sz w:val="20"/>
                <w:szCs w:val="20"/>
              </w:rPr>
            </w:pP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Рост тарифов на тепловую энергию с 01.07.2020 составил 102,6 %</w:t>
            </w:r>
          </w:p>
        </w:tc>
      </w:tr>
      <w:tr w:rsidR="006B3375" w:rsidRPr="000A6773"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Рост тарифов обусловлен ростом производственных расходов.</w:t>
            </w:r>
          </w:p>
        </w:tc>
      </w:tr>
      <w:tr w:rsidR="006B3375" w:rsidTr="00A11A53">
        <w:trPr>
          <w:gridAfter w:val="1"/>
          <w:wAfter w:w="20" w:type="dxa"/>
          <w:trHeight w:val="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r w:rsidRPr="00A11A53">
              <w:rPr>
                <w:rFonts w:ascii="Times New Roman" w:hAnsi="Times New Roman"/>
                <w:sz w:val="24"/>
                <w:szCs w:val="24"/>
              </w:rPr>
              <w:t>Предлага</w:t>
            </w:r>
            <w:r w:rsidR="00A11A53">
              <w:rPr>
                <w:rFonts w:ascii="Times New Roman" w:hAnsi="Times New Roman"/>
                <w:sz w:val="24"/>
                <w:szCs w:val="24"/>
              </w:rPr>
              <w:t>ется</w:t>
            </w:r>
            <w:r w:rsidRPr="00A11A53">
              <w:rPr>
                <w:rFonts w:ascii="Times New Roman" w:hAnsi="Times New Roman"/>
                <w:sz w:val="24"/>
                <w:szCs w:val="24"/>
              </w:rPr>
              <w:t xml:space="preserve"> комиссии установить для общества с ограниченной ответственностью «</w:t>
            </w:r>
            <w:proofErr w:type="spellStart"/>
            <w:r w:rsidRPr="00A11A53">
              <w:rPr>
                <w:rFonts w:ascii="Times New Roman" w:hAnsi="Times New Roman"/>
                <w:sz w:val="24"/>
                <w:szCs w:val="24"/>
              </w:rPr>
              <w:t>ТеплоСервис</w:t>
            </w:r>
            <w:proofErr w:type="spellEnd"/>
            <w:r w:rsidRPr="00A11A53">
              <w:rPr>
                <w:rFonts w:ascii="Times New Roman" w:hAnsi="Times New Roman"/>
                <w:sz w:val="24"/>
                <w:szCs w:val="24"/>
              </w:rPr>
              <w:t>» вышеуказанные тарифы.</w:t>
            </w:r>
          </w:p>
        </w:tc>
      </w:tr>
      <w:tr w:rsidR="006B3375" w:rsidTr="00A11A53">
        <w:trPr>
          <w:gridAfter w:val="1"/>
          <w:wAfter w:w="20" w:type="dxa"/>
          <w:trHeight w:val="360"/>
        </w:trPr>
        <w:tc>
          <w:tcPr>
            <w:tcW w:w="9769" w:type="dxa"/>
            <w:gridSpan w:val="22"/>
            <w:shd w:val="clear" w:color="FFFFFF" w:fill="auto"/>
          </w:tcPr>
          <w:p w:rsidR="006B3375" w:rsidRPr="00A11A53" w:rsidRDefault="006B3375" w:rsidP="00A11A53">
            <w:pPr>
              <w:ind w:firstLine="709"/>
              <w:jc w:val="both"/>
              <w:rPr>
                <w:rFonts w:ascii="Times New Roman" w:hAnsi="Times New Roman"/>
                <w:sz w:val="24"/>
                <w:szCs w:val="24"/>
              </w:rPr>
            </w:pPr>
          </w:p>
        </w:tc>
      </w:tr>
    </w:tbl>
    <w:p w:rsidR="002B6FBA" w:rsidRPr="00CC3762"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CC376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C3762" w:rsidRPr="00CC3762" w:rsidRDefault="00A11A53" w:rsidP="00CC3762">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января 20</w:t>
      </w:r>
      <w:r w:rsidR="00343B1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 в</w:t>
      </w:r>
      <w:r w:rsidRPr="00A11A53">
        <w:rPr>
          <w:rFonts w:ascii="Times New Roman" w:eastAsia="Times New Roman" w:hAnsi="Times New Roman" w:cs="Times New Roman"/>
          <w:sz w:val="24"/>
          <w:szCs w:val="24"/>
        </w:rPr>
        <w:t>нести</w:t>
      </w:r>
      <w:r>
        <w:rPr>
          <w:rFonts w:ascii="Times New Roman" w:eastAsia="Times New Roman" w:hAnsi="Times New Roman" w:cs="Times New Roman"/>
          <w:sz w:val="24"/>
          <w:szCs w:val="24"/>
        </w:rPr>
        <w:t xml:space="preserve"> предложенное </w:t>
      </w:r>
      <w:r w:rsidRPr="00A11A53">
        <w:rPr>
          <w:rFonts w:ascii="Times New Roman" w:eastAsia="Times New Roman" w:hAnsi="Times New Roman" w:cs="Times New Roman"/>
          <w:sz w:val="24"/>
          <w:szCs w:val="24"/>
        </w:rPr>
        <w:t>изменение в приказ министерства конкурентной политики Калужской области от 10.12.2018 № 337-РК «Об установлении тарифов на  тепловую энергию (мощность) для  общества с  ограниченной ответственностью</w:t>
      </w:r>
      <w:r w:rsidR="00FF7E21">
        <w:rPr>
          <w:rFonts w:ascii="Times New Roman" w:eastAsia="Times New Roman" w:hAnsi="Times New Roman" w:cs="Times New Roman"/>
          <w:sz w:val="24"/>
          <w:szCs w:val="24"/>
        </w:rPr>
        <w:t xml:space="preserve"> </w:t>
      </w:r>
      <w:r w:rsidRPr="00A11A53">
        <w:rPr>
          <w:rFonts w:ascii="Times New Roman" w:eastAsia="Times New Roman" w:hAnsi="Times New Roman" w:cs="Times New Roman"/>
          <w:sz w:val="24"/>
          <w:szCs w:val="24"/>
        </w:rPr>
        <w:t>«</w:t>
      </w:r>
      <w:proofErr w:type="spellStart"/>
      <w:r w:rsidRPr="00A11A53">
        <w:rPr>
          <w:rFonts w:ascii="Times New Roman" w:eastAsia="Times New Roman" w:hAnsi="Times New Roman" w:cs="Times New Roman"/>
          <w:sz w:val="24"/>
          <w:szCs w:val="24"/>
        </w:rPr>
        <w:t>ТеплоСервис</w:t>
      </w:r>
      <w:proofErr w:type="spellEnd"/>
      <w:r w:rsidRPr="00A11A53">
        <w:rPr>
          <w:rFonts w:ascii="Times New Roman" w:eastAsia="Times New Roman" w:hAnsi="Times New Roman" w:cs="Times New Roman"/>
          <w:sz w:val="24"/>
          <w:szCs w:val="24"/>
        </w:rPr>
        <w:t>»</w:t>
      </w:r>
      <w:r w:rsidR="00FF7E21">
        <w:rPr>
          <w:rFonts w:ascii="Times New Roman" w:eastAsia="Times New Roman" w:hAnsi="Times New Roman" w:cs="Times New Roman"/>
          <w:sz w:val="24"/>
          <w:szCs w:val="24"/>
        </w:rPr>
        <w:t xml:space="preserve"> </w:t>
      </w:r>
      <w:r w:rsidRPr="00A11A53">
        <w:rPr>
          <w:rFonts w:ascii="Times New Roman" w:eastAsia="Times New Roman" w:hAnsi="Times New Roman" w:cs="Times New Roman"/>
          <w:sz w:val="24"/>
          <w:szCs w:val="24"/>
        </w:rPr>
        <w:t>на 2019-2023 годы»</w:t>
      </w:r>
      <w:r w:rsidR="00CC3762" w:rsidRPr="00CC3762">
        <w:rPr>
          <w:rFonts w:ascii="Times New Roman" w:eastAsia="Times New Roman" w:hAnsi="Times New Roman" w:cs="Times New Roman"/>
          <w:sz w:val="24"/>
          <w:szCs w:val="24"/>
        </w:rPr>
        <w:t>.</w:t>
      </w:r>
    </w:p>
    <w:p w:rsidR="002B6FBA" w:rsidRPr="00CC3762" w:rsidRDefault="002B6FBA" w:rsidP="002B6FBA">
      <w:pPr>
        <w:spacing w:after="0" w:line="240" w:lineRule="auto"/>
        <w:ind w:right="-1" w:firstLine="709"/>
        <w:jc w:val="both"/>
        <w:rPr>
          <w:rFonts w:ascii="Times New Roman" w:hAnsi="Times New Roman" w:cs="Times New Roman"/>
          <w:b/>
          <w:sz w:val="24"/>
          <w:szCs w:val="24"/>
        </w:rPr>
      </w:pPr>
    </w:p>
    <w:p w:rsidR="00A11A53" w:rsidRPr="002E6921" w:rsidRDefault="00A11A53" w:rsidP="00A11A53">
      <w:pPr>
        <w:tabs>
          <w:tab w:val="left" w:pos="720"/>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FF7E21">
        <w:rPr>
          <w:rFonts w:ascii="Times New Roman" w:hAnsi="Times New Roman" w:cs="Times New Roman"/>
          <w:b/>
          <w:sz w:val="24"/>
          <w:szCs w:val="24"/>
        </w:rPr>
        <w:t>16</w:t>
      </w:r>
      <w:r>
        <w:rPr>
          <w:rFonts w:ascii="Times New Roman" w:hAnsi="Times New Roman" w:cs="Times New Roman"/>
          <w:b/>
          <w:sz w:val="24"/>
          <w:szCs w:val="24"/>
        </w:rPr>
        <w:t>.12.</w:t>
      </w:r>
      <w:r w:rsidRPr="00CC3762">
        <w:rPr>
          <w:rFonts w:ascii="Times New Roman" w:hAnsi="Times New Roman" w:cs="Times New Roman"/>
          <w:b/>
          <w:sz w:val="24"/>
          <w:szCs w:val="24"/>
        </w:rPr>
        <w:t xml:space="preserve">2019 по делу </w:t>
      </w:r>
      <w:r w:rsidRPr="00CC3762">
        <w:rPr>
          <w:rFonts w:ascii="Times New Roman" w:hAnsi="Times New Roman"/>
          <w:b/>
          <w:sz w:val="24"/>
          <w:szCs w:val="24"/>
        </w:rPr>
        <w:t xml:space="preserve">№ </w:t>
      </w:r>
      <w:r>
        <w:rPr>
          <w:rFonts w:ascii="Times New Roman" w:hAnsi="Times New Roman"/>
          <w:b/>
          <w:sz w:val="26"/>
          <w:szCs w:val="26"/>
        </w:rPr>
        <w:t xml:space="preserve">186/Т-03/1466-18 </w:t>
      </w:r>
      <w:r w:rsidRPr="00CC3762">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p w:rsidR="00A11A53" w:rsidRDefault="00A11A53" w:rsidP="00CC3762">
      <w:pPr>
        <w:tabs>
          <w:tab w:val="left" w:pos="720"/>
          <w:tab w:val="left" w:pos="1418"/>
        </w:tabs>
        <w:spacing w:after="0" w:line="240" w:lineRule="auto"/>
        <w:ind w:firstLine="709"/>
        <w:jc w:val="both"/>
        <w:rPr>
          <w:rFonts w:ascii="Times New Roman" w:hAnsi="Times New Roman"/>
          <w:b/>
          <w:sz w:val="24"/>
          <w:szCs w:val="24"/>
        </w:rPr>
      </w:pPr>
    </w:p>
    <w:p w:rsidR="00CC3762" w:rsidRDefault="00CC3762"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BB2493" w:rsidRDefault="002B6FBA" w:rsidP="00FF7E21">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BB2493">
        <w:rPr>
          <w:rFonts w:ascii="Times New Roman" w:hAnsi="Times New Roman" w:cs="Times New Roman"/>
          <w:b/>
          <w:sz w:val="24"/>
          <w:szCs w:val="24"/>
        </w:rPr>
        <w:t>1</w:t>
      </w:r>
      <w:r w:rsidR="00FF7E21">
        <w:rPr>
          <w:rFonts w:ascii="Times New Roman" w:hAnsi="Times New Roman" w:cs="Times New Roman"/>
          <w:b/>
          <w:sz w:val="24"/>
          <w:szCs w:val="24"/>
        </w:rPr>
        <w:t>2</w:t>
      </w:r>
      <w:r w:rsidRPr="00BB2493">
        <w:rPr>
          <w:rFonts w:ascii="Times New Roman" w:hAnsi="Times New Roman" w:cs="Times New Roman"/>
          <w:b/>
          <w:sz w:val="24"/>
          <w:szCs w:val="24"/>
        </w:rPr>
        <w:t xml:space="preserve">. </w:t>
      </w:r>
      <w:r w:rsidR="00FF7E21" w:rsidRPr="00FF7E21">
        <w:rPr>
          <w:rFonts w:ascii="Times New Roman" w:hAnsi="Times New Roman"/>
          <w:b/>
          <w:sz w:val="24"/>
          <w:szCs w:val="24"/>
        </w:rPr>
        <w:t>Об установлении тарифов на тепловую энергию (мощность) для Муниципального унитарного жилищно-коммунального предприятия «Болва» на 2020 год</w:t>
      </w:r>
      <w:r w:rsidR="007B1E01" w:rsidRPr="00BB2493">
        <w:rPr>
          <w:rFonts w:ascii="Times New Roman" w:hAnsi="Times New Roman"/>
          <w:b/>
          <w:sz w:val="24"/>
          <w:szCs w:val="24"/>
        </w:rPr>
        <w:t>».</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FF7E21" w:rsidRDefault="00FF7E21"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p>
    <w:p w:rsidR="00FF7E21" w:rsidRPr="00EC65FC" w:rsidRDefault="00FF7E21" w:rsidP="00EC65FC">
      <w:pPr>
        <w:tabs>
          <w:tab w:val="left" w:pos="1418"/>
        </w:tabs>
        <w:spacing w:after="0" w:line="240" w:lineRule="auto"/>
        <w:ind w:firstLine="709"/>
        <w:jc w:val="both"/>
        <w:rPr>
          <w:rFonts w:ascii="Times New Roman" w:eastAsia="Times New Roman" w:hAnsi="Times New Roman" w:cs="Times New Roman"/>
          <w:sz w:val="24"/>
          <w:szCs w:val="24"/>
        </w:rPr>
      </w:pPr>
    </w:p>
    <w:tbl>
      <w:tblPr>
        <w:tblStyle w:val="TableStyle0"/>
        <w:tblW w:w="9658" w:type="dxa"/>
        <w:tblInd w:w="0" w:type="dxa"/>
        <w:tblLayout w:type="fixed"/>
        <w:tblLook w:val="04A0" w:firstRow="1" w:lastRow="0" w:firstColumn="1" w:lastColumn="0" w:noHBand="0" w:noVBand="1"/>
      </w:tblPr>
      <w:tblGrid>
        <w:gridCol w:w="426"/>
        <w:gridCol w:w="136"/>
        <w:gridCol w:w="140"/>
        <w:gridCol w:w="701"/>
        <w:gridCol w:w="440"/>
        <w:gridCol w:w="415"/>
        <w:gridCol w:w="436"/>
        <w:gridCol w:w="123"/>
        <w:gridCol w:w="291"/>
        <w:gridCol w:w="720"/>
        <w:gridCol w:w="130"/>
        <w:gridCol w:w="424"/>
        <w:gridCol w:w="77"/>
        <w:gridCol w:w="77"/>
        <w:gridCol w:w="275"/>
        <w:gridCol w:w="576"/>
        <w:gridCol w:w="135"/>
        <w:gridCol w:w="133"/>
        <w:gridCol w:w="120"/>
        <w:gridCol w:w="583"/>
        <w:gridCol w:w="11"/>
        <w:gridCol w:w="152"/>
        <w:gridCol w:w="274"/>
        <w:gridCol w:w="271"/>
        <w:gridCol w:w="164"/>
        <w:gridCol w:w="272"/>
        <w:gridCol w:w="413"/>
        <w:gridCol w:w="307"/>
        <w:gridCol w:w="704"/>
        <w:gridCol w:w="455"/>
        <w:gridCol w:w="71"/>
        <w:gridCol w:w="90"/>
        <w:gridCol w:w="97"/>
        <w:gridCol w:w="19"/>
      </w:tblGrid>
      <w:tr w:rsidR="00EC65FC" w:rsidTr="00EC65FC">
        <w:trPr>
          <w:gridAfter w:val="3"/>
          <w:wAfter w:w="206" w:type="dxa"/>
          <w:trHeight w:val="60"/>
        </w:trPr>
        <w:tc>
          <w:tcPr>
            <w:tcW w:w="9452" w:type="dxa"/>
            <w:gridSpan w:val="31"/>
            <w:shd w:val="clear" w:color="FFFFFF" w:fill="auto"/>
            <w:vAlign w:val="bottom"/>
          </w:tcPr>
          <w:p w:rsidR="00EC65FC" w:rsidRPr="00EC65FC" w:rsidRDefault="00EC65FC" w:rsidP="00EC65FC">
            <w:pPr>
              <w:jc w:val="both"/>
              <w:rPr>
                <w:rFonts w:ascii="Times New Roman" w:hAnsi="Times New Roman"/>
                <w:sz w:val="24"/>
                <w:szCs w:val="24"/>
              </w:rPr>
            </w:pPr>
            <w:r>
              <w:rPr>
                <w:rFonts w:ascii="Times New Roman" w:hAnsi="Times New Roman"/>
                <w:sz w:val="26"/>
                <w:szCs w:val="26"/>
              </w:rPr>
              <w:tab/>
            </w:r>
            <w:r w:rsidRPr="00EC65FC">
              <w:rPr>
                <w:rFonts w:ascii="Times New Roman" w:hAnsi="Times New Roman"/>
                <w:sz w:val="24"/>
                <w:szCs w:val="24"/>
              </w:rPr>
              <w:t>Основные сведения о теплоснабжающей организации МУЖКП «Болва»</w:t>
            </w:r>
            <w:r>
              <w:rPr>
                <w:rFonts w:ascii="Times New Roman" w:hAnsi="Times New Roman"/>
                <w:sz w:val="24"/>
                <w:szCs w:val="24"/>
              </w:rPr>
              <w:t>:</w:t>
            </w:r>
          </w:p>
        </w:tc>
      </w:tr>
      <w:tr w:rsidR="00EC65FC" w:rsidTr="00EC65FC">
        <w:trPr>
          <w:gridAfter w:val="3"/>
          <w:wAfter w:w="206" w:type="dxa"/>
          <w:trHeight w:val="60"/>
        </w:trPr>
        <w:tc>
          <w:tcPr>
            <w:tcW w:w="9452" w:type="dxa"/>
            <w:gridSpan w:val="31"/>
            <w:shd w:val="clear" w:color="FFFFFF" w:fill="auto"/>
            <w:vAlign w:val="center"/>
          </w:tcPr>
          <w:p w:rsidR="00EC65FC" w:rsidRDefault="00EC65FC" w:rsidP="00EC65FC">
            <w:pPr>
              <w:jc w:val="right"/>
              <w:rPr>
                <w:rFonts w:ascii="Times New Roman" w:hAnsi="Times New Roman"/>
                <w:sz w:val="26"/>
                <w:szCs w:val="26"/>
              </w:rPr>
            </w:pP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Полное наименование</w:t>
            </w:r>
            <w:r w:rsidRPr="00EC65FC">
              <w:rPr>
                <w:rFonts w:ascii="Times New Roman" w:hAnsi="Times New Roman"/>
                <w:sz w:val="24"/>
                <w:szCs w:val="24"/>
              </w:rPr>
              <w:br/>
              <w:t>регулируемой организации</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Муниципальное унитарное жилищно-коммунальное предприятие «Болва»</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Основной государственный</w:t>
            </w:r>
            <w:r w:rsidRPr="00EC65FC">
              <w:rPr>
                <w:rFonts w:ascii="Times New Roman" w:hAnsi="Times New Roman"/>
                <w:sz w:val="24"/>
                <w:szCs w:val="24"/>
              </w:rPr>
              <w:br/>
              <w:t>регистрационный номер</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1024000913089</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ИНН</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4024005421</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КПП</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402401001</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Применяемая система налогообложения</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 xml:space="preserve">Упрощенная система налогообложения </w:t>
            </w:r>
            <w:r w:rsidRPr="00EC65FC">
              <w:rPr>
                <w:rFonts w:ascii="Times New Roman" w:hAnsi="Times New Roman"/>
                <w:sz w:val="24"/>
                <w:szCs w:val="24"/>
              </w:rPr>
              <w:br/>
              <w:t>(объект налогообложения – доходы, уменьшенные на величину расходов)</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Вид регулируемой деятельности</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Производство и передача тепловой энергии</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Юридический адрес организации</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249419, Калужская область, Людиновский район, с. Заречный, ул. Школьная, 4</w:t>
            </w:r>
          </w:p>
        </w:tc>
      </w:tr>
      <w:tr w:rsidR="00EC65FC" w:rsidTr="00EC65FC">
        <w:trPr>
          <w:gridAfter w:val="5"/>
          <w:wAfter w:w="732" w:type="dxa"/>
          <w:trHeight w:val="60"/>
        </w:trPr>
        <w:tc>
          <w:tcPr>
            <w:tcW w:w="44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Почтовый адрес организации</w:t>
            </w:r>
          </w:p>
        </w:tc>
        <w:tc>
          <w:tcPr>
            <w:tcW w:w="44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sz w:val="24"/>
                <w:szCs w:val="24"/>
              </w:rPr>
            </w:pPr>
            <w:r w:rsidRPr="00EC65FC">
              <w:rPr>
                <w:rFonts w:ascii="Times New Roman" w:hAnsi="Times New Roman"/>
                <w:sz w:val="24"/>
                <w:szCs w:val="24"/>
              </w:rPr>
              <w:t>249419, Калужская область, Людиновский район, с. Заречный, ул. Школьная, 4</w:t>
            </w:r>
          </w:p>
        </w:tc>
      </w:tr>
      <w:tr w:rsidR="00EC65FC" w:rsidTr="00EC65FC">
        <w:trPr>
          <w:gridAfter w:val="3"/>
          <w:wAfter w:w="206" w:type="dxa"/>
          <w:trHeight w:val="60"/>
        </w:trPr>
        <w:tc>
          <w:tcPr>
            <w:tcW w:w="9452" w:type="dxa"/>
            <w:gridSpan w:val="31"/>
            <w:shd w:val="clear" w:color="FFFFFF" w:fill="auto"/>
            <w:vAlign w:val="bottom"/>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lastRenderedPageBreak/>
              <w:t xml:space="preserve">ТСО представила в министерство конкурентной политики Калужской области предложение для установления </w:t>
            </w:r>
            <w:proofErr w:type="spellStart"/>
            <w:r w:rsidRPr="00EC65FC">
              <w:rPr>
                <w:rFonts w:ascii="Times New Roman" w:hAnsi="Times New Roman"/>
                <w:sz w:val="24"/>
                <w:szCs w:val="24"/>
              </w:rPr>
              <w:t>одноставочных</w:t>
            </w:r>
            <w:proofErr w:type="spellEnd"/>
            <w:r w:rsidRPr="00EC65FC">
              <w:rPr>
                <w:rFonts w:ascii="Times New Roman" w:hAnsi="Times New Roman"/>
                <w:sz w:val="24"/>
                <w:szCs w:val="24"/>
              </w:rPr>
              <w:t xml:space="preserve"> тарифов на производство и передачу тепловой энергии на 2020 год методом экономически обоснованных расходов.</w:t>
            </w:r>
          </w:p>
        </w:tc>
      </w:tr>
      <w:tr w:rsidR="00EC65FC" w:rsidTr="00EC65FC">
        <w:trPr>
          <w:gridAfter w:val="3"/>
          <w:wAfter w:w="206" w:type="dxa"/>
          <w:trHeight w:val="60"/>
        </w:trPr>
        <w:tc>
          <w:tcPr>
            <w:tcW w:w="9452" w:type="dxa"/>
            <w:gridSpan w:val="31"/>
            <w:shd w:val="clear" w:color="FFFFFF" w:fill="auto"/>
            <w:vAlign w:val="center"/>
          </w:tcPr>
          <w:p w:rsidR="00EC65FC" w:rsidRDefault="00EC65FC" w:rsidP="00EC65FC">
            <w:pPr>
              <w:jc w:val="right"/>
              <w:rPr>
                <w:rFonts w:ascii="Times New Roman" w:hAnsi="Times New Roman"/>
                <w:sz w:val="26"/>
                <w:szCs w:val="26"/>
              </w:rPr>
            </w:pPr>
          </w:p>
        </w:tc>
      </w:tr>
      <w:tr w:rsidR="00EC65FC" w:rsidTr="00EC65FC">
        <w:trPr>
          <w:gridAfter w:val="2"/>
          <w:wAfter w:w="116" w:type="dxa"/>
          <w:trHeight w:val="60"/>
        </w:trPr>
        <w:tc>
          <w:tcPr>
            <w:tcW w:w="140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Период регулирования</w:t>
            </w:r>
          </w:p>
        </w:tc>
        <w:tc>
          <w:tcPr>
            <w:tcW w:w="85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Ед. изм.</w:t>
            </w:r>
          </w:p>
        </w:tc>
        <w:tc>
          <w:tcPr>
            <w:tcW w:w="85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5F4BBB" w:rsidRDefault="00EC65FC" w:rsidP="00EC65FC">
            <w:pPr>
              <w:jc w:val="center"/>
              <w:rPr>
                <w:rFonts w:ascii="Times New Roman" w:hAnsi="Times New Roman"/>
                <w:sz w:val="20"/>
                <w:szCs w:val="20"/>
              </w:rPr>
            </w:pPr>
            <w:r w:rsidRPr="005F4BBB">
              <w:rPr>
                <w:rFonts w:ascii="Times New Roman" w:hAnsi="Times New Roman"/>
                <w:sz w:val="20"/>
                <w:szCs w:val="20"/>
              </w:rPr>
              <w:t>Вода</w:t>
            </w:r>
          </w:p>
        </w:tc>
        <w:tc>
          <w:tcPr>
            <w:tcW w:w="3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Отборный пар давлением</w:t>
            </w:r>
          </w:p>
        </w:tc>
        <w:tc>
          <w:tcPr>
            <w:tcW w:w="1427"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32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r>
      <w:tr w:rsidR="00EC65FC" w:rsidTr="00EC65FC">
        <w:trPr>
          <w:gridAfter w:val="2"/>
          <w:wAfter w:w="116" w:type="dxa"/>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8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85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5F4BBB" w:rsidRDefault="00EC65FC" w:rsidP="00EC65FC">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 1,2 до 2,5 кг/см²</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 2,5 до 7,0 кг/см²</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 7,0 до 13,0 кг/см²</w:t>
            </w:r>
          </w:p>
        </w:tc>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свыше 13,0 кг/см²</w:t>
            </w:r>
          </w:p>
        </w:tc>
        <w:tc>
          <w:tcPr>
            <w:tcW w:w="142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32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r>
      <w:tr w:rsidR="00EC65FC" w:rsidRPr="006B6C84" w:rsidTr="00EC65FC">
        <w:trPr>
          <w:gridAfter w:val="2"/>
          <w:wAfter w:w="116" w:type="dxa"/>
          <w:trHeight w:val="60"/>
        </w:trPr>
        <w:tc>
          <w:tcPr>
            <w:tcW w:w="14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2020</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proofErr w:type="spellStart"/>
            <w:r w:rsidRPr="006B6C84">
              <w:rPr>
                <w:rFonts w:ascii="Times New Roman" w:hAnsi="Times New Roman"/>
                <w:sz w:val="20"/>
                <w:szCs w:val="20"/>
              </w:rPr>
              <w:t>руб</w:t>
            </w:r>
            <w:proofErr w:type="spellEnd"/>
            <w:r w:rsidRPr="006B6C84">
              <w:rPr>
                <w:rFonts w:ascii="Times New Roman" w:hAnsi="Times New Roman"/>
                <w:sz w:val="20"/>
                <w:szCs w:val="20"/>
              </w:rPr>
              <w:t>/Гкал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5F4BBB" w:rsidRDefault="00EC65FC" w:rsidP="00EC65FC">
            <w:pPr>
              <w:jc w:val="center"/>
              <w:rPr>
                <w:rFonts w:ascii="Times New Roman" w:hAnsi="Times New Roman"/>
                <w:sz w:val="20"/>
                <w:szCs w:val="20"/>
              </w:rPr>
            </w:pPr>
            <w:r w:rsidRPr="005F4BBB">
              <w:rPr>
                <w:rFonts w:ascii="Times New Roman" w:hAnsi="Times New Roman"/>
                <w:sz w:val="20"/>
                <w:szCs w:val="20"/>
              </w:rPr>
              <w:t>3 203,83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w:t>
            </w:r>
          </w:p>
        </w:tc>
        <w:tc>
          <w:tcPr>
            <w:tcW w:w="8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w:t>
            </w:r>
          </w:p>
        </w:tc>
        <w:tc>
          <w:tcPr>
            <w:tcW w:w="10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w:t>
            </w:r>
          </w:p>
        </w:tc>
        <w:tc>
          <w:tcPr>
            <w:tcW w:w="14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w:t>
            </w:r>
          </w:p>
        </w:tc>
        <w:tc>
          <w:tcPr>
            <w:tcW w:w="13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6B6C84" w:rsidRDefault="00EC65FC" w:rsidP="00EC65FC">
            <w:pPr>
              <w:jc w:val="center"/>
              <w:rPr>
                <w:rFonts w:ascii="Times New Roman" w:hAnsi="Times New Roman"/>
                <w:sz w:val="20"/>
                <w:szCs w:val="20"/>
              </w:rPr>
            </w:pPr>
            <w:r w:rsidRPr="006B6C84">
              <w:rPr>
                <w:rFonts w:ascii="Times New Roman" w:hAnsi="Times New Roman"/>
                <w:sz w:val="20"/>
                <w:szCs w:val="20"/>
              </w:rPr>
              <w:t>3 312,53</w:t>
            </w:r>
          </w:p>
        </w:tc>
      </w:tr>
      <w:tr w:rsidR="00EC65FC" w:rsidRPr="005F4BBB"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Решение об открытии дела об установлении тарифов на 2020 год принято </w:t>
            </w:r>
            <w:r w:rsidRPr="00EC65FC">
              <w:rPr>
                <w:rFonts w:ascii="Times New Roman" w:hAnsi="Times New Roman"/>
                <w:sz w:val="24"/>
                <w:szCs w:val="24"/>
              </w:rPr>
              <w:br/>
              <w:t>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На основании заявления ТСО, с учётом требований подпункта «а»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Экспертиза представленных расчетных материалов проведена в соответствии </w:t>
            </w:r>
            <w:r w:rsidRPr="00EC65FC">
              <w:rPr>
                <w:rFonts w:ascii="Times New Roman" w:hAnsi="Times New Roman"/>
                <w:sz w:val="24"/>
                <w:szCs w:val="24"/>
              </w:rPr>
              <w:br/>
              <w:t xml:space="preserve">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EC65FC">
              <w:rPr>
                <w:rFonts w:ascii="Times New Roman" w:hAnsi="Times New Roman"/>
                <w:sz w:val="24"/>
                <w:szCs w:val="24"/>
              </w:rPr>
              <w:br/>
              <w:t>(далее – Основы ценообразования).</w:t>
            </w: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Основные средства, относящиеся к регулируемому виду деятельности ТСО </w:t>
            </w:r>
            <w:r w:rsidRPr="00EC65FC">
              <w:rPr>
                <w:rFonts w:ascii="Times New Roman" w:hAnsi="Times New Roman"/>
                <w:sz w:val="24"/>
                <w:szCs w:val="24"/>
              </w:rPr>
              <w:br/>
              <w:t xml:space="preserve">(по производству и передаче), (котельная и тепловые сети), находятся у организации </w:t>
            </w:r>
            <w:r w:rsidRPr="00EC65FC">
              <w:rPr>
                <w:rFonts w:ascii="Times New Roman" w:hAnsi="Times New Roman"/>
                <w:sz w:val="24"/>
                <w:szCs w:val="24"/>
              </w:rPr>
              <w:br/>
              <w:t xml:space="preserve">на праве хозяйственного ведения.  </w:t>
            </w:r>
          </w:p>
        </w:tc>
      </w:tr>
      <w:tr w:rsidR="00EC65FC" w:rsidTr="00EC65FC">
        <w:trPr>
          <w:gridAfter w:val="3"/>
          <w:wAfter w:w="206" w:type="dxa"/>
          <w:trHeight w:val="7175"/>
        </w:trPr>
        <w:tc>
          <w:tcPr>
            <w:tcW w:w="9452" w:type="dxa"/>
            <w:gridSpan w:val="31"/>
            <w:shd w:val="clear" w:color="FFFFFF" w:fill="auto"/>
          </w:tcPr>
          <w:p w:rsid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Представлены следующие правоустанавливающие документы:</w:t>
            </w:r>
          </w:p>
          <w:p w:rsidR="00EC65FC" w:rsidRDefault="00EC65FC" w:rsidP="00EC65FC">
            <w:pPr>
              <w:ind w:firstLine="709"/>
              <w:jc w:val="both"/>
              <w:rPr>
                <w:rFonts w:ascii="Times New Roman" w:hAnsi="Times New Roman"/>
                <w:sz w:val="24"/>
                <w:szCs w:val="24"/>
              </w:rPr>
            </w:pPr>
            <w:r>
              <w:rPr>
                <w:rFonts w:ascii="Times New Roman" w:hAnsi="Times New Roman"/>
                <w:sz w:val="24"/>
                <w:szCs w:val="24"/>
              </w:rPr>
              <w:t xml:space="preserve">1) </w:t>
            </w:r>
            <w:r w:rsidRPr="00EC65FC">
              <w:rPr>
                <w:rFonts w:ascii="Times New Roman" w:hAnsi="Times New Roman"/>
                <w:sz w:val="24"/>
                <w:szCs w:val="24"/>
              </w:rPr>
              <w:t xml:space="preserve">Постановление Администрации муниципального района «Город Людиново </w:t>
            </w:r>
            <w:r w:rsidRPr="00EC65FC">
              <w:rPr>
                <w:rFonts w:ascii="Times New Roman" w:hAnsi="Times New Roman"/>
                <w:sz w:val="24"/>
                <w:szCs w:val="24"/>
              </w:rPr>
              <w:br/>
              <w:t>и Людиновский район» от 19.11.2019 № 1533;</w:t>
            </w:r>
          </w:p>
          <w:p w:rsidR="00EC65FC" w:rsidRPr="00EC65FC" w:rsidRDefault="00EC65FC" w:rsidP="00EC65FC">
            <w:pPr>
              <w:ind w:firstLine="709"/>
              <w:jc w:val="both"/>
              <w:rPr>
                <w:rFonts w:ascii="Times New Roman" w:hAnsi="Times New Roman"/>
                <w:sz w:val="24"/>
                <w:szCs w:val="24"/>
              </w:rPr>
            </w:pPr>
            <w:r>
              <w:rPr>
                <w:rFonts w:ascii="Times New Roman" w:hAnsi="Times New Roman"/>
                <w:sz w:val="24"/>
                <w:szCs w:val="24"/>
              </w:rPr>
              <w:t xml:space="preserve">2) </w:t>
            </w:r>
            <w:r w:rsidRPr="00EC65FC">
              <w:rPr>
                <w:rFonts w:ascii="Times New Roman" w:hAnsi="Times New Roman"/>
                <w:sz w:val="24"/>
                <w:szCs w:val="24"/>
              </w:rPr>
              <w:t xml:space="preserve">Постановление Администрации муниципального района «Город Людиново </w:t>
            </w:r>
            <w:r w:rsidRPr="00EC65FC">
              <w:rPr>
                <w:rFonts w:ascii="Times New Roman" w:hAnsi="Times New Roman"/>
                <w:sz w:val="24"/>
                <w:szCs w:val="24"/>
              </w:rPr>
              <w:br/>
              <w:t>и Людиновский район» от 02.12.2019 № 1602.</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Тарифы на тепловую энергию, поставляемую теплоснабжающими организациями потребителям, на период 2020 год устанавливаются со следующей календарной разбивкой.</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В соответствии с пунктом 15 Основ ценообразования тарифы рассчитываются </w:t>
            </w:r>
            <w:r w:rsidRPr="00EC65FC">
              <w:rPr>
                <w:rFonts w:ascii="Times New Roman" w:hAnsi="Times New Roman"/>
                <w:sz w:val="24"/>
                <w:szCs w:val="24"/>
              </w:rPr>
              <w:br/>
              <w:t xml:space="preserve">с учётом календарной разбивки по полугодиям, исходя из </w:t>
            </w:r>
            <w:proofErr w:type="spellStart"/>
            <w:r w:rsidRPr="00EC65FC">
              <w:rPr>
                <w:rFonts w:ascii="Times New Roman" w:hAnsi="Times New Roman"/>
                <w:sz w:val="24"/>
                <w:szCs w:val="24"/>
              </w:rPr>
              <w:t>непревышения</w:t>
            </w:r>
            <w:proofErr w:type="spellEnd"/>
            <w:r w:rsidRPr="00EC65FC">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Тариф на производство и передачу тепловой энергии на 2020 год</w:t>
            </w:r>
            <w:r>
              <w:rPr>
                <w:rFonts w:ascii="Times New Roman" w:hAnsi="Times New Roman"/>
                <w:sz w:val="24"/>
                <w:szCs w:val="24"/>
              </w:rPr>
              <w:t xml:space="preserve"> </w:t>
            </w:r>
            <w:r w:rsidRPr="00EC65FC">
              <w:rPr>
                <w:rFonts w:ascii="Times New Roman" w:hAnsi="Times New Roman"/>
                <w:sz w:val="24"/>
                <w:szCs w:val="24"/>
              </w:rPr>
              <w:t>для муниципального унитарного жилищно-коммунального предприятия «Болва» устанавливается впервые.</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В 2019 года деятельность по производству и передаче тепловой энергии </w:t>
            </w:r>
            <w:r w:rsidRPr="00EC65FC">
              <w:rPr>
                <w:rFonts w:ascii="Times New Roman" w:hAnsi="Times New Roman"/>
                <w:sz w:val="24"/>
                <w:szCs w:val="24"/>
              </w:rPr>
              <w:br/>
              <w:t>с использованием указанного оборудования осуществляло общество</w:t>
            </w:r>
            <w:r>
              <w:rPr>
                <w:rFonts w:ascii="Times New Roman" w:hAnsi="Times New Roman"/>
                <w:sz w:val="24"/>
                <w:szCs w:val="24"/>
              </w:rPr>
              <w:t xml:space="preserve"> </w:t>
            </w:r>
            <w:r w:rsidRPr="00EC65FC">
              <w:rPr>
                <w:rFonts w:ascii="Times New Roman" w:hAnsi="Times New Roman"/>
                <w:sz w:val="24"/>
                <w:szCs w:val="24"/>
              </w:rPr>
              <w:t>с ограниченной ответственностью «Болва».</w:t>
            </w:r>
          </w:p>
          <w:p w:rsid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ранее действующих по состоянию на 31.12.2019 для ООО «Болва» (приказ министерства конкурентной политики от 19.11.2018 № 167-РК).</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Тарифы на период с 01.07. по 31.12.2020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МУЖКП «Болва» данных о плановых расходах, включающих обосновывающие материалы</w:t>
            </w:r>
            <w:r>
              <w:rPr>
                <w:rFonts w:ascii="Times New Roman" w:hAnsi="Times New Roman"/>
                <w:sz w:val="24"/>
                <w:szCs w:val="24"/>
              </w:rPr>
              <w:t>.</w:t>
            </w:r>
          </w:p>
        </w:tc>
      </w:tr>
      <w:tr w:rsidR="00EC65FC" w:rsidTr="00EC65FC">
        <w:trPr>
          <w:gridAfter w:val="3"/>
          <w:wAfter w:w="206" w:type="dxa"/>
          <w:trHeight w:val="1842"/>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lastRenderedPageBreak/>
              <w:t>Расчет тарифов выполнен исходя из годовых объемов произведенной тепловой энергии и годовых расходов по статьям затрат.</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Следовательно, информация о стоимости и сроках начала строительства и ввода </w:t>
            </w:r>
            <w:r w:rsidRPr="00EC65FC">
              <w:rPr>
                <w:rFonts w:ascii="Times New Roman" w:hAnsi="Times New Roman"/>
                <w:sz w:val="24"/>
                <w:szCs w:val="24"/>
              </w:rPr>
              <w:br/>
              <w:t xml:space="preserve">в эксплуатацию производственных объектов, а также источниках финансирования инвестиционной программы и объеме незавершенных капитальных вложений </w:t>
            </w:r>
            <w:r w:rsidRPr="00EC65FC">
              <w:rPr>
                <w:rFonts w:ascii="Times New Roman" w:hAnsi="Times New Roman"/>
                <w:sz w:val="24"/>
                <w:szCs w:val="24"/>
              </w:rPr>
              <w:br/>
              <w:t>не представлена.</w:t>
            </w: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Нормативы, предусмотренные частью 3 статьи 9 Федерального закона </w:t>
            </w:r>
            <w:r w:rsidRPr="00EC65FC">
              <w:rPr>
                <w:rFonts w:ascii="Times New Roman" w:hAnsi="Times New Roman"/>
                <w:sz w:val="24"/>
                <w:szCs w:val="24"/>
              </w:rPr>
              <w:br/>
              <w:t>«О теплоснабжении» от 27.07.2010 № 190-ФЗ, учтенные при установлении тарифов</w:t>
            </w:r>
            <w:r>
              <w:rPr>
                <w:rFonts w:ascii="Times New Roman" w:hAnsi="Times New Roman"/>
                <w:sz w:val="24"/>
                <w:szCs w:val="24"/>
              </w:rPr>
              <w:t>:</w:t>
            </w:r>
          </w:p>
        </w:tc>
      </w:tr>
      <w:tr w:rsidR="00EC65FC" w:rsidTr="00EC65FC">
        <w:trPr>
          <w:gridAfter w:val="3"/>
          <w:wAfter w:w="206" w:type="dxa"/>
          <w:trHeight w:val="60"/>
        </w:trPr>
        <w:tc>
          <w:tcPr>
            <w:tcW w:w="9452" w:type="dxa"/>
            <w:gridSpan w:val="31"/>
            <w:shd w:val="clear" w:color="FFFFFF" w:fill="auto"/>
            <w:vAlign w:val="center"/>
          </w:tcPr>
          <w:p w:rsidR="00EC65FC" w:rsidRDefault="00EC65FC" w:rsidP="00EC65FC">
            <w:pPr>
              <w:jc w:val="right"/>
              <w:rPr>
                <w:rFonts w:ascii="Times New Roman" w:hAnsi="Times New Roman"/>
                <w:sz w:val="26"/>
                <w:szCs w:val="26"/>
              </w:rPr>
            </w:pPr>
          </w:p>
        </w:tc>
      </w:tr>
      <w:tr w:rsidR="00EC65FC" w:rsidRPr="009A2AA6" w:rsidTr="00EC65FC">
        <w:trPr>
          <w:gridBefore w:val="2"/>
          <w:gridAfter w:val="5"/>
          <w:wBefore w:w="562" w:type="dxa"/>
          <w:wAfter w:w="732" w:type="dxa"/>
          <w:trHeight w:val="60"/>
        </w:trPr>
        <w:tc>
          <w:tcPr>
            <w:tcW w:w="694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9A2AA6" w:rsidRDefault="00EC65FC" w:rsidP="00EC65FC">
            <w:pPr>
              <w:jc w:val="center"/>
              <w:rPr>
                <w:rFonts w:ascii="Times New Roman" w:hAnsi="Times New Roman"/>
                <w:sz w:val="22"/>
              </w:rPr>
            </w:pPr>
            <w:r w:rsidRPr="009A2AA6">
              <w:rPr>
                <w:rFonts w:ascii="Times New Roman" w:hAnsi="Times New Roman"/>
                <w:sz w:val="22"/>
              </w:rPr>
              <w:t xml:space="preserve">Норматив удельного расхода топлива Газ, кг </w:t>
            </w:r>
            <w:proofErr w:type="spellStart"/>
            <w:r w:rsidRPr="009A2AA6">
              <w:rPr>
                <w:rFonts w:ascii="Times New Roman" w:hAnsi="Times New Roman"/>
                <w:sz w:val="22"/>
              </w:rPr>
              <w:t>у.т</w:t>
            </w:r>
            <w:proofErr w:type="spellEnd"/>
            <w:r w:rsidRPr="009A2AA6">
              <w:rPr>
                <w:rFonts w:ascii="Times New Roman" w:hAnsi="Times New Roman"/>
                <w:sz w:val="22"/>
              </w:rPr>
              <w:t>/Гкал</w:t>
            </w:r>
          </w:p>
        </w:tc>
        <w:tc>
          <w:tcPr>
            <w:tcW w:w="14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9A2AA6" w:rsidRDefault="00EC65FC" w:rsidP="00EC65FC">
            <w:pPr>
              <w:jc w:val="center"/>
              <w:rPr>
                <w:rFonts w:ascii="Times New Roman" w:hAnsi="Times New Roman"/>
                <w:sz w:val="22"/>
              </w:rPr>
            </w:pPr>
            <w:r w:rsidRPr="009A2AA6">
              <w:rPr>
                <w:rFonts w:ascii="Times New Roman" w:hAnsi="Times New Roman"/>
                <w:sz w:val="22"/>
              </w:rPr>
              <w:t>153,61</w:t>
            </w:r>
          </w:p>
        </w:tc>
      </w:tr>
      <w:tr w:rsidR="00EC65FC" w:rsidRPr="009A2AA6" w:rsidTr="00EC65FC">
        <w:trPr>
          <w:gridBefore w:val="2"/>
          <w:gridAfter w:val="5"/>
          <w:wBefore w:w="562" w:type="dxa"/>
          <w:wAfter w:w="732" w:type="dxa"/>
          <w:trHeight w:val="60"/>
        </w:trPr>
        <w:tc>
          <w:tcPr>
            <w:tcW w:w="694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9A2AA6" w:rsidRDefault="00EC65FC" w:rsidP="00EC65FC">
            <w:pPr>
              <w:jc w:val="center"/>
              <w:rPr>
                <w:rFonts w:ascii="Times New Roman" w:hAnsi="Times New Roman"/>
                <w:sz w:val="22"/>
              </w:rPr>
            </w:pPr>
            <w:r w:rsidRPr="009A2AA6">
              <w:rPr>
                <w:rFonts w:ascii="Times New Roman" w:hAnsi="Times New Roman"/>
                <w:sz w:val="22"/>
              </w:rPr>
              <w:t>Норматив технологических потерь при передаче тепловой энергии, %</w:t>
            </w:r>
          </w:p>
        </w:tc>
        <w:tc>
          <w:tcPr>
            <w:tcW w:w="14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9A2AA6" w:rsidRDefault="00EC65FC" w:rsidP="00EC65FC">
            <w:pPr>
              <w:jc w:val="center"/>
              <w:rPr>
                <w:rFonts w:ascii="Times New Roman" w:hAnsi="Times New Roman"/>
                <w:sz w:val="22"/>
                <w:highlight w:val="cyan"/>
              </w:rPr>
            </w:pPr>
            <w:r w:rsidRPr="009A2AA6">
              <w:rPr>
                <w:rFonts w:ascii="Times New Roman" w:hAnsi="Times New Roman"/>
                <w:sz w:val="22"/>
              </w:rPr>
              <w:t>5</w:t>
            </w: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ab/>
            </w:r>
          </w:p>
          <w:p w:rsidR="00EC65FC" w:rsidRDefault="00EC65FC" w:rsidP="00EC65FC">
            <w:pPr>
              <w:ind w:firstLine="709"/>
              <w:jc w:val="both"/>
              <w:rPr>
                <w:rFonts w:ascii="Times New Roman" w:hAnsi="Times New Roman"/>
                <w:sz w:val="26"/>
                <w:szCs w:val="26"/>
              </w:rPr>
            </w:pPr>
            <w:r w:rsidRPr="00EC65FC">
              <w:rPr>
                <w:rFonts w:ascii="Times New Roman" w:hAnsi="Times New Roman"/>
                <w:sz w:val="24"/>
                <w:szCs w:val="24"/>
              </w:rPr>
              <w:t xml:space="preserve">Индексы, используемые при формировании необходимой валовой выручки </w:t>
            </w:r>
            <w:r w:rsidRPr="00EC65FC">
              <w:rPr>
                <w:rFonts w:ascii="Times New Roman" w:hAnsi="Times New Roman"/>
                <w:sz w:val="24"/>
                <w:szCs w:val="24"/>
              </w:rPr>
              <w:br/>
              <w:t>по статьям затрат на расчетный период регулирования</w:t>
            </w:r>
            <w:r>
              <w:rPr>
                <w:rFonts w:ascii="Times New Roman" w:hAnsi="Times New Roman"/>
                <w:sz w:val="24"/>
                <w:szCs w:val="24"/>
              </w:rPr>
              <w:t>:</w:t>
            </w:r>
          </w:p>
        </w:tc>
      </w:tr>
      <w:tr w:rsidR="00EC65FC" w:rsidTr="00EC65FC">
        <w:trPr>
          <w:gridAfter w:val="3"/>
          <w:wAfter w:w="206" w:type="dxa"/>
          <w:trHeight w:val="60"/>
        </w:trPr>
        <w:tc>
          <w:tcPr>
            <w:tcW w:w="9452" w:type="dxa"/>
            <w:gridSpan w:val="31"/>
            <w:shd w:val="clear" w:color="FFFFFF" w:fill="auto"/>
            <w:vAlign w:val="center"/>
          </w:tcPr>
          <w:p w:rsidR="00EC65FC" w:rsidRDefault="00EC65FC" w:rsidP="00EC65FC">
            <w:pPr>
              <w:jc w:val="right"/>
              <w:rPr>
                <w:rFonts w:ascii="Times New Roman" w:hAnsi="Times New Roman"/>
                <w:sz w:val="26"/>
                <w:szCs w:val="26"/>
              </w:rPr>
            </w:pPr>
          </w:p>
        </w:tc>
      </w:tr>
      <w:tr w:rsidR="00EC65FC" w:rsidRPr="009A2AA6" w:rsidTr="00EC65FC">
        <w:trPr>
          <w:gridBefore w:val="3"/>
          <w:gridAfter w:val="5"/>
          <w:wBefore w:w="702" w:type="dxa"/>
          <w:wAfter w:w="732" w:type="dxa"/>
          <w:trHeight w:val="60"/>
        </w:trPr>
        <w:tc>
          <w:tcPr>
            <w:tcW w:w="5667" w:type="dxa"/>
            <w:gridSpan w:val="18"/>
            <w:tcBorders>
              <w:top w:val="single" w:sz="5" w:space="0" w:color="auto"/>
              <w:left w:val="single" w:sz="5" w:space="0" w:color="auto"/>
              <w:bottom w:val="single" w:sz="5"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Индексы</w:t>
            </w:r>
          </w:p>
        </w:tc>
        <w:tc>
          <w:tcPr>
            <w:tcW w:w="255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2020</w:t>
            </w:r>
          </w:p>
        </w:tc>
      </w:tr>
      <w:tr w:rsidR="00EC65FC" w:rsidRPr="009A2AA6" w:rsidTr="00EC65FC">
        <w:trPr>
          <w:gridBefore w:val="3"/>
          <w:gridAfter w:val="5"/>
          <w:wBefore w:w="702" w:type="dxa"/>
          <w:wAfter w:w="732" w:type="dxa"/>
          <w:trHeight w:val="60"/>
        </w:trPr>
        <w:tc>
          <w:tcPr>
            <w:tcW w:w="5667" w:type="dxa"/>
            <w:gridSpan w:val="18"/>
            <w:tcBorders>
              <w:top w:val="single" w:sz="5" w:space="0" w:color="auto"/>
              <w:left w:val="single" w:sz="5" w:space="0" w:color="auto"/>
              <w:bottom w:val="single" w:sz="5" w:space="0" w:color="auto"/>
              <w:right w:val="single" w:sz="4" w:space="0" w:color="auto"/>
            </w:tcBorders>
            <w:shd w:val="clear" w:color="FFFFFF" w:fill="auto"/>
            <w:vAlign w:val="center"/>
          </w:tcPr>
          <w:p w:rsidR="00EC65FC" w:rsidRPr="00EC65FC" w:rsidRDefault="00EC65FC" w:rsidP="00EC65FC">
            <w:pPr>
              <w:rPr>
                <w:rFonts w:ascii="Times New Roman" w:hAnsi="Times New Roman"/>
                <w:bCs/>
                <w:sz w:val="22"/>
              </w:rPr>
            </w:pPr>
            <w:r w:rsidRPr="00EC65FC">
              <w:rPr>
                <w:rFonts w:ascii="Times New Roman" w:hAnsi="Times New Roman"/>
                <w:bCs/>
                <w:sz w:val="22"/>
              </w:rPr>
              <w:t>Природный газ</w:t>
            </w:r>
          </w:p>
        </w:tc>
        <w:tc>
          <w:tcPr>
            <w:tcW w:w="255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1,03</w:t>
            </w:r>
          </w:p>
        </w:tc>
      </w:tr>
      <w:tr w:rsidR="00EC65FC" w:rsidRPr="009A2AA6" w:rsidTr="00EC65FC">
        <w:trPr>
          <w:gridBefore w:val="3"/>
          <w:gridAfter w:val="5"/>
          <w:wBefore w:w="702" w:type="dxa"/>
          <w:wAfter w:w="732" w:type="dxa"/>
          <w:trHeight w:val="60"/>
        </w:trPr>
        <w:tc>
          <w:tcPr>
            <w:tcW w:w="5667" w:type="dxa"/>
            <w:gridSpan w:val="18"/>
            <w:tcBorders>
              <w:top w:val="single" w:sz="5" w:space="0" w:color="auto"/>
              <w:left w:val="single" w:sz="5" w:space="0" w:color="auto"/>
              <w:bottom w:val="single" w:sz="5" w:space="0" w:color="auto"/>
              <w:right w:val="single" w:sz="4" w:space="0" w:color="auto"/>
            </w:tcBorders>
            <w:shd w:val="clear" w:color="FFFFFF" w:fill="auto"/>
            <w:vAlign w:val="center"/>
          </w:tcPr>
          <w:p w:rsidR="00EC65FC" w:rsidRPr="00EC65FC" w:rsidRDefault="00EC65FC" w:rsidP="00EC65FC">
            <w:pPr>
              <w:rPr>
                <w:rFonts w:ascii="Times New Roman" w:hAnsi="Times New Roman"/>
                <w:bCs/>
                <w:sz w:val="22"/>
              </w:rPr>
            </w:pPr>
            <w:r w:rsidRPr="00EC65FC">
              <w:rPr>
                <w:rFonts w:ascii="Times New Roman" w:hAnsi="Times New Roman"/>
                <w:bCs/>
                <w:sz w:val="22"/>
              </w:rPr>
              <w:t>Водоснабжение, водоотведение</w:t>
            </w:r>
          </w:p>
        </w:tc>
        <w:tc>
          <w:tcPr>
            <w:tcW w:w="255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1,04</w:t>
            </w:r>
          </w:p>
        </w:tc>
      </w:tr>
      <w:tr w:rsidR="00EC65FC" w:rsidRPr="009A2AA6" w:rsidTr="00EC65FC">
        <w:trPr>
          <w:gridBefore w:val="3"/>
          <w:gridAfter w:val="5"/>
          <w:wBefore w:w="702" w:type="dxa"/>
          <w:wAfter w:w="732" w:type="dxa"/>
          <w:trHeight w:val="60"/>
        </w:trPr>
        <w:tc>
          <w:tcPr>
            <w:tcW w:w="5667" w:type="dxa"/>
            <w:gridSpan w:val="18"/>
            <w:tcBorders>
              <w:top w:val="single" w:sz="5" w:space="0" w:color="auto"/>
              <w:left w:val="single" w:sz="5" w:space="0" w:color="auto"/>
              <w:bottom w:val="single" w:sz="5" w:space="0" w:color="auto"/>
              <w:right w:val="single" w:sz="4" w:space="0" w:color="auto"/>
            </w:tcBorders>
            <w:shd w:val="clear" w:color="FFFFFF" w:fill="auto"/>
            <w:vAlign w:val="center"/>
          </w:tcPr>
          <w:p w:rsidR="00EC65FC" w:rsidRPr="00EC65FC" w:rsidRDefault="00EC65FC" w:rsidP="00EC65FC">
            <w:pPr>
              <w:rPr>
                <w:rFonts w:ascii="Times New Roman" w:hAnsi="Times New Roman"/>
                <w:bCs/>
                <w:sz w:val="22"/>
              </w:rPr>
            </w:pPr>
            <w:r w:rsidRPr="00EC65FC">
              <w:rPr>
                <w:rFonts w:ascii="Times New Roman" w:hAnsi="Times New Roman"/>
                <w:bCs/>
                <w:sz w:val="22"/>
              </w:rPr>
              <w:t>Электрическая энергия</w:t>
            </w:r>
          </w:p>
        </w:tc>
        <w:tc>
          <w:tcPr>
            <w:tcW w:w="255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1,056</w:t>
            </w:r>
          </w:p>
        </w:tc>
      </w:tr>
      <w:tr w:rsidR="00EC65FC" w:rsidRPr="009A2AA6" w:rsidTr="00EC65FC">
        <w:trPr>
          <w:gridBefore w:val="3"/>
          <w:gridAfter w:val="5"/>
          <w:wBefore w:w="702" w:type="dxa"/>
          <w:wAfter w:w="732" w:type="dxa"/>
          <w:trHeight w:val="60"/>
        </w:trPr>
        <w:tc>
          <w:tcPr>
            <w:tcW w:w="5667" w:type="dxa"/>
            <w:gridSpan w:val="18"/>
            <w:tcBorders>
              <w:top w:val="single" w:sz="5" w:space="0" w:color="auto"/>
              <w:left w:val="single" w:sz="5" w:space="0" w:color="auto"/>
              <w:bottom w:val="single" w:sz="5" w:space="0" w:color="auto"/>
              <w:right w:val="single" w:sz="4" w:space="0" w:color="auto"/>
            </w:tcBorders>
            <w:shd w:val="clear" w:color="FFFFFF" w:fill="auto"/>
            <w:vAlign w:val="center"/>
          </w:tcPr>
          <w:p w:rsidR="00EC65FC" w:rsidRPr="00EC65FC" w:rsidRDefault="00EC65FC" w:rsidP="00EC65FC">
            <w:pPr>
              <w:rPr>
                <w:rFonts w:ascii="Times New Roman" w:hAnsi="Times New Roman"/>
                <w:bCs/>
                <w:sz w:val="22"/>
              </w:rPr>
            </w:pPr>
            <w:r w:rsidRPr="00EC65FC">
              <w:rPr>
                <w:rFonts w:ascii="Times New Roman" w:hAnsi="Times New Roman"/>
                <w:bCs/>
                <w:sz w:val="22"/>
              </w:rPr>
              <w:t>Тепловая энергия</w:t>
            </w:r>
          </w:p>
        </w:tc>
        <w:tc>
          <w:tcPr>
            <w:tcW w:w="255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1,03</w:t>
            </w:r>
          </w:p>
        </w:tc>
      </w:tr>
      <w:tr w:rsidR="00EC65FC" w:rsidRPr="009A2AA6" w:rsidTr="00EC65FC">
        <w:trPr>
          <w:gridBefore w:val="3"/>
          <w:gridAfter w:val="5"/>
          <w:wBefore w:w="702" w:type="dxa"/>
          <w:wAfter w:w="732" w:type="dxa"/>
          <w:trHeight w:val="60"/>
        </w:trPr>
        <w:tc>
          <w:tcPr>
            <w:tcW w:w="5667" w:type="dxa"/>
            <w:gridSpan w:val="18"/>
            <w:tcBorders>
              <w:top w:val="single" w:sz="5" w:space="0" w:color="auto"/>
              <w:left w:val="single" w:sz="5" w:space="0" w:color="auto"/>
              <w:bottom w:val="single" w:sz="5" w:space="0" w:color="auto"/>
              <w:right w:val="single" w:sz="4" w:space="0" w:color="auto"/>
            </w:tcBorders>
            <w:shd w:val="clear" w:color="FFFFFF" w:fill="auto"/>
            <w:vAlign w:val="center"/>
          </w:tcPr>
          <w:p w:rsidR="00EC65FC" w:rsidRPr="00EC65FC" w:rsidRDefault="00EC65FC" w:rsidP="00EC65FC">
            <w:pPr>
              <w:rPr>
                <w:rFonts w:ascii="Times New Roman" w:hAnsi="Times New Roman"/>
                <w:bCs/>
                <w:sz w:val="22"/>
              </w:rPr>
            </w:pPr>
            <w:r w:rsidRPr="00EC65FC">
              <w:rPr>
                <w:rFonts w:ascii="Times New Roman" w:hAnsi="Times New Roman"/>
                <w:bCs/>
                <w:sz w:val="22"/>
              </w:rPr>
              <w:t>Индекс потребительских цен (ИПЦ)</w:t>
            </w:r>
          </w:p>
        </w:tc>
        <w:tc>
          <w:tcPr>
            <w:tcW w:w="255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C65FC" w:rsidRPr="00EC65FC" w:rsidRDefault="00EC65FC" w:rsidP="00EC65FC">
            <w:pPr>
              <w:jc w:val="center"/>
              <w:rPr>
                <w:rFonts w:ascii="Times New Roman" w:hAnsi="Times New Roman"/>
                <w:bCs/>
                <w:sz w:val="22"/>
              </w:rPr>
            </w:pPr>
            <w:r w:rsidRPr="00EC65FC">
              <w:rPr>
                <w:rFonts w:ascii="Times New Roman" w:hAnsi="Times New Roman"/>
                <w:bCs/>
                <w:sz w:val="22"/>
              </w:rPr>
              <w:t>1,03</w:t>
            </w:r>
          </w:p>
        </w:tc>
      </w:tr>
      <w:tr w:rsidR="00EC65FC" w:rsidTr="00EC65FC">
        <w:trPr>
          <w:gridAfter w:val="3"/>
          <w:wAfter w:w="206" w:type="dxa"/>
          <w:trHeight w:val="6071"/>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2020 год.</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По данным Прогноза социально-экономического развития Российской Федерации </w:t>
            </w:r>
            <w:r w:rsidRPr="00EC65FC">
              <w:rPr>
                <w:rFonts w:ascii="Times New Roman" w:hAnsi="Times New Roman"/>
                <w:sz w:val="24"/>
                <w:szCs w:val="24"/>
              </w:rPr>
              <w:br/>
              <w:t xml:space="preserve">на период до 2024 года рост цены электроэнергии с 1 июля 2020 года планируется </w:t>
            </w:r>
            <w:r w:rsidRPr="00EC65FC">
              <w:rPr>
                <w:rFonts w:ascii="Times New Roman" w:hAnsi="Times New Roman"/>
                <w:sz w:val="24"/>
                <w:szCs w:val="24"/>
              </w:rPr>
              <w:br/>
              <w:t>в размере 105,6 %.</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Основания отказа во включении в цены (тарифы) отдельных расходов, предложенных организацией, следующие:</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1. Технические показатели:</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 № 1075.</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Информация об объемах полезного отпуска тепловой энергии в схеме теплоснабжения сельского поселения «Село Заречный» представлена некорректно.</w:t>
            </w:r>
          </w:p>
          <w:p w:rsidR="00EC65FC" w:rsidRPr="00EC65FC" w:rsidRDefault="00EC65FC" w:rsidP="00EC65FC">
            <w:pPr>
              <w:ind w:firstLine="709"/>
              <w:jc w:val="both"/>
              <w:rPr>
                <w:rFonts w:ascii="Times New Roman" w:hAnsi="Times New Roman"/>
                <w:color w:val="FF0000"/>
                <w:sz w:val="24"/>
                <w:szCs w:val="24"/>
              </w:rPr>
            </w:pPr>
            <w:r w:rsidRPr="00EC65FC">
              <w:rPr>
                <w:rFonts w:ascii="Times New Roman" w:hAnsi="Times New Roman"/>
                <w:sz w:val="24"/>
                <w:szCs w:val="24"/>
              </w:rPr>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Объем полезного отпуска тепловой энергии и договорной тепловой нагрузки, </w:t>
            </w:r>
            <w:r w:rsidRPr="00EC65FC">
              <w:rPr>
                <w:rFonts w:ascii="Times New Roman" w:hAnsi="Times New Roman"/>
                <w:sz w:val="24"/>
                <w:szCs w:val="24"/>
              </w:rPr>
              <w:br/>
              <w:t>на основании которых рассчитаны рекомендуемые тарифы по регулируемому виду</w:t>
            </w:r>
            <w:r>
              <w:rPr>
                <w:rFonts w:ascii="Times New Roman" w:hAnsi="Times New Roman"/>
                <w:sz w:val="24"/>
                <w:szCs w:val="24"/>
              </w:rPr>
              <w:t xml:space="preserve"> </w:t>
            </w:r>
            <w:r w:rsidRPr="00EC65FC">
              <w:rPr>
                <w:rFonts w:ascii="Times New Roman" w:hAnsi="Times New Roman"/>
                <w:sz w:val="24"/>
                <w:szCs w:val="24"/>
              </w:rPr>
              <w:t>деятельности</w:t>
            </w:r>
            <w:r>
              <w:rPr>
                <w:rFonts w:ascii="Times New Roman" w:hAnsi="Times New Roman"/>
                <w:sz w:val="24"/>
                <w:szCs w:val="24"/>
              </w:rPr>
              <w:t>:</w:t>
            </w:r>
          </w:p>
        </w:tc>
      </w:tr>
      <w:tr w:rsidR="00EC65FC" w:rsidRPr="007504A6"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Баланс тепловой энергии</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2020</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Комментарии</w:t>
            </w: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Потери на собственные нужды котельной,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0,0396</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Процент потерь на собственные нужды, %</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1</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Исходя из уровня (процента) потерь, учтенного в ранее действующем тарифе для ООО "Болва".</w:t>
            </w: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Потери тепловой энергии в сети,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0,1532</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lastRenderedPageBreak/>
              <w:t>Процент потерь тепловой энергии в тепловых сетях, %</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5</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Исходя из уровня (процента) потерь, учтенного в ранее действующем тарифе для ООО "Болва".</w:t>
            </w: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Произведенная тепловая энергия по предприятию,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1,6721</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Отпуск с коллекторов,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1,6325</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p>
        </w:tc>
      </w:tr>
      <w:tr w:rsidR="00EC65FC" w:rsidRPr="0023742B"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Полезный отпуск тепловой энергии,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1,4793</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Бюджетные потребители,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1,1155</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p>
        </w:tc>
      </w:tr>
      <w:tr w:rsidR="00EC65FC" w:rsidTr="00EC65FC">
        <w:trPr>
          <w:gridAfter w:val="3"/>
          <w:wAfter w:w="206" w:type="dxa"/>
          <w:trHeight w:val="60"/>
        </w:trPr>
        <w:tc>
          <w:tcPr>
            <w:tcW w:w="48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r w:rsidRPr="00EC65FC">
              <w:rPr>
                <w:rFonts w:ascii="Times New Roman" w:hAnsi="Times New Roman"/>
                <w:bCs/>
                <w:sz w:val="20"/>
                <w:szCs w:val="20"/>
              </w:rPr>
              <w:t>Прочие потребители, тыс. Гкал</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20"/>
                <w:szCs w:val="20"/>
              </w:rPr>
            </w:pPr>
            <w:r w:rsidRPr="00EC65FC">
              <w:rPr>
                <w:rFonts w:ascii="Times New Roman" w:hAnsi="Times New Roman"/>
                <w:bCs/>
                <w:sz w:val="20"/>
                <w:szCs w:val="20"/>
              </w:rPr>
              <w:t>0,3638</w:t>
            </w:r>
          </w:p>
        </w:tc>
        <w:tc>
          <w:tcPr>
            <w:tcW w:w="39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20"/>
                <w:szCs w:val="20"/>
              </w:rPr>
            </w:pP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p>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Основные статьи расходов по регулируемому виду деятельности, а также расходы, предложенные ТСО на 2020 год, но не включенные в расчет тарифов</w:t>
            </w:r>
            <w:r>
              <w:rPr>
                <w:rFonts w:ascii="Times New Roman" w:hAnsi="Times New Roman"/>
                <w:sz w:val="24"/>
                <w:szCs w:val="24"/>
              </w:rPr>
              <w:t>:</w:t>
            </w:r>
          </w:p>
        </w:tc>
      </w:tr>
      <w:tr w:rsidR="00EC65FC" w:rsidTr="00EC65FC">
        <w:trPr>
          <w:gridAfter w:val="3"/>
          <w:wAfter w:w="206" w:type="dxa"/>
          <w:trHeight w:val="60"/>
        </w:trPr>
        <w:tc>
          <w:tcPr>
            <w:tcW w:w="9452" w:type="dxa"/>
            <w:gridSpan w:val="31"/>
            <w:shd w:val="clear" w:color="FFFFFF" w:fill="auto"/>
            <w:vAlign w:val="center"/>
          </w:tcPr>
          <w:p w:rsidR="00EC65FC" w:rsidRPr="00EC65FC" w:rsidRDefault="00EC65FC" w:rsidP="00EC65FC">
            <w:pPr>
              <w:ind w:firstLine="709"/>
              <w:jc w:val="right"/>
              <w:rPr>
                <w:rFonts w:ascii="Times New Roman" w:hAnsi="Times New Roman"/>
                <w:sz w:val="24"/>
                <w:szCs w:val="24"/>
              </w:rPr>
            </w:pPr>
          </w:p>
        </w:tc>
      </w:tr>
      <w:tr w:rsidR="00EC65FC" w:rsidRPr="00727FAE" w:rsidTr="00EC65FC">
        <w:trPr>
          <w:gridAfter w:val="4"/>
          <w:wAfter w:w="277" w:type="dxa"/>
          <w:trHeight w:val="60"/>
        </w:trPr>
        <w:tc>
          <w:tcPr>
            <w:tcW w:w="4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Статьи расходов</w:t>
            </w:r>
          </w:p>
        </w:tc>
        <w:tc>
          <w:tcPr>
            <w:tcW w:w="637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Показатели, использованные при расчете тарифов на 2020 год</w:t>
            </w:r>
          </w:p>
        </w:tc>
        <w:tc>
          <w:tcPr>
            <w:tcW w:w="11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Комментарии</w:t>
            </w:r>
          </w:p>
        </w:tc>
      </w:tr>
      <w:tr w:rsidR="00EC65FC" w:rsidTr="00EC65FC">
        <w:trPr>
          <w:gridAfter w:val="4"/>
          <w:wAfter w:w="277" w:type="dxa"/>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141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26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Полученные данные</w:t>
            </w:r>
          </w:p>
        </w:tc>
        <w:tc>
          <w:tcPr>
            <w:tcW w:w="269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Утвержденные данные</w:t>
            </w:r>
          </w:p>
        </w:tc>
        <w:tc>
          <w:tcPr>
            <w:tcW w:w="9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Размер снижения</w:t>
            </w:r>
          </w:p>
        </w:tc>
        <w:tc>
          <w:tcPr>
            <w:tcW w:w="11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r>
      <w:tr w:rsidR="00EC65FC" w:rsidTr="00EC65FC">
        <w:trPr>
          <w:gridAfter w:val="4"/>
          <w:wAfter w:w="277" w:type="dxa"/>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141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Передача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Производство</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Всего</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Передача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Производство</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Всего</w:t>
            </w:r>
          </w:p>
        </w:tc>
        <w:tc>
          <w:tcPr>
            <w:tcW w:w="9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11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r>
      <w:tr w:rsidR="00EC65FC"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НВВ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229</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3 083,53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3 312,53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12,01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4 095,45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4 107,46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-794,93</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r>
      <w:tr w:rsidR="00EC65FC" w:rsidRPr="00CB62EE"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31</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Итого расходов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224,51</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3 023,74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3 248,25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12,01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4 095,45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4 107,46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-859,21</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highlight w:val="yellow"/>
              </w:rPr>
            </w:pPr>
          </w:p>
        </w:tc>
      </w:tr>
      <w:tr w:rsidR="00EC65FC" w:rsidRPr="00CB62EE"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Налог по упрощённой системе налогообложения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0,12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40,95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41,07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-41,07</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highlight w:val="yellow"/>
              </w:rPr>
            </w:pPr>
          </w:p>
        </w:tc>
      </w:tr>
      <w:tr w:rsidR="00EC65FC" w:rsidRPr="00CB62EE"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31.1</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Итого расходов (без налога на прибыль)</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224,51</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3 023,74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3 248,25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11,89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4 054,5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4 066,38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-818,13</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highlight w:val="yellow"/>
              </w:rPr>
            </w:pP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Газ природный</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1 306,81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1 306,81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1 729,71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1 729,71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-422,9</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ТСО занижен объем природного газа.</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Энергия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187,64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187,64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292,65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292,65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-105,01</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ТСО занижен объем электроэнергии.</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Затраты на оплату труда</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163,27</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514,87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678,14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1 135,55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1 135,55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-457,41</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Исходя из среднемесячной оплаты труда, численности персонала и периода работы с учётом ИПЦ в размере 1,03.</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7.9</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Отчисления на социальные нужды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49,31</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155,49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204,8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342,94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342,94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-138,14</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С учётом принятого экспертами фонда оплаты труда в размере 30,2% для МУЖКП "Болва".</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8</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 xml:space="preserve">Холодная вода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52,98</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52,98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79,02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79,02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-26,04</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Исходя из нормативного объёма и утвержденной цены питьевой воды.</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9</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Водоотведение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24,24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24,24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36,15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36,15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-11,91</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Исходя из нормативного объема и утвержденной цены стоков.</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Расходы на приобретение сырья и материалов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58,96</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58,96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58,73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58,73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0,23</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 xml:space="preserve">Приняты исходя из величины, учтенной в ранее действующем тарифе для ООО "Болва" с </w:t>
            </w:r>
            <w:r w:rsidRPr="00EC65FC">
              <w:rPr>
                <w:rFonts w:ascii="Times New Roman" w:hAnsi="Times New Roman"/>
                <w:bCs/>
                <w:szCs w:val="16"/>
              </w:rPr>
              <w:lastRenderedPageBreak/>
              <w:t>учётом ИПЦ в размере 1,03.</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lastRenderedPageBreak/>
              <w:t>14</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Расходы на оплату работ и услуг производственного характера, выполняемых по договорам со сторонними организациями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330,41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330,41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208,42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208,42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121,99</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В соответствии с представленными обоснованиями от ТСО.</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Расходы на оплату иных работ и услуг, выполняемых по договорам с организациями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149,32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149,32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127,32</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Расходы п. 15 сметы, за исключением услуг связи, определены экспертами в п. 20 "Прочие операционные расходы".</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Расходы на служебные командировки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Учтены в п. 20 "Прочие операционные расходы".</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17</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Расходы на обучение персонала</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43,26</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43,26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36,27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36,27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6,99</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В соответствии с представленными обоснованиями от ТСО.</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19</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Услуги банков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Учтены в п. 20 "Прочие операционные расходы".</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20</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Прочие операционные расходы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11,93</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114,27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126,2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11,89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108,88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120,77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5,43</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Исходя из плановых расходов, принятых ранее при установлении тарифов ООО "Болва" для данной котельной на 2019 год с учётом ИПЦ в размере 1,03.</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25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Расходы на уплату налогов, сборов и других обязательных платежей</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58,48</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58,48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4,19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4,19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54,29</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rPr>
            </w:pPr>
            <w:r w:rsidRPr="00EC65FC">
              <w:rPr>
                <w:rFonts w:ascii="Times New Roman" w:hAnsi="Times New Roman"/>
                <w:bCs/>
                <w:szCs w:val="16"/>
              </w:rPr>
              <w:t>В соответствии с представленными обоснованиями от ТСО.</w:t>
            </w:r>
          </w:p>
        </w:tc>
      </w:tr>
      <w:tr w:rsidR="00EC65FC" w:rsidRPr="009A2AA6"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35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Прибыль</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4,49</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59,79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64,28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64,28</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Cs w:val="16"/>
                <w:highlight w:val="yellow"/>
              </w:rPr>
            </w:pPr>
            <w:r w:rsidRPr="00EC65FC">
              <w:rPr>
                <w:rFonts w:ascii="Times New Roman" w:hAnsi="Times New Roman"/>
                <w:bCs/>
                <w:szCs w:val="16"/>
              </w:rPr>
              <w:t>Не устанавливается для организации, являющейся муниципальным унитарным предприятием (п. 48 (2) Основ ценообразования в теплоснабжении).</w:t>
            </w:r>
          </w:p>
        </w:tc>
      </w:tr>
      <w:tr w:rsidR="00EC65FC" w:rsidRPr="0014093D" w:rsidTr="00EC65FC">
        <w:trPr>
          <w:gridAfter w:val="4"/>
          <w:wAfter w:w="27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rPr>
                <w:rFonts w:ascii="Times New Roman" w:hAnsi="Times New Roman"/>
                <w:bCs/>
                <w:sz w:val="18"/>
                <w:szCs w:val="18"/>
              </w:rPr>
            </w:pPr>
            <w:r w:rsidRPr="00EC65FC">
              <w:rPr>
                <w:rFonts w:ascii="Times New Roman" w:hAnsi="Times New Roman"/>
                <w:bCs/>
                <w:sz w:val="18"/>
                <w:szCs w:val="18"/>
              </w:rPr>
              <w:t>Сумма снижения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r w:rsidRPr="00EC65FC">
              <w:rPr>
                <w:rFonts w:ascii="Times New Roman" w:hAnsi="Times New Roman"/>
                <w:bCs/>
                <w:sz w:val="18"/>
                <w:szCs w:val="18"/>
              </w:rPr>
              <w:t>-794,93</w:t>
            </w:r>
          </w:p>
        </w:tc>
        <w:tc>
          <w:tcPr>
            <w:tcW w:w="11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EC65FC" w:rsidRDefault="00EC65FC" w:rsidP="00EC65FC">
            <w:pPr>
              <w:jc w:val="center"/>
              <w:rPr>
                <w:rFonts w:ascii="Times New Roman" w:hAnsi="Times New Roman"/>
                <w:bCs/>
                <w:sz w:val="18"/>
                <w:szCs w:val="18"/>
              </w:rPr>
            </w:pPr>
          </w:p>
        </w:tc>
      </w:tr>
      <w:tr w:rsidR="00EC65FC" w:rsidRPr="0014093D" w:rsidTr="00EC65FC">
        <w:trPr>
          <w:gridAfter w:val="3"/>
          <w:wAfter w:w="206" w:type="dxa"/>
          <w:trHeight w:val="68"/>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Экспертной группой рекомендовано ТСО увеличить затраты на сумму </w:t>
            </w:r>
            <w:r w:rsidRPr="00EC65FC">
              <w:rPr>
                <w:rFonts w:ascii="Times New Roman" w:hAnsi="Times New Roman"/>
                <w:sz w:val="24"/>
                <w:szCs w:val="24"/>
              </w:rPr>
              <w:br/>
              <w:t>794,93 тыс. руб.</w:t>
            </w:r>
          </w:p>
        </w:tc>
      </w:tr>
      <w:tr w:rsidR="00EC65FC" w:rsidRPr="0014093D"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xml:space="preserve">Скорректированные тарифы на производство и передачу тепловой энергии </w:t>
            </w:r>
            <w:r w:rsidRPr="00EC65FC">
              <w:rPr>
                <w:rFonts w:ascii="Times New Roman" w:hAnsi="Times New Roman"/>
                <w:sz w:val="24"/>
                <w:szCs w:val="24"/>
              </w:rPr>
              <w:br/>
              <w:t>для муниципального унитарного жилищно-коммунального предприятия «Болва» на 2020 год составили:</w:t>
            </w:r>
          </w:p>
        </w:tc>
      </w:tr>
      <w:tr w:rsidR="00EC65FC" w:rsidTr="00EC65FC">
        <w:trPr>
          <w:gridAfter w:val="3"/>
          <w:wAfter w:w="206" w:type="dxa"/>
          <w:trHeight w:val="60"/>
        </w:trPr>
        <w:tc>
          <w:tcPr>
            <w:tcW w:w="9452" w:type="dxa"/>
            <w:gridSpan w:val="31"/>
            <w:shd w:val="clear" w:color="FFFFFF" w:fill="auto"/>
            <w:vAlign w:val="center"/>
          </w:tcPr>
          <w:p w:rsidR="00EC65FC" w:rsidRDefault="00EC65FC" w:rsidP="00EC65FC">
            <w:pPr>
              <w:jc w:val="right"/>
              <w:rPr>
                <w:rFonts w:ascii="Times New Roman" w:hAnsi="Times New Roman"/>
                <w:sz w:val="26"/>
                <w:szCs w:val="26"/>
              </w:rPr>
            </w:pPr>
          </w:p>
        </w:tc>
      </w:tr>
      <w:tr w:rsidR="00EC65FC" w:rsidTr="00EC65FC">
        <w:trPr>
          <w:trHeight w:val="60"/>
        </w:trPr>
        <w:tc>
          <w:tcPr>
            <w:tcW w:w="140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141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Вид тарифа</w:t>
            </w:r>
          </w:p>
        </w:tc>
        <w:tc>
          <w:tcPr>
            <w:tcW w:w="156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Год</w:t>
            </w:r>
          </w:p>
        </w:tc>
        <w:tc>
          <w:tcPr>
            <w:tcW w:w="127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Вода</w:t>
            </w:r>
          </w:p>
        </w:tc>
        <w:tc>
          <w:tcPr>
            <w:tcW w:w="327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Отборный пар давлением</w:t>
            </w:r>
          </w:p>
        </w:tc>
        <w:tc>
          <w:tcPr>
            <w:tcW w:w="73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EC65FC" w:rsidTr="00EC65FC">
        <w:trPr>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41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56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27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 1,2 до 2,5 кг/см²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 2,5 до 7,0 кг/см²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от 7,0 до 13,0 кг/см²</w:t>
            </w:r>
          </w:p>
        </w:tc>
        <w:tc>
          <w:tcPr>
            <w:tcW w:w="10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свыше 13,0 кг/см²</w:t>
            </w:r>
          </w:p>
        </w:tc>
        <w:tc>
          <w:tcPr>
            <w:tcW w:w="73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r>
      <w:tr w:rsidR="00EC65FC" w:rsidTr="00EC65FC">
        <w:trPr>
          <w:gridAfter w:val="1"/>
          <w:wAfter w:w="19" w:type="dxa"/>
          <w:trHeight w:val="60"/>
        </w:trPr>
        <w:tc>
          <w:tcPr>
            <w:tcW w:w="140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Муниципальное унитарное жилищно-коммунальное предприятие «Болва»</w:t>
            </w:r>
          </w:p>
        </w:tc>
        <w:tc>
          <w:tcPr>
            <w:tcW w:w="823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EC65FC" w:rsidTr="00EC65FC">
        <w:trPr>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41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01.01-30.06 2020</w:t>
            </w:r>
          </w:p>
        </w:tc>
        <w:tc>
          <w:tcPr>
            <w:tcW w:w="1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2629,31</w:t>
            </w:r>
          </w:p>
        </w:tc>
        <w:tc>
          <w:tcPr>
            <w:tcW w:w="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10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r>
      <w:tr w:rsidR="00EC65FC" w:rsidTr="00EC65FC">
        <w:trPr>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41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01.07-31.12 2020</w:t>
            </w:r>
          </w:p>
        </w:tc>
        <w:tc>
          <w:tcPr>
            <w:tcW w:w="1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2776,62</w:t>
            </w:r>
          </w:p>
        </w:tc>
        <w:tc>
          <w:tcPr>
            <w:tcW w:w="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10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r>
      <w:tr w:rsidR="00EC65FC" w:rsidTr="00EC65FC">
        <w:trPr>
          <w:gridAfter w:val="1"/>
          <w:wAfter w:w="19" w:type="dxa"/>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823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Население</w:t>
            </w:r>
          </w:p>
        </w:tc>
      </w:tr>
      <w:tr w:rsidR="00EC65FC" w:rsidTr="00EC65FC">
        <w:trPr>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41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01.01-30.06 2020</w:t>
            </w:r>
          </w:p>
        </w:tc>
        <w:tc>
          <w:tcPr>
            <w:tcW w:w="1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2629,31</w:t>
            </w:r>
          </w:p>
        </w:tc>
        <w:tc>
          <w:tcPr>
            <w:tcW w:w="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10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r>
      <w:tr w:rsidR="00EC65FC" w:rsidTr="00EC65FC">
        <w:trPr>
          <w:trHeight w:val="60"/>
        </w:trPr>
        <w:tc>
          <w:tcPr>
            <w:tcW w:w="140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41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p>
        </w:tc>
        <w:tc>
          <w:tcPr>
            <w:tcW w:w="1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01.07-31.12 2020</w:t>
            </w:r>
          </w:p>
        </w:tc>
        <w:tc>
          <w:tcPr>
            <w:tcW w:w="1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2776,62</w:t>
            </w:r>
          </w:p>
        </w:tc>
        <w:tc>
          <w:tcPr>
            <w:tcW w:w="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C65FC" w:rsidRPr="00A529B8" w:rsidRDefault="00EC65FC" w:rsidP="00EC65FC">
            <w:pPr>
              <w:jc w:val="center"/>
              <w:rPr>
                <w:rFonts w:ascii="Times New Roman" w:hAnsi="Times New Roman"/>
                <w:sz w:val="20"/>
                <w:szCs w:val="20"/>
              </w:rPr>
            </w:pPr>
            <w:r w:rsidRPr="00A529B8">
              <w:rPr>
                <w:rFonts w:ascii="Times New Roman" w:hAnsi="Times New Roman"/>
                <w:sz w:val="20"/>
                <w:szCs w:val="20"/>
              </w:rPr>
              <w:t>-</w:t>
            </w:r>
          </w:p>
        </w:tc>
        <w:tc>
          <w:tcPr>
            <w:tcW w:w="10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C65FC" w:rsidRDefault="00EC65FC" w:rsidP="00EC65FC">
            <w:pPr>
              <w:jc w:val="center"/>
              <w:rPr>
                <w:rFonts w:ascii="Times New Roman" w:hAnsi="Times New Roman"/>
                <w:sz w:val="20"/>
                <w:szCs w:val="20"/>
              </w:rPr>
            </w:pPr>
            <w:r>
              <w:rPr>
                <w:rFonts w:ascii="Times New Roman" w:hAnsi="Times New Roman"/>
                <w:sz w:val="20"/>
                <w:szCs w:val="20"/>
              </w:rPr>
              <w:t>-</w:t>
            </w:r>
          </w:p>
        </w:tc>
      </w:tr>
      <w:tr w:rsidR="00EC65FC"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Рост тарифов (ежегодно, относительно уровня декабря предыдущего года) составит:</w:t>
            </w:r>
          </w:p>
        </w:tc>
      </w:tr>
      <w:tr w:rsidR="00EC65FC" w:rsidRPr="00FC4CD1"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 в 2020 году - 105,6 %.</w:t>
            </w:r>
          </w:p>
        </w:tc>
      </w:tr>
      <w:tr w:rsidR="00EC65FC" w:rsidRPr="00FC4CD1"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Рост тарифов обусловлен ростом операционных расходов.</w:t>
            </w:r>
          </w:p>
        </w:tc>
      </w:tr>
      <w:tr w:rsidR="00EC65FC" w:rsidRPr="00FC4CD1" w:rsidTr="00EC65FC">
        <w:trPr>
          <w:gridAfter w:val="3"/>
          <w:wAfter w:w="206" w:type="dxa"/>
          <w:trHeight w:val="60"/>
        </w:trPr>
        <w:tc>
          <w:tcPr>
            <w:tcW w:w="9452" w:type="dxa"/>
            <w:gridSpan w:val="31"/>
            <w:shd w:val="clear" w:color="FFFFFF" w:fill="auto"/>
          </w:tcPr>
          <w:p w:rsidR="00EC65FC" w:rsidRPr="00EC65FC" w:rsidRDefault="00EC65FC" w:rsidP="00EC65FC">
            <w:pPr>
              <w:ind w:firstLine="709"/>
              <w:jc w:val="both"/>
              <w:rPr>
                <w:rFonts w:ascii="Times New Roman" w:hAnsi="Times New Roman"/>
                <w:sz w:val="24"/>
                <w:szCs w:val="24"/>
              </w:rPr>
            </w:pPr>
            <w:r w:rsidRPr="00EC65FC">
              <w:rPr>
                <w:rFonts w:ascii="Times New Roman" w:hAnsi="Times New Roman"/>
                <w:sz w:val="24"/>
                <w:szCs w:val="24"/>
              </w:rPr>
              <w:t>Предлага</w:t>
            </w:r>
            <w:r>
              <w:rPr>
                <w:rFonts w:ascii="Times New Roman" w:hAnsi="Times New Roman"/>
                <w:sz w:val="24"/>
                <w:szCs w:val="24"/>
              </w:rPr>
              <w:t xml:space="preserve">ется </w:t>
            </w:r>
            <w:r w:rsidRPr="00EC65FC">
              <w:rPr>
                <w:rFonts w:ascii="Times New Roman" w:hAnsi="Times New Roman"/>
                <w:sz w:val="24"/>
                <w:szCs w:val="24"/>
              </w:rPr>
              <w:t>комиссии установить для муниципального унитарного жилищно-коммунального предприятия «Болва» установить вышеуказанные тарифы.</w:t>
            </w:r>
          </w:p>
        </w:tc>
      </w:tr>
      <w:tr w:rsidR="00EC65FC" w:rsidTr="00EC65FC">
        <w:trPr>
          <w:gridAfter w:val="3"/>
          <w:wAfter w:w="206" w:type="dxa"/>
          <w:trHeight w:val="500"/>
        </w:trPr>
        <w:tc>
          <w:tcPr>
            <w:tcW w:w="9452" w:type="dxa"/>
            <w:gridSpan w:val="31"/>
            <w:shd w:val="clear" w:color="FFFFFF" w:fill="auto"/>
          </w:tcPr>
          <w:p w:rsidR="00EC65FC" w:rsidRDefault="00EC65FC" w:rsidP="00EC65FC">
            <w:pPr>
              <w:jc w:val="both"/>
              <w:rPr>
                <w:rFonts w:ascii="Times New Roman" w:hAnsi="Times New Roman"/>
                <w:sz w:val="26"/>
                <w:szCs w:val="26"/>
              </w:rPr>
            </w:pPr>
          </w:p>
        </w:tc>
      </w:tr>
    </w:tbl>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C412FB" w:rsidRDefault="00EC65FC" w:rsidP="002B6FBA">
      <w:pPr>
        <w:spacing w:after="0" w:line="240" w:lineRule="auto"/>
        <w:ind w:right="-1" w:firstLine="709"/>
        <w:jc w:val="both"/>
        <w:rPr>
          <w:rFonts w:ascii="Times New Roman" w:hAnsi="Times New Roman" w:cs="Times New Roman"/>
          <w:b/>
          <w:sz w:val="24"/>
          <w:szCs w:val="24"/>
        </w:rPr>
      </w:pPr>
      <w:r w:rsidRPr="00EC65FC">
        <w:rPr>
          <w:rFonts w:ascii="Times New Roman" w:hAnsi="Times New Roman"/>
          <w:sz w:val="24"/>
          <w:szCs w:val="24"/>
        </w:rPr>
        <w:t xml:space="preserve">Установить </w:t>
      </w:r>
      <w:r>
        <w:rPr>
          <w:rFonts w:ascii="Times New Roman" w:hAnsi="Times New Roman"/>
          <w:sz w:val="24"/>
          <w:szCs w:val="24"/>
        </w:rPr>
        <w:t>с 1 января 20</w:t>
      </w:r>
      <w:r w:rsidR="00343B13">
        <w:rPr>
          <w:rFonts w:ascii="Times New Roman" w:hAnsi="Times New Roman"/>
          <w:sz w:val="24"/>
          <w:szCs w:val="24"/>
        </w:rPr>
        <w:t>20</w:t>
      </w:r>
      <w:r>
        <w:rPr>
          <w:rFonts w:ascii="Times New Roman" w:hAnsi="Times New Roman"/>
          <w:sz w:val="24"/>
          <w:szCs w:val="24"/>
        </w:rPr>
        <w:t xml:space="preserve"> года с календарной разбивкой </w:t>
      </w:r>
      <w:r w:rsidRPr="00EC65FC">
        <w:rPr>
          <w:rFonts w:ascii="Times New Roman" w:hAnsi="Times New Roman"/>
          <w:sz w:val="24"/>
          <w:szCs w:val="24"/>
        </w:rPr>
        <w:t>для Муниципального унитарного</w:t>
      </w:r>
      <w:bookmarkStart w:id="17" w:name="_GoBack"/>
      <w:bookmarkEnd w:id="17"/>
      <w:r w:rsidRPr="00EC65FC">
        <w:rPr>
          <w:rFonts w:ascii="Times New Roman" w:hAnsi="Times New Roman"/>
          <w:sz w:val="24"/>
          <w:szCs w:val="24"/>
        </w:rPr>
        <w:t xml:space="preserve"> жилищно-коммунального предприятия «Болва», применяющего упрощенную систему налогообложения,</w:t>
      </w:r>
      <w:r>
        <w:rPr>
          <w:rFonts w:ascii="Times New Roman" w:hAnsi="Times New Roman"/>
          <w:sz w:val="24"/>
          <w:szCs w:val="24"/>
        </w:rPr>
        <w:t xml:space="preserve"> предложенные </w:t>
      </w:r>
      <w:proofErr w:type="spellStart"/>
      <w:r w:rsidRPr="00EC65FC">
        <w:rPr>
          <w:rFonts w:ascii="Times New Roman" w:hAnsi="Times New Roman"/>
          <w:sz w:val="24"/>
          <w:szCs w:val="24"/>
        </w:rPr>
        <w:t>одноставочные</w:t>
      </w:r>
      <w:proofErr w:type="spellEnd"/>
      <w:r w:rsidRPr="00EC65FC">
        <w:rPr>
          <w:rFonts w:ascii="Times New Roman" w:hAnsi="Times New Roman"/>
          <w:sz w:val="24"/>
          <w:szCs w:val="24"/>
        </w:rPr>
        <w:t xml:space="preserve"> тарифы на тепловую энергию (мощность)</w:t>
      </w:r>
      <w:r w:rsidR="00C412FB" w:rsidRPr="00C412FB">
        <w:rPr>
          <w:rFonts w:ascii="Times New Roman" w:hAnsi="Times New Roman"/>
          <w:sz w:val="24"/>
          <w:szCs w:val="24"/>
        </w:rPr>
        <w:t>.</w:t>
      </w:r>
    </w:p>
    <w:p w:rsidR="00C412FB" w:rsidRDefault="00C412FB"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Решение принято в </w:t>
      </w:r>
      <w:r w:rsidRPr="00C412FB">
        <w:rPr>
          <w:rFonts w:ascii="Times New Roman" w:hAnsi="Times New Roman" w:cs="Times New Roman"/>
          <w:b/>
          <w:sz w:val="24"/>
          <w:szCs w:val="24"/>
        </w:rPr>
        <w:t xml:space="preserve">соответствии с пояснительной запиской и экспертным заключением от </w:t>
      </w:r>
      <w:r w:rsidR="00EC65FC">
        <w:rPr>
          <w:rFonts w:ascii="Times New Roman" w:hAnsi="Times New Roman" w:cs="Times New Roman"/>
          <w:b/>
          <w:sz w:val="24"/>
          <w:szCs w:val="24"/>
        </w:rPr>
        <w:t>1</w:t>
      </w:r>
      <w:r w:rsidR="00C412FB" w:rsidRPr="00C412FB">
        <w:rPr>
          <w:rFonts w:ascii="Times New Roman" w:hAnsi="Times New Roman" w:cs="Times New Roman"/>
          <w:b/>
          <w:sz w:val="24"/>
          <w:szCs w:val="24"/>
        </w:rPr>
        <w:t>3</w:t>
      </w:r>
      <w:r w:rsidRPr="00C412FB">
        <w:rPr>
          <w:rFonts w:ascii="Times New Roman" w:hAnsi="Times New Roman" w:cs="Times New Roman"/>
          <w:b/>
          <w:sz w:val="24"/>
          <w:szCs w:val="24"/>
        </w:rPr>
        <w:t>.1</w:t>
      </w:r>
      <w:r w:rsidR="00C412FB" w:rsidRPr="00C412FB">
        <w:rPr>
          <w:rFonts w:ascii="Times New Roman" w:hAnsi="Times New Roman" w:cs="Times New Roman"/>
          <w:b/>
          <w:sz w:val="24"/>
          <w:szCs w:val="24"/>
        </w:rPr>
        <w:t>2</w:t>
      </w:r>
      <w:r w:rsidRPr="00C412FB">
        <w:rPr>
          <w:rFonts w:ascii="Times New Roman" w:hAnsi="Times New Roman" w:cs="Times New Roman"/>
          <w:b/>
          <w:sz w:val="24"/>
          <w:szCs w:val="24"/>
        </w:rPr>
        <w:t xml:space="preserve">.2019 </w:t>
      </w:r>
      <w:r w:rsidR="00C412FB" w:rsidRPr="00C412FB">
        <w:rPr>
          <w:rFonts w:ascii="Times New Roman" w:hAnsi="Times New Roman" w:cs="Times New Roman"/>
          <w:b/>
          <w:sz w:val="24"/>
          <w:szCs w:val="24"/>
        </w:rPr>
        <w:t xml:space="preserve">по делу </w:t>
      </w:r>
      <w:r w:rsidR="00C412FB" w:rsidRPr="00C412FB">
        <w:rPr>
          <w:rFonts w:ascii="Times New Roman" w:hAnsi="Times New Roman"/>
          <w:b/>
          <w:sz w:val="24"/>
          <w:szCs w:val="24"/>
        </w:rPr>
        <w:t xml:space="preserve">№ </w:t>
      </w:r>
      <w:r w:rsidR="00EC65FC" w:rsidRPr="00EC65FC">
        <w:rPr>
          <w:rFonts w:ascii="Times New Roman" w:hAnsi="Times New Roman"/>
          <w:b/>
          <w:sz w:val="24"/>
          <w:szCs w:val="24"/>
        </w:rPr>
        <w:t>224/Т-03/4549-19</w:t>
      </w:r>
      <w:r w:rsidR="00C412FB">
        <w:rPr>
          <w:rFonts w:ascii="Times New Roman" w:hAnsi="Times New Roman"/>
          <w:b/>
          <w:sz w:val="26"/>
          <w:szCs w:val="26"/>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77F3C" w:rsidRPr="00E62A21" w:rsidRDefault="00B77F3C"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43F9F" w:rsidRDefault="00643F9F" w:rsidP="002B6FBA">
      <w:pPr>
        <w:spacing w:after="0" w:line="240" w:lineRule="auto"/>
        <w:ind w:right="-1" w:firstLine="709"/>
        <w:jc w:val="both"/>
        <w:rPr>
          <w:rFonts w:ascii="Times New Roman" w:hAnsi="Times New Roman" w:cs="Times New Roman"/>
          <w:b/>
          <w:sz w:val="24"/>
          <w:szCs w:val="24"/>
        </w:rPr>
      </w:pPr>
    </w:p>
    <w:p w:rsidR="00E42B41" w:rsidRDefault="00E42B41" w:rsidP="002B6FBA">
      <w:pPr>
        <w:spacing w:after="0" w:line="240" w:lineRule="auto"/>
        <w:ind w:right="-1" w:firstLine="709"/>
        <w:jc w:val="both"/>
        <w:rPr>
          <w:rFonts w:ascii="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Члены комиссии по тарифам и </w:t>
      </w:r>
      <w:proofErr w:type="gramStart"/>
      <w:r w:rsidRPr="00CD6A98">
        <w:rPr>
          <w:rFonts w:ascii="Times New Roman" w:eastAsia="Times New Roman" w:hAnsi="Times New Roman" w:cs="Times New Roman"/>
          <w:b/>
          <w:sz w:val="24"/>
          <w:szCs w:val="24"/>
        </w:rPr>
        <w:t>ценам:</w:t>
      </w:r>
      <w:r w:rsidR="00E56E85">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 xml:space="preserve"> _</w:t>
      </w:r>
      <w:proofErr w:type="gramEnd"/>
      <w:r w:rsidRPr="00CD6A98">
        <w:rPr>
          <w:rFonts w:ascii="Times New Roman" w:eastAsia="Times New Roman" w:hAnsi="Times New Roman" w:cs="Times New Roman"/>
          <w:b/>
          <w:sz w:val="24"/>
          <w:szCs w:val="24"/>
        </w:rPr>
        <w:t>_______________________ О.А. Викторова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С.И. Гаврикова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Г.А. Кузина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___________________________Д.Ю. Лаврентьев</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С.И. Ландухова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Ю.И. Михалев</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130841" w:rsidRDefault="00130841" w:rsidP="007E08A0">
      <w:pPr>
        <w:tabs>
          <w:tab w:val="left" w:pos="1418"/>
        </w:tabs>
        <w:spacing w:after="0" w:line="240" w:lineRule="auto"/>
        <w:ind w:right="-141"/>
        <w:jc w:val="both"/>
        <w:rPr>
          <w:rFonts w:ascii="Times New Roman" w:hAnsi="Times New Roman" w:cs="Times New Roman"/>
          <w:b/>
          <w:bCs/>
          <w:sz w:val="24"/>
          <w:szCs w:val="24"/>
        </w:rPr>
      </w:pPr>
    </w:p>
    <w:p w:rsidR="000F32BF" w:rsidRPr="00CD6A98" w:rsidRDefault="000F32BF" w:rsidP="007E08A0">
      <w:pPr>
        <w:tabs>
          <w:tab w:val="left" w:pos="1418"/>
        </w:tabs>
        <w:spacing w:after="0" w:line="240" w:lineRule="auto"/>
        <w:ind w:right="-141"/>
        <w:jc w:val="both"/>
        <w:rPr>
          <w:rFonts w:ascii="Times New Roman" w:hAnsi="Times New Roman" w:cs="Times New Roman"/>
          <w:b/>
          <w:bCs/>
          <w:sz w:val="24"/>
          <w:szCs w:val="24"/>
        </w:rPr>
      </w:pPr>
    </w:p>
    <w:p w:rsidR="00130841" w:rsidRPr="00CD6A98" w:rsidRDefault="00130841" w:rsidP="007E08A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                                                                       </w:t>
      </w:r>
    </w:p>
    <w:p w:rsidR="00130841" w:rsidRPr="00CD6A98" w:rsidRDefault="00130841" w:rsidP="007E08A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_____________ </w:t>
      </w:r>
      <w:r w:rsidR="00F22E74">
        <w:rPr>
          <w:rFonts w:ascii="Times New Roman" w:hAnsi="Times New Roman" w:cs="Times New Roman"/>
          <w:b/>
          <w:bCs/>
          <w:sz w:val="24"/>
          <w:szCs w:val="24"/>
        </w:rPr>
        <w:t>А.О. Финакин</w:t>
      </w:r>
    </w:p>
    <w:sectPr w:rsidR="00130841" w:rsidRPr="00CD6A98" w:rsidSect="00265D6F">
      <w:footerReference w:type="default" r:id="rId10"/>
      <w:footerReference w:type="first" r:id="rId11"/>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7FB" w:rsidRDefault="00A667FB" w:rsidP="00385DEB">
      <w:pPr>
        <w:spacing w:after="0" w:line="240" w:lineRule="auto"/>
      </w:pPr>
      <w:r>
        <w:separator/>
      </w:r>
    </w:p>
  </w:endnote>
  <w:endnote w:type="continuationSeparator" w:id="0">
    <w:p w:rsidR="00A667FB" w:rsidRDefault="00A667FB"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EndPr/>
    <w:sdtContent>
      <w:p w:rsidR="00D044A7" w:rsidRDefault="00D044A7">
        <w:pPr>
          <w:pStyle w:val="a3"/>
          <w:jc w:val="center"/>
        </w:pPr>
        <w:r>
          <w:fldChar w:fldCharType="begin"/>
        </w:r>
        <w:r>
          <w:instrText>PAGE   \* MERGEFORMAT</w:instrText>
        </w:r>
        <w:r>
          <w:fldChar w:fldCharType="separate"/>
        </w:r>
        <w:r>
          <w:rPr>
            <w:noProof/>
          </w:rPr>
          <w:t>10</w:t>
        </w:r>
        <w:r>
          <w:fldChar w:fldCharType="end"/>
        </w:r>
      </w:p>
    </w:sdtContent>
  </w:sdt>
  <w:p w:rsidR="00D044A7" w:rsidRDefault="00D044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A7" w:rsidRDefault="00D044A7">
    <w:pPr>
      <w:pStyle w:val="a3"/>
    </w:pPr>
  </w:p>
  <w:p w:rsidR="00D044A7" w:rsidRDefault="00D044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7FB" w:rsidRDefault="00A667FB" w:rsidP="00385DEB">
      <w:pPr>
        <w:spacing w:after="0" w:line="240" w:lineRule="auto"/>
      </w:pPr>
      <w:r>
        <w:separator/>
      </w:r>
    </w:p>
  </w:footnote>
  <w:footnote w:type="continuationSeparator" w:id="0">
    <w:p w:rsidR="00A667FB" w:rsidRDefault="00A667FB"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1FA"/>
    <w:multiLevelType w:val="hybridMultilevel"/>
    <w:tmpl w:val="E8581742"/>
    <w:lvl w:ilvl="0" w:tplc="C6C88724">
      <w:start w:val="1"/>
      <w:numFmt w:val="decimal"/>
      <w:lvlText w:val="%1."/>
      <w:lvlJc w:val="left"/>
      <w:pPr>
        <w:ind w:left="1080" w:hanging="360"/>
      </w:pPr>
      <w:rPr>
        <w:rFonts w:hint="default"/>
        <w:b/>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957424"/>
    <w:multiLevelType w:val="hybridMultilevel"/>
    <w:tmpl w:val="1024B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06049"/>
    <w:multiLevelType w:val="multilevel"/>
    <w:tmpl w:val="3DAECF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4746B12"/>
    <w:multiLevelType w:val="hybridMultilevel"/>
    <w:tmpl w:val="24EE067A"/>
    <w:lvl w:ilvl="0" w:tplc="CA606A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01AD9"/>
    <w:multiLevelType w:val="hybridMultilevel"/>
    <w:tmpl w:val="FADEA53A"/>
    <w:lvl w:ilvl="0" w:tplc="008A0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4D4372"/>
    <w:multiLevelType w:val="hybridMultilevel"/>
    <w:tmpl w:val="6560689E"/>
    <w:lvl w:ilvl="0" w:tplc="9982A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76018"/>
    <w:multiLevelType w:val="hybridMultilevel"/>
    <w:tmpl w:val="FB8E418C"/>
    <w:lvl w:ilvl="0" w:tplc="3E641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B5A3B"/>
    <w:multiLevelType w:val="hybridMultilevel"/>
    <w:tmpl w:val="A90A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1194C"/>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34914"/>
    <w:multiLevelType w:val="hybridMultilevel"/>
    <w:tmpl w:val="63A653EC"/>
    <w:lvl w:ilvl="0" w:tplc="DCC89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9D2EE2"/>
    <w:multiLevelType w:val="multilevel"/>
    <w:tmpl w:val="3FE47C2A"/>
    <w:lvl w:ilvl="0">
      <w:start w:val="1"/>
      <w:numFmt w:val="decimal"/>
      <w:lvlText w:val="%1."/>
      <w:lvlJc w:val="left"/>
      <w:pPr>
        <w:ind w:left="1069" w:hanging="360"/>
      </w:pPr>
      <w:rPr>
        <w:rFonts w:eastAsiaTheme="minorHAnsi"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05029AD"/>
    <w:multiLevelType w:val="hybridMultilevel"/>
    <w:tmpl w:val="3CDC3424"/>
    <w:lvl w:ilvl="0" w:tplc="9982A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277413"/>
    <w:multiLevelType w:val="hybridMultilevel"/>
    <w:tmpl w:val="4EB034F0"/>
    <w:lvl w:ilvl="0" w:tplc="B0706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1426DE2"/>
    <w:multiLevelType w:val="hybridMultilevel"/>
    <w:tmpl w:val="1256E948"/>
    <w:lvl w:ilvl="0" w:tplc="7A185D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834EB"/>
    <w:multiLevelType w:val="hybridMultilevel"/>
    <w:tmpl w:val="88E43B1C"/>
    <w:lvl w:ilvl="0" w:tplc="6B52A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873B22"/>
    <w:multiLevelType w:val="multilevel"/>
    <w:tmpl w:val="10D04228"/>
    <w:lvl w:ilvl="0">
      <w:start w:val="1"/>
      <w:numFmt w:val="decimal"/>
      <w:lvlText w:val="%1."/>
      <w:lvlJc w:val="left"/>
      <w:pPr>
        <w:ind w:left="1069"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8494E75"/>
    <w:multiLevelType w:val="hybridMultilevel"/>
    <w:tmpl w:val="569E5D68"/>
    <w:lvl w:ilvl="0" w:tplc="BD88A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E3C199F"/>
    <w:multiLevelType w:val="hybridMultilevel"/>
    <w:tmpl w:val="BF7EE8DA"/>
    <w:lvl w:ilvl="0" w:tplc="14CC2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3D7BE7"/>
    <w:multiLevelType w:val="hybridMultilevel"/>
    <w:tmpl w:val="36E684E8"/>
    <w:lvl w:ilvl="0" w:tplc="8A72C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39C3D85"/>
    <w:multiLevelType w:val="multilevel"/>
    <w:tmpl w:val="81A29ADE"/>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F23F11"/>
    <w:multiLevelType w:val="multilevel"/>
    <w:tmpl w:val="5E86B47A"/>
    <w:lvl w:ilvl="0">
      <w:start w:val="3"/>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5DD344D8"/>
    <w:multiLevelType w:val="hybridMultilevel"/>
    <w:tmpl w:val="3E6AEC46"/>
    <w:lvl w:ilvl="0" w:tplc="B560D9B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EFA7265"/>
    <w:multiLevelType w:val="hybridMultilevel"/>
    <w:tmpl w:val="A90A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9A4131"/>
    <w:multiLevelType w:val="hybridMultilevel"/>
    <w:tmpl w:val="8F1CA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0226A9"/>
    <w:multiLevelType w:val="multilevel"/>
    <w:tmpl w:val="10D0422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D36699"/>
    <w:multiLevelType w:val="hybridMultilevel"/>
    <w:tmpl w:val="1C0AFB80"/>
    <w:lvl w:ilvl="0" w:tplc="BD7CB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E514D8"/>
    <w:multiLevelType w:val="hybridMultilevel"/>
    <w:tmpl w:val="DE8425EA"/>
    <w:lvl w:ilvl="0" w:tplc="50EC0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BF555F6"/>
    <w:multiLevelType w:val="multilevel"/>
    <w:tmpl w:val="49C0C58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4A3556A"/>
    <w:multiLevelType w:val="multilevel"/>
    <w:tmpl w:val="32DEDAC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6FC777F"/>
    <w:multiLevelType w:val="hybridMultilevel"/>
    <w:tmpl w:val="679C2CF6"/>
    <w:lvl w:ilvl="0" w:tplc="63DC81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9133212"/>
    <w:multiLevelType w:val="multilevel"/>
    <w:tmpl w:val="49C0C58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1"/>
  </w:num>
  <w:num w:numId="2">
    <w:abstractNumId w:val="25"/>
  </w:num>
  <w:num w:numId="3">
    <w:abstractNumId w:val="14"/>
  </w:num>
  <w:num w:numId="4">
    <w:abstractNumId w:val="21"/>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1"/>
  </w:num>
  <w:num w:numId="9">
    <w:abstractNumId w:val="12"/>
  </w:num>
  <w:num w:numId="10">
    <w:abstractNumId w:val="3"/>
  </w:num>
  <w:num w:numId="11">
    <w:abstractNumId w:val="0"/>
  </w:num>
  <w:num w:numId="12">
    <w:abstractNumId w:val="9"/>
  </w:num>
  <w:num w:numId="13">
    <w:abstractNumId w:val="17"/>
  </w:num>
  <w:num w:numId="14">
    <w:abstractNumId w:val="19"/>
  </w:num>
  <w:num w:numId="15">
    <w:abstractNumId w:val="7"/>
  </w:num>
  <w:num w:numId="16">
    <w:abstractNumId w:val="13"/>
  </w:num>
  <w:num w:numId="17">
    <w:abstractNumId w:val="6"/>
  </w:num>
  <w:num w:numId="18">
    <w:abstractNumId w:val="29"/>
  </w:num>
  <w:num w:numId="19">
    <w:abstractNumId w:val="10"/>
  </w:num>
  <w:num w:numId="20">
    <w:abstractNumId w:val="23"/>
  </w:num>
  <w:num w:numId="21">
    <w:abstractNumId w:val="16"/>
  </w:num>
  <w:num w:numId="22">
    <w:abstractNumId w:val="4"/>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
  </w:num>
  <w:num w:numId="27">
    <w:abstractNumId w:val="30"/>
  </w:num>
  <w:num w:numId="28">
    <w:abstractNumId w:val="27"/>
  </w:num>
  <w:num w:numId="29">
    <w:abstractNumId w:val="35"/>
  </w:num>
  <w:num w:numId="30">
    <w:abstractNumId w:val="32"/>
  </w:num>
  <w:num w:numId="31">
    <w:abstractNumId w:val="28"/>
  </w:num>
  <w:num w:numId="32">
    <w:abstractNumId w:val="18"/>
  </w:num>
  <w:num w:numId="33">
    <w:abstractNumId w:val="24"/>
  </w:num>
  <w:num w:numId="34">
    <w:abstractNumId w:val="22"/>
  </w:num>
  <w:num w:numId="35">
    <w:abstractNumId w:val="20"/>
  </w:num>
  <w:num w:numId="36">
    <w:abstractNumId w:val="8"/>
  </w:num>
  <w:num w:numId="37">
    <w:abstractNumId w:val="26"/>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0D00"/>
    <w:rsid w:val="00022163"/>
    <w:rsid w:val="00022B40"/>
    <w:rsid w:val="0002549F"/>
    <w:rsid w:val="00025F37"/>
    <w:rsid w:val="000260E3"/>
    <w:rsid w:val="000266DC"/>
    <w:rsid w:val="0002688D"/>
    <w:rsid w:val="00030BAC"/>
    <w:rsid w:val="00030BBD"/>
    <w:rsid w:val="00030D3E"/>
    <w:rsid w:val="000311B4"/>
    <w:rsid w:val="00031F7A"/>
    <w:rsid w:val="000358B9"/>
    <w:rsid w:val="00036D47"/>
    <w:rsid w:val="000406A2"/>
    <w:rsid w:val="00041E6D"/>
    <w:rsid w:val="000420DD"/>
    <w:rsid w:val="00042970"/>
    <w:rsid w:val="00042F3F"/>
    <w:rsid w:val="0004321E"/>
    <w:rsid w:val="00043641"/>
    <w:rsid w:val="00043805"/>
    <w:rsid w:val="00043CEB"/>
    <w:rsid w:val="00043CF6"/>
    <w:rsid w:val="000443F8"/>
    <w:rsid w:val="000447E7"/>
    <w:rsid w:val="00047125"/>
    <w:rsid w:val="00047DDC"/>
    <w:rsid w:val="00050D24"/>
    <w:rsid w:val="00050E50"/>
    <w:rsid w:val="0005244A"/>
    <w:rsid w:val="00053DD2"/>
    <w:rsid w:val="00053F27"/>
    <w:rsid w:val="00053FB4"/>
    <w:rsid w:val="00055649"/>
    <w:rsid w:val="000556CC"/>
    <w:rsid w:val="00056168"/>
    <w:rsid w:val="00057B36"/>
    <w:rsid w:val="00061FCF"/>
    <w:rsid w:val="00062486"/>
    <w:rsid w:val="00062AC4"/>
    <w:rsid w:val="00063709"/>
    <w:rsid w:val="0006535A"/>
    <w:rsid w:val="000679E1"/>
    <w:rsid w:val="000723DC"/>
    <w:rsid w:val="00072C5E"/>
    <w:rsid w:val="000749AE"/>
    <w:rsid w:val="00074C9A"/>
    <w:rsid w:val="00075033"/>
    <w:rsid w:val="000762DB"/>
    <w:rsid w:val="00076C5B"/>
    <w:rsid w:val="00076D8B"/>
    <w:rsid w:val="00080FB2"/>
    <w:rsid w:val="00082435"/>
    <w:rsid w:val="00082575"/>
    <w:rsid w:val="00083AAF"/>
    <w:rsid w:val="0008403C"/>
    <w:rsid w:val="0008416D"/>
    <w:rsid w:val="00086854"/>
    <w:rsid w:val="0009089E"/>
    <w:rsid w:val="00091007"/>
    <w:rsid w:val="00091244"/>
    <w:rsid w:val="00091927"/>
    <w:rsid w:val="00094C55"/>
    <w:rsid w:val="000957C8"/>
    <w:rsid w:val="00096E42"/>
    <w:rsid w:val="00097B86"/>
    <w:rsid w:val="000A0AD1"/>
    <w:rsid w:val="000A0B72"/>
    <w:rsid w:val="000A16C1"/>
    <w:rsid w:val="000A17B6"/>
    <w:rsid w:val="000A1944"/>
    <w:rsid w:val="000A3C44"/>
    <w:rsid w:val="000A4258"/>
    <w:rsid w:val="000A5443"/>
    <w:rsid w:val="000A5EDE"/>
    <w:rsid w:val="000A66E3"/>
    <w:rsid w:val="000A7326"/>
    <w:rsid w:val="000A7DAF"/>
    <w:rsid w:val="000B0C7F"/>
    <w:rsid w:val="000B0D1F"/>
    <w:rsid w:val="000B1E57"/>
    <w:rsid w:val="000B2CE7"/>
    <w:rsid w:val="000B3973"/>
    <w:rsid w:val="000B39BC"/>
    <w:rsid w:val="000B3C52"/>
    <w:rsid w:val="000B5A02"/>
    <w:rsid w:val="000B6F12"/>
    <w:rsid w:val="000C581A"/>
    <w:rsid w:val="000C5D5A"/>
    <w:rsid w:val="000C78D3"/>
    <w:rsid w:val="000D002F"/>
    <w:rsid w:val="000D181D"/>
    <w:rsid w:val="000D335F"/>
    <w:rsid w:val="000D3656"/>
    <w:rsid w:val="000D3ECA"/>
    <w:rsid w:val="000D6FF5"/>
    <w:rsid w:val="000E0121"/>
    <w:rsid w:val="000E1687"/>
    <w:rsid w:val="000E265D"/>
    <w:rsid w:val="000E4062"/>
    <w:rsid w:val="000E5BA9"/>
    <w:rsid w:val="000E66FF"/>
    <w:rsid w:val="000E7EB7"/>
    <w:rsid w:val="000F1ED2"/>
    <w:rsid w:val="000F2036"/>
    <w:rsid w:val="000F2B67"/>
    <w:rsid w:val="000F32BF"/>
    <w:rsid w:val="000F4633"/>
    <w:rsid w:val="000F46E6"/>
    <w:rsid w:val="000F7F9E"/>
    <w:rsid w:val="00100CB5"/>
    <w:rsid w:val="00102FEC"/>
    <w:rsid w:val="001038F1"/>
    <w:rsid w:val="00103CEC"/>
    <w:rsid w:val="00103E24"/>
    <w:rsid w:val="00105114"/>
    <w:rsid w:val="0010642C"/>
    <w:rsid w:val="00107D37"/>
    <w:rsid w:val="0011056B"/>
    <w:rsid w:val="00113545"/>
    <w:rsid w:val="00114637"/>
    <w:rsid w:val="00120392"/>
    <w:rsid w:val="00120EE1"/>
    <w:rsid w:val="001211E4"/>
    <w:rsid w:val="00122C9C"/>
    <w:rsid w:val="00123CD6"/>
    <w:rsid w:val="00125DA9"/>
    <w:rsid w:val="00125EA5"/>
    <w:rsid w:val="001262A0"/>
    <w:rsid w:val="00126E3A"/>
    <w:rsid w:val="001276C1"/>
    <w:rsid w:val="00130841"/>
    <w:rsid w:val="00131AA0"/>
    <w:rsid w:val="00132A2D"/>
    <w:rsid w:val="001338B6"/>
    <w:rsid w:val="0013475F"/>
    <w:rsid w:val="001353E3"/>
    <w:rsid w:val="00135537"/>
    <w:rsid w:val="00136C1A"/>
    <w:rsid w:val="00136CA2"/>
    <w:rsid w:val="00136EA0"/>
    <w:rsid w:val="001375EB"/>
    <w:rsid w:val="00141E33"/>
    <w:rsid w:val="00143495"/>
    <w:rsid w:val="001435F5"/>
    <w:rsid w:val="00143767"/>
    <w:rsid w:val="001452EF"/>
    <w:rsid w:val="00145C2F"/>
    <w:rsid w:val="0014657B"/>
    <w:rsid w:val="001469C4"/>
    <w:rsid w:val="00146DEA"/>
    <w:rsid w:val="001471B3"/>
    <w:rsid w:val="001502F3"/>
    <w:rsid w:val="0015156A"/>
    <w:rsid w:val="0015213D"/>
    <w:rsid w:val="00152234"/>
    <w:rsid w:val="001523A0"/>
    <w:rsid w:val="001527F2"/>
    <w:rsid w:val="001530D6"/>
    <w:rsid w:val="00155C7E"/>
    <w:rsid w:val="00156439"/>
    <w:rsid w:val="00156B2E"/>
    <w:rsid w:val="001570A6"/>
    <w:rsid w:val="00160CBC"/>
    <w:rsid w:val="001643B1"/>
    <w:rsid w:val="001646F5"/>
    <w:rsid w:val="00164CE8"/>
    <w:rsid w:val="00170098"/>
    <w:rsid w:val="00170191"/>
    <w:rsid w:val="00170616"/>
    <w:rsid w:val="0017138E"/>
    <w:rsid w:val="00171427"/>
    <w:rsid w:val="001721DF"/>
    <w:rsid w:val="001730F6"/>
    <w:rsid w:val="0017313F"/>
    <w:rsid w:val="0017369F"/>
    <w:rsid w:val="00173DB3"/>
    <w:rsid w:val="00176578"/>
    <w:rsid w:val="00176ABE"/>
    <w:rsid w:val="00176FD0"/>
    <w:rsid w:val="00180025"/>
    <w:rsid w:val="00181ACB"/>
    <w:rsid w:val="00182D9D"/>
    <w:rsid w:val="00183F93"/>
    <w:rsid w:val="00184AB4"/>
    <w:rsid w:val="00184D59"/>
    <w:rsid w:val="00186223"/>
    <w:rsid w:val="001907A6"/>
    <w:rsid w:val="001912C8"/>
    <w:rsid w:val="001914B3"/>
    <w:rsid w:val="001918CC"/>
    <w:rsid w:val="00192395"/>
    <w:rsid w:val="00192AA1"/>
    <w:rsid w:val="0019463C"/>
    <w:rsid w:val="00195015"/>
    <w:rsid w:val="00195F4C"/>
    <w:rsid w:val="00196B16"/>
    <w:rsid w:val="00196C4F"/>
    <w:rsid w:val="001A130A"/>
    <w:rsid w:val="001A1DC6"/>
    <w:rsid w:val="001A2127"/>
    <w:rsid w:val="001A2830"/>
    <w:rsid w:val="001A2CBE"/>
    <w:rsid w:val="001A2E66"/>
    <w:rsid w:val="001A34D1"/>
    <w:rsid w:val="001A4A55"/>
    <w:rsid w:val="001A7EEB"/>
    <w:rsid w:val="001B2290"/>
    <w:rsid w:val="001B440D"/>
    <w:rsid w:val="001B5D23"/>
    <w:rsid w:val="001B651F"/>
    <w:rsid w:val="001B6D11"/>
    <w:rsid w:val="001C0419"/>
    <w:rsid w:val="001C1C51"/>
    <w:rsid w:val="001C3979"/>
    <w:rsid w:val="001C43A1"/>
    <w:rsid w:val="001C4CD4"/>
    <w:rsid w:val="001C50B3"/>
    <w:rsid w:val="001C618B"/>
    <w:rsid w:val="001C6A5B"/>
    <w:rsid w:val="001C6BAD"/>
    <w:rsid w:val="001D34B5"/>
    <w:rsid w:val="001D40EE"/>
    <w:rsid w:val="001D4DF8"/>
    <w:rsid w:val="001D5037"/>
    <w:rsid w:val="001D5061"/>
    <w:rsid w:val="001D5814"/>
    <w:rsid w:val="001E0F44"/>
    <w:rsid w:val="001E2C87"/>
    <w:rsid w:val="001E458B"/>
    <w:rsid w:val="001E50FF"/>
    <w:rsid w:val="001E6311"/>
    <w:rsid w:val="001E6C68"/>
    <w:rsid w:val="001E710E"/>
    <w:rsid w:val="001F0893"/>
    <w:rsid w:val="001F09F2"/>
    <w:rsid w:val="001F0EFF"/>
    <w:rsid w:val="001F30A7"/>
    <w:rsid w:val="001F3199"/>
    <w:rsid w:val="001F3706"/>
    <w:rsid w:val="0020067D"/>
    <w:rsid w:val="00200FF0"/>
    <w:rsid w:val="002046B8"/>
    <w:rsid w:val="00205DC4"/>
    <w:rsid w:val="002069C9"/>
    <w:rsid w:val="00206F08"/>
    <w:rsid w:val="002073FF"/>
    <w:rsid w:val="00207783"/>
    <w:rsid w:val="00210438"/>
    <w:rsid w:val="00210683"/>
    <w:rsid w:val="00215508"/>
    <w:rsid w:val="0021607B"/>
    <w:rsid w:val="00217A37"/>
    <w:rsid w:val="00220FA2"/>
    <w:rsid w:val="00221B3E"/>
    <w:rsid w:val="0022313C"/>
    <w:rsid w:val="00224388"/>
    <w:rsid w:val="002263A6"/>
    <w:rsid w:val="002267D9"/>
    <w:rsid w:val="002274D1"/>
    <w:rsid w:val="00231B2E"/>
    <w:rsid w:val="00231CCB"/>
    <w:rsid w:val="00234632"/>
    <w:rsid w:val="0023484E"/>
    <w:rsid w:val="00234DBB"/>
    <w:rsid w:val="002350C6"/>
    <w:rsid w:val="0023567C"/>
    <w:rsid w:val="002362DE"/>
    <w:rsid w:val="00236CC0"/>
    <w:rsid w:val="00240093"/>
    <w:rsid w:val="0024054E"/>
    <w:rsid w:val="002406BD"/>
    <w:rsid w:val="002415EE"/>
    <w:rsid w:val="00242AB3"/>
    <w:rsid w:val="002439E0"/>
    <w:rsid w:val="0024485F"/>
    <w:rsid w:val="002473FD"/>
    <w:rsid w:val="002476C1"/>
    <w:rsid w:val="00250D08"/>
    <w:rsid w:val="0025482D"/>
    <w:rsid w:val="00255028"/>
    <w:rsid w:val="00255D2A"/>
    <w:rsid w:val="00255DC1"/>
    <w:rsid w:val="00255E31"/>
    <w:rsid w:val="002568A5"/>
    <w:rsid w:val="00256C60"/>
    <w:rsid w:val="00257295"/>
    <w:rsid w:val="00257F0D"/>
    <w:rsid w:val="00261204"/>
    <w:rsid w:val="0026223E"/>
    <w:rsid w:val="00263A87"/>
    <w:rsid w:val="00264F31"/>
    <w:rsid w:val="00265D6F"/>
    <w:rsid w:val="00267BF2"/>
    <w:rsid w:val="00267CF1"/>
    <w:rsid w:val="00270221"/>
    <w:rsid w:val="00270E51"/>
    <w:rsid w:val="002723FB"/>
    <w:rsid w:val="0027240F"/>
    <w:rsid w:val="00273DD8"/>
    <w:rsid w:val="00275B5B"/>
    <w:rsid w:val="00275DB4"/>
    <w:rsid w:val="00276C52"/>
    <w:rsid w:val="002775D7"/>
    <w:rsid w:val="00277BA9"/>
    <w:rsid w:val="00277EDB"/>
    <w:rsid w:val="00281DA4"/>
    <w:rsid w:val="002826D3"/>
    <w:rsid w:val="002828D0"/>
    <w:rsid w:val="002829BB"/>
    <w:rsid w:val="002853F8"/>
    <w:rsid w:val="00285954"/>
    <w:rsid w:val="00286134"/>
    <w:rsid w:val="00286267"/>
    <w:rsid w:val="002862B1"/>
    <w:rsid w:val="002910F1"/>
    <w:rsid w:val="00292284"/>
    <w:rsid w:val="00293CAA"/>
    <w:rsid w:val="00295B47"/>
    <w:rsid w:val="002961AB"/>
    <w:rsid w:val="00296C87"/>
    <w:rsid w:val="00297AF6"/>
    <w:rsid w:val="00297DB4"/>
    <w:rsid w:val="002A10F9"/>
    <w:rsid w:val="002A1C5A"/>
    <w:rsid w:val="002A1CF3"/>
    <w:rsid w:val="002A1FDF"/>
    <w:rsid w:val="002A2F41"/>
    <w:rsid w:val="002A3E71"/>
    <w:rsid w:val="002A4731"/>
    <w:rsid w:val="002A47EE"/>
    <w:rsid w:val="002A4A8B"/>
    <w:rsid w:val="002A5947"/>
    <w:rsid w:val="002A7253"/>
    <w:rsid w:val="002A7324"/>
    <w:rsid w:val="002A75E4"/>
    <w:rsid w:val="002A7AF4"/>
    <w:rsid w:val="002B08D2"/>
    <w:rsid w:val="002B0A33"/>
    <w:rsid w:val="002B0CA6"/>
    <w:rsid w:val="002B0F98"/>
    <w:rsid w:val="002B29D7"/>
    <w:rsid w:val="002B312A"/>
    <w:rsid w:val="002B3481"/>
    <w:rsid w:val="002B39FD"/>
    <w:rsid w:val="002B3FD4"/>
    <w:rsid w:val="002B42F9"/>
    <w:rsid w:val="002B4B8A"/>
    <w:rsid w:val="002B502E"/>
    <w:rsid w:val="002B6709"/>
    <w:rsid w:val="002B6FBA"/>
    <w:rsid w:val="002B788E"/>
    <w:rsid w:val="002B78E7"/>
    <w:rsid w:val="002B7B48"/>
    <w:rsid w:val="002C01FE"/>
    <w:rsid w:val="002C0E78"/>
    <w:rsid w:val="002C1C7C"/>
    <w:rsid w:val="002C4B70"/>
    <w:rsid w:val="002C4B7D"/>
    <w:rsid w:val="002C6023"/>
    <w:rsid w:val="002C69EC"/>
    <w:rsid w:val="002C7F00"/>
    <w:rsid w:val="002C7FB7"/>
    <w:rsid w:val="002D026F"/>
    <w:rsid w:val="002D1845"/>
    <w:rsid w:val="002D1CA7"/>
    <w:rsid w:val="002D2363"/>
    <w:rsid w:val="002D3CBC"/>
    <w:rsid w:val="002D5EC9"/>
    <w:rsid w:val="002E001D"/>
    <w:rsid w:val="002E08C9"/>
    <w:rsid w:val="002E23D5"/>
    <w:rsid w:val="002E241D"/>
    <w:rsid w:val="002E6921"/>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1772"/>
    <w:rsid w:val="00314278"/>
    <w:rsid w:val="003167F3"/>
    <w:rsid w:val="00316A9C"/>
    <w:rsid w:val="00316D14"/>
    <w:rsid w:val="003212E2"/>
    <w:rsid w:val="003214AF"/>
    <w:rsid w:val="00322337"/>
    <w:rsid w:val="00324025"/>
    <w:rsid w:val="0032503B"/>
    <w:rsid w:val="003258B0"/>
    <w:rsid w:val="00325F22"/>
    <w:rsid w:val="00327227"/>
    <w:rsid w:val="00327D93"/>
    <w:rsid w:val="00327F99"/>
    <w:rsid w:val="00332D2C"/>
    <w:rsid w:val="0033317F"/>
    <w:rsid w:val="00334811"/>
    <w:rsid w:val="00336C18"/>
    <w:rsid w:val="003410CA"/>
    <w:rsid w:val="00341D33"/>
    <w:rsid w:val="00341EB2"/>
    <w:rsid w:val="00342997"/>
    <w:rsid w:val="00343B13"/>
    <w:rsid w:val="00345B6B"/>
    <w:rsid w:val="00346133"/>
    <w:rsid w:val="00350278"/>
    <w:rsid w:val="0035146A"/>
    <w:rsid w:val="00351784"/>
    <w:rsid w:val="0035186A"/>
    <w:rsid w:val="00352738"/>
    <w:rsid w:val="0035364F"/>
    <w:rsid w:val="00353DF6"/>
    <w:rsid w:val="0035542C"/>
    <w:rsid w:val="00355552"/>
    <w:rsid w:val="003558FF"/>
    <w:rsid w:val="003568F6"/>
    <w:rsid w:val="00357A64"/>
    <w:rsid w:val="00360535"/>
    <w:rsid w:val="00360EED"/>
    <w:rsid w:val="00361ABC"/>
    <w:rsid w:val="003624BB"/>
    <w:rsid w:val="00362504"/>
    <w:rsid w:val="00363483"/>
    <w:rsid w:val="00363F69"/>
    <w:rsid w:val="003665C7"/>
    <w:rsid w:val="00366DE4"/>
    <w:rsid w:val="00366EA0"/>
    <w:rsid w:val="003671A5"/>
    <w:rsid w:val="003676EA"/>
    <w:rsid w:val="00371D4D"/>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2C1C"/>
    <w:rsid w:val="00382F9C"/>
    <w:rsid w:val="00383CF8"/>
    <w:rsid w:val="00383E43"/>
    <w:rsid w:val="00384201"/>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077F"/>
    <w:rsid w:val="003A1D70"/>
    <w:rsid w:val="003A31CB"/>
    <w:rsid w:val="003A42C5"/>
    <w:rsid w:val="003A4625"/>
    <w:rsid w:val="003A52F0"/>
    <w:rsid w:val="003A5F05"/>
    <w:rsid w:val="003A5F7D"/>
    <w:rsid w:val="003A6722"/>
    <w:rsid w:val="003A6D03"/>
    <w:rsid w:val="003A7F94"/>
    <w:rsid w:val="003B11F7"/>
    <w:rsid w:val="003B1A60"/>
    <w:rsid w:val="003B20A4"/>
    <w:rsid w:val="003B2D53"/>
    <w:rsid w:val="003B3443"/>
    <w:rsid w:val="003B45C9"/>
    <w:rsid w:val="003B474B"/>
    <w:rsid w:val="003B5C17"/>
    <w:rsid w:val="003B7F14"/>
    <w:rsid w:val="003C0BA1"/>
    <w:rsid w:val="003C33DA"/>
    <w:rsid w:val="003C4F08"/>
    <w:rsid w:val="003C533E"/>
    <w:rsid w:val="003C6452"/>
    <w:rsid w:val="003C678F"/>
    <w:rsid w:val="003C6CC3"/>
    <w:rsid w:val="003C7A1F"/>
    <w:rsid w:val="003C7BAF"/>
    <w:rsid w:val="003C7C07"/>
    <w:rsid w:val="003D08BF"/>
    <w:rsid w:val="003D0D84"/>
    <w:rsid w:val="003D13AB"/>
    <w:rsid w:val="003D212A"/>
    <w:rsid w:val="003D29B0"/>
    <w:rsid w:val="003D2D66"/>
    <w:rsid w:val="003D324B"/>
    <w:rsid w:val="003D3FD1"/>
    <w:rsid w:val="003D468B"/>
    <w:rsid w:val="003D4BB9"/>
    <w:rsid w:val="003D6188"/>
    <w:rsid w:val="003D6A71"/>
    <w:rsid w:val="003E0070"/>
    <w:rsid w:val="003E07F4"/>
    <w:rsid w:val="003E4975"/>
    <w:rsid w:val="003E4A6E"/>
    <w:rsid w:val="003E4D0A"/>
    <w:rsid w:val="003E5044"/>
    <w:rsid w:val="003E50B5"/>
    <w:rsid w:val="003E5A38"/>
    <w:rsid w:val="003F2283"/>
    <w:rsid w:val="003F3E6D"/>
    <w:rsid w:val="003F4119"/>
    <w:rsid w:val="003F47F2"/>
    <w:rsid w:val="003F4F39"/>
    <w:rsid w:val="004002BC"/>
    <w:rsid w:val="00400ACE"/>
    <w:rsid w:val="00400F6D"/>
    <w:rsid w:val="00402FCB"/>
    <w:rsid w:val="00403414"/>
    <w:rsid w:val="004050A3"/>
    <w:rsid w:val="0040556C"/>
    <w:rsid w:val="00407354"/>
    <w:rsid w:val="00407B17"/>
    <w:rsid w:val="00410ACC"/>
    <w:rsid w:val="00412EF3"/>
    <w:rsid w:val="00414030"/>
    <w:rsid w:val="0041439D"/>
    <w:rsid w:val="00414970"/>
    <w:rsid w:val="00414EE8"/>
    <w:rsid w:val="00420330"/>
    <w:rsid w:val="00422F6A"/>
    <w:rsid w:val="00424048"/>
    <w:rsid w:val="004247ED"/>
    <w:rsid w:val="00424A35"/>
    <w:rsid w:val="00427642"/>
    <w:rsid w:val="00427C6C"/>
    <w:rsid w:val="0043024A"/>
    <w:rsid w:val="00432222"/>
    <w:rsid w:val="00432CA6"/>
    <w:rsid w:val="00434280"/>
    <w:rsid w:val="00434CC1"/>
    <w:rsid w:val="00435E47"/>
    <w:rsid w:val="00437A67"/>
    <w:rsid w:val="0044000F"/>
    <w:rsid w:val="0044003C"/>
    <w:rsid w:val="004404AC"/>
    <w:rsid w:val="00440CEC"/>
    <w:rsid w:val="00441B0E"/>
    <w:rsid w:val="00442B98"/>
    <w:rsid w:val="00442FB8"/>
    <w:rsid w:val="00444406"/>
    <w:rsid w:val="004464D7"/>
    <w:rsid w:val="00446D72"/>
    <w:rsid w:val="00450038"/>
    <w:rsid w:val="004501F8"/>
    <w:rsid w:val="00451215"/>
    <w:rsid w:val="0045327C"/>
    <w:rsid w:val="00453337"/>
    <w:rsid w:val="004535C3"/>
    <w:rsid w:val="004536B2"/>
    <w:rsid w:val="00454DC6"/>
    <w:rsid w:val="004550F5"/>
    <w:rsid w:val="00456A09"/>
    <w:rsid w:val="00456DCE"/>
    <w:rsid w:val="004576A4"/>
    <w:rsid w:val="0046123A"/>
    <w:rsid w:val="0046229B"/>
    <w:rsid w:val="0046290A"/>
    <w:rsid w:val="00462F71"/>
    <w:rsid w:val="00463B84"/>
    <w:rsid w:val="004647C8"/>
    <w:rsid w:val="00467082"/>
    <w:rsid w:val="0047396B"/>
    <w:rsid w:val="00475FBB"/>
    <w:rsid w:val="004804B2"/>
    <w:rsid w:val="00481746"/>
    <w:rsid w:val="00481D0E"/>
    <w:rsid w:val="00481E77"/>
    <w:rsid w:val="004820E0"/>
    <w:rsid w:val="00484942"/>
    <w:rsid w:val="00484EA5"/>
    <w:rsid w:val="00485263"/>
    <w:rsid w:val="004853C6"/>
    <w:rsid w:val="00486E15"/>
    <w:rsid w:val="00487C42"/>
    <w:rsid w:val="00487D20"/>
    <w:rsid w:val="00490032"/>
    <w:rsid w:val="00490965"/>
    <w:rsid w:val="00493B8E"/>
    <w:rsid w:val="00496AD2"/>
    <w:rsid w:val="004970B6"/>
    <w:rsid w:val="00497A3F"/>
    <w:rsid w:val="00497B85"/>
    <w:rsid w:val="004A04DA"/>
    <w:rsid w:val="004A0764"/>
    <w:rsid w:val="004A40CC"/>
    <w:rsid w:val="004A557D"/>
    <w:rsid w:val="004A5D4A"/>
    <w:rsid w:val="004A6112"/>
    <w:rsid w:val="004A65C0"/>
    <w:rsid w:val="004A6D06"/>
    <w:rsid w:val="004A753D"/>
    <w:rsid w:val="004A7A2A"/>
    <w:rsid w:val="004B0E70"/>
    <w:rsid w:val="004B1117"/>
    <w:rsid w:val="004B426D"/>
    <w:rsid w:val="004B5871"/>
    <w:rsid w:val="004B67AA"/>
    <w:rsid w:val="004C06A3"/>
    <w:rsid w:val="004C0BFE"/>
    <w:rsid w:val="004C0E7F"/>
    <w:rsid w:val="004C2273"/>
    <w:rsid w:val="004C26C1"/>
    <w:rsid w:val="004C33C2"/>
    <w:rsid w:val="004C46AD"/>
    <w:rsid w:val="004C5F45"/>
    <w:rsid w:val="004C5FE2"/>
    <w:rsid w:val="004C64A5"/>
    <w:rsid w:val="004C6EC6"/>
    <w:rsid w:val="004C7205"/>
    <w:rsid w:val="004C7BDD"/>
    <w:rsid w:val="004D0630"/>
    <w:rsid w:val="004D1646"/>
    <w:rsid w:val="004D1729"/>
    <w:rsid w:val="004D1C51"/>
    <w:rsid w:val="004D3533"/>
    <w:rsid w:val="004E0A6A"/>
    <w:rsid w:val="004E182C"/>
    <w:rsid w:val="004E1B17"/>
    <w:rsid w:val="004E221D"/>
    <w:rsid w:val="004E2CAD"/>
    <w:rsid w:val="004E30B1"/>
    <w:rsid w:val="004E3597"/>
    <w:rsid w:val="004E413F"/>
    <w:rsid w:val="004E42DD"/>
    <w:rsid w:val="004E4AEF"/>
    <w:rsid w:val="004E4FE2"/>
    <w:rsid w:val="004E7722"/>
    <w:rsid w:val="004F507F"/>
    <w:rsid w:val="004F5420"/>
    <w:rsid w:val="004F5E42"/>
    <w:rsid w:val="004F6551"/>
    <w:rsid w:val="004F6F7D"/>
    <w:rsid w:val="004F703D"/>
    <w:rsid w:val="004F778D"/>
    <w:rsid w:val="005007F9"/>
    <w:rsid w:val="005011B6"/>
    <w:rsid w:val="00501E7B"/>
    <w:rsid w:val="00503E9E"/>
    <w:rsid w:val="00505FBB"/>
    <w:rsid w:val="00507420"/>
    <w:rsid w:val="005126A9"/>
    <w:rsid w:val="00512F13"/>
    <w:rsid w:val="00513FC3"/>
    <w:rsid w:val="00514437"/>
    <w:rsid w:val="005200AD"/>
    <w:rsid w:val="0052128C"/>
    <w:rsid w:val="005225B1"/>
    <w:rsid w:val="00523525"/>
    <w:rsid w:val="00524774"/>
    <w:rsid w:val="00524F68"/>
    <w:rsid w:val="005259C9"/>
    <w:rsid w:val="00525DEE"/>
    <w:rsid w:val="0052687C"/>
    <w:rsid w:val="0052710C"/>
    <w:rsid w:val="0052731D"/>
    <w:rsid w:val="00527C9C"/>
    <w:rsid w:val="005307EE"/>
    <w:rsid w:val="005321EE"/>
    <w:rsid w:val="00532E15"/>
    <w:rsid w:val="00534087"/>
    <w:rsid w:val="005342BC"/>
    <w:rsid w:val="0053474A"/>
    <w:rsid w:val="0053536E"/>
    <w:rsid w:val="005356E7"/>
    <w:rsid w:val="0053572C"/>
    <w:rsid w:val="00535A24"/>
    <w:rsid w:val="0053662F"/>
    <w:rsid w:val="00536A76"/>
    <w:rsid w:val="00537B8C"/>
    <w:rsid w:val="005419EB"/>
    <w:rsid w:val="005431C4"/>
    <w:rsid w:val="0054357A"/>
    <w:rsid w:val="00543A7A"/>
    <w:rsid w:val="0054462E"/>
    <w:rsid w:val="005474BA"/>
    <w:rsid w:val="00547C03"/>
    <w:rsid w:val="00551AE7"/>
    <w:rsid w:val="00551B91"/>
    <w:rsid w:val="00553C36"/>
    <w:rsid w:val="005555A8"/>
    <w:rsid w:val="005573D0"/>
    <w:rsid w:val="0056259F"/>
    <w:rsid w:val="005626BF"/>
    <w:rsid w:val="00562DB5"/>
    <w:rsid w:val="00562F74"/>
    <w:rsid w:val="00563FD8"/>
    <w:rsid w:val="00565EB7"/>
    <w:rsid w:val="00567642"/>
    <w:rsid w:val="00567667"/>
    <w:rsid w:val="005709B6"/>
    <w:rsid w:val="00570A79"/>
    <w:rsid w:val="00570DF3"/>
    <w:rsid w:val="00572E7F"/>
    <w:rsid w:val="00573A13"/>
    <w:rsid w:val="0057489D"/>
    <w:rsid w:val="00575825"/>
    <w:rsid w:val="005765FA"/>
    <w:rsid w:val="00576E42"/>
    <w:rsid w:val="00580374"/>
    <w:rsid w:val="005819BB"/>
    <w:rsid w:val="005826C7"/>
    <w:rsid w:val="0058363B"/>
    <w:rsid w:val="005839F7"/>
    <w:rsid w:val="005843EC"/>
    <w:rsid w:val="005852A6"/>
    <w:rsid w:val="00586FD9"/>
    <w:rsid w:val="00590AB0"/>
    <w:rsid w:val="00590EFC"/>
    <w:rsid w:val="0059183F"/>
    <w:rsid w:val="005928C9"/>
    <w:rsid w:val="0059386B"/>
    <w:rsid w:val="00593F8E"/>
    <w:rsid w:val="00594299"/>
    <w:rsid w:val="00595342"/>
    <w:rsid w:val="00596630"/>
    <w:rsid w:val="005967E8"/>
    <w:rsid w:val="00597F28"/>
    <w:rsid w:val="005A0BCD"/>
    <w:rsid w:val="005A26FB"/>
    <w:rsid w:val="005A34B2"/>
    <w:rsid w:val="005A427A"/>
    <w:rsid w:val="005A4BA0"/>
    <w:rsid w:val="005A4F5A"/>
    <w:rsid w:val="005A53F5"/>
    <w:rsid w:val="005A62E7"/>
    <w:rsid w:val="005B0ACC"/>
    <w:rsid w:val="005B1316"/>
    <w:rsid w:val="005B2CC1"/>
    <w:rsid w:val="005B33E9"/>
    <w:rsid w:val="005B728D"/>
    <w:rsid w:val="005C16ED"/>
    <w:rsid w:val="005C1BFA"/>
    <w:rsid w:val="005C22D0"/>
    <w:rsid w:val="005C4659"/>
    <w:rsid w:val="005C49E2"/>
    <w:rsid w:val="005C4E7B"/>
    <w:rsid w:val="005C50A1"/>
    <w:rsid w:val="005C53BF"/>
    <w:rsid w:val="005C5869"/>
    <w:rsid w:val="005C64BA"/>
    <w:rsid w:val="005D0DAA"/>
    <w:rsid w:val="005D0E76"/>
    <w:rsid w:val="005D1D6A"/>
    <w:rsid w:val="005D1D95"/>
    <w:rsid w:val="005D1DC0"/>
    <w:rsid w:val="005D4B8A"/>
    <w:rsid w:val="005D4E6B"/>
    <w:rsid w:val="005D52A1"/>
    <w:rsid w:val="005D5D97"/>
    <w:rsid w:val="005D5FFC"/>
    <w:rsid w:val="005D671A"/>
    <w:rsid w:val="005E08D3"/>
    <w:rsid w:val="005E1969"/>
    <w:rsid w:val="005E2D66"/>
    <w:rsid w:val="005E2E90"/>
    <w:rsid w:val="005E3607"/>
    <w:rsid w:val="005E3679"/>
    <w:rsid w:val="005E3F3B"/>
    <w:rsid w:val="005E753B"/>
    <w:rsid w:val="005E7654"/>
    <w:rsid w:val="005E767B"/>
    <w:rsid w:val="005F015D"/>
    <w:rsid w:val="005F0D29"/>
    <w:rsid w:val="005F0F2A"/>
    <w:rsid w:val="005F3155"/>
    <w:rsid w:val="005F349E"/>
    <w:rsid w:val="005F3C8F"/>
    <w:rsid w:val="005F48EF"/>
    <w:rsid w:val="005F4ABE"/>
    <w:rsid w:val="005F54C0"/>
    <w:rsid w:val="005F6503"/>
    <w:rsid w:val="005F6C2A"/>
    <w:rsid w:val="00600844"/>
    <w:rsid w:val="006008B9"/>
    <w:rsid w:val="00600A00"/>
    <w:rsid w:val="00600ED3"/>
    <w:rsid w:val="00601CE9"/>
    <w:rsid w:val="0060272C"/>
    <w:rsid w:val="0060337C"/>
    <w:rsid w:val="00604106"/>
    <w:rsid w:val="00605FD4"/>
    <w:rsid w:val="00606ACB"/>
    <w:rsid w:val="00611179"/>
    <w:rsid w:val="00611480"/>
    <w:rsid w:val="0061352D"/>
    <w:rsid w:val="006144B3"/>
    <w:rsid w:val="00614694"/>
    <w:rsid w:val="00614A76"/>
    <w:rsid w:val="00616E70"/>
    <w:rsid w:val="00616FB7"/>
    <w:rsid w:val="00617DC5"/>
    <w:rsid w:val="00617F44"/>
    <w:rsid w:val="00622242"/>
    <w:rsid w:val="0062266C"/>
    <w:rsid w:val="00622C17"/>
    <w:rsid w:val="00623CE8"/>
    <w:rsid w:val="00623D81"/>
    <w:rsid w:val="00624E4C"/>
    <w:rsid w:val="0062553A"/>
    <w:rsid w:val="00626017"/>
    <w:rsid w:val="0062662E"/>
    <w:rsid w:val="00627449"/>
    <w:rsid w:val="006320A0"/>
    <w:rsid w:val="0063237A"/>
    <w:rsid w:val="00632778"/>
    <w:rsid w:val="0063311C"/>
    <w:rsid w:val="0063360C"/>
    <w:rsid w:val="00633F40"/>
    <w:rsid w:val="006342AE"/>
    <w:rsid w:val="006342EE"/>
    <w:rsid w:val="00634D7B"/>
    <w:rsid w:val="00634FBA"/>
    <w:rsid w:val="006365DC"/>
    <w:rsid w:val="006371AB"/>
    <w:rsid w:val="00637422"/>
    <w:rsid w:val="006379E0"/>
    <w:rsid w:val="006400B1"/>
    <w:rsid w:val="00640271"/>
    <w:rsid w:val="00640E68"/>
    <w:rsid w:val="00640F08"/>
    <w:rsid w:val="00642C78"/>
    <w:rsid w:val="00643F9F"/>
    <w:rsid w:val="0064449F"/>
    <w:rsid w:val="00645B6A"/>
    <w:rsid w:val="00645EBB"/>
    <w:rsid w:val="00647AE4"/>
    <w:rsid w:val="006500D3"/>
    <w:rsid w:val="006517DA"/>
    <w:rsid w:val="00652EC0"/>
    <w:rsid w:val="0065414C"/>
    <w:rsid w:val="0065456B"/>
    <w:rsid w:val="00654AB5"/>
    <w:rsid w:val="00654D6E"/>
    <w:rsid w:val="00655506"/>
    <w:rsid w:val="006567E0"/>
    <w:rsid w:val="006568FA"/>
    <w:rsid w:val="00657B85"/>
    <w:rsid w:val="0066081A"/>
    <w:rsid w:val="00662926"/>
    <w:rsid w:val="006640F6"/>
    <w:rsid w:val="00666439"/>
    <w:rsid w:val="0066679C"/>
    <w:rsid w:val="00666C6E"/>
    <w:rsid w:val="006671DD"/>
    <w:rsid w:val="00672335"/>
    <w:rsid w:val="00672B0C"/>
    <w:rsid w:val="00672CE0"/>
    <w:rsid w:val="00673430"/>
    <w:rsid w:val="0067385A"/>
    <w:rsid w:val="00673F37"/>
    <w:rsid w:val="00674478"/>
    <w:rsid w:val="00676896"/>
    <w:rsid w:val="006775EA"/>
    <w:rsid w:val="0068154E"/>
    <w:rsid w:val="006821FB"/>
    <w:rsid w:val="00683FB6"/>
    <w:rsid w:val="006840C8"/>
    <w:rsid w:val="00686237"/>
    <w:rsid w:val="006867EF"/>
    <w:rsid w:val="00686921"/>
    <w:rsid w:val="00686BEE"/>
    <w:rsid w:val="00687D38"/>
    <w:rsid w:val="00687FCA"/>
    <w:rsid w:val="00690064"/>
    <w:rsid w:val="00690663"/>
    <w:rsid w:val="00690D69"/>
    <w:rsid w:val="00691CBF"/>
    <w:rsid w:val="00691E44"/>
    <w:rsid w:val="00691F95"/>
    <w:rsid w:val="00695580"/>
    <w:rsid w:val="00695588"/>
    <w:rsid w:val="00695A94"/>
    <w:rsid w:val="00695D94"/>
    <w:rsid w:val="00696FC3"/>
    <w:rsid w:val="006978F3"/>
    <w:rsid w:val="006A1A82"/>
    <w:rsid w:val="006A53E8"/>
    <w:rsid w:val="006A62BD"/>
    <w:rsid w:val="006A6B19"/>
    <w:rsid w:val="006A6F52"/>
    <w:rsid w:val="006A7A40"/>
    <w:rsid w:val="006B0D18"/>
    <w:rsid w:val="006B18F3"/>
    <w:rsid w:val="006B253E"/>
    <w:rsid w:val="006B3375"/>
    <w:rsid w:val="006B46B5"/>
    <w:rsid w:val="006B470C"/>
    <w:rsid w:val="006B4B71"/>
    <w:rsid w:val="006C0AAB"/>
    <w:rsid w:val="006C2639"/>
    <w:rsid w:val="006C7DFF"/>
    <w:rsid w:val="006D1209"/>
    <w:rsid w:val="006D1A5D"/>
    <w:rsid w:val="006D2189"/>
    <w:rsid w:val="006D2539"/>
    <w:rsid w:val="006D44C0"/>
    <w:rsid w:val="006D4991"/>
    <w:rsid w:val="006D67CD"/>
    <w:rsid w:val="006D6E2C"/>
    <w:rsid w:val="006D6E9B"/>
    <w:rsid w:val="006D7F10"/>
    <w:rsid w:val="006E05B3"/>
    <w:rsid w:val="006E0E25"/>
    <w:rsid w:val="006E14D5"/>
    <w:rsid w:val="006E1A96"/>
    <w:rsid w:val="006E1D6E"/>
    <w:rsid w:val="006E28E6"/>
    <w:rsid w:val="006E4142"/>
    <w:rsid w:val="006E6250"/>
    <w:rsid w:val="006E63CA"/>
    <w:rsid w:val="006E7345"/>
    <w:rsid w:val="006E7BF3"/>
    <w:rsid w:val="006F0E0E"/>
    <w:rsid w:val="006F0FD2"/>
    <w:rsid w:val="006F1322"/>
    <w:rsid w:val="006F1D0B"/>
    <w:rsid w:val="006F297C"/>
    <w:rsid w:val="006F4620"/>
    <w:rsid w:val="006F5A03"/>
    <w:rsid w:val="006F63CA"/>
    <w:rsid w:val="007003CA"/>
    <w:rsid w:val="007014CB"/>
    <w:rsid w:val="0070174A"/>
    <w:rsid w:val="007028A3"/>
    <w:rsid w:val="00703E35"/>
    <w:rsid w:val="0070420C"/>
    <w:rsid w:val="00704A36"/>
    <w:rsid w:val="00704CC8"/>
    <w:rsid w:val="0070716B"/>
    <w:rsid w:val="00707E11"/>
    <w:rsid w:val="00710027"/>
    <w:rsid w:val="007106BC"/>
    <w:rsid w:val="00711CDA"/>
    <w:rsid w:val="007127E6"/>
    <w:rsid w:val="00712D3D"/>
    <w:rsid w:val="007158AB"/>
    <w:rsid w:val="00716A48"/>
    <w:rsid w:val="00717A02"/>
    <w:rsid w:val="0072082B"/>
    <w:rsid w:val="00720B91"/>
    <w:rsid w:val="007217AE"/>
    <w:rsid w:val="0072211D"/>
    <w:rsid w:val="00722539"/>
    <w:rsid w:val="00723216"/>
    <w:rsid w:val="00723412"/>
    <w:rsid w:val="00723A00"/>
    <w:rsid w:val="00723C65"/>
    <w:rsid w:val="00725657"/>
    <w:rsid w:val="00725826"/>
    <w:rsid w:val="007276D2"/>
    <w:rsid w:val="00727809"/>
    <w:rsid w:val="00731E84"/>
    <w:rsid w:val="007336F2"/>
    <w:rsid w:val="00733A68"/>
    <w:rsid w:val="00733EB8"/>
    <w:rsid w:val="00734C9C"/>
    <w:rsid w:val="007363DA"/>
    <w:rsid w:val="0073660C"/>
    <w:rsid w:val="00737366"/>
    <w:rsid w:val="00737912"/>
    <w:rsid w:val="00737BE7"/>
    <w:rsid w:val="007404DB"/>
    <w:rsid w:val="0074123D"/>
    <w:rsid w:val="00741BDC"/>
    <w:rsid w:val="00742288"/>
    <w:rsid w:val="00743AC2"/>
    <w:rsid w:val="00744972"/>
    <w:rsid w:val="0074608A"/>
    <w:rsid w:val="0075027C"/>
    <w:rsid w:val="00750C24"/>
    <w:rsid w:val="00751456"/>
    <w:rsid w:val="00751AE5"/>
    <w:rsid w:val="00752587"/>
    <w:rsid w:val="007527EF"/>
    <w:rsid w:val="00752F26"/>
    <w:rsid w:val="00753D35"/>
    <w:rsid w:val="00753F7D"/>
    <w:rsid w:val="0075521A"/>
    <w:rsid w:val="00755D18"/>
    <w:rsid w:val="00756C66"/>
    <w:rsid w:val="0075706B"/>
    <w:rsid w:val="00757208"/>
    <w:rsid w:val="007577FA"/>
    <w:rsid w:val="007603E3"/>
    <w:rsid w:val="007611AC"/>
    <w:rsid w:val="007612BE"/>
    <w:rsid w:val="007619D9"/>
    <w:rsid w:val="00763268"/>
    <w:rsid w:val="007638F0"/>
    <w:rsid w:val="00763C1E"/>
    <w:rsid w:val="0076415A"/>
    <w:rsid w:val="007675B1"/>
    <w:rsid w:val="00767CA8"/>
    <w:rsid w:val="00767F46"/>
    <w:rsid w:val="0077011B"/>
    <w:rsid w:val="007709B8"/>
    <w:rsid w:val="00770A16"/>
    <w:rsid w:val="00771DA4"/>
    <w:rsid w:val="00772B91"/>
    <w:rsid w:val="007730A3"/>
    <w:rsid w:val="0077433A"/>
    <w:rsid w:val="00774791"/>
    <w:rsid w:val="0077574A"/>
    <w:rsid w:val="00777E0B"/>
    <w:rsid w:val="0078104C"/>
    <w:rsid w:val="007812C4"/>
    <w:rsid w:val="00781C8C"/>
    <w:rsid w:val="007820D5"/>
    <w:rsid w:val="00782CBE"/>
    <w:rsid w:val="00782FDE"/>
    <w:rsid w:val="00784972"/>
    <w:rsid w:val="00787144"/>
    <w:rsid w:val="00790E26"/>
    <w:rsid w:val="00793331"/>
    <w:rsid w:val="00793C82"/>
    <w:rsid w:val="00794765"/>
    <w:rsid w:val="00794B22"/>
    <w:rsid w:val="0079556F"/>
    <w:rsid w:val="00796612"/>
    <w:rsid w:val="00797F62"/>
    <w:rsid w:val="007A1234"/>
    <w:rsid w:val="007A14A0"/>
    <w:rsid w:val="007A1CEF"/>
    <w:rsid w:val="007A3325"/>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C0905"/>
    <w:rsid w:val="007C0CB2"/>
    <w:rsid w:val="007C0E4E"/>
    <w:rsid w:val="007C15A8"/>
    <w:rsid w:val="007C2399"/>
    <w:rsid w:val="007C36A1"/>
    <w:rsid w:val="007C4871"/>
    <w:rsid w:val="007C4C1A"/>
    <w:rsid w:val="007C6707"/>
    <w:rsid w:val="007C7FBA"/>
    <w:rsid w:val="007D0664"/>
    <w:rsid w:val="007D329A"/>
    <w:rsid w:val="007D42F6"/>
    <w:rsid w:val="007D674E"/>
    <w:rsid w:val="007D73D0"/>
    <w:rsid w:val="007D76AD"/>
    <w:rsid w:val="007D7DAE"/>
    <w:rsid w:val="007E08A0"/>
    <w:rsid w:val="007E1914"/>
    <w:rsid w:val="007E1C7F"/>
    <w:rsid w:val="007E24D6"/>
    <w:rsid w:val="007E292F"/>
    <w:rsid w:val="007E3732"/>
    <w:rsid w:val="007E4D71"/>
    <w:rsid w:val="007E6206"/>
    <w:rsid w:val="007E6702"/>
    <w:rsid w:val="007F06CB"/>
    <w:rsid w:val="007F30D4"/>
    <w:rsid w:val="007F4450"/>
    <w:rsid w:val="007F49A3"/>
    <w:rsid w:val="007F4DDE"/>
    <w:rsid w:val="007F530E"/>
    <w:rsid w:val="00801169"/>
    <w:rsid w:val="0080172B"/>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198"/>
    <w:rsid w:val="00843833"/>
    <w:rsid w:val="00844D3C"/>
    <w:rsid w:val="008461F9"/>
    <w:rsid w:val="00846671"/>
    <w:rsid w:val="00846936"/>
    <w:rsid w:val="00847A67"/>
    <w:rsid w:val="00850421"/>
    <w:rsid w:val="00852979"/>
    <w:rsid w:val="00853A6D"/>
    <w:rsid w:val="008541CB"/>
    <w:rsid w:val="008542B1"/>
    <w:rsid w:val="00854CC8"/>
    <w:rsid w:val="008557FA"/>
    <w:rsid w:val="00856419"/>
    <w:rsid w:val="00856D9C"/>
    <w:rsid w:val="00857404"/>
    <w:rsid w:val="008577DE"/>
    <w:rsid w:val="00857BCC"/>
    <w:rsid w:val="0086188D"/>
    <w:rsid w:val="00861ABE"/>
    <w:rsid w:val="00861E85"/>
    <w:rsid w:val="00861FA6"/>
    <w:rsid w:val="00864A4D"/>
    <w:rsid w:val="00865DD4"/>
    <w:rsid w:val="008667BB"/>
    <w:rsid w:val="008670FB"/>
    <w:rsid w:val="0086799F"/>
    <w:rsid w:val="008704B1"/>
    <w:rsid w:val="008709D7"/>
    <w:rsid w:val="008733EB"/>
    <w:rsid w:val="008735F9"/>
    <w:rsid w:val="0087446C"/>
    <w:rsid w:val="00876974"/>
    <w:rsid w:val="008803A8"/>
    <w:rsid w:val="00880CC1"/>
    <w:rsid w:val="00883E52"/>
    <w:rsid w:val="00886395"/>
    <w:rsid w:val="0088667E"/>
    <w:rsid w:val="0088754C"/>
    <w:rsid w:val="0089000F"/>
    <w:rsid w:val="00891E02"/>
    <w:rsid w:val="00892461"/>
    <w:rsid w:val="00892A11"/>
    <w:rsid w:val="00893136"/>
    <w:rsid w:val="008932B6"/>
    <w:rsid w:val="00893776"/>
    <w:rsid w:val="00895579"/>
    <w:rsid w:val="0089578F"/>
    <w:rsid w:val="00896D43"/>
    <w:rsid w:val="008A020C"/>
    <w:rsid w:val="008A0F81"/>
    <w:rsid w:val="008A100A"/>
    <w:rsid w:val="008A111A"/>
    <w:rsid w:val="008A1748"/>
    <w:rsid w:val="008A3C0E"/>
    <w:rsid w:val="008A50AE"/>
    <w:rsid w:val="008A5AF3"/>
    <w:rsid w:val="008A774A"/>
    <w:rsid w:val="008B0DC3"/>
    <w:rsid w:val="008B2217"/>
    <w:rsid w:val="008B2DA0"/>
    <w:rsid w:val="008B3B68"/>
    <w:rsid w:val="008B401D"/>
    <w:rsid w:val="008B4F12"/>
    <w:rsid w:val="008B5C66"/>
    <w:rsid w:val="008B5F98"/>
    <w:rsid w:val="008B6EF3"/>
    <w:rsid w:val="008B77BB"/>
    <w:rsid w:val="008B7B50"/>
    <w:rsid w:val="008C0DCF"/>
    <w:rsid w:val="008C191B"/>
    <w:rsid w:val="008C1B49"/>
    <w:rsid w:val="008C1D63"/>
    <w:rsid w:val="008C2713"/>
    <w:rsid w:val="008C41BC"/>
    <w:rsid w:val="008C6983"/>
    <w:rsid w:val="008C6F6E"/>
    <w:rsid w:val="008D0032"/>
    <w:rsid w:val="008D1202"/>
    <w:rsid w:val="008D1459"/>
    <w:rsid w:val="008D4116"/>
    <w:rsid w:val="008D605A"/>
    <w:rsid w:val="008D7092"/>
    <w:rsid w:val="008D7DC5"/>
    <w:rsid w:val="008E0943"/>
    <w:rsid w:val="008E23E4"/>
    <w:rsid w:val="008E27CB"/>
    <w:rsid w:val="008E3D76"/>
    <w:rsid w:val="008E4F7C"/>
    <w:rsid w:val="008E5EAB"/>
    <w:rsid w:val="008E6461"/>
    <w:rsid w:val="008E7E0D"/>
    <w:rsid w:val="008F1774"/>
    <w:rsid w:val="008F18BD"/>
    <w:rsid w:val="008F2234"/>
    <w:rsid w:val="008F305C"/>
    <w:rsid w:val="008F349A"/>
    <w:rsid w:val="008F3F3B"/>
    <w:rsid w:val="008F5F53"/>
    <w:rsid w:val="008F6CD2"/>
    <w:rsid w:val="008F76CE"/>
    <w:rsid w:val="009000C2"/>
    <w:rsid w:val="009026DC"/>
    <w:rsid w:val="009028A1"/>
    <w:rsid w:val="00902BA5"/>
    <w:rsid w:val="00903B2F"/>
    <w:rsid w:val="009041F3"/>
    <w:rsid w:val="009050E9"/>
    <w:rsid w:val="0090583A"/>
    <w:rsid w:val="00906349"/>
    <w:rsid w:val="009077C2"/>
    <w:rsid w:val="00907C3A"/>
    <w:rsid w:val="0091012E"/>
    <w:rsid w:val="00910563"/>
    <w:rsid w:val="00910841"/>
    <w:rsid w:val="00911C97"/>
    <w:rsid w:val="00911DBB"/>
    <w:rsid w:val="00911E45"/>
    <w:rsid w:val="0091223F"/>
    <w:rsid w:val="009137A2"/>
    <w:rsid w:val="00913DF6"/>
    <w:rsid w:val="00915032"/>
    <w:rsid w:val="0091697F"/>
    <w:rsid w:val="00916D23"/>
    <w:rsid w:val="00917760"/>
    <w:rsid w:val="00917B9B"/>
    <w:rsid w:val="0092050D"/>
    <w:rsid w:val="00920C64"/>
    <w:rsid w:val="00920D68"/>
    <w:rsid w:val="00920FBC"/>
    <w:rsid w:val="00922CBC"/>
    <w:rsid w:val="00923D2C"/>
    <w:rsid w:val="009243B9"/>
    <w:rsid w:val="00924C65"/>
    <w:rsid w:val="0092578D"/>
    <w:rsid w:val="0092661F"/>
    <w:rsid w:val="00926A41"/>
    <w:rsid w:val="00926CAA"/>
    <w:rsid w:val="00927028"/>
    <w:rsid w:val="00927718"/>
    <w:rsid w:val="00927C6B"/>
    <w:rsid w:val="00930521"/>
    <w:rsid w:val="00930D35"/>
    <w:rsid w:val="009311F7"/>
    <w:rsid w:val="009311FF"/>
    <w:rsid w:val="00931B50"/>
    <w:rsid w:val="00934490"/>
    <w:rsid w:val="00937191"/>
    <w:rsid w:val="009373C9"/>
    <w:rsid w:val="00941529"/>
    <w:rsid w:val="00941A4C"/>
    <w:rsid w:val="0094283E"/>
    <w:rsid w:val="009436C9"/>
    <w:rsid w:val="00943A79"/>
    <w:rsid w:val="009441BE"/>
    <w:rsid w:val="009465FC"/>
    <w:rsid w:val="00946BDD"/>
    <w:rsid w:val="00947070"/>
    <w:rsid w:val="00947DB5"/>
    <w:rsid w:val="00950279"/>
    <w:rsid w:val="00952786"/>
    <w:rsid w:val="00952B5B"/>
    <w:rsid w:val="0095397A"/>
    <w:rsid w:val="0095414E"/>
    <w:rsid w:val="00954CB0"/>
    <w:rsid w:val="00955EEC"/>
    <w:rsid w:val="0096041E"/>
    <w:rsid w:val="0096049E"/>
    <w:rsid w:val="00961EBF"/>
    <w:rsid w:val="00963740"/>
    <w:rsid w:val="00966ABB"/>
    <w:rsid w:val="0096731D"/>
    <w:rsid w:val="00971CAE"/>
    <w:rsid w:val="009725EE"/>
    <w:rsid w:val="009727A8"/>
    <w:rsid w:val="00972F15"/>
    <w:rsid w:val="00972F5C"/>
    <w:rsid w:val="00973424"/>
    <w:rsid w:val="00973A10"/>
    <w:rsid w:val="00973D8D"/>
    <w:rsid w:val="00974FE0"/>
    <w:rsid w:val="0097558C"/>
    <w:rsid w:val="009775DA"/>
    <w:rsid w:val="009818C6"/>
    <w:rsid w:val="00982060"/>
    <w:rsid w:val="00983748"/>
    <w:rsid w:val="00983E47"/>
    <w:rsid w:val="00984609"/>
    <w:rsid w:val="009855D8"/>
    <w:rsid w:val="009863D2"/>
    <w:rsid w:val="00987174"/>
    <w:rsid w:val="00987638"/>
    <w:rsid w:val="00987774"/>
    <w:rsid w:val="00987E07"/>
    <w:rsid w:val="0099042D"/>
    <w:rsid w:val="009909AA"/>
    <w:rsid w:val="00991000"/>
    <w:rsid w:val="0099174F"/>
    <w:rsid w:val="009917EB"/>
    <w:rsid w:val="009925BD"/>
    <w:rsid w:val="00992893"/>
    <w:rsid w:val="00993E7F"/>
    <w:rsid w:val="009942FD"/>
    <w:rsid w:val="00994FBE"/>
    <w:rsid w:val="009952B2"/>
    <w:rsid w:val="00995988"/>
    <w:rsid w:val="00997EED"/>
    <w:rsid w:val="009A1DC2"/>
    <w:rsid w:val="009A3E9D"/>
    <w:rsid w:val="009A4068"/>
    <w:rsid w:val="009A4CE1"/>
    <w:rsid w:val="009A5214"/>
    <w:rsid w:val="009A5D83"/>
    <w:rsid w:val="009A6199"/>
    <w:rsid w:val="009A6E7D"/>
    <w:rsid w:val="009A7C91"/>
    <w:rsid w:val="009B02F7"/>
    <w:rsid w:val="009B2922"/>
    <w:rsid w:val="009B4570"/>
    <w:rsid w:val="009B4933"/>
    <w:rsid w:val="009B562F"/>
    <w:rsid w:val="009B734D"/>
    <w:rsid w:val="009B7609"/>
    <w:rsid w:val="009C2702"/>
    <w:rsid w:val="009C2A23"/>
    <w:rsid w:val="009C316D"/>
    <w:rsid w:val="009C31AF"/>
    <w:rsid w:val="009C5B62"/>
    <w:rsid w:val="009C6ED3"/>
    <w:rsid w:val="009D0365"/>
    <w:rsid w:val="009D0DA0"/>
    <w:rsid w:val="009D0E16"/>
    <w:rsid w:val="009D1C81"/>
    <w:rsid w:val="009D22A2"/>
    <w:rsid w:val="009D3734"/>
    <w:rsid w:val="009D3823"/>
    <w:rsid w:val="009D587C"/>
    <w:rsid w:val="009D5E5A"/>
    <w:rsid w:val="009D707A"/>
    <w:rsid w:val="009D79C3"/>
    <w:rsid w:val="009D7B2E"/>
    <w:rsid w:val="009E0625"/>
    <w:rsid w:val="009E0639"/>
    <w:rsid w:val="009E079F"/>
    <w:rsid w:val="009E1266"/>
    <w:rsid w:val="009E2577"/>
    <w:rsid w:val="009E386C"/>
    <w:rsid w:val="009F0E69"/>
    <w:rsid w:val="009F0EFA"/>
    <w:rsid w:val="009F19EE"/>
    <w:rsid w:val="009F43B3"/>
    <w:rsid w:val="009F4547"/>
    <w:rsid w:val="009F45CE"/>
    <w:rsid w:val="009F4CEB"/>
    <w:rsid w:val="009F4E57"/>
    <w:rsid w:val="009F54B0"/>
    <w:rsid w:val="009F56D7"/>
    <w:rsid w:val="009F599F"/>
    <w:rsid w:val="009F5FAA"/>
    <w:rsid w:val="009F6655"/>
    <w:rsid w:val="009F6DCB"/>
    <w:rsid w:val="009F7586"/>
    <w:rsid w:val="00A01123"/>
    <w:rsid w:val="00A01CFF"/>
    <w:rsid w:val="00A02284"/>
    <w:rsid w:val="00A034D6"/>
    <w:rsid w:val="00A06C75"/>
    <w:rsid w:val="00A06DA7"/>
    <w:rsid w:val="00A07B32"/>
    <w:rsid w:val="00A11A53"/>
    <w:rsid w:val="00A138B5"/>
    <w:rsid w:val="00A13A69"/>
    <w:rsid w:val="00A13BEB"/>
    <w:rsid w:val="00A1509B"/>
    <w:rsid w:val="00A1736C"/>
    <w:rsid w:val="00A17BBA"/>
    <w:rsid w:val="00A17D15"/>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EC2"/>
    <w:rsid w:val="00A37F93"/>
    <w:rsid w:val="00A40AB6"/>
    <w:rsid w:val="00A418EE"/>
    <w:rsid w:val="00A444E7"/>
    <w:rsid w:val="00A446B7"/>
    <w:rsid w:val="00A4492E"/>
    <w:rsid w:val="00A471D2"/>
    <w:rsid w:val="00A47DF0"/>
    <w:rsid w:val="00A50A5F"/>
    <w:rsid w:val="00A5276E"/>
    <w:rsid w:val="00A53B1F"/>
    <w:rsid w:val="00A5441C"/>
    <w:rsid w:val="00A54C9A"/>
    <w:rsid w:val="00A55BDB"/>
    <w:rsid w:val="00A5600B"/>
    <w:rsid w:val="00A61462"/>
    <w:rsid w:val="00A623A1"/>
    <w:rsid w:val="00A62DA3"/>
    <w:rsid w:val="00A65644"/>
    <w:rsid w:val="00A65E61"/>
    <w:rsid w:val="00A6629A"/>
    <w:rsid w:val="00A667FB"/>
    <w:rsid w:val="00A67F10"/>
    <w:rsid w:val="00A7160D"/>
    <w:rsid w:val="00A71E7C"/>
    <w:rsid w:val="00A73587"/>
    <w:rsid w:val="00A75381"/>
    <w:rsid w:val="00A77618"/>
    <w:rsid w:val="00A776DC"/>
    <w:rsid w:val="00A7777D"/>
    <w:rsid w:val="00A7798D"/>
    <w:rsid w:val="00A779AC"/>
    <w:rsid w:val="00A77D09"/>
    <w:rsid w:val="00A80780"/>
    <w:rsid w:val="00A80B8D"/>
    <w:rsid w:val="00A84A22"/>
    <w:rsid w:val="00A87D6C"/>
    <w:rsid w:val="00A91A50"/>
    <w:rsid w:val="00A91ABD"/>
    <w:rsid w:val="00A91C34"/>
    <w:rsid w:val="00A92220"/>
    <w:rsid w:val="00A9395B"/>
    <w:rsid w:val="00A95532"/>
    <w:rsid w:val="00AA071D"/>
    <w:rsid w:val="00AA1F86"/>
    <w:rsid w:val="00AA2159"/>
    <w:rsid w:val="00AA44E6"/>
    <w:rsid w:val="00AA4BE1"/>
    <w:rsid w:val="00AA5F6F"/>
    <w:rsid w:val="00AA66A7"/>
    <w:rsid w:val="00AA77D6"/>
    <w:rsid w:val="00AA7FEE"/>
    <w:rsid w:val="00AB051B"/>
    <w:rsid w:val="00AB0A6F"/>
    <w:rsid w:val="00AB0E88"/>
    <w:rsid w:val="00AB193F"/>
    <w:rsid w:val="00AB1E2B"/>
    <w:rsid w:val="00AB3EDB"/>
    <w:rsid w:val="00AB41B0"/>
    <w:rsid w:val="00AB4673"/>
    <w:rsid w:val="00AB50DF"/>
    <w:rsid w:val="00AB597D"/>
    <w:rsid w:val="00AB6144"/>
    <w:rsid w:val="00AB7605"/>
    <w:rsid w:val="00AC089D"/>
    <w:rsid w:val="00AC0B11"/>
    <w:rsid w:val="00AC10D2"/>
    <w:rsid w:val="00AC1F2B"/>
    <w:rsid w:val="00AC2447"/>
    <w:rsid w:val="00AC53A3"/>
    <w:rsid w:val="00AC5A58"/>
    <w:rsid w:val="00AC5EC4"/>
    <w:rsid w:val="00AC66FB"/>
    <w:rsid w:val="00AD05F1"/>
    <w:rsid w:val="00AD0E81"/>
    <w:rsid w:val="00AD3611"/>
    <w:rsid w:val="00AD3BB1"/>
    <w:rsid w:val="00AD3E1B"/>
    <w:rsid w:val="00AD4450"/>
    <w:rsid w:val="00AD48CC"/>
    <w:rsid w:val="00AD4F6F"/>
    <w:rsid w:val="00AD673B"/>
    <w:rsid w:val="00AD73B9"/>
    <w:rsid w:val="00AD776A"/>
    <w:rsid w:val="00AE0530"/>
    <w:rsid w:val="00AE40E9"/>
    <w:rsid w:val="00AE4361"/>
    <w:rsid w:val="00AE528F"/>
    <w:rsid w:val="00AE53E2"/>
    <w:rsid w:val="00AE59D2"/>
    <w:rsid w:val="00AF0005"/>
    <w:rsid w:val="00AF03B2"/>
    <w:rsid w:val="00AF0E2E"/>
    <w:rsid w:val="00AF208C"/>
    <w:rsid w:val="00AF29C0"/>
    <w:rsid w:val="00AF55C2"/>
    <w:rsid w:val="00AF56EF"/>
    <w:rsid w:val="00AF5EAF"/>
    <w:rsid w:val="00AF5FBB"/>
    <w:rsid w:val="00AF6692"/>
    <w:rsid w:val="00AF69DE"/>
    <w:rsid w:val="00AF7279"/>
    <w:rsid w:val="00B005C0"/>
    <w:rsid w:val="00B02467"/>
    <w:rsid w:val="00B025D0"/>
    <w:rsid w:val="00B04B51"/>
    <w:rsid w:val="00B0538C"/>
    <w:rsid w:val="00B10D93"/>
    <w:rsid w:val="00B11969"/>
    <w:rsid w:val="00B11D29"/>
    <w:rsid w:val="00B1329A"/>
    <w:rsid w:val="00B169CA"/>
    <w:rsid w:val="00B1717A"/>
    <w:rsid w:val="00B2039D"/>
    <w:rsid w:val="00B20CB3"/>
    <w:rsid w:val="00B20DC2"/>
    <w:rsid w:val="00B21881"/>
    <w:rsid w:val="00B21F39"/>
    <w:rsid w:val="00B2239B"/>
    <w:rsid w:val="00B22C04"/>
    <w:rsid w:val="00B22F11"/>
    <w:rsid w:val="00B234EE"/>
    <w:rsid w:val="00B2416D"/>
    <w:rsid w:val="00B2666E"/>
    <w:rsid w:val="00B26A51"/>
    <w:rsid w:val="00B278AE"/>
    <w:rsid w:val="00B300AF"/>
    <w:rsid w:val="00B30662"/>
    <w:rsid w:val="00B31995"/>
    <w:rsid w:val="00B32C3F"/>
    <w:rsid w:val="00B32E96"/>
    <w:rsid w:val="00B33098"/>
    <w:rsid w:val="00B332B7"/>
    <w:rsid w:val="00B3350F"/>
    <w:rsid w:val="00B3407E"/>
    <w:rsid w:val="00B35551"/>
    <w:rsid w:val="00B3572F"/>
    <w:rsid w:val="00B357EF"/>
    <w:rsid w:val="00B358A7"/>
    <w:rsid w:val="00B4033F"/>
    <w:rsid w:val="00B40379"/>
    <w:rsid w:val="00B40C63"/>
    <w:rsid w:val="00B41D8E"/>
    <w:rsid w:val="00B42D82"/>
    <w:rsid w:val="00B45364"/>
    <w:rsid w:val="00B4598C"/>
    <w:rsid w:val="00B47DE7"/>
    <w:rsid w:val="00B51B3E"/>
    <w:rsid w:val="00B523EC"/>
    <w:rsid w:val="00B5263A"/>
    <w:rsid w:val="00B55958"/>
    <w:rsid w:val="00B5695A"/>
    <w:rsid w:val="00B5792F"/>
    <w:rsid w:val="00B57E88"/>
    <w:rsid w:val="00B6060F"/>
    <w:rsid w:val="00B61C8D"/>
    <w:rsid w:val="00B61E5F"/>
    <w:rsid w:val="00B63224"/>
    <w:rsid w:val="00B64595"/>
    <w:rsid w:val="00B657A0"/>
    <w:rsid w:val="00B6597E"/>
    <w:rsid w:val="00B65A36"/>
    <w:rsid w:val="00B67726"/>
    <w:rsid w:val="00B7005B"/>
    <w:rsid w:val="00B71B3C"/>
    <w:rsid w:val="00B71E39"/>
    <w:rsid w:val="00B73A6C"/>
    <w:rsid w:val="00B74BE8"/>
    <w:rsid w:val="00B77071"/>
    <w:rsid w:val="00B77239"/>
    <w:rsid w:val="00B779A1"/>
    <w:rsid w:val="00B77F3C"/>
    <w:rsid w:val="00B80AE9"/>
    <w:rsid w:val="00B8129C"/>
    <w:rsid w:val="00B81DA2"/>
    <w:rsid w:val="00B82367"/>
    <w:rsid w:val="00B828D1"/>
    <w:rsid w:val="00B82D5D"/>
    <w:rsid w:val="00B842CB"/>
    <w:rsid w:val="00B84E28"/>
    <w:rsid w:val="00B85621"/>
    <w:rsid w:val="00B873C8"/>
    <w:rsid w:val="00B91DA8"/>
    <w:rsid w:val="00B939B2"/>
    <w:rsid w:val="00B93DD6"/>
    <w:rsid w:val="00B93F23"/>
    <w:rsid w:val="00B94009"/>
    <w:rsid w:val="00B942EB"/>
    <w:rsid w:val="00B944C4"/>
    <w:rsid w:val="00B95599"/>
    <w:rsid w:val="00B95704"/>
    <w:rsid w:val="00B95A1E"/>
    <w:rsid w:val="00B95CB8"/>
    <w:rsid w:val="00B97F0D"/>
    <w:rsid w:val="00BA0076"/>
    <w:rsid w:val="00BA095F"/>
    <w:rsid w:val="00BA260E"/>
    <w:rsid w:val="00BA34E6"/>
    <w:rsid w:val="00BA47FE"/>
    <w:rsid w:val="00BA5287"/>
    <w:rsid w:val="00BA5784"/>
    <w:rsid w:val="00BA59B3"/>
    <w:rsid w:val="00BA70E7"/>
    <w:rsid w:val="00BA71B7"/>
    <w:rsid w:val="00BA77D5"/>
    <w:rsid w:val="00BB0436"/>
    <w:rsid w:val="00BB1433"/>
    <w:rsid w:val="00BB180B"/>
    <w:rsid w:val="00BB18E6"/>
    <w:rsid w:val="00BB2493"/>
    <w:rsid w:val="00BB3F8C"/>
    <w:rsid w:val="00BB67CB"/>
    <w:rsid w:val="00BB698C"/>
    <w:rsid w:val="00BB7AF5"/>
    <w:rsid w:val="00BB7FA5"/>
    <w:rsid w:val="00BC03CA"/>
    <w:rsid w:val="00BC0A4B"/>
    <w:rsid w:val="00BC0EBF"/>
    <w:rsid w:val="00BC1A7A"/>
    <w:rsid w:val="00BC1E6E"/>
    <w:rsid w:val="00BC2DD5"/>
    <w:rsid w:val="00BC4263"/>
    <w:rsid w:val="00BC4777"/>
    <w:rsid w:val="00BC4CF0"/>
    <w:rsid w:val="00BC52ED"/>
    <w:rsid w:val="00BC6E62"/>
    <w:rsid w:val="00BC716B"/>
    <w:rsid w:val="00BC7ADE"/>
    <w:rsid w:val="00BC7F54"/>
    <w:rsid w:val="00BD12B6"/>
    <w:rsid w:val="00BD12D0"/>
    <w:rsid w:val="00BD18D5"/>
    <w:rsid w:val="00BD18F6"/>
    <w:rsid w:val="00BD1E4F"/>
    <w:rsid w:val="00BD2556"/>
    <w:rsid w:val="00BD3E05"/>
    <w:rsid w:val="00BD4E44"/>
    <w:rsid w:val="00BD513C"/>
    <w:rsid w:val="00BD5306"/>
    <w:rsid w:val="00BD67F9"/>
    <w:rsid w:val="00BE102F"/>
    <w:rsid w:val="00BE1533"/>
    <w:rsid w:val="00BE2259"/>
    <w:rsid w:val="00BE3E1B"/>
    <w:rsid w:val="00BE3FBC"/>
    <w:rsid w:val="00BE42BD"/>
    <w:rsid w:val="00BE4CD1"/>
    <w:rsid w:val="00BE67A8"/>
    <w:rsid w:val="00BE6D9B"/>
    <w:rsid w:val="00BE73DB"/>
    <w:rsid w:val="00BE7959"/>
    <w:rsid w:val="00BF0596"/>
    <w:rsid w:val="00BF0773"/>
    <w:rsid w:val="00BF1622"/>
    <w:rsid w:val="00BF1EA4"/>
    <w:rsid w:val="00BF25AE"/>
    <w:rsid w:val="00BF3FFA"/>
    <w:rsid w:val="00BF4E07"/>
    <w:rsid w:val="00BF60B3"/>
    <w:rsid w:val="00BF6974"/>
    <w:rsid w:val="00BF6C6D"/>
    <w:rsid w:val="00BF7D51"/>
    <w:rsid w:val="00C00810"/>
    <w:rsid w:val="00C01C6C"/>
    <w:rsid w:val="00C02AB8"/>
    <w:rsid w:val="00C03079"/>
    <w:rsid w:val="00C03BB8"/>
    <w:rsid w:val="00C04397"/>
    <w:rsid w:val="00C057C4"/>
    <w:rsid w:val="00C05880"/>
    <w:rsid w:val="00C061E7"/>
    <w:rsid w:val="00C1171D"/>
    <w:rsid w:val="00C12C9F"/>
    <w:rsid w:val="00C13A0F"/>
    <w:rsid w:val="00C14672"/>
    <w:rsid w:val="00C150C2"/>
    <w:rsid w:val="00C16D26"/>
    <w:rsid w:val="00C17543"/>
    <w:rsid w:val="00C20349"/>
    <w:rsid w:val="00C20733"/>
    <w:rsid w:val="00C20D98"/>
    <w:rsid w:val="00C2150C"/>
    <w:rsid w:val="00C22725"/>
    <w:rsid w:val="00C24742"/>
    <w:rsid w:val="00C24C4F"/>
    <w:rsid w:val="00C2520A"/>
    <w:rsid w:val="00C25802"/>
    <w:rsid w:val="00C261A1"/>
    <w:rsid w:val="00C26B86"/>
    <w:rsid w:val="00C26C19"/>
    <w:rsid w:val="00C3008E"/>
    <w:rsid w:val="00C30462"/>
    <w:rsid w:val="00C315BC"/>
    <w:rsid w:val="00C32278"/>
    <w:rsid w:val="00C328EB"/>
    <w:rsid w:val="00C33EC9"/>
    <w:rsid w:val="00C34B3A"/>
    <w:rsid w:val="00C35164"/>
    <w:rsid w:val="00C3529C"/>
    <w:rsid w:val="00C3544B"/>
    <w:rsid w:val="00C3678D"/>
    <w:rsid w:val="00C36AE5"/>
    <w:rsid w:val="00C37863"/>
    <w:rsid w:val="00C37C1B"/>
    <w:rsid w:val="00C401A3"/>
    <w:rsid w:val="00C410FD"/>
    <w:rsid w:val="00C41298"/>
    <w:rsid w:val="00C412FB"/>
    <w:rsid w:val="00C41B7A"/>
    <w:rsid w:val="00C42138"/>
    <w:rsid w:val="00C4468E"/>
    <w:rsid w:val="00C450A4"/>
    <w:rsid w:val="00C468EA"/>
    <w:rsid w:val="00C46CC3"/>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39D8"/>
    <w:rsid w:val="00C76D98"/>
    <w:rsid w:val="00C82836"/>
    <w:rsid w:val="00C83075"/>
    <w:rsid w:val="00C83D93"/>
    <w:rsid w:val="00C8496E"/>
    <w:rsid w:val="00C84A34"/>
    <w:rsid w:val="00C85585"/>
    <w:rsid w:val="00C9204E"/>
    <w:rsid w:val="00C92664"/>
    <w:rsid w:val="00C9309A"/>
    <w:rsid w:val="00C93C19"/>
    <w:rsid w:val="00C94FF0"/>
    <w:rsid w:val="00C96800"/>
    <w:rsid w:val="00C97105"/>
    <w:rsid w:val="00C971B7"/>
    <w:rsid w:val="00C9745A"/>
    <w:rsid w:val="00C979F5"/>
    <w:rsid w:val="00CA0211"/>
    <w:rsid w:val="00CA2231"/>
    <w:rsid w:val="00CA4150"/>
    <w:rsid w:val="00CA416F"/>
    <w:rsid w:val="00CA4A01"/>
    <w:rsid w:val="00CA5E4A"/>
    <w:rsid w:val="00CB026D"/>
    <w:rsid w:val="00CB0752"/>
    <w:rsid w:val="00CB1BE4"/>
    <w:rsid w:val="00CB2821"/>
    <w:rsid w:val="00CB2A01"/>
    <w:rsid w:val="00CB3AA9"/>
    <w:rsid w:val="00CB3FB7"/>
    <w:rsid w:val="00CB41B0"/>
    <w:rsid w:val="00CB4538"/>
    <w:rsid w:val="00CB4610"/>
    <w:rsid w:val="00CB5989"/>
    <w:rsid w:val="00CB6630"/>
    <w:rsid w:val="00CB77A0"/>
    <w:rsid w:val="00CC2A57"/>
    <w:rsid w:val="00CC3762"/>
    <w:rsid w:val="00CC39E6"/>
    <w:rsid w:val="00CC49D5"/>
    <w:rsid w:val="00CC581E"/>
    <w:rsid w:val="00CC5FE0"/>
    <w:rsid w:val="00CC60D0"/>
    <w:rsid w:val="00CC671C"/>
    <w:rsid w:val="00CD120C"/>
    <w:rsid w:val="00CD14D2"/>
    <w:rsid w:val="00CD26B1"/>
    <w:rsid w:val="00CD31A1"/>
    <w:rsid w:val="00CD6A98"/>
    <w:rsid w:val="00CE09CA"/>
    <w:rsid w:val="00CE14F8"/>
    <w:rsid w:val="00CE37F9"/>
    <w:rsid w:val="00CE386F"/>
    <w:rsid w:val="00CE6923"/>
    <w:rsid w:val="00CF1027"/>
    <w:rsid w:val="00CF105D"/>
    <w:rsid w:val="00CF5A86"/>
    <w:rsid w:val="00CF7B18"/>
    <w:rsid w:val="00D004A6"/>
    <w:rsid w:val="00D004BE"/>
    <w:rsid w:val="00D00C13"/>
    <w:rsid w:val="00D013B2"/>
    <w:rsid w:val="00D01C6C"/>
    <w:rsid w:val="00D02627"/>
    <w:rsid w:val="00D02637"/>
    <w:rsid w:val="00D044A7"/>
    <w:rsid w:val="00D056CB"/>
    <w:rsid w:val="00D06801"/>
    <w:rsid w:val="00D0698A"/>
    <w:rsid w:val="00D10FBF"/>
    <w:rsid w:val="00D1175A"/>
    <w:rsid w:val="00D1590E"/>
    <w:rsid w:val="00D16485"/>
    <w:rsid w:val="00D16959"/>
    <w:rsid w:val="00D206E9"/>
    <w:rsid w:val="00D23611"/>
    <w:rsid w:val="00D24E08"/>
    <w:rsid w:val="00D2606C"/>
    <w:rsid w:val="00D26879"/>
    <w:rsid w:val="00D269DB"/>
    <w:rsid w:val="00D26CD8"/>
    <w:rsid w:val="00D2737C"/>
    <w:rsid w:val="00D319B1"/>
    <w:rsid w:val="00D32574"/>
    <w:rsid w:val="00D33037"/>
    <w:rsid w:val="00D337D8"/>
    <w:rsid w:val="00D3639A"/>
    <w:rsid w:val="00D37154"/>
    <w:rsid w:val="00D371BE"/>
    <w:rsid w:val="00D3751F"/>
    <w:rsid w:val="00D37571"/>
    <w:rsid w:val="00D37CD7"/>
    <w:rsid w:val="00D4002C"/>
    <w:rsid w:val="00D4194F"/>
    <w:rsid w:val="00D43BA2"/>
    <w:rsid w:val="00D441B0"/>
    <w:rsid w:val="00D44286"/>
    <w:rsid w:val="00D450F8"/>
    <w:rsid w:val="00D46DD2"/>
    <w:rsid w:val="00D4782C"/>
    <w:rsid w:val="00D5021D"/>
    <w:rsid w:val="00D52D34"/>
    <w:rsid w:val="00D56A8A"/>
    <w:rsid w:val="00D57EED"/>
    <w:rsid w:val="00D60708"/>
    <w:rsid w:val="00D60D5E"/>
    <w:rsid w:val="00D62901"/>
    <w:rsid w:val="00D62A17"/>
    <w:rsid w:val="00D63F64"/>
    <w:rsid w:val="00D64740"/>
    <w:rsid w:val="00D65710"/>
    <w:rsid w:val="00D66513"/>
    <w:rsid w:val="00D6768C"/>
    <w:rsid w:val="00D6787D"/>
    <w:rsid w:val="00D67B5D"/>
    <w:rsid w:val="00D705DB"/>
    <w:rsid w:val="00D70F33"/>
    <w:rsid w:val="00D71224"/>
    <w:rsid w:val="00D714B2"/>
    <w:rsid w:val="00D7156D"/>
    <w:rsid w:val="00D72A93"/>
    <w:rsid w:val="00D730F0"/>
    <w:rsid w:val="00D755B5"/>
    <w:rsid w:val="00D75D8E"/>
    <w:rsid w:val="00D76112"/>
    <w:rsid w:val="00D77502"/>
    <w:rsid w:val="00D83F2F"/>
    <w:rsid w:val="00D857F8"/>
    <w:rsid w:val="00D85C91"/>
    <w:rsid w:val="00D863DA"/>
    <w:rsid w:val="00D912FF"/>
    <w:rsid w:val="00D951E9"/>
    <w:rsid w:val="00D95C00"/>
    <w:rsid w:val="00D96860"/>
    <w:rsid w:val="00D97F13"/>
    <w:rsid w:val="00DA1C49"/>
    <w:rsid w:val="00DA39FD"/>
    <w:rsid w:val="00DA4966"/>
    <w:rsid w:val="00DA77B9"/>
    <w:rsid w:val="00DB04F5"/>
    <w:rsid w:val="00DB3445"/>
    <w:rsid w:val="00DB55A1"/>
    <w:rsid w:val="00DB6F7D"/>
    <w:rsid w:val="00DC0C24"/>
    <w:rsid w:val="00DC1F22"/>
    <w:rsid w:val="00DC47FE"/>
    <w:rsid w:val="00DC488C"/>
    <w:rsid w:val="00DC65BC"/>
    <w:rsid w:val="00DC7F67"/>
    <w:rsid w:val="00DD1CE0"/>
    <w:rsid w:val="00DD42A5"/>
    <w:rsid w:val="00DD4BDD"/>
    <w:rsid w:val="00DD5335"/>
    <w:rsid w:val="00DD5A85"/>
    <w:rsid w:val="00DD661B"/>
    <w:rsid w:val="00DD7200"/>
    <w:rsid w:val="00DE22C5"/>
    <w:rsid w:val="00DE2904"/>
    <w:rsid w:val="00DE3105"/>
    <w:rsid w:val="00DE607A"/>
    <w:rsid w:val="00DF136F"/>
    <w:rsid w:val="00DF1400"/>
    <w:rsid w:val="00DF203D"/>
    <w:rsid w:val="00DF5147"/>
    <w:rsid w:val="00DF5A69"/>
    <w:rsid w:val="00DF6918"/>
    <w:rsid w:val="00DF7011"/>
    <w:rsid w:val="00DF7EC6"/>
    <w:rsid w:val="00E01ECB"/>
    <w:rsid w:val="00E027C1"/>
    <w:rsid w:val="00E049AD"/>
    <w:rsid w:val="00E054E7"/>
    <w:rsid w:val="00E0626D"/>
    <w:rsid w:val="00E06B75"/>
    <w:rsid w:val="00E07A1A"/>
    <w:rsid w:val="00E11658"/>
    <w:rsid w:val="00E12DFF"/>
    <w:rsid w:val="00E14E32"/>
    <w:rsid w:val="00E14ED5"/>
    <w:rsid w:val="00E201EE"/>
    <w:rsid w:val="00E21AC0"/>
    <w:rsid w:val="00E22077"/>
    <w:rsid w:val="00E22C12"/>
    <w:rsid w:val="00E23BEA"/>
    <w:rsid w:val="00E240D6"/>
    <w:rsid w:val="00E2524C"/>
    <w:rsid w:val="00E252F0"/>
    <w:rsid w:val="00E25513"/>
    <w:rsid w:val="00E27D45"/>
    <w:rsid w:val="00E32307"/>
    <w:rsid w:val="00E33138"/>
    <w:rsid w:val="00E332CA"/>
    <w:rsid w:val="00E333E7"/>
    <w:rsid w:val="00E34432"/>
    <w:rsid w:val="00E34EF1"/>
    <w:rsid w:val="00E3625F"/>
    <w:rsid w:val="00E378F9"/>
    <w:rsid w:val="00E3790A"/>
    <w:rsid w:val="00E37DD3"/>
    <w:rsid w:val="00E40F9C"/>
    <w:rsid w:val="00E417E1"/>
    <w:rsid w:val="00E420D5"/>
    <w:rsid w:val="00E42ACD"/>
    <w:rsid w:val="00E42B41"/>
    <w:rsid w:val="00E43B7B"/>
    <w:rsid w:val="00E43D64"/>
    <w:rsid w:val="00E4445C"/>
    <w:rsid w:val="00E45E34"/>
    <w:rsid w:val="00E464F8"/>
    <w:rsid w:val="00E551BA"/>
    <w:rsid w:val="00E56E85"/>
    <w:rsid w:val="00E619F2"/>
    <w:rsid w:val="00E62169"/>
    <w:rsid w:val="00E62A21"/>
    <w:rsid w:val="00E62A60"/>
    <w:rsid w:val="00E64D20"/>
    <w:rsid w:val="00E65C7B"/>
    <w:rsid w:val="00E65D03"/>
    <w:rsid w:val="00E65FA5"/>
    <w:rsid w:val="00E67748"/>
    <w:rsid w:val="00E70B7C"/>
    <w:rsid w:val="00E7200C"/>
    <w:rsid w:val="00E73A04"/>
    <w:rsid w:val="00E7515A"/>
    <w:rsid w:val="00E753BD"/>
    <w:rsid w:val="00E76738"/>
    <w:rsid w:val="00E7751E"/>
    <w:rsid w:val="00E77915"/>
    <w:rsid w:val="00E77D1C"/>
    <w:rsid w:val="00E80128"/>
    <w:rsid w:val="00E8216C"/>
    <w:rsid w:val="00E8333A"/>
    <w:rsid w:val="00E83689"/>
    <w:rsid w:val="00E8408F"/>
    <w:rsid w:val="00E85162"/>
    <w:rsid w:val="00E85C47"/>
    <w:rsid w:val="00E85E9F"/>
    <w:rsid w:val="00E9115C"/>
    <w:rsid w:val="00E915C8"/>
    <w:rsid w:val="00E91CD7"/>
    <w:rsid w:val="00E9254F"/>
    <w:rsid w:val="00E92E86"/>
    <w:rsid w:val="00E9468C"/>
    <w:rsid w:val="00E95DFA"/>
    <w:rsid w:val="00E968B8"/>
    <w:rsid w:val="00E96B4A"/>
    <w:rsid w:val="00E96F70"/>
    <w:rsid w:val="00E9795D"/>
    <w:rsid w:val="00EA177A"/>
    <w:rsid w:val="00EA192C"/>
    <w:rsid w:val="00EA1DCE"/>
    <w:rsid w:val="00EA24DC"/>
    <w:rsid w:val="00EA3E4E"/>
    <w:rsid w:val="00EA420B"/>
    <w:rsid w:val="00EA58CC"/>
    <w:rsid w:val="00EA5C0B"/>
    <w:rsid w:val="00EA620F"/>
    <w:rsid w:val="00EB0B30"/>
    <w:rsid w:val="00EB4246"/>
    <w:rsid w:val="00EB4F7A"/>
    <w:rsid w:val="00EB6575"/>
    <w:rsid w:val="00EB6C53"/>
    <w:rsid w:val="00EC182C"/>
    <w:rsid w:val="00EC1FCA"/>
    <w:rsid w:val="00EC40B3"/>
    <w:rsid w:val="00EC41A2"/>
    <w:rsid w:val="00EC492C"/>
    <w:rsid w:val="00EC5C09"/>
    <w:rsid w:val="00EC65FC"/>
    <w:rsid w:val="00EC676B"/>
    <w:rsid w:val="00EC6D5B"/>
    <w:rsid w:val="00EC7B82"/>
    <w:rsid w:val="00ED13CC"/>
    <w:rsid w:val="00ED1EFD"/>
    <w:rsid w:val="00ED26DE"/>
    <w:rsid w:val="00ED2A3A"/>
    <w:rsid w:val="00ED380B"/>
    <w:rsid w:val="00ED387C"/>
    <w:rsid w:val="00ED4C5D"/>
    <w:rsid w:val="00ED5CE8"/>
    <w:rsid w:val="00ED5E9B"/>
    <w:rsid w:val="00EE13B7"/>
    <w:rsid w:val="00EE2454"/>
    <w:rsid w:val="00EE543B"/>
    <w:rsid w:val="00EE5820"/>
    <w:rsid w:val="00EE5C1A"/>
    <w:rsid w:val="00EE5F4F"/>
    <w:rsid w:val="00EE627D"/>
    <w:rsid w:val="00EF102A"/>
    <w:rsid w:val="00EF143F"/>
    <w:rsid w:val="00EF1E4A"/>
    <w:rsid w:val="00EF277F"/>
    <w:rsid w:val="00EF372E"/>
    <w:rsid w:val="00EF3EC0"/>
    <w:rsid w:val="00EF438E"/>
    <w:rsid w:val="00EF5927"/>
    <w:rsid w:val="00EF5C9B"/>
    <w:rsid w:val="00F00C8D"/>
    <w:rsid w:val="00F01703"/>
    <w:rsid w:val="00F02783"/>
    <w:rsid w:val="00F02B74"/>
    <w:rsid w:val="00F02DCD"/>
    <w:rsid w:val="00F02F7F"/>
    <w:rsid w:val="00F03424"/>
    <w:rsid w:val="00F0388B"/>
    <w:rsid w:val="00F044CF"/>
    <w:rsid w:val="00F04AEB"/>
    <w:rsid w:val="00F05E22"/>
    <w:rsid w:val="00F12E5F"/>
    <w:rsid w:val="00F13916"/>
    <w:rsid w:val="00F14A76"/>
    <w:rsid w:val="00F14EDC"/>
    <w:rsid w:val="00F215E2"/>
    <w:rsid w:val="00F22E74"/>
    <w:rsid w:val="00F23E92"/>
    <w:rsid w:val="00F23F68"/>
    <w:rsid w:val="00F25F6E"/>
    <w:rsid w:val="00F26D37"/>
    <w:rsid w:val="00F27A43"/>
    <w:rsid w:val="00F30545"/>
    <w:rsid w:val="00F317E0"/>
    <w:rsid w:val="00F3430C"/>
    <w:rsid w:val="00F35537"/>
    <w:rsid w:val="00F35A36"/>
    <w:rsid w:val="00F36B80"/>
    <w:rsid w:val="00F37836"/>
    <w:rsid w:val="00F37F51"/>
    <w:rsid w:val="00F40A3D"/>
    <w:rsid w:val="00F43320"/>
    <w:rsid w:val="00F43373"/>
    <w:rsid w:val="00F4344C"/>
    <w:rsid w:val="00F43D64"/>
    <w:rsid w:val="00F43E30"/>
    <w:rsid w:val="00F44A5B"/>
    <w:rsid w:val="00F44C81"/>
    <w:rsid w:val="00F46483"/>
    <w:rsid w:val="00F46AE5"/>
    <w:rsid w:val="00F51044"/>
    <w:rsid w:val="00F51342"/>
    <w:rsid w:val="00F517BE"/>
    <w:rsid w:val="00F533D0"/>
    <w:rsid w:val="00F53843"/>
    <w:rsid w:val="00F53DD5"/>
    <w:rsid w:val="00F56173"/>
    <w:rsid w:val="00F57E1C"/>
    <w:rsid w:val="00F63025"/>
    <w:rsid w:val="00F64019"/>
    <w:rsid w:val="00F64AF4"/>
    <w:rsid w:val="00F70911"/>
    <w:rsid w:val="00F718F0"/>
    <w:rsid w:val="00F71C83"/>
    <w:rsid w:val="00F7253D"/>
    <w:rsid w:val="00F72A36"/>
    <w:rsid w:val="00F74AF0"/>
    <w:rsid w:val="00F752E4"/>
    <w:rsid w:val="00F75B77"/>
    <w:rsid w:val="00F76385"/>
    <w:rsid w:val="00F77ED1"/>
    <w:rsid w:val="00F80634"/>
    <w:rsid w:val="00F81663"/>
    <w:rsid w:val="00F82797"/>
    <w:rsid w:val="00F83AD0"/>
    <w:rsid w:val="00F83D3D"/>
    <w:rsid w:val="00F83D7C"/>
    <w:rsid w:val="00F843BA"/>
    <w:rsid w:val="00F85EA9"/>
    <w:rsid w:val="00F87269"/>
    <w:rsid w:val="00F872E5"/>
    <w:rsid w:val="00F903D0"/>
    <w:rsid w:val="00F908DB"/>
    <w:rsid w:val="00F912B4"/>
    <w:rsid w:val="00F9182D"/>
    <w:rsid w:val="00F923EE"/>
    <w:rsid w:val="00F9277C"/>
    <w:rsid w:val="00F92BBA"/>
    <w:rsid w:val="00F937DE"/>
    <w:rsid w:val="00F947E3"/>
    <w:rsid w:val="00F95B7F"/>
    <w:rsid w:val="00F96561"/>
    <w:rsid w:val="00F9689C"/>
    <w:rsid w:val="00F96C2F"/>
    <w:rsid w:val="00F97720"/>
    <w:rsid w:val="00F9790D"/>
    <w:rsid w:val="00FA0F68"/>
    <w:rsid w:val="00FA10A4"/>
    <w:rsid w:val="00FA27F4"/>
    <w:rsid w:val="00FA3B0E"/>
    <w:rsid w:val="00FA46C5"/>
    <w:rsid w:val="00FA4963"/>
    <w:rsid w:val="00FB036D"/>
    <w:rsid w:val="00FB0E7E"/>
    <w:rsid w:val="00FB2E31"/>
    <w:rsid w:val="00FB3297"/>
    <w:rsid w:val="00FB48F7"/>
    <w:rsid w:val="00FB4946"/>
    <w:rsid w:val="00FB4BF4"/>
    <w:rsid w:val="00FB706F"/>
    <w:rsid w:val="00FB715D"/>
    <w:rsid w:val="00FB7DB9"/>
    <w:rsid w:val="00FC17EA"/>
    <w:rsid w:val="00FC18BC"/>
    <w:rsid w:val="00FC2D3A"/>
    <w:rsid w:val="00FC34F9"/>
    <w:rsid w:val="00FC58B5"/>
    <w:rsid w:val="00FD2964"/>
    <w:rsid w:val="00FD36EF"/>
    <w:rsid w:val="00FD57C0"/>
    <w:rsid w:val="00FE09DB"/>
    <w:rsid w:val="00FE3FCF"/>
    <w:rsid w:val="00FE690C"/>
    <w:rsid w:val="00FE7270"/>
    <w:rsid w:val="00FF05EB"/>
    <w:rsid w:val="00FF0877"/>
    <w:rsid w:val="00FF0CAF"/>
    <w:rsid w:val="00FF1AC4"/>
    <w:rsid w:val="00FF1C89"/>
    <w:rsid w:val="00FF1DBC"/>
    <w:rsid w:val="00FF2ADB"/>
    <w:rsid w:val="00FF2EDE"/>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E0AA"/>
  <w15:docId w15:val="{89C85F22-3A8C-485A-9D1F-FB96EA1F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991"/>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iPriority w:val="99"/>
    <w:semiHidden/>
    <w:unhideWhenUsed/>
    <w:rsid w:val="006E63CA"/>
    <w:rPr>
      <w:sz w:val="16"/>
      <w:szCs w:val="16"/>
    </w:rPr>
  </w:style>
  <w:style w:type="paragraph" w:styleId="aff0">
    <w:name w:val="annotation text"/>
    <w:basedOn w:val="a"/>
    <w:link w:val="aff1"/>
    <w:uiPriority w:val="99"/>
    <w:unhideWhenUsed/>
    <w:rsid w:val="006E63CA"/>
    <w:pPr>
      <w:spacing w:line="240" w:lineRule="auto"/>
    </w:pPr>
    <w:rPr>
      <w:sz w:val="20"/>
      <w:szCs w:val="20"/>
    </w:rPr>
  </w:style>
  <w:style w:type="character" w:customStyle="1" w:styleId="aff1">
    <w:name w:val="Текст примечания Знак"/>
    <w:basedOn w:val="a0"/>
    <w:link w:val="aff0"/>
    <w:uiPriority w:val="99"/>
    <w:rsid w:val="006E63CA"/>
    <w:rPr>
      <w:sz w:val="20"/>
      <w:szCs w:val="20"/>
    </w:rPr>
  </w:style>
  <w:style w:type="paragraph" w:styleId="aff2">
    <w:name w:val="annotation subject"/>
    <w:basedOn w:val="aff0"/>
    <w:next w:val="aff0"/>
    <w:link w:val="aff3"/>
    <w:uiPriority w:val="99"/>
    <w:semiHidden/>
    <w:unhideWhenUsed/>
    <w:rsid w:val="006E63CA"/>
    <w:rPr>
      <w:b/>
      <w:bCs/>
    </w:rPr>
  </w:style>
  <w:style w:type="character" w:customStyle="1" w:styleId="aff3">
    <w:name w:val="Тема примечания Знак"/>
    <w:basedOn w:val="aff1"/>
    <w:link w:val="aff2"/>
    <w:uiPriority w:val="99"/>
    <w:semiHidden/>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styleId="affa">
    <w:name w:val="Unresolved Mention"/>
    <w:basedOn w:val="a0"/>
    <w:uiPriority w:val="99"/>
    <w:semiHidden/>
    <w:unhideWhenUsed/>
    <w:rsid w:val="00A9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22A4784C72B00C79743E9399F5060B17AF27E0796A2F703D7B567BC9E952E9375CD772CFEB59C60CBF9FA217307E166F65263DEB002OF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6D42-4EB3-4C39-B479-B0CAB394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103</Pages>
  <Words>34759</Words>
  <Characters>198130</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Финакин Антон Олегович</cp:lastModifiedBy>
  <cp:revision>46</cp:revision>
  <cp:lastPrinted>2019-12-19T22:50:00Z</cp:lastPrinted>
  <dcterms:created xsi:type="dcterms:W3CDTF">2019-12-11T08:09:00Z</dcterms:created>
  <dcterms:modified xsi:type="dcterms:W3CDTF">2019-12-19T22:50:00Z</dcterms:modified>
</cp:coreProperties>
</file>