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673" w:type="dxa"/>
        <w:tblInd w:w="0" w:type="dxa"/>
        <w:tblLook w:val="04A0" w:firstRow="1" w:lastRow="0" w:firstColumn="1" w:lastColumn="0" w:noHBand="0" w:noVBand="1"/>
      </w:tblPr>
      <w:tblGrid>
        <w:gridCol w:w="567"/>
        <w:gridCol w:w="202"/>
        <w:gridCol w:w="719"/>
        <w:gridCol w:w="613"/>
        <w:gridCol w:w="508"/>
        <w:gridCol w:w="164"/>
        <w:gridCol w:w="451"/>
        <w:gridCol w:w="165"/>
        <w:gridCol w:w="564"/>
        <w:gridCol w:w="467"/>
        <w:gridCol w:w="302"/>
        <w:gridCol w:w="165"/>
        <w:gridCol w:w="97"/>
        <w:gridCol w:w="240"/>
        <w:gridCol w:w="164"/>
        <w:gridCol w:w="63"/>
        <w:gridCol w:w="25"/>
        <w:gridCol w:w="246"/>
        <w:gridCol w:w="164"/>
        <w:gridCol w:w="31"/>
        <w:gridCol w:w="49"/>
        <w:gridCol w:w="248"/>
        <w:gridCol w:w="164"/>
        <w:gridCol w:w="40"/>
        <w:gridCol w:w="36"/>
        <w:gridCol w:w="250"/>
        <w:gridCol w:w="164"/>
        <w:gridCol w:w="51"/>
        <w:gridCol w:w="21"/>
        <w:gridCol w:w="252"/>
        <w:gridCol w:w="164"/>
        <w:gridCol w:w="55"/>
        <w:gridCol w:w="13"/>
        <w:gridCol w:w="254"/>
        <w:gridCol w:w="164"/>
        <w:gridCol w:w="59"/>
        <w:gridCol w:w="6"/>
        <w:gridCol w:w="255"/>
        <w:gridCol w:w="129"/>
        <w:gridCol w:w="35"/>
        <w:gridCol w:w="63"/>
        <w:gridCol w:w="256"/>
        <w:gridCol w:w="95"/>
        <w:gridCol w:w="70"/>
        <w:gridCol w:w="66"/>
        <w:gridCol w:w="154"/>
        <w:gridCol w:w="164"/>
        <w:gridCol w:w="165"/>
        <w:gridCol w:w="118"/>
        <w:gridCol w:w="164"/>
        <w:gridCol w:w="200"/>
        <w:gridCol w:w="384"/>
        <w:gridCol w:w="448"/>
      </w:tblGrid>
      <w:tr w:rsidR="00E51FE5" w:rsidTr="006E27C5">
        <w:trPr>
          <w:gridAfter w:val="3"/>
          <w:wAfter w:w="1032" w:type="dxa"/>
          <w:trHeight w:val="78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6E27C5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6E27C5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6E27C5">
        <w:trPr>
          <w:gridAfter w:val="3"/>
          <w:wAfter w:w="1032" w:type="dxa"/>
          <w:trHeight w:val="60"/>
        </w:trPr>
        <w:tc>
          <w:tcPr>
            <w:tcW w:w="3953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6E27C5">
        <w:trPr>
          <w:trHeight w:val="60"/>
        </w:trPr>
        <w:tc>
          <w:tcPr>
            <w:tcW w:w="4984" w:type="dxa"/>
            <w:gridSpan w:val="13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7" w:type="dxa"/>
            <w:gridSpan w:val="3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6E27C5">
        <w:trPr>
          <w:trHeight w:val="60"/>
        </w:trPr>
        <w:tc>
          <w:tcPr>
            <w:tcW w:w="4984" w:type="dxa"/>
            <w:gridSpan w:val="13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7" w:type="dxa"/>
            <w:gridSpan w:val="3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6E27C5">
        <w:trPr>
          <w:trHeight w:val="60"/>
        </w:trPr>
        <w:tc>
          <w:tcPr>
            <w:tcW w:w="4984" w:type="dxa"/>
            <w:gridSpan w:val="13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7" w:type="dxa"/>
            <w:gridSpan w:val="3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6E27C5">
        <w:trPr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6E27C5">
        <w:trPr>
          <w:trHeight w:val="60"/>
        </w:trPr>
        <w:tc>
          <w:tcPr>
            <w:tcW w:w="4984" w:type="dxa"/>
            <w:gridSpan w:val="13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7" w:type="dxa"/>
            <w:gridSpan w:val="3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6E27C5">
        <w:trPr>
          <w:gridAfter w:val="3"/>
          <w:wAfter w:w="1032" w:type="dxa"/>
        </w:trPr>
        <w:tc>
          <w:tcPr>
            <w:tcW w:w="7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  <w:shd w:val="clear" w:color="FFFFFF" w:fill="auto"/>
            <w:vAlign w:val="center"/>
          </w:tcPr>
          <w:p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center"/>
          </w:tcPr>
          <w:p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6E27C5">
        <w:trPr>
          <w:gridAfter w:val="4"/>
          <w:wAfter w:w="1196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E51FE5" w:rsidRDefault="00C0191B" w:rsidP="006A51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51FE5" w:rsidRDefault="003A61F3" w:rsidP="006A51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</w:t>
            </w:r>
            <w:r w:rsidR="00023818">
              <w:rPr>
                <w:rFonts w:ascii="Times New Roman" w:hAnsi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61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51FE5" w:rsidRDefault="00C0191B" w:rsidP="006A51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98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51FE5" w:rsidRDefault="006A519B" w:rsidP="006A51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455</w:t>
            </w:r>
            <w:r w:rsidR="003117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:rsidTr="006E27C5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1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:rsidTr="006E27C5">
        <w:trPr>
          <w:gridAfter w:val="10"/>
          <w:wAfter w:w="1933" w:type="dxa"/>
        </w:trPr>
        <w:tc>
          <w:tcPr>
            <w:tcW w:w="4420" w:type="dxa"/>
            <w:gridSpan w:val="10"/>
            <w:shd w:val="clear" w:color="FFFFFF" w:fill="auto"/>
            <w:vAlign w:val="center"/>
          </w:tcPr>
          <w:p w:rsidR="00E51FE5" w:rsidRDefault="003758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признании утратившими силу некоторых приказов министерства конкурентной политики Калужской области </w:t>
            </w:r>
          </w:p>
        </w:tc>
        <w:tc>
          <w:tcPr>
            <w:tcW w:w="105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6E27C5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1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:rsidTr="006E27C5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1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5873" w:rsidRDefault="006A519B" w:rsidP="00375873">
      <w:pPr>
        <w:spacing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-3460750</wp:posOffset>
                </wp:positionV>
                <wp:extent cx="685800" cy="762000"/>
                <wp:effectExtent l="3175" t="2540" r="0" b="0"/>
                <wp:wrapNone/>
                <wp:docPr id="1" name="Rectangle 2" descr="image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20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115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FD332" id="Rectangle 2" o:spid="_x0000_s1026" alt="image000" style="position:absolute;margin-left:96.7pt;margin-top:-272.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" stroked="f" strokecolor="#615">
                <v:fill r:id="rId6" o:title="image000" recolor="t" type="frame"/>
              </v:rect>
            </w:pict>
          </mc:Fallback>
        </mc:AlternateContent>
      </w:r>
      <w:r w:rsidR="00375873" w:rsidRPr="0037587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(в ред. постановлений Правительства Калужской области от 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</w:t>
      </w:r>
      <w:r w:rsidR="006E27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5873" w:rsidRPr="00375873">
        <w:rPr>
          <w:rFonts w:ascii="Times New Roman" w:eastAsia="Times New Roman" w:hAnsi="Times New Roman" w:cs="Times New Roman"/>
          <w:sz w:val="26"/>
          <w:szCs w:val="26"/>
        </w:rPr>
        <w:t xml:space="preserve">от 08.11.2019 № 705), на основании </w:t>
      </w:r>
      <w:r w:rsidR="006E27C5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 w:rsidR="00375873" w:rsidRPr="00375873">
        <w:rPr>
          <w:rFonts w:ascii="Times New Roman" w:eastAsia="Times New Roman" w:hAnsi="Times New Roman" w:cs="Times New Roman"/>
          <w:sz w:val="26"/>
          <w:szCs w:val="26"/>
        </w:rPr>
        <w:t>заседания комиссии по тарифам и ценам министерства конкурентной политики Калужской области от 16.12.2019</w:t>
      </w:r>
      <w:r w:rsidR="006E27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5873"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="00375873" w:rsidRPr="00083DCB">
        <w:rPr>
          <w:sz w:val="26"/>
          <w:szCs w:val="26"/>
        </w:rPr>
        <w:t>:</w:t>
      </w:r>
    </w:p>
    <w:p w:rsidR="00375873" w:rsidRDefault="00375873" w:rsidP="002A60D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14225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утратившими силу следующие приказы министерства</w:t>
      </w:r>
      <w:r w:rsidR="006E27C5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конкурентной политики Калужской области: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12.11.2018 № 147</w:t>
      </w:r>
      <w:r w:rsidR="006E27C5">
        <w:rPr>
          <w:sz w:val="26"/>
          <w:szCs w:val="26"/>
        </w:rPr>
        <w:t>-РК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«Об утверждении производственной программы в сфере </w:t>
      </w:r>
      <w:r w:rsidRPr="00AA4382">
        <w:rPr>
          <w:sz w:val="26"/>
          <w:szCs w:val="26"/>
        </w:rPr>
        <w:t>водоснабжения и (или) водоотведения для публичного акционерного общества «Троицкая бумажная фабрика» на 2019-2023 годы»;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 w:rsidRPr="00AA4382">
        <w:rPr>
          <w:sz w:val="26"/>
          <w:szCs w:val="26"/>
        </w:rPr>
        <w:t xml:space="preserve">- от 12.11.2018 № 142-РК «Об утверждении производственной программы в сфере водоснабжения и (или) водоотведения для федерального государственного унитарного предприятия «Научно-производственный центр автоматики </w:t>
      </w:r>
      <w:r>
        <w:rPr>
          <w:sz w:val="26"/>
          <w:szCs w:val="26"/>
        </w:rPr>
        <w:t xml:space="preserve">                                         </w:t>
      </w:r>
      <w:r w:rsidRPr="00AA4382">
        <w:rPr>
          <w:sz w:val="26"/>
          <w:szCs w:val="26"/>
        </w:rPr>
        <w:t>и приборостроения имени академика Н.А. Пилюгина» (филиал федерального государственного унитарного предприятия «Научно-производственный центр автоматики и приборостроения имени академика Н.А. Пилюгина» - «Сосенский приборостроительный завод») на 2019-2023 годы»;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 w:rsidRPr="00AA4382">
        <w:rPr>
          <w:sz w:val="26"/>
          <w:szCs w:val="26"/>
        </w:rPr>
        <w:t xml:space="preserve">- от 18.12.2017 № 436-РК «Об утверждении производственной программы </w:t>
      </w:r>
      <w:r>
        <w:rPr>
          <w:sz w:val="26"/>
          <w:szCs w:val="26"/>
        </w:rPr>
        <w:t xml:space="preserve">                       </w:t>
      </w:r>
      <w:r w:rsidRPr="00AA4382">
        <w:rPr>
          <w:sz w:val="26"/>
          <w:szCs w:val="26"/>
        </w:rPr>
        <w:t>в сфере водоснабжения и (или) водоотведения для государственного предприятия Калужской области «</w:t>
      </w:r>
      <w:proofErr w:type="spellStart"/>
      <w:r w:rsidRPr="00AA4382">
        <w:rPr>
          <w:sz w:val="26"/>
          <w:szCs w:val="26"/>
        </w:rPr>
        <w:t>Калугаоблводоканал</w:t>
      </w:r>
      <w:proofErr w:type="spellEnd"/>
      <w:r w:rsidRPr="00AA4382">
        <w:rPr>
          <w:sz w:val="26"/>
          <w:szCs w:val="26"/>
        </w:rPr>
        <w:t xml:space="preserve">» на территории муниципального </w:t>
      </w:r>
      <w:r w:rsidRPr="00AA4382">
        <w:rPr>
          <w:sz w:val="26"/>
          <w:szCs w:val="26"/>
        </w:rPr>
        <w:lastRenderedPageBreak/>
        <w:t xml:space="preserve">образования городское поселение «Город </w:t>
      </w:r>
      <w:r w:rsidRPr="00AA4382">
        <w:rPr>
          <w:bCs/>
          <w:sz w:val="26"/>
          <w:szCs w:val="26"/>
        </w:rPr>
        <w:t>Киров</w:t>
      </w:r>
      <w:r w:rsidRPr="00AA4382">
        <w:rPr>
          <w:sz w:val="26"/>
          <w:szCs w:val="26"/>
        </w:rPr>
        <w:t>» на 2018-2020 годы» (в ред</w:t>
      </w:r>
      <w:r>
        <w:rPr>
          <w:sz w:val="26"/>
          <w:szCs w:val="26"/>
        </w:rPr>
        <w:t>.</w:t>
      </w:r>
      <w:r w:rsidRPr="00AA4382">
        <w:rPr>
          <w:sz w:val="26"/>
          <w:szCs w:val="26"/>
        </w:rPr>
        <w:t xml:space="preserve"> приказа министерства конкурентной политики Калужской области от 17.12.2018 № 504-РК);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 w:rsidRPr="00AA4382">
        <w:rPr>
          <w:sz w:val="26"/>
          <w:szCs w:val="26"/>
        </w:rPr>
        <w:t>- от 03.12.2018 № 275-РК «Об утверждении производственной программы в сфере водоснабжения и (или) водоотведения для общества с ограниченной ответственностью «СВАН» на 2019-2023 годы»</w:t>
      </w:r>
      <w:r w:rsidR="00DB00CF">
        <w:rPr>
          <w:sz w:val="26"/>
          <w:szCs w:val="26"/>
        </w:rPr>
        <w:t>.</w:t>
      </w: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с 1 января 2020 года.</w:t>
      </w: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5888"/>
        <w:gridCol w:w="5777"/>
      </w:tblGrid>
      <w:tr w:rsidR="00375873" w:rsidTr="00425A08">
        <w:trPr>
          <w:trHeight w:val="60"/>
        </w:trPr>
        <w:tc>
          <w:tcPr>
            <w:tcW w:w="4865" w:type="dxa"/>
            <w:shd w:val="clear" w:color="FFFFFF" w:fill="auto"/>
            <w:vAlign w:val="bottom"/>
          </w:tcPr>
          <w:p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shd w:val="clear" w:color="FFFFFF" w:fill="auto"/>
            <w:vAlign w:val="bottom"/>
          </w:tcPr>
          <w:p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sectPr w:rsidR="00375873" w:rsidRPr="00AA4382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E5"/>
    <w:rsid w:val="00023818"/>
    <w:rsid w:val="002A60D6"/>
    <w:rsid w:val="003117D7"/>
    <w:rsid w:val="00375873"/>
    <w:rsid w:val="003A61F3"/>
    <w:rsid w:val="005B3976"/>
    <w:rsid w:val="005E0C33"/>
    <w:rsid w:val="006A519B"/>
    <w:rsid w:val="006E27C5"/>
    <w:rsid w:val="00C0191B"/>
    <w:rsid w:val="00DB00CF"/>
    <w:rsid w:val="00E51FE5"/>
    <w:rsid w:val="00F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0A44"/>
  <w15:docId w15:val="{6FA193B0-937C-4D09-943A-B2671D0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Финакин Антон Олегович</cp:lastModifiedBy>
  <cp:revision>3</cp:revision>
  <cp:lastPrinted>2019-11-13T13:23:00Z</cp:lastPrinted>
  <dcterms:created xsi:type="dcterms:W3CDTF">2019-12-15T09:14:00Z</dcterms:created>
  <dcterms:modified xsi:type="dcterms:W3CDTF">2019-12-17T17:01:00Z</dcterms:modified>
</cp:coreProperties>
</file>