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0757" w:type="dxa"/>
        <w:tblInd w:w="0" w:type="dxa"/>
        <w:tblLook w:val="04A0" w:firstRow="1" w:lastRow="0" w:firstColumn="1" w:lastColumn="0" w:noHBand="0" w:noVBand="1"/>
      </w:tblPr>
      <w:tblGrid>
        <w:gridCol w:w="881"/>
        <w:gridCol w:w="660"/>
        <w:gridCol w:w="685"/>
        <w:gridCol w:w="621"/>
        <w:gridCol w:w="627"/>
        <w:gridCol w:w="631"/>
        <w:gridCol w:w="538"/>
        <w:gridCol w:w="602"/>
        <w:gridCol w:w="513"/>
        <w:gridCol w:w="20"/>
        <w:gridCol w:w="557"/>
        <w:gridCol w:w="557"/>
        <w:gridCol w:w="338"/>
        <w:gridCol w:w="216"/>
        <w:gridCol w:w="552"/>
        <w:gridCol w:w="550"/>
        <w:gridCol w:w="548"/>
        <w:gridCol w:w="547"/>
        <w:gridCol w:w="545"/>
        <w:gridCol w:w="569"/>
      </w:tblGrid>
      <w:tr w:rsidR="00176FAC" w:rsidTr="00DA138B">
        <w:trPr>
          <w:gridAfter w:val="2"/>
          <w:wAfter w:w="1114" w:type="dxa"/>
          <w:trHeight w:val="1020"/>
        </w:trPr>
        <w:tc>
          <w:tcPr>
            <w:tcW w:w="881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DA138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6.35pt;margin-top:14.6pt;width:57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</w:tr>
      <w:tr w:rsidR="00176FAC" w:rsidTr="00DA138B">
        <w:trPr>
          <w:gridAfter w:val="2"/>
          <w:wAfter w:w="1114" w:type="dxa"/>
          <w:trHeight w:val="60"/>
        </w:trPr>
        <w:tc>
          <w:tcPr>
            <w:tcW w:w="881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</w:tr>
      <w:tr w:rsidR="00176FAC" w:rsidTr="00DA138B">
        <w:trPr>
          <w:gridAfter w:val="2"/>
          <w:wAfter w:w="1114" w:type="dxa"/>
          <w:trHeight w:val="60"/>
        </w:trPr>
        <w:tc>
          <w:tcPr>
            <w:tcW w:w="881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</w:tr>
      <w:tr w:rsidR="00EB1EFE" w:rsidTr="00DA138B">
        <w:trPr>
          <w:gridAfter w:val="2"/>
          <w:wAfter w:w="1114" w:type="dxa"/>
          <w:trHeight w:val="60"/>
        </w:trPr>
        <w:tc>
          <w:tcPr>
            <w:tcW w:w="410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</w:tr>
      <w:tr w:rsidR="00EB1EFE" w:rsidTr="00DA138B">
        <w:trPr>
          <w:trHeight w:val="60"/>
        </w:trPr>
        <w:tc>
          <w:tcPr>
            <w:tcW w:w="5245" w:type="dxa"/>
            <w:gridSpan w:val="8"/>
            <w:shd w:val="clear" w:color="FFFFFF" w:fill="auto"/>
            <w:vAlign w:val="bottom"/>
          </w:tcPr>
          <w:p w:rsidR="00EB1EFE" w:rsidRDefault="00DF32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13" w:type="dxa"/>
            <w:shd w:val="clear" w:color="FFFFFF" w:fill="auto"/>
            <w:vAlign w:val="bottom"/>
          </w:tcPr>
          <w:p w:rsidR="00EB1EFE" w:rsidRDefault="00EB1EF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EB1EFE" w:rsidRDefault="00EB1EF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</w:tr>
      <w:tr w:rsidR="00EB1EFE" w:rsidTr="00DA138B">
        <w:trPr>
          <w:trHeight w:val="60"/>
        </w:trPr>
        <w:tc>
          <w:tcPr>
            <w:tcW w:w="5245" w:type="dxa"/>
            <w:gridSpan w:val="8"/>
            <w:shd w:val="clear" w:color="FFFFFF" w:fill="auto"/>
            <w:vAlign w:val="bottom"/>
          </w:tcPr>
          <w:p w:rsidR="00EB1EFE" w:rsidRDefault="00DF32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13" w:type="dxa"/>
            <w:shd w:val="clear" w:color="FFFFFF" w:fill="auto"/>
            <w:vAlign w:val="bottom"/>
          </w:tcPr>
          <w:p w:rsidR="00EB1EFE" w:rsidRDefault="00EB1EF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EB1EFE" w:rsidRDefault="00EB1EF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</w:tr>
      <w:tr w:rsidR="00EB1EFE" w:rsidTr="00DA138B">
        <w:trPr>
          <w:trHeight w:val="60"/>
        </w:trPr>
        <w:tc>
          <w:tcPr>
            <w:tcW w:w="5245" w:type="dxa"/>
            <w:gridSpan w:val="8"/>
            <w:shd w:val="clear" w:color="FFFFFF" w:fill="auto"/>
            <w:vAlign w:val="bottom"/>
          </w:tcPr>
          <w:p w:rsidR="00EB1EFE" w:rsidRDefault="00DF32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13" w:type="dxa"/>
            <w:shd w:val="clear" w:color="FFFFFF" w:fill="auto"/>
            <w:vAlign w:val="bottom"/>
          </w:tcPr>
          <w:p w:rsidR="00EB1EFE" w:rsidRDefault="00EB1EF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EB1EFE" w:rsidRDefault="00EB1EF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</w:tr>
      <w:tr w:rsidR="00176FAC" w:rsidTr="00DA138B">
        <w:trPr>
          <w:trHeight w:val="60"/>
        </w:trPr>
        <w:tc>
          <w:tcPr>
            <w:tcW w:w="881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</w:tr>
      <w:tr w:rsidR="00EB1EFE" w:rsidTr="00DA138B">
        <w:trPr>
          <w:trHeight w:val="60"/>
        </w:trPr>
        <w:tc>
          <w:tcPr>
            <w:tcW w:w="5245" w:type="dxa"/>
            <w:gridSpan w:val="8"/>
            <w:shd w:val="clear" w:color="FFFFFF" w:fill="auto"/>
            <w:vAlign w:val="bottom"/>
          </w:tcPr>
          <w:p w:rsidR="00EB1EFE" w:rsidRDefault="00DF32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13" w:type="dxa"/>
            <w:shd w:val="clear" w:color="FFFFFF" w:fill="auto"/>
            <w:vAlign w:val="bottom"/>
          </w:tcPr>
          <w:p w:rsidR="00EB1EFE" w:rsidRDefault="00EB1EF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EB1EFE" w:rsidRDefault="00EB1EF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</w:tr>
      <w:tr w:rsidR="00176FAC" w:rsidTr="00DA138B">
        <w:trPr>
          <w:gridAfter w:val="2"/>
          <w:wAfter w:w="1114" w:type="dxa"/>
        </w:trPr>
        <w:tc>
          <w:tcPr>
            <w:tcW w:w="881" w:type="dxa"/>
            <w:shd w:val="clear" w:color="FFFFFF" w:fill="auto"/>
            <w:tcMar>
              <w:right w:w="0" w:type="dxa"/>
            </w:tcMar>
            <w:vAlign w:val="center"/>
          </w:tcPr>
          <w:p w:rsidR="00EB1EFE" w:rsidRDefault="00EB1EF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0" w:type="dxa"/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5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shd w:val="clear" w:color="FFFFFF" w:fill="auto"/>
            <w:tcMar>
              <w:right w:w="0" w:type="dxa"/>
            </w:tcMar>
            <w:vAlign w:val="center"/>
          </w:tcPr>
          <w:p w:rsidR="00EB1EFE" w:rsidRDefault="00EB1EF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2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</w:tr>
      <w:tr w:rsidR="00EB1EFE" w:rsidTr="00DA138B">
        <w:trPr>
          <w:gridAfter w:val="2"/>
          <w:wAfter w:w="1114" w:type="dxa"/>
          <w:trHeight w:val="60"/>
        </w:trPr>
        <w:tc>
          <w:tcPr>
            <w:tcW w:w="881" w:type="dxa"/>
            <w:shd w:val="clear" w:color="FFFFFF" w:fill="auto"/>
            <w:tcMar>
              <w:right w:w="0" w:type="dxa"/>
            </w:tcMar>
            <w:vAlign w:val="center"/>
          </w:tcPr>
          <w:p w:rsidR="00EB1EFE" w:rsidRDefault="00DF32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66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ноября 2019 г.</w:t>
            </w:r>
          </w:p>
        </w:tc>
        <w:tc>
          <w:tcPr>
            <w:tcW w:w="627" w:type="dxa"/>
            <w:shd w:val="clear" w:color="FFFFFF" w:fill="auto"/>
            <w:tcMar>
              <w:right w:w="0" w:type="dxa"/>
            </w:tcMar>
            <w:vAlign w:val="center"/>
          </w:tcPr>
          <w:p w:rsidR="00EB1EFE" w:rsidRDefault="00DF32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69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EB1EFE" w:rsidRDefault="00DA138B" w:rsidP="00176FAC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</w:t>
            </w:r>
            <w:r w:rsidR="00DF32C4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02" w:type="dxa"/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1EFE" w:rsidTr="00DA138B">
        <w:trPr>
          <w:gridAfter w:val="2"/>
          <w:wAfter w:w="1114" w:type="dxa"/>
          <w:trHeight w:val="60"/>
        </w:trPr>
        <w:tc>
          <w:tcPr>
            <w:tcW w:w="881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EB1EFE" w:rsidRDefault="00EB1EF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138B" w:rsidTr="00DA138B">
        <w:trPr>
          <w:gridAfter w:val="2"/>
          <w:wAfter w:w="1114" w:type="dxa"/>
        </w:trPr>
        <w:tc>
          <w:tcPr>
            <w:tcW w:w="7230" w:type="dxa"/>
            <w:gridSpan w:val="13"/>
            <w:shd w:val="clear" w:color="FFFFFF" w:fill="FFFFFF"/>
            <w:vAlign w:val="center"/>
          </w:tcPr>
          <w:p w:rsidR="00DA138B" w:rsidRDefault="00DA138B" w:rsidP="00DA138B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 03.12.2018 № 274-РК «Об утверждении производственной программы в сфере водоснабжения и (или) водоотведения для общества               с ограниченной ответственностью «Калужский многопрофильный деревоперерабатывающий комбинат «СОЮЗ-Центр» на 2019-2023 годы»</w:t>
            </w:r>
          </w:p>
        </w:tc>
        <w:tc>
          <w:tcPr>
            <w:tcW w:w="7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138B" w:rsidRDefault="00DA1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:rsidR="00DA138B" w:rsidRDefault="00DA1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:rsidR="00DA138B" w:rsidRDefault="00DA1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:rsidR="00DA138B" w:rsidRDefault="00DA138B">
            <w:pPr>
              <w:rPr>
                <w:rFonts w:ascii="Times New Roman" w:hAnsi="Times New Roman"/>
                <w:szCs w:val="16"/>
              </w:rPr>
            </w:pPr>
          </w:p>
        </w:tc>
      </w:tr>
      <w:tr w:rsidR="00EB1EFE" w:rsidTr="00DA138B">
        <w:trPr>
          <w:gridAfter w:val="2"/>
          <w:wAfter w:w="1114" w:type="dxa"/>
          <w:trHeight w:val="60"/>
        </w:trPr>
        <w:tc>
          <w:tcPr>
            <w:tcW w:w="881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EB1EFE" w:rsidRDefault="00EB1EF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1EFE" w:rsidTr="00DA138B">
        <w:trPr>
          <w:gridAfter w:val="2"/>
          <w:wAfter w:w="1114" w:type="dxa"/>
        </w:trPr>
        <w:tc>
          <w:tcPr>
            <w:tcW w:w="9643" w:type="dxa"/>
            <w:gridSpan w:val="18"/>
            <w:shd w:val="clear" w:color="FFFFFF" w:fill="auto"/>
          </w:tcPr>
          <w:p w:rsidR="00EB1EFE" w:rsidRDefault="00DF32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432), на основании протокола заседания комиссии по тарифам и ценам министерства конкурентной политики Калужской области от</w:t>
            </w:r>
            <w:r w:rsidR="00DA13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76FAC">
              <w:rPr>
                <w:rFonts w:ascii="Times New Roman" w:hAnsi="Times New Roman"/>
                <w:sz w:val="26"/>
                <w:szCs w:val="26"/>
              </w:rPr>
              <w:t>05.11.2019</w:t>
            </w:r>
            <w:r w:rsidR="00DA13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F4EAB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EB1EFE" w:rsidTr="00DA138B">
        <w:trPr>
          <w:gridAfter w:val="2"/>
          <w:wAfter w:w="1114" w:type="dxa"/>
        </w:trPr>
        <w:tc>
          <w:tcPr>
            <w:tcW w:w="9643" w:type="dxa"/>
            <w:gridSpan w:val="18"/>
            <w:shd w:val="clear" w:color="FFFFFF" w:fill="auto"/>
            <w:vAlign w:val="bottom"/>
          </w:tcPr>
          <w:p w:rsidR="00EB1EFE" w:rsidRDefault="00DF32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изменение в приказ министерства конкурентной политики Калужской области от 03.12.2018 № 274-РК «Об утверждении производственной программы в сфере водоснабжения и (или) водоотведения для общества с ограниченной ответственностью «Калужский многопрофильный деревоперерабатывающий комбинат «СОЮЗ-Центр» на 2019-2023 годы» (далее – приказ), изложив приложение  к приказу в новой редакции согласно приложению к настоящему приказу.</w:t>
            </w:r>
          </w:p>
        </w:tc>
      </w:tr>
      <w:tr w:rsidR="00EB1EFE" w:rsidTr="00DA138B">
        <w:trPr>
          <w:gridAfter w:val="2"/>
          <w:wAfter w:w="1114" w:type="dxa"/>
        </w:trPr>
        <w:tc>
          <w:tcPr>
            <w:tcW w:w="9643" w:type="dxa"/>
            <w:gridSpan w:val="18"/>
            <w:shd w:val="clear" w:color="FFFFFF" w:fill="auto"/>
            <w:vAlign w:val="bottom"/>
          </w:tcPr>
          <w:p w:rsidR="00EB1EFE" w:rsidRDefault="00DF32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2020 года.</w:t>
            </w:r>
          </w:p>
        </w:tc>
      </w:tr>
      <w:tr w:rsidR="00EB1EFE" w:rsidTr="00DA138B">
        <w:trPr>
          <w:gridAfter w:val="2"/>
          <w:wAfter w:w="1114" w:type="dxa"/>
          <w:trHeight w:val="60"/>
        </w:trPr>
        <w:tc>
          <w:tcPr>
            <w:tcW w:w="9643" w:type="dxa"/>
            <w:gridSpan w:val="18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</w:tr>
      <w:tr w:rsidR="00EB1EFE" w:rsidTr="00DA138B">
        <w:trPr>
          <w:gridAfter w:val="2"/>
          <w:wAfter w:w="1114" w:type="dxa"/>
          <w:trHeight w:val="60"/>
        </w:trPr>
        <w:tc>
          <w:tcPr>
            <w:tcW w:w="4643" w:type="dxa"/>
            <w:gridSpan w:val="7"/>
            <w:shd w:val="clear" w:color="FFFFFF" w:fill="auto"/>
            <w:vAlign w:val="bottom"/>
          </w:tcPr>
          <w:p w:rsidR="00EB1EFE" w:rsidRDefault="00DF32C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00" w:type="dxa"/>
            <w:gridSpan w:val="11"/>
            <w:shd w:val="clear" w:color="FFFFFF" w:fill="auto"/>
            <w:vAlign w:val="bottom"/>
          </w:tcPr>
          <w:p w:rsidR="00EB1EFE" w:rsidRDefault="00DF32C4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EB1EFE" w:rsidRDefault="00EB1EFE"/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59"/>
        <w:gridCol w:w="709"/>
        <w:gridCol w:w="711"/>
        <w:gridCol w:w="600"/>
        <w:gridCol w:w="552"/>
        <w:gridCol w:w="709"/>
        <w:gridCol w:w="527"/>
        <w:gridCol w:w="563"/>
        <w:gridCol w:w="553"/>
        <w:gridCol w:w="76"/>
        <w:gridCol w:w="573"/>
        <w:gridCol w:w="572"/>
        <w:gridCol w:w="80"/>
        <w:gridCol w:w="545"/>
        <w:gridCol w:w="566"/>
        <w:gridCol w:w="540"/>
        <w:gridCol w:w="569"/>
        <w:gridCol w:w="535"/>
      </w:tblGrid>
      <w:tr w:rsidR="00DF32C4" w:rsidTr="00176FAC">
        <w:trPr>
          <w:trHeight w:val="320"/>
        </w:trPr>
        <w:tc>
          <w:tcPr>
            <w:tcW w:w="659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0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2" w:type="dxa"/>
            <w:gridSpan w:val="11"/>
            <w:shd w:val="clear" w:color="FFFFFF" w:fill="auto"/>
            <w:vAlign w:val="bottom"/>
          </w:tcPr>
          <w:p w:rsidR="00EB1EFE" w:rsidRDefault="00DF32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DF32C4" w:rsidTr="00176FAC">
        <w:trPr>
          <w:trHeight w:val="320"/>
        </w:trPr>
        <w:tc>
          <w:tcPr>
            <w:tcW w:w="659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0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2" w:type="dxa"/>
            <w:gridSpan w:val="11"/>
            <w:shd w:val="clear" w:color="FFFFFF" w:fill="auto"/>
            <w:vAlign w:val="bottom"/>
          </w:tcPr>
          <w:p w:rsidR="00EB1EFE" w:rsidRDefault="00DF32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F32C4" w:rsidTr="00176FAC">
        <w:trPr>
          <w:trHeight w:val="320"/>
        </w:trPr>
        <w:tc>
          <w:tcPr>
            <w:tcW w:w="659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0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2" w:type="dxa"/>
            <w:gridSpan w:val="11"/>
            <w:shd w:val="clear" w:color="FFFFFF" w:fill="auto"/>
            <w:vAlign w:val="bottom"/>
          </w:tcPr>
          <w:p w:rsidR="00EB1EFE" w:rsidRDefault="00DF32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F32C4" w:rsidTr="00176FAC">
        <w:trPr>
          <w:trHeight w:val="320"/>
        </w:trPr>
        <w:tc>
          <w:tcPr>
            <w:tcW w:w="659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0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2" w:type="dxa"/>
            <w:gridSpan w:val="11"/>
            <w:shd w:val="clear" w:color="FFFFFF" w:fill="auto"/>
            <w:vAlign w:val="bottom"/>
          </w:tcPr>
          <w:p w:rsidR="00EB1EFE" w:rsidRDefault="00DF32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F32C4" w:rsidTr="00176FAC">
        <w:trPr>
          <w:trHeight w:val="320"/>
        </w:trPr>
        <w:tc>
          <w:tcPr>
            <w:tcW w:w="659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0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EB1EFE" w:rsidRDefault="00DF32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05.11.2019 №</w:t>
            </w:r>
            <w:r w:rsidR="00DA138B">
              <w:rPr>
                <w:rFonts w:ascii="Times New Roman" w:hAnsi="Times New Roman"/>
                <w:sz w:val="26"/>
                <w:szCs w:val="26"/>
              </w:rPr>
              <w:t xml:space="preserve"> 88-РК</w:t>
            </w:r>
          </w:p>
        </w:tc>
      </w:tr>
      <w:tr w:rsidR="00DF32C4" w:rsidTr="00176FAC">
        <w:trPr>
          <w:trHeight w:val="60"/>
        </w:trPr>
        <w:tc>
          <w:tcPr>
            <w:tcW w:w="659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0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EB1EFE" w:rsidRDefault="00EB1EF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1EFE" w:rsidTr="00176FAC">
        <w:trPr>
          <w:trHeight w:val="310"/>
        </w:trPr>
        <w:tc>
          <w:tcPr>
            <w:tcW w:w="659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0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0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EB1EFE" w:rsidRDefault="00DF32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EB1EFE" w:rsidTr="00176FAC">
        <w:trPr>
          <w:trHeight w:val="310"/>
        </w:trPr>
        <w:tc>
          <w:tcPr>
            <w:tcW w:w="659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0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0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EB1EFE" w:rsidRDefault="00DF32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F32C4" w:rsidTr="00176FAC">
        <w:trPr>
          <w:trHeight w:val="310"/>
        </w:trPr>
        <w:tc>
          <w:tcPr>
            <w:tcW w:w="659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0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2" w:type="dxa"/>
            <w:gridSpan w:val="11"/>
            <w:shd w:val="clear" w:color="FFFFFF" w:fill="auto"/>
            <w:vAlign w:val="bottom"/>
          </w:tcPr>
          <w:p w:rsidR="00EB1EFE" w:rsidRDefault="00DF32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F32C4" w:rsidTr="00176FAC">
        <w:trPr>
          <w:trHeight w:val="310"/>
        </w:trPr>
        <w:tc>
          <w:tcPr>
            <w:tcW w:w="659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0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2" w:type="dxa"/>
            <w:gridSpan w:val="11"/>
            <w:shd w:val="clear" w:color="FFFFFF" w:fill="auto"/>
            <w:vAlign w:val="bottom"/>
          </w:tcPr>
          <w:p w:rsidR="00EB1EFE" w:rsidRDefault="00DF32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F32C4" w:rsidTr="00176FAC">
        <w:trPr>
          <w:trHeight w:val="310"/>
        </w:trPr>
        <w:tc>
          <w:tcPr>
            <w:tcW w:w="659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0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EB1EFE" w:rsidRDefault="00DF32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03.12.2018 № 274-РК</w:t>
            </w:r>
          </w:p>
        </w:tc>
      </w:tr>
      <w:tr w:rsidR="00176FAC" w:rsidTr="00176FAC">
        <w:trPr>
          <w:trHeight w:val="345"/>
        </w:trPr>
        <w:tc>
          <w:tcPr>
            <w:tcW w:w="659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0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" w:type="dxa"/>
            <w:gridSpan w:val="2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2" w:type="dxa"/>
            <w:gridSpan w:val="2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EB1EFE" w:rsidRDefault="00DF32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общества с ограниченной ответственностью Калужский многопрофильный деревоперерабатывающий комбинат «СОЮЗ-Центр» на 2019-2023 годы</w:t>
            </w:r>
          </w:p>
        </w:tc>
      </w:tr>
      <w:tr w:rsidR="00EB1EFE" w:rsidTr="00176FAC">
        <w:trPr>
          <w:trHeight w:val="210"/>
        </w:trPr>
        <w:tc>
          <w:tcPr>
            <w:tcW w:w="8535" w:type="dxa"/>
            <w:gridSpan w:val="16"/>
            <w:shd w:val="clear" w:color="FFFFFF" w:fill="auto"/>
            <w:vAlign w:val="bottom"/>
          </w:tcPr>
          <w:p w:rsidR="00EB1EFE" w:rsidRDefault="00EB1EF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</w:tr>
      <w:tr w:rsidR="00EB1EFE" w:rsidTr="00176FAC">
        <w:tc>
          <w:tcPr>
            <w:tcW w:w="9639" w:type="dxa"/>
            <w:gridSpan w:val="18"/>
            <w:shd w:val="clear" w:color="FFFFFF" w:fill="auto"/>
            <w:vAlign w:val="bottom"/>
          </w:tcPr>
          <w:p w:rsidR="00EB1EFE" w:rsidRDefault="00DF32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EB1EFE" w:rsidTr="00176FAC">
        <w:tc>
          <w:tcPr>
            <w:tcW w:w="9639" w:type="dxa"/>
            <w:gridSpan w:val="18"/>
            <w:shd w:val="clear" w:color="FFFFFF" w:fill="auto"/>
            <w:vAlign w:val="bottom"/>
          </w:tcPr>
          <w:p w:rsidR="00EB1EFE" w:rsidRDefault="00DF32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EB1EFE" w:rsidTr="00176FAC">
        <w:trPr>
          <w:trHeight w:val="60"/>
        </w:trPr>
        <w:tc>
          <w:tcPr>
            <w:tcW w:w="50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60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Калужский многопрофильный деревоперерабатывающий комбинат «СОЮЗ-Центр», 249000, Калужская область, Боровский район, Балабаново, 3</w:t>
            </w:r>
          </w:p>
        </w:tc>
      </w:tr>
      <w:tr w:rsidR="00EB1EFE" w:rsidTr="00176FAC">
        <w:trPr>
          <w:trHeight w:val="60"/>
        </w:trPr>
        <w:tc>
          <w:tcPr>
            <w:tcW w:w="50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60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EB1EFE" w:rsidTr="00176FAC">
        <w:trPr>
          <w:trHeight w:val="60"/>
        </w:trPr>
        <w:tc>
          <w:tcPr>
            <w:tcW w:w="50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60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176FAC" w:rsidTr="00176FAC">
        <w:trPr>
          <w:trHeight w:val="60"/>
        </w:trPr>
        <w:tc>
          <w:tcPr>
            <w:tcW w:w="659" w:type="dxa"/>
            <w:shd w:val="clear" w:color="FFFFFF" w:fill="auto"/>
            <w:vAlign w:val="bottom"/>
          </w:tcPr>
          <w:p w:rsidR="00EB1EFE" w:rsidRDefault="00EB1E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0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EB1EFE" w:rsidRDefault="00DF32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EB1EFE" w:rsidRDefault="00DF32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блока емкостей ОС 2-ой очереди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207,15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насосов на воздуходувных станциях очистных сооружений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110,67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оборудования насосной канализационной станции на 3 агрегата 6-НФ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153,37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электродвигателей на насосных станциях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52,16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сетей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224,37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тали электрической на канализационной насосной станции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82,78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электродвигателей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196,81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насосов на воздуходувных станциях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148,74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тали электрической на воздуходувной станции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78,96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1 255,01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электродвигателей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258,93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тали электрической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167,81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первичных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двухярусных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отстойников ОС 1-ой очереди (лит IV), 7 шт.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208,74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канализационной линии участка сушки пиломатериалов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182,1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насосов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264,73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очистных сооружений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477,01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1 559,32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первичных двуярусных отстойников очистных сооружений первой очереди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197,94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насосов на воздуходувных станциях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156,77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тали электрической на воздуходувной станции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83,22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тали электрической на канализационной насосной станции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87,25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электродвигателей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207,43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оборудования насосной канализационной станции на 3 агрегата 6-НФ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161,65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электродвигателей на насосных станциях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54,97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сетей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237,84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насосов на воздуходувных станциях очистных сооружений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116,64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1 303,71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сетей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244,89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тали электрической на канализационной насосной станции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89,83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электродвигателей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213,57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насосов на воздуходувных станциях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161,41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тали электрической на воздуходувной станции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85,68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первичных двуярусных отстойников очистных сооружений первой очереди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203,81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насосов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воздуходувных станциях очистных сооружений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31.12.2022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120,09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оборудования насосной канализационной станции на 3 агрегата 6-НФ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166,43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электродвигателей на насосных станциях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56,6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1 342,31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тали электрической на канализационной насосной станции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92,49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электродвигателей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219,89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насосов на воздуходувных станциях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166,18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тали электрической на воздуходувной станции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88,22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оборудования насосной канализационной станции на 3 агрегата 6-НФ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171,36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электродвигателей на насосных станциях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58,28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сетей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252,14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насосов на воздуходувных станциях очистных сооружений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123,65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первичных двуярусных отстойников очистных сооружений первой очереди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209,83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1 382,04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EB1EFE" w:rsidRDefault="00DF32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</w:t>
            </w:r>
            <w:r w:rsidR="00176FAC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Питьевая вода (питьевое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водоснабжение)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EB1EFE" w:rsidRDefault="00DF32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6FAC" w:rsidTr="00176FAC">
        <w:trPr>
          <w:trHeight w:val="60"/>
        </w:trPr>
        <w:tc>
          <w:tcPr>
            <w:tcW w:w="659" w:type="dxa"/>
            <w:shd w:val="clear" w:color="FFFFFF" w:fill="auto"/>
            <w:vAlign w:val="bottom"/>
          </w:tcPr>
          <w:p w:rsidR="00EB1EFE" w:rsidRDefault="00EB1E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0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EB1EFE" w:rsidRDefault="00DF32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EB1EFE" w:rsidRDefault="00DF32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932F62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2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2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932F62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B1EFE" w:rsidTr="00176FAC">
        <w:trPr>
          <w:trHeight w:val="60"/>
        </w:trPr>
        <w:tc>
          <w:tcPr>
            <w:tcW w:w="3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2C4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2C4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2C4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2C4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 w:rsidP="00FF4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1 664,4</w:t>
            </w:r>
            <w:r w:rsidR="00FF4E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1 664,46</w:t>
            </w:r>
          </w:p>
        </w:tc>
        <w:tc>
          <w:tcPr>
            <w:tcW w:w="11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FF4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1 664,45</w:t>
            </w: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 w:rsidP="00FF4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1 664,4</w:t>
            </w:r>
            <w:r w:rsidR="00FF4E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 w:rsidP="00FF4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1 664,4</w:t>
            </w:r>
            <w:r w:rsidR="00FF4E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B1EFE" w:rsidTr="00176FAC">
        <w:trPr>
          <w:trHeight w:val="60"/>
        </w:trPr>
        <w:tc>
          <w:tcPr>
            <w:tcW w:w="3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2C4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6FAC" w:rsidTr="00176FAC">
        <w:trPr>
          <w:trHeight w:val="60"/>
        </w:trPr>
        <w:tc>
          <w:tcPr>
            <w:tcW w:w="659" w:type="dxa"/>
            <w:shd w:val="clear" w:color="FFFFFF" w:fill="auto"/>
            <w:vAlign w:val="bottom"/>
          </w:tcPr>
          <w:p w:rsidR="00EB1EFE" w:rsidRDefault="00EB1E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0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EB1EFE" w:rsidRDefault="00DF32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EB1EFE" w:rsidRDefault="00DF32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B1EFE" w:rsidTr="00176FAC">
        <w:trPr>
          <w:trHeight w:val="60"/>
        </w:trPr>
        <w:tc>
          <w:tcPr>
            <w:tcW w:w="50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22 791,66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50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23 309,92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50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23 936,93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50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24 627,8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50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25 297,53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6FAC" w:rsidTr="00176FAC">
        <w:trPr>
          <w:trHeight w:val="60"/>
        </w:trPr>
        <w:tc>
          <w:tcPr>
            <w:tcW w:w="659" w:type="dxa"/>
            <w:shd w:val="clear" w:color="FFFFFF" w:fill="auto"/>
            <w:vAlign w:val="bottom"/>
          </w:tcPr>
          <w:p w:rsidR="00EB1EFE" w:rsidRDefault="00EB1E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0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EB1EFE" w:rsidRDefault="00DF32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EB1EFE" w:rsidRDefault="00DF32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DF32C4" w:rsidTr="00176FAC">
        <w:trPr>
          <w:trHeight w:val="60"/>
        </w:trPr>
        <w:tc>
          <w:tcPr>
            <w:tcW w:w="565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DF32C4" w:rsidTr="00176FAC">
        <w:trPr>
          <w:trHeight w:val="60"/>
        </w:trPr>
        <w:tc>
          <w:tcPr>
            <w:tcW w:w="565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32C4" w:rsidTr="00176FAC">
        <w:trPr>
          <w:trHeight w:val="60"/>
        </w:trPr>
        <w:tc>
          <w:tcPr>
            <w:tcW w:w="565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DF32C4" w:rsidTr="00176FAC">
        <w:trPr>
          <w:trHeight w:val="60"/>
        </w:trPr>
        <w:tc>
          <w:tcPr>
            <w:tcW w:w="565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32C4" w:rsidTr="00176FAC">
        <w:trPr>
          <w:trHeight w:val="60"/>
        </w:trPr>
        <w:tc>
          <w:tcPr>
            <w:tcW w:w="565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5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DF32C4" w:rsidTr="00176FAC">
        <w:trPr>
          <w:trHeight w:val="60"/>
        </w:trPr>
        <w:tc>
          <w:tcPr>
            <w:tcW w:w="565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32C4" w:rsidTr="00176FAC">
        <w:trPr>
          <w:trHeight w:val="60"/>
        </w:trPr>
        <w:tc>
          <w:tcPr>
            <w:tcW w:w="565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(процентов)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32C4" w:rsidTr="00176FAC">
        <w:trPr>
          <w:trHeight w:val="60"/>
        </w:trPr>
        <w:tc>
          <w:tcPr>
            <w:tcW w:w="565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DF32C4" w:rsidTr="00176FAC">
        <w:trPr>
          <w:trHeight w:val="60"/>
        </w:trPr>
        <w:tc>
          <w:tcPr>
            <w:tcW w:w="565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32C4" w:rsidTr="00176FAC">
        <w:trPr>
          <w:trHeight w:val="60"/>
        </w:trPr>
        <w:tc>
          <w:tcPr>
            <w:tcW w:w="565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32C4" w:rsidTr="00176FAC">
        <w:trPr>
          <w:trHeight w:val="60"/>
        </w:trPr>
        <w:tc>
          <w:tcPr>
            <w:tcW w:w="565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32C4" w:rsidTr="00176FAC">
        <w:trPr>
          <w:trHeight w:val="60"/>
        </w:trPr>
        <w:tc>
          <w:tcPr>
            <w:tcW w:w="565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932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5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</w:tr>
      <w:tr w:rsidR="00DF32C4" w:rsidTr="00176FAC">
        <w:trPr>
          <w:trHeight w:val="60"/>
        </w:trPr>
        <w:tc>
          <w:tcPr>
            <w:tcW w:w="565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932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5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</w:tr>
      <w:tr w:rsidR="00176FAC" w:rsidTr="00176FAC">
        <w:trPr>
          <w:trHeight w:val="60"/>
        </w:trPr>
        <w:tc>
          <w:tcPr>
            <w:tcW w:w="659" w:type="dxa"/>
            <w:shd w:val="clear" w:color="FFFFFF" w:fill="auto"/>
            <w:vAlign w:val="bottom"/>
          </w:tcPr>
          <w:p w:rsidR="00EB1EFE" w:rsidRDefault="00EB1E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0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EB1EFE" w:rsidRDefault="00DF32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EB1EFE" w:rsidRDefault="00DF32C4" w:rsidP="00176F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EB1EFE" w:rsidTr="00176FAC">
        <w:trPr>
          <w:trHeight w:val="60"/>
        </w:trPr>
        <w:tc>
          <w:tcPr>
            <w:tcW w:w="6232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6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5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EB1EFE" w:rsidTr="00176FAC">
        <w:trPr>
          <w:trHeight w:val="60"/>
        </w:trPr>
        <w:tc>
          <w:tcPr>
            <w:tcW w:w="6232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1EFE" w:rsidTr="00176FAC">
        <w:trPr>
          <w:trHeight w:val="60"/>
        </w:trPr>
        <w:tc>
          <w:tcPr>
            <w:tcW w:w="6232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Показатели надежности и бесперебойности централизованных систем водоснабжения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водоотведения</w:t>
            </w:r>
          </w:p>
        </w:tc>
      </w:tr>
      <w:tr w:rsidR="00EB1EFE" w:rsidTr="00176FAC">
        <w:trPr>
          <w:trHeight w:val="60"/>
        </w:trPr>
        <w:tc>
          <w:tcPr>
            <w:tcW w:w="6232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32C4" w:rsidTr="00176FAC">
        <w:trPr>
          <w:trHeight w:val="60"/>
        </w:trPr>
        <w:tc>
          <w:tcPr>
            <w:tcW w:w="6232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F32C4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32C4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32C4" w:rsidRDefault="00DF32C4" w:rsidP="00C03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32C4" w:rsidRDefault="00DF32C4" w:rsidP="00C03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32C4" w:rsidRDefault="00DF32C4" w:rsidP="00C03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32C4" w:rsidRDefault="00DF32C4" w:rsidP="00C03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32C4" w:rsidRDefault="00DF32C4" w:rsidP="00C03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EB1EFE" w:rsidTr="00176FAC">
        <w:trPr>
          <w:trHeight w:val="60"/>
        </w:trPr>
        <w:tc>
          <w:tcPr>
            <w:tcW w:w="6232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1EFE" w:rsidTr="00176FAC">
        <w:trPr>
          <w:trHeight w:val="60"/>
        </w:trPr>
        <w:tc>
          <w:tcPr>
            <w:tcW w:w="6232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1EFE" w:rsidTr="00176FAC">
        <w:trPr>
          <w:trHeight w:val="60"/>
        </w:trPr>
        <w:tc>
          <w:tcPr>
            <w:tcW w:w="6232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EB1EFE" w:rsidTr="00176FAC">
        <w:trPr>
          <w:trHeight w:val="60"/>
        </w:trPr>
        <w:tc>
          <w:tcPr>
            <w:tcW w:w="6232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1EFE" w:rsidTr="00176FAC">
        <w:trPr>
          <w:trHeight w:val="60"/>
        </w:trPr>
        <w:tc>
          <w:tcPr>
            <w:tcW w:w="6232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1EFE" w:rsidTr="00176FAC">
        <w:trPr>
          <w:trHeight w:val="60"/>
        </w:trPr>
        <w:tc>
          <w:tcPr>
            <w:tcW w:w="6232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32C4" w:rsidTr="00176FAC">
        <w:trPr>
          <w:trHeight w:val="60"/>
        </w:trPr>
        <w:tc>
          <w:tcPr>
            <w:tcW w:w="6232" w:type="dxa"/>
            <w:gridSpan w:val="11"/>
            <w:tcBorders>
              <w:top w:val="single" w:sz="5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:rsidR="00DF32C4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32C4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32C4" w:rsidRDefault="00DF32C4" w:rsidP="00C03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104,5</w:t>
            </w:r>
          </w:p>
        </w:tc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32C4" w:rsidRDefault="00DF32C4" w:rsidP="00C03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32C4" w:rsidRDefault="00DF32C4" w:rsidP="00C03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32C4" w:rsidRDefault="00DF32C4" w:rsidP="00C03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32C4" w:rsidRDefault="00DF32C4" w:rsidP="00C03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F32C4" w:rsidTr="00176FAC">
        <w:trPr>
          <w:trHeight w:val="60"/>
        </w:trPr>
        <w:tc>
          <w:tcPr>
            <w:tcW w:w="6232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F32C4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572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32C4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32C4" w:rsidRDefault="00DF32C4" w:rsidP="00C03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110,5</w:t>
            </w:r>
          </w:p>
        </w:tc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32C4" w:rsidRDefault="00DF32C4" w:rsidP="00C03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32C4" w:rsidRDefault="00DF32C4" w:rsidP="00C03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32C4" w:rsidRDefault="00DF32C4" w:rsidP="00C03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32C4" w:rsidRDefault="00DF32C4" w:rsidP="00C03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76FAC" w:rsidTr="00176FAC">
        <w:trPr>
          <w:trHeight w:val="60"/>
        </w:trPr>
        <w:tc>
          <w:tcPr>
            <w:tcW w:w="65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EB1EFE" w:rsidRDefault="00EB1EF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EB1EFE" w:rsidRDefault="00DF32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2020 года увеличились на 2%.</w:t>
            </w:r>
          </w:p>
        </w:tc>
      </w:tr>
      <w:tr w:rsidR="00176FAC" w:rsidTr="00176FAC">
        <w:trPr>
          <w:trHeight w:val="60"/>
        </w:trPr>
        <w:tc>
          <w:tcPr>
            <w:tcW w:w="659" w:type="dxa"/>
            <w:shd w:val="clear" w:color="FFFFFF" w:fill="auto"/>
            <w:vAlign w:val="bottom"/>
          </w:tcPr>
          <w:p w:rsidR="00EB1EFE" w:rsidRDefault="00EB1E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0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EB1EFE" w:rsidRDefault="00DF32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EB1EFE" w:rsidRDefault="00DF32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2018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DF32C4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7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2018 года</w:t>
            </w:r>
          </w:p>
        </w:tc>
        <w:tc>
          <w:tcPr>
            <w:tcW w:w="17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2018 года</w:t>
            </w:r>
          </w:p>
        </w:tc>
        <w:tc>
          <w:tcPr>
            <w:tcW w:w="1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DF32C4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B1EFE" w:rsidTr="00176FAC">
        <w:trPr>
          <w:trHeight w:val="60"/>
        </w:trPr>
        <w:tc>
          <w:tcPr>
            <w:tcW w:w="3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2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2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3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2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3 215,7</w:t>
            </w:r>
          </w:p>
        </w:tc>
        <w:tc>
          <w:tcPr>
            <w:tcW w:w="17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1 239,47</w:t>
            </w:r>
          </w:p>
        </w:tc>
        <w:tc>
          <w:tcPr>
            <w:tcW w:w="1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1 976,23</w:t>
            </w:r>
          </w:p>
        </w:tc>
      </w:tr>
      <w:tr w:rsidR="00EB1EFE" w:rsidTr="00176FAC">
        <w:trPr>
          <w:trHeight w:val="60"/>
        </w:trPr>
        <w:tc>
          <w:tcPr>
            <w:tcW w:w="3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2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7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38 496,38</w:t>
            </w:r>
          </w:p>
        </w:tc>
        <w:tc>
          <w:tcPr>
            <w:tcW w:w="17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23 239,97</w:t>
            </w:r>
          </w:p>
        </w:tc>
        <w:tc>
          <w:tcPr>
            <w:tcW w:w="1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15 256,41</w:t>
            </w:r>
          </w:p>
        </w:tc>
      </w:tr>
      <w:tr w:rsidR="00EB1EFE" w:rsidTr="00176FAC">
        <w:trPr>
          <w:trHeight w:val="60"/>
        </w:trPr>
        <w:tc>
          <w:tcPr>
            <w:tcW w:w="623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7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2C4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электротельфера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 и тали электрической</w:t>
            </w:r>
          </w:p>
        </w:tc>
        <w:tc>
          <w:tcPr>
            <w:tcW w:w="12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7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70,73</w:t>
            </w:r>
          </w:p>
        </w:tc>
        <w:tc>
          <w:tcPr>
            <w:tcW w:w="1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-70,73</w:t>
            </w:r>
          </w:p>
        </w:tc>
      </w:tr>
      <w:tr w:rsidR="00DF32C4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тали электрической</w:t>
            </w:r>
          </w:p>
        </w:tc>
        <w:tc>
          <w:tcPr>
            <w:tcW w:w="12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7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81,62</w:t>
            </w:r>
          </w:p>
        </w:tc>
        <w:tc>
          <w:tcPr>
            <w:tcW w:w="17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81,62</w:t>
            </w:r>
          </w:p>
        </w:tc>
      </w:tr>
      <w:tr w:rsidR="00DF32C4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Окраска фасада здания КНС</w:t>
            </w:r>
          </w:p>
        </w:tc>
        <w:tc>
          <w:tcPr>
            <w:tcW w:w="12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7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44,74</w:t>
            </w:r>
          </w:p>
        </w:tc>
        <w:tc>
          <w:tcPr>
            <w:tcW w:w="1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-44,74</w:t>
            </w:r>
          </w:p>
        </w:tc>
      </w:tr>
      <w:tr w:rsidR="00DF32C4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внутриплощадочных канализационных сетей</w:t>
            </w:r>
          </w:p>
        </w:tc>
        <w:tc>
          <w:tcPr>
            <w:tcW w:w="12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7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97,01</w:t>
            </w:r>
          </w:p>
        </w:tc>
        <w:tc>
          <w:tcPr>
            <w:tcW w:w="1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-97,01</w:t>
            </w:r>
          </w:p>
        </w:tc>
      </w:tr>
      <w:tr w:rsidR="00DF32C4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ворот здания КНС</w:t>
            </w:r>
          </w:p>
        </w:tc>
        <w:tc>
          <w:tcPr>
            <w:tcW w:w="12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7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85,39</w:t>
            </w:r>
          </w:p>
        </w:tc>
        <w:tc>
          <w:tcPr>
            <w:tcW w:w="1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-85,39</w:t>
            </w:r>
          </w:p>
        </w:tc>
      </w:tr>
      <w:tr w:rsidR="00DF32C4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насосов</w:t>
            </w:r>
          </w:p>
        </w:tc>
        <w:tc>
          <w:tcPr>
            <w:tcW w:w="12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7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451,12</w:t>
            </w:r>
          </w:p>
        </w:tc>
        <w:tc>
          <w:tcPr>
            <w:tcW w:w="17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249,62</w:t>
            </w:r>
          </w:p>
        </w:tc>
        <w:tc>
          <w:tcPr>
            <w:tcW w:w="1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201,5</w:t>
            </w:r>
          </w:p>
        </w:tc>
      </w:tr>
      <w:tr w:rsidR="00DF32C4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зданий</w:t>
            </w:r>
          </w:p>
        </w:tc>
        <w:tc>
          <w:tcPr>
            <w:tcW w:w="12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7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116,83</w:t>
            </w:r>
          </w:p>
        </w:tc>
        <w:tc>
          <w:tcPr>
            <w:tcW w:w="1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-116,83</w:t>
            </w:r>
          </w:p>
        </w:tc>
      </w:tr>
      <w:tr w:rsidR="00DF32C4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центрального  канализационного  коллектора</w:t>
            </w:r>
          </w:p>
        </w:tc>
        <w:tc>
          <w:tcPr>
            <w:tcW w:w="12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7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195,39</w:t>
            </w:r>
          </w:p>
        </w:tc>
        <w:tc>
          <w:tcPr>
            <w:tcW w:w="17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236,21</w:t>
            </w:r>
          </w:p>
        </w:tc>
        <w:tc>
          <w:tcPr>
            <w:tcW w:w="1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-40,82</w:t>
            </w:r>
          </w:p>
        </w:tc>
      </w:tr>
      <w:tr w:rsidR="00DF32C4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электротельфера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</w:t>
            </w:r>
          </w:p>
        </w:tc>
        <w:tc>
          <w:tcPr>
            <w:tcW w:w="12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7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39,42</w:t>
            </w:r>
          </w:p>
        </w:tc>
        <w:tc>
          <w:tcPr>
            <w:tcW w:w="1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-39,42</w:t>
            </w:r>
          </w:p>
        </w:tc>
      </w:tr>
      <w:tr w:rsidR="00DF32C4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электродвигателя</w:t>
            </w:r>
          </w:p>
        </w:tc>
        <w:tc>
          <w:tcPr>
            <w:tcW w:w="12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7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74,43</w:t>
            </w:r>
          </w:p>
        </w:tc>
        <w:tc>
          <w:tcPr>
            <w:tcW w:w="1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-74,43</w:t>
            </w:r>
          </w:p>
        </w:tc>
      </w:tr>
      <w:tr w:rsidR="00EB1EFE" w:rsidTr="00176FAC">
        <w:trPr>
          <w:trHeight w:val="60"/>
        </w:trPr>
        <w:tc>
          <w:tcPr>
            <w:tcW w:w="623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7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3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7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23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7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3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планировались</w:t>
            </w:r>
          </w:p>
        </w:tc>
        <w:tc>
          <w:tcPr>
            <w:tcW w:w="12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7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23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7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3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7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3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2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6FAC" w:rsidTr="00176FAC">
        <w:trPr>
          <w:trHeight w:val="60"/>
        </w:trPr>
        <w:tc>
          <w:tcPr>
            <w:tcW w:w="659" w:type="dxa"/>
            <w:shd w:val="clear" w:color="FFFFFF" w:fill="auto"/>
            <w:vAlign w:val="bottom"/>
          </w:tcPr>
          <w:p w:rsidR="00EB1EFE" w:rsidRDefault="00EB1E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0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EB1EFE" w:rsidRDefault="00DF32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EB1EFE" w:rsidRDefault="00DF32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Питьевая вода (питьевое водоснабжение)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6FAC" w:rsidTr="00176FAC">
        <w:trPr>
          <w:trHeight w:val="60"/>
        </w:trPr>
        <w:tc>
          <w:tcPr>
            <w:tcW w:w="659" w:type="dxa"/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709" w:type="dxa"/>
            <w:shd w:val="clear" w:color="FFFFFF" w:fill="auto"/>
            <w:vAlign w:val="center"/>
          </w:tcPr>
          <w:p w:rsidR="00EB1EFE" w:rsidRDefault="00EB1E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1" w:type="dxa"/>
            <w:shd w:val="clear" w:color="FFFFFF" w:fill="auto"/>
            <w:vAlign w:val="center"/>
          </w:tcPr>
          <w:p w:rsidR="00EB1EFE" w:rsidRDefault="00EB1E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0" w:type="dxa"/>
            <w:shd w:val="clear" w:color="FFFFFF" w:fill="auto"/>
            <w:vAlign w:val="center"/>
          </w:tcPr>
          <w:p w:rsidR="00EB1EFE" w:rsidRDefault="00EB1E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" w:type="dxa"/>
            <w:shd w:val="clear" w:color="FFFFFF" w:fill="auto"/>
            <w:vAlign w:val="center"/>
          </w:tcPr>
          <w:p w:rsidR="00EB1EFE" w:rsidRDefault="00EB1E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EB1EFE" w:rsidRDefault="00EB1E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" w:type="dxa"/>
            <w:shd w:val="clear" w:color="FFFFFF" w:fill="auto"/>
            <w:vAlign w:val="center"/>
          </w:tcPr>
          <w:p w:rsidR="00EB1EFE" w:rsidRDefault="00EB1E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dxa"/>
            <w:shd w:val="clear" w:color="FFFFFF" w:fill="auto"/>
            <w:vAlign w:val="center"/>
          </w:tcPr>
          <w:p w:rsidR="00EB1EFE" w:rsidRDefault="00EB1E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" w:type="dxa"/>
            <w:shd w:val="clear" w:color="FFFFFF" w:fill="auto"/>
            <w:vAlign w:val="center"/>
          </w:tcPr>
          <w:p w:rsidR="00EB1EFE" w:rsidRDefault="00EB1E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9" w:type="dxa"/>
            <w:gridSpan w:val="2"/>
            <w:shd w:val="clear" w:color="FFFFFF" w:fill="auto"/>
            <w:vAlign w:val="center"/>
          </w:tcPr>
          <w:p w:rsidR="00EB1EFE" w:rsidRDefault="00EB1E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" w:type="dxa"/>
            <w:gridSpan w:val="2"/>
            <w:shd w:val="clear" w:color="FFFFFF" w:fill="auto"/>
            <w:vAlign w:val="center"/>
          </w:tcPr>
          <w:p w:rsidR="00EB1EFE" w:rsidRDefault="00EB1E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  <w:shd w:val="clear" w:color="FFFFFF" w:fill="auto"/>
            <w:vAlign w:val="center"/>
          </w:tcPr>
          <w:p w:rsidR="00EB1EFE" w:rsidRDefault="00EB1E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shd w:val="clear" w:color="FFFFFF" w:fill="auto"/>
            <w:vAlign w:val="center"/>
          </w:tcPr>
          <w:p w:rsidR="00EB1EFE" w:rsidRDefault="00EB1E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  <w:shd w:val="clear" w:color="FFFFFF" w:fill="auto"/>
            <w:vAlign w:val="center"/>
          </w:tcPr>
          <w:p w:rsidR="00EB1EFE" w:rsidRDefault="00EB1E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9" w:type="dxa"/>
            <w:shd w:val="clear" w:color="FFFFFF" w:fill="auto"/>
            <w:vAlign w:val="center"/>
          </w:tcPr>
          <w:p w:rsidR="00EB1EFE" w:rsidRDefault="00EB1E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" w:type="dxa"/>
            <w:shd w:val="clear" w:color="FFFFFF" w:fill="auto"/>
            <w:vAlign w:val="center"/>
          </w:tcPr>
          <w:p w:rsidR="00EB1EFE" w:rsidRDefault="00EB1E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F7BE3" w:rsidRDefault="005F7BE3" w:rsidP="00DA138B">
      <w:bookmarkStart w:id="0" w:name="_GoBack"/>
      <w:bookmarkEnd w:id="0"/>
    </w:p>
    <w:sectPr w:rsidR="005F7BE3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EFE"/>
    <w:rsid w:val="00176FAC"/>
    <w:rsid w:val="005F7BE3"/>
    <w:rsid w:val="00932F62"/>
    <w:rsid w:val="00DA138B"/>
    <w:rsid w:val="00DF32C4"/>
    <w:rsid w:val="00EB1EFE"/>
    <w:rsid w:val="00FF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E7F049"/>
  <w15:docId w15:val="{E933AC1B-5D09-45E6-B567-77B0DD43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3365</Words>
  <Characters>19183</Characters>
  <Application>Microsoft Office Word</Application>
  <DocSecurity>0</DocSecurity>
  <Lines>159</Lines>
  <Paragraphs>45</Paragraphs>
  <ScaleCrop>false</ScaleCrop>
  <Company/>
  <LinksUpToDate>false</LinksUpToDate>
  <CharactersWithSpaces>22503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6</cp:revision>
  <dcterms:created xsi:type="dcterms:W3CDTF">2019-10-29T08:55:00Z</dcterms:created>
  <dcterms:modified xsi:type="dcterms:W3CDTF">2019-11-05T14:36:00Z</dcterms:modified>
</cp:coreProperties>
</file>