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3CA" w:rsidRPr="005E3607" w:rsidRDefault="006F63CA" w:rsidP="006F63CA">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«УТВЕРЖДАЮ»</w:t>
      </w:r>
    </w:p>
    <w:p w:rsidR="006F63CA" w:rsidRPr="005E3607" w:rsidRDefault="0007173D" w:rsidP="006F63C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М</w:t>
      </w:r>
      <w:r w:rsidR="006F63CA" w:rsidRPr="005E3607">
        <w:rPr>
          <w:rFonts w:ascii="Times New Roman" w:eastAsia="Times New Roman" w:hAnsi="Times New Roman" w:cs="Times New Roman"/>
          <w:b/>
          <w:sz w:val="24"/>
          <w:szCs w:val="24"/>
        </w:rPr>
        <w:t>инистр конкурентной политики</w:t>
      </w:r>
    </w:p>
    <w:p w:rsidR="006F63CA" w:rsidRPr="005E3607" w:rsidRDefault="006F63CA" w:rsidP="006F63CA">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Калужской области</w:t>
      </w:r>
    </w:p>
    <w:p w:rsidR="006F63CA" w:rsidRDefault="006F63CA" w:rsidP="006F63CA">
      <w:pPr>
        <w:spacing w:after="0" w:line="240" w:lineRule="auto"/>
        <w:jc w:val="right"/>
        <w:rPr>
          <w:rFonts w:ascii="Times New Roman" w:eastAsia="Times New Roman" w:hAnsi="Times New Roman" w:cs="Times New Roman"/>
          <w:b/>
          <w:sz w:val="24"/>
          <w:szCs w:val="24"/>
        </w:rPr>
      </w:pPr>
    </w:p>
    <w:p w:rsidR="00DA1C49" w:rsidRPr="005E3607" w:rsidRDefault="00DA1C49" w:rsidP="006F63CA">
      <w:pPr>
        <w:spacing w:after="0" w:line="240" w:lineRule="auto"/>
        <w:jc w:val="right"/>
        <w:rPr>
          <w:rFonts w:ascii="Times New Roman" w:eastAsia="Times New Roman" w:hAnsi="Times New Roman" w:cs="Times New Roman"/>
          <w:b/>
          <w:sz w:val="24"/>
          <w:szCs w:val="24"/>
        </w:rPr>
      </w:pPr>
    </w:p>
    <w:p w:rsidR="006F63CA" w:rsidRPr="005E3607" w:rsidRDefault="006F63CA" w:rsidP="006F63CA">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 xml:space="preserve">__________________ </w:t>
      </w:r>
      <w:r w:rsidR="001C381A">
        <w:rPr>
          <w:rFonts w:ascii="Times New Roman" w:eastAsia="Times New Roman" w:hAnsi="Times New Roman" w:cs="Times New Roman"/>
          <w:b/>
          <w:sz w:val="24"/>
          <w:szCs w:val="24"/>
        </w:rPr>
        <w:t>Н</w:t>
      </w:r>
      <w:r w:rsidRPr="005E3607">
        <w:rPr>
          <w:rFonts w:ascii="Times New Roman" w:eastAsia="Times New Roman" w:hAnsi="Times New Roman" w:cs="Times New Roman"/>
          <w:b/>
          <w:sz w:val="24"/>
          <w:szCs w:val="24"/>
        </w:rPr>
        <w:t>.</w:t>
      </w:r>
      <w:r w:rsidR="001C381A">
        <w:rPr>
          <w:rFonts w:ascii="Times New Roman" w:eastAsia="Times New Roman" w:hAnsi="Times New Roman" w:cs="Times New Roman"/>
          <w:b/>
          <w:sz w:val="24"/>
          <w:szCs w:val="24"/>
        </w:rPr>
        <w:t>В</w:t>
      </w:r>
      <w:r w:rsidRPr="005E3607">
        <w:rPr>
          <w:rFonts w:ascii="Times New Roman" w:eastAsia="Times New Roman" w:hAnsi="Times New Roman" w:cs="Times New Roman"/>
          <w:b/>
          <w:sz w:val="24"/>
          <w:szCs w:val="24"/>
        </w:rPr>
        <w:t xml:space="preserve">. </w:t>
      </w:r>
      <w:r w:rsidR="001C381A">
        <w:rPr>
          <w:rFonts w:ascii="Times New Roman" w:eastAsia="Times New Roman" w:hAnsi="Times New Roman" w:cs="Times New Roman"/>
          <w:b/>
          <w:sz w:val="24"/>
          <w:szCs w:val="24"/>
        </w:rPr>
        <w:t>Владимиров</w:t>
      </w:r>
    </w:p>
    <w:p w:rsidR="006F63CA" w:rsidRPr="005E3607" w:rsidRDefault="006F63CA" w:rsidP="006F63CA">
      <w:pPr>
        <w:spacing w:after="0" w:line="240" w:lineRule="auto"/>
        <w:jc w:val="right"/>
        <w:rPr>
          <w:rFonts w:ascii="Times New Roman" w:eastAsia="Times New Roman" w:hAnsi="Times New Roman" w:cs="Times New Roman"/>
          <w:b/>
          <w:sz w:val="24"/>
          <w:szCs w:val="24"/>
        </w:rPr>
      </w:pPr>
    </w:p>
    <w:p w:rsidR="00770A16" w:rsidRDefault="00770A16" w:rsidP="006F63CA">
      <w:pPr>
        <w:spacing w:after="0" w:line="240" w:lineRule="auto"/>
        <w:jc w:val="right"/>
        <w:rPr>
          <w:rFonts w:ascii="Times New Roman" w:eastAsia="Times New Roman" w:hAnsi="Times New Roman" w:cs="Times New Roman"/>
          <w:b/>
          <w:sz w:val="24"/>
          <w:szCs w:val="24"/>
        </w:rPr>
      </w:pPr>
    </w:p>
    <w:p w:rsidR="006F63CA" w:rsidRPr="005E3607" w:rsidRDefault="006F63CA" w:rsidP="006F63CA">
      <w:pPr>
        <w:spacing w:after="0" w:line="240" w:lineRule="auto"/>
        <w:jc w:val="center"/>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 xml:space="preserve">П Р О Т О К О </w:t>
      </w:r>
      <w:proofErr w:type="gramStart"/>
      <w:r w:rsidRPr="005E3607">
        <w:rPr>
          <w:rFonts w:ascii="Times New Roman" w:eastAsia="Times New Roman" w:hAnsi="Times New Roman" w:cs="Times New Roman"/>
          <w:b/>
          <w:sz w:val="24"/>
          <w:szCs w:val="24"/>
        </w:rPr>
        <w:t>Л  №</w:t>
      </w:r>
      <w:proofErr w:type="gramEnd"/>
      <w:r w:rsidR="00EA420B">
        <w:rPr>
          <w:rFonts w:ascii="Times New Roman" w:eastAsia="Times New Roman" w:hAnsi="Times New Roman" w:cs="Times New Roman"/>
          <w:b/>
          <w:sz w:val="24"/>
          <w:szCs w:val="24"/>
        </w:rPr>
        <w:t xml:space="preserve"> </w:t>
      </w:r>
      <w:r w:rsidR="001C381A">
        <w:rPr>
          <w:rFonts w:ascii="Times New Roman" w:eastAsia="Times New Roman" w:hAnsi="Times New Roman" w:cs="Times New Roman"/>
          <w:b/>
          <w:sz w:val="24"/>
          <w:szCs w:val="24"/>
        </w:rPr>
        <w:t>1</w:t>
      </w:r>
      <w:r w:rsidR="00671839">
        <w:rPr>
          <w:rFonts w:ascii="Times New Roman" w:eastAsia="Times New Roman" w:hAnsi="Times New Roman" w:cs="Times New Roman"/>
          <w:b/>
          <w:sz w:val="24"/>
          <w:szCs w:val="24"/>
        </w:rPr>
        <w:t>1</w:t>
      </w:r>
      <w:r w:rsidRPr="005E3607">
        <w:rPr>
          <w:rFonts w:ascii="Times New Roman" w:eastAsia="Times New Roman" w:hAnsi="Times New Roman" w:cs="Times New Roman"/>
          <w:b/>
          <w:sz w:val="24"/>
          <w:szCs w:val="24"/>
        </w:rPr>
        <w:t xml:space="preserve"> </w:t>
      </w:r>
    </w:p>
    <w:p w:rsidR="006F63CA" w:rsidRPr="005E3607" w:rsidRDefault="006F63CA" w:rsidP="006F63CA">
      <w:pPr>
        <w:spacing w:after="0" w:line="240" w:lineRule="auto"/>
        <w:jc w:val="center"/>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заседания комиссии по тарифам и ценам</w:t>
      </w:r>
    </w:p>
    <w:p w:rsidR="006F63CA" w:rsidRPr="005E3607" w:rsidRDefault="006F63CA" w:rsidP="006F63CA">
      <w:pPr>
        <w:spacing w:after="0" w:line="240" w:lineRule="auto"/>
        <w:jc w:val="center"/>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министерства конкурентной политики Калужской области</w:t>
      </w:r>
    </w:p>
    <w:p w:rsidR="006F63CA" w:rsidRDefault="006F63CA" w:rsidP="006F63CA">
      <w:pPr>
        <w:spacing w:after="0" w:line="240" w:lineRule="auto"/>
        <w:jc w:val="center"/>
        <w:rPr>
          <w:rFonts w:ascii="Times New Roman" w:eastAsia="Times New Roman" w:hAnsi="Times New Roman" w:cs="Times New Roman"/>
          <w:sz w:val="24"/>
          <w:szCs w:val="24"/>
        </w:rPr>
      </w:pPr>
    </w:p>
    <w:p w:rsidR="001C381A" w:rsidRDefault="001C381A" w:rsidP="006F63CA">
      <w:pPr>
        <w:spacing w:after="0" w:line="240" w:lineRule="auto"/>
        <w:jc w:val="center"/>
        <w:rPr>
          <w:rFonts w:ascii="Times New Roman" w:eastAsia="Times New Roman" w:hAnsi="Times New Roman" w:cs="Times New Roman"/>
          <w:sz w:val="24"/>
          <w:szCs w:val="24"/>
        </w:rPr>
      </w:pPr>
    </w:p>
    <w:p w:rsidR="006F63CA" w:rsidRPr="005E3607" w:rsidRDefault="006F63CA" w:rsidP="006F63CA">
      <w:pPr>
        <w:spacing w:after="0" w:line="240" w:lineRule="auto"/>
        <w:jc w:val="center"/>
        <w:rPr>
          <w:rFonts w:ascii="Times New Roman" w:eastAsia="Times New Roman" w:hAnsi="Times New Roman" w:cs="Times New Roman"/>
          <w:sz w:val="24"/>
          <w:szCs w:val="24"/>
        </w:rPr>
      </w:pPr>
      <w:r w:rsidRPr="005E3607">
        <w:rPr>
          <w:rFonts w:ascii="Times New Roman" w:eastAsia="Times New Roman" w:hAnsi="Times New Roman" w:cs="Times New Roman"/>
          <w:b/>
          <w:sz w:val="24"/>
          <w:szCs w:val="24"/>
          <w:u w:val="single"/>
        </w:rPr>
        <w:t>г. Калуга, ул. Плеханова, д. 45</w:t>
      </w:r>
      <w:r w:rsidRPr="005E3607">
        <w:rPr>
          <w:rFonts w:ascii="Times New Roman" w:eastAsia="Times New Roman" w:hAnsi="Times New Roman" w:cs="Times New Roman"/>
          <w:sz w:val="24"/>
          <w:szCs w:val="24"/>
        </w:rPr>
        <w:t xml:space="preserve">                                 </w:t>
      </w:r>
      <w:r w:rsidR="00E2524C">
        <w:rPr>
          <w:rFonts w:ascii="Times New Roman" w:eastAsia="Times New Roman" w:hAnsi="Times New Roman" w:cs="Times New Roman"/>
          <w:sz w:val="24"/>
          <w:szCs w:val="24"/>
        </w:rPr>
        <w:t xml:space="preserve">                           </w:t>
      </w:r>
      <w:proofErr w:type="gramStart"/>
      <w:r w:rsidR="00E2524C">
        <w:rPr>
          <w:rFonts w:ascii="Times New Roman" w:eastAsia="Times New Roman" w:hAnsi="Times New Roman" w:cs="Times New Roman"/>
          <w:sz w:val="24"/>
          <w:szCs w:val="24"/>
        </w:rPr>
        <w:t xml:space="preserve">   </w:t>
      </w:r>
      <w:r w:rsidR="003F47F2" w:rsidRPr="005E3607">
        <w:rPr>
          <w:rFonts w:ascii="Times New Roman" w:eastAsia="Times New Roman" w:hAnsi="Times New Roman" w:cs="Times New Roman"/>
          <w:b/>
          <w:sz w:val="24"/>
          <w:szCs w:val="24"/>
        </w:rPr>
        <w:t>«</w:t>
      </w:r>
      <w:proofErr w:type="gramEnd"/>
      <w:r w:rsidR="00671839">
        <w:rPr>
          <w:rFonts w:ascii="Times New Roman" w:eastAsia="Times New Roman" w:hAnsi="Times New Roman" w:cs="Times New Roman"/>
          <w:b/>
          <w:sz w:val="24"/>
          <w:szCs w:val="24"/>
        </w:rPr>
        <w:t>3</w:t>
      </w:r>
      <w:r w:rsidRPr="005E3607">
        <w:rPr>
          <w:rFonts w:ascii="Times New Roman" w:eastAsia="Times New Roman" w:hAnsi="Times New Roman" w:cs="Times New Roman"/>
          <w:b/>
          <w:sz w:val="24"/>
          <w:szCs w:val="24"/>
        </w:rPr>
        <w:t xml:space="preserve">» </w:t>
      </w:r>
      <w:r w:rsidR="00671839">
        <w:rPr>
          <w:rFonts w:ascii="Times New Roman" w:eastAsia="Times New Roman" w:hAnsi="Times New Roman" w:cs="Times New Roman"/>
          <w:b/>
          <w:sz w:val="24"/>
          <w:szCs w:val="24"/>
        </w:rPr>
        <w:t>июня</w:t>
      </w:r>
      <w:r w:rsidR="00136C1A">
        <w:rPr>
          <w:rFonts w:ascii="Times New Roman" w:eastAsia="Times New Roman" w:hAnsi="Times New Roman" w:cs="Times New Roman"/>
          <w:b/>
          <w:sz w:val="24"/>
          <w:szCs w:val="24"/>
        </w:rPr>
        <w:t xml:space="preserve"> </w:t>
      </w:r>
      <w:r w:rsidR="00EE5820">
        <w:rPr>
          <w:rFonts w:ascii="Times New Roman" w:eastAsia="Times New Roman" w:hAnsi="Times New Roman" w:cs="Times New Roman"/>
          <w:b/>
          <w:sz w:val="24"/>
          <w:szCs w:val="24"/>
        </w:rPr>
        <w:t>201</w:t>
      </w:r>
      <w:r w:rsidR="00136C1A">
        <w:rPr>
          <w:rFonts w:ascii="Times New Roman" w:eastAsia="Times New Roman" w:hAnsi="Times New Roman" w:cs="Times New Roman"/>
          <w:b/>
          <w:sz w:val="24"/>
          <w:szCs w:val="24"/>
        </w:rPr>
        <w:t>9</w:t>
      </w:r>
      <w:r w:rsidRPr="005E3607">
        <w:rPr>
          <w:rFonts w:ascii="Times New Roman" w:eastAsia="Times New Roman" w:hAnsi="Times New Roman" w:cs="Times New Roman"/>
          <w:b/>
          <w:sz w:val="24"/>
          <w:szCs w:val="24"/>
        </w:rPr>
        <w:t xml:space="preserve"> года</w:t>
      </w:r>
    </w:p>
    <w:p w:rsidR="006F63CA" w:rsidRPr="005E3607" w:rsidRDefault="006F63CA" w:rsidP="006F63CA">
      <w:pPr>
        <w:spacing w:after="0" w:line="240" w:lineRule="auto"/>
        <w:jc w:val="both"/>
        <w:rPr>
          <w:rFonts w:ascii="Times New Roman" w:eastAsia="Times New Roman" w:hAnsi="Times New Roman" w:cs="Times New Roman"/>
          <w:sz w:val="24"/>
          <w:szCs w:val="24"/>
        </w:rPr>
      </w:pPr>
      <w:r w:rsidRPr="005E3607">
        <w:rPr>
          <w:rFonts w:ascii="Times New Roman" w:eastAsia="Times New Roman" w:hAnsi="Times New Roman" w:cs="Times New Roman"/>
          <w:sz w:val="24"/>
          <w:szCs w:val="24"/>
        </w:rPr>
        <w:t xml:space="preserve">                 (место проведения)</w:t>
      </w:r>
    </w:p>
    <w:p w:rsidR="004E1A2F" w:rsidRDefault="004E1A2F" w:rsidP="006F63CA">
      <w:pPr>
        <w:spacing w:after="0" w:line="240" w:lineRule="auto"/>
        <w:jc w:val="both"/>
        <w:rPr>
          <w:rFonts w:ascii="Times New Roman" w:eastAsia="Times New Roman" w:hAnsi="Times New Roman" w:cs="Times New Roman"/>
          <w:b/>
          <w:sz w:val="24"/>
          <w:szCs w:val="24"/>
        </w:rPr>
      </w:pPr>
    </w:p>
    <w:p w:rsidR="006F63CA" w:rsidRPr="005E3607" w:rsidRDefault="006F63CA" w:rsidP="006F63CA">
      <w:pPr>
        <w:spacing w:after="0" w:line="240" w:lineRule="auto"/>
        <w:jc w:val="both"/>
        <w:rPr>
          <w:rFonts w:ascii="Times New Roman" w:eastAsia="Times New Roman" w:hAnsi="Times New Roman" w:cs="Times New Roman"/>
          <w:sz w:val="24"/>
          <w:szCs w:val="24"/>
        </w:rPr>
      </w:pPr>
      <w:r w:rsidRPr="005E3607">
        <w:rPr>
          <w:rFonts w:ascii="Times New Roman" w:eastAsia="Times New Roman" w:hAnsi="Times New Roman" w:cs="Times New Roman"/>
          <w:b/>
          <w:sz w:val="24"/>
          <w:szCs w:val="24"/>
        </w:rPr>
        <w:t>Председательствовал:</w:t>
      </w:r>
      <w:r w:rsidRPr="005E3607">
        <w:rPr>
          <w:rFonts w:ascii="Times New Roman" w:eastAsia="Times New Roman" w:hAnsi="Times New Roman" w:cs="Times New Roman"/>
          <w:sz w:val="24"/>
          <w:szCs w:val="24"/>
        </w:rPr>
        <w:t xml:space="preserve"> </w:t>
      </w:r>
      <w:r w:rsidR="001C381A">
        <w:rPr>
          <w:rFonts w:ascii="Times New Roman" w:eastAsia="Times New Roman" w:hAnsi="Times New Roman" w:cs="Times New Roman"/>
          <w:sz w:val="24"/>
          <w:szCs w:val="24"/>
        </w:rPr>
        <w:t>Н</w:t>
      </w:r>
      <w:r w:rsidR="00312AE2">
        <w:rPr>
          <w:rFonts w:ascii="Times New Roman" w:eastAsia="Times New Roman" w:hAnsi="Times New Roman" w:cs="Times New Roman"/>
          <w:sz w:val="24"/>
          <w:szCs w:val="24"/>
        </w:rPr>
        <w:t>.</w:t>
      </w:r>
      <w:r w:rsidR="001C381A">
        <w:rPr>
          <w:rFonts w:ascii="Times New Roman" w:eastAsia="Times New Roman" w:hAnsi="Times New Roman" w:cs="Times New Roman"/>
          <w:sz w:val="24"/>
          <w:szCs w:val="24"/>
        </w:rPr>
        <w:t>В</w:t>
      </w:r>
      <w:r w:rsidR="00312AE2">
        <w:rPr>
          <w:rFonts w:ascii="Times New Roman" w:eastAsia="Times New Roman" w:hAnsi="Times New Roman" w:cs="Times New Roman"/>
          <w:sz w:val="24"/>
          <w:szCs w:val="24"/>
        </w:rPr>
        <w:t xml:space="preserve">. </w:t>
      </w:r>
      <w:r w:rsidR="001C381A">
        <w:rPr>
          <w:rFonts w:ascii="Times New Roman" w:eastAsia="Times New Roman" w:hAnsi="Times New Roman" w:cs="Times New Roman"/>
          <w:sz w:val="24"/>
          <w:szCs w:val="24"/>
        </w:rPr>
        <w:t>Владимиров</w:t>
      </w:r>
      <w:r w:rsidR="00312AE2">
        <w:rPr>
          <w:rFonts w:ascii="Times New Roman" w:eastAsia="Times New Roman" w:hAnsi="Times New Roman" w:cs="Times New Roman"/>
          <w:sz w:val="24"/>
          <w:szCs w:val="24"/>
        </w:rPr>
        <w:t>.</w:t>
      </w:r>
    </w:p>
    <w:p w:rsidR="006F63CA" w:rsidRPr="005E3607" w:rsidRDefault="006F63CA" w:rsidP="006F63CA">
      <w:pPr>
        <w:spacing w:after="0" w:line="240" w:lineRule="auto"/>
        <w:jc w:val="both"/>
        <w:rPr>
          <w:rFonts w:ascii="Times New Roman" w:eastAsia="Times New Roman" w:hAnsi="Times New Roman" w:cs="Times New Roman"/>
          <w:b/>
          <w:sz w:val="24"/>
          <w:szCs w:val="24"/>
        </w:rPr>
      </w:pPr>
    </w:p>
    <w:p w:rsidR="00D32287" w:rsidRDefault="00126E3A" w:rsidP="00EE5820">
      <w:pPr>
        <w:spacing w:after="0" w:line="240" w:lineRule="auto"/>
        <w:ind w:left="1985" w:hanging="1985"/>
        <w:jc w:val="both"/>
        <w:rPr>
          <w:rFonts w:ascii="Times New Roman" w:eastAsia="Times New Roman" w:hAnsi="Times New Roman" w:cs="Times New Roman"/>
          <w:sz w:val="24"/>
          <w:szCs w:val="24"/>
        </w:rPr>
      </w:pPr>
      <w:r w:rsidRPr="005E3607">
        <w:rPr>
          <w:rFonts w:ascii="Times New Roman" w:eastAsia="Times New Roman" w:hAnsi="Times New Roman" w:cs="Times New Roman"/>
          <w:b/>
          <w:sz w:val="24"/>
          <w:szCs w:val="24"/>
        </w:rPr>
        <w:t>Члены комиссии:</w:t>
      </w:r>
      <w:r w:rsidR="00312AE2">
        <w:rPr>
          <w:rFonts w:ascii="Times New Roman" w:eastAsia="Times New Roman" w:hAnsi="Times New Roman" w:cs="Times New Roman"/>
          <w:sz w:val="24"/>
          <w:szCs w:val="24"/>
        </w:rPr>
        <w:t xml:space="preserve"> </w:t>
      </w:r>
      <w:r w:rsidR="00637422">
        <w:rPr>
          <w:rFonts w:ascii="Times New Roman" w:eastAsia="Times New Roman" w:hAnsi="Times New Roman" w:cs="Times New Roman"/>
          <w:sz w:val="24"/>
          <w:szCs w:val="24"/>
        </w:rPr>
        <w:t>О.А. Викторова,</w:t>
      </w:r>
      <w:r w:rsidR="0005244A" w:rsidRPr="0005244A">
        <w:rPr>
          <w:rFonts w:ascii="Times New Roman" w:eastAsia="Times New Roman" w:hAnsi="Times New Roman" w:cs="Times New Roman"/>
          <w:sz w:val="24"/>
          <w:szCs w:val="24"/>
        </w:rPr>
        <w:t xml:space="preserve"> </w:t>
      </w:r>
      <w:r w:rsidR="001C381A">
        <w:rPr>
          <w:rFonts w:ascii="Times New Roman" w:eastAsia="Times New Roman" w:hAnsi="Times New Roman" w:cs="Times New Roman"/>
          <w:sz w:val="24"/>
          <w:szCs w:val="24"/>
        </w:rPr>
        <w:t xml:space="preserve">Г.А. Кузина, </w:t>
      </w:r>
      <w:r w:rsidR="00EE5820">
        <w:rPr>
          <w:rFonts w:ascii="Times New Roman" w:eastAsia="Times New Roman" w:hAnsi="Times New Roman" w:cs="Times New Roman"/>
          <w:sz w:val="24"/>
          <w:szCs w:val="24"/>
        </w:rPr>
        <w:t>Д.Ю. Лаврентьев,</w:t>
      </w:r>
      <w:r w:rsidR="001C381A">
        <w:rPr>
          <w:rFonts w:ascii="Times New Roman" w:eastAsia="Times New Roman" w:hAnsi="Times New Roman" w:cs="Times New Roman"/>
          <w:sz w:val="24"/>
          <w:szCs w:val="24"/>
        </w:rPr>
        <w:t xml:space="preserve"> С.И. Ландухова,</w:t>
      </w:r>
    </w:p>
    <w:p w:rsidR="00507420" w:rsidRPr="005E3607" w:rsidRDefault="00D32287" w:rsidP="00EE5820">
      <w:pPr>
        <w:spacing w:after="0" w:line="240" w:lineRule="auto"/>
        <w:ind w:left="1985" w:hanging="1985"/>
        <w:jc w:val="both"/>
        <w:rPr>
          <w:rFonts w:ascii="Times New Roman" w:eastAsia="Times New Roman" w:hAnsi="Times New Roman" w:cs="Times New Roman"/>
          <w:sz w:val="24"/>
          <w:szCs w:val="24"/>
        </w:rPr>
      </w:pPr>
      <w:r w:rsidRPr="00D32287">
        <w:rPr>
          <w:rFonts w:ascii="Times New Roman" w:eastAsia="Times New Roman" w:hAnsi="Times New Roman" w:cs="Times New Roman"/>
          <w:b/>
          <w:sz w:val="24"/>
          <w:szCs w:val="24"/>
        </w:rPr>
        <w:t xml:space="preserve">                     </w:t>
      </w:r>
      <w:r w:rsidR="003C7D6D">
        <w:rPr>
          <w:rFonts w:ascii="Times New Roman" w:eastAsia="Times New Roman" w:hAnsi="Times New Roman" w:cs="Times New Roman"/>
          <w:sz w:val="24"/>
          <w:szCs w:val="24"/>
        </w:rPr>
        <w:t xml:space="preserve"> </w:t>
      </w:r>
      <w:r w:rsidR="004D2E49">
        <w:rPr>
          <w:rFonts w:ascii="Times New Roman" w:eastAsia="Times New Roman" w:hAnsi="Times New Roman" w:cs="Times New Roman"/>
          <w:sz w:val="24"/>
          <w:szCs w:val="24"/>
        </w:rPr>
        <w:t xml:space="preserve">           </w:t>
      </w:r>
      <w:r w:rsidRPr="00D32287">
        <w:rPr>
          <w:rFonts w:ascii="Times New Roman" w:eastAsia="Times New Roman" w:hAnsi="Times New Roman" w:cs="Times New Roman"/>
          <w:sz w:val="24"/>
          <w:szCs w:val="24"/>
        </w:rPr>
        <w:t xml:space="preserve"> </w:t>
      </w:r>
      <w:r w:rsidR="00312AE2">
        <w:rPr>
          <w:rFonts w:ascii="Times New Roman" w:eastAsia="Times New Roman" w:hAnsi="Times New Roman" w:cs="Times New Roman"/>
          <w:sz w:val="24"/>
          <w:szCs w:val="24"/>
        </w:rPr>
        <w:t>А.А. Магер</w:t>
      </w:r>
      <w:r w:rsidR="00671839">
        <w:rPr>
          <w:rFonts w:ascii="Times New Roman" w:eastAsia="Times New Roman" w:hAnsi="Times New Roman" w:cs="Times New Roman"/>
          <w:sz w:val="24"/>
          <w:szCs w:val="24"/>
        </w:rPr>
        <w:t>, Ю. И. Михалев.</w:t>
      </w:r>
    </w:p>
    <w:p w:rsidR="003C678F" w:rsidRPr="005E3607" w:rsidRDefault="00535A24" w:rsidP="006F63CA">
      <w:pPr>
        <w:spacing w:after="0" w:line="240" w:lineRule="auto"/>
        <w:jc w:val="both"/>
        <w:rPr>
          <w:rFonts w:ascii="Times New Roman" w:eastAsia="Times New Roman" w:hAnsi="Times New Roman" w:cs="Times New Roman"/>
          <w:sz w:val="24"/>
          <w:szCs w:val="24"/>
        </w:rPr>
      </w:pPr>
      <w:r w:rsidRPr="005E3607">
        <w:rPr>
          <w:rFonts w:ascii="Times New Roman" w:eastAsia="Times New Roman" w:hAnsi="Times New Roman" w:cs="Times New Roman"/>
          <w:sz w:val="24"/>
          <w:szCs w:val="24"/>
        </w:rPr>
        <w:t xml:space="preserve"> </w:t>
      </w:r>
      <w:r w:rsidR="00D2606C" w:rsidRPr="005E3607">
        <w:rPr>
          <w:rFonts w:ascii="Times New Roman" w:eastAsia="Times New Roman" w:hAnsi="Times New Roman" w:cs="Times New Roman"/>
          <w:sz w:val="24"/>
          <w:szCs w:val="24"/>
        </w:rPr>
        <w:t xml:space="preserve">                              </w:t>
      </w:r>
    </w:p>
    <w:p w:rsidR="00BF1622" w:rsidRPr="000A7326" w:rsidRDefault="004F5E42" w:rsidP="00136C1A">
      <w:pPr>
        <w:spacing w:after="0" w:line="240" w:lineRule="auto"/>
        <w:ind w:left="1843" w:hanging="1843"/>
        <w:jc w:val="both"/>
        <w:rPr>
          <w:rFonts w:ascii="Times New Roman" w:eastAsia="Times New Roman" w:hAnsi="Times New Roman" w:cs="Times New Roman"/>
          <w:sz w:val="24"/>
          <w:szCs w:val="24"/>
        </w:rPr>
      </w:pPr>
      <w:r w:rsidRPr="005E3607">
        <w:rPr>
          <w:rFonts w:ascii="Times New Roman" w:eastAsia="Times New Roman" w:hAnsi="Times New Roman" w:cs="Times New Roman"/>
          <w:b/>
          <w:sz w:val="24"/>
          <w:szCs w:val="24"/>
        </w:rPr>
        <w:t>Приглашённые:</w:t>
      </w:r>
      <w:r w:rsidR="001C43A1">
        <w:rPr>
          <w:rFonts w:ascii="Times New Roman" w:eastAsia="Times New Roman" w:hAnsi="Times New Roman" w:cs="Times New Roman"/>
          <w:sz w:val="24"/>
          <w:szCs w:val="24"/>
        </w:rPr>
        <w:t xml:space="preserve"> </w:t>
      </w:r>
      <w:r w:rsidR="00136C1A" w:rsidRPr="00136C1A">
        <w:rPr>
          <w:rFonts w:ascii="Times New Roman" w:eastAsia="Times New Roman" w:hAnsi="Times New Roman" w:cs="Times New Roman"/>
          <w:sz w:val="24"/>
          <w:szCs w:val="24"/>
        </w:rPr>
        <w:t>председатель Совета по тарифам (цен</w:t>
      </w:r>
      <w:r w:rsidR="00136C1A">
        <w:rPr>
          <w:rFonts w:ascii="Times New Roman" w:eastAsia="Times New Roman" w:hAnsi="Times New Roman" w:cs="Times New Roman"/>
          <w:sz w:val="24"/>
          <w:szCs w:val="24"/>
        </w:rPr>
        <w:t xml:space="preserve">ам) и инвестиционным программам </w:t>
      </w:r>
      <w:r w:rsidR="00136C1A" w:rsidRPr="00136C1A">
        <w:rPr>
          <w:rFonts w:ascii="Times New Roman" w:eastAsia="Times New Roman" w:hAnsi="Times New Roman" w:cs="Times New Roman"/>
          <w:sz w:val="24"/>
          <w:szCs w:val="24"/>
        </w:rPr>
        <w:t>субъектов естественных монополий при министерстве конкурентной политики Калужской области (В.П. Богданов</w:t>
      </w:r>
      <w:r w:rsidR="00136C1A" w:rsidRPr="00EA0866">
        <w:rPr>
          <w:rFonts w:ascii="Times New Roman" w:eastAsia="Times New Roman" w:hAnsi="Times New Roman" w:cs="Times New Roman"/>
          <w:sz w:val="24"/>
          <w:szCs w:val="24"/>
        </w:rPr>
        <w:t>),</w:t>
      </w:r>
      <w:r w:rsidR="00136C1A" w:rsidRPr="000A7326">
        <w:rPr>
          <w:rFonts w:ascii="Times New Roman" w:eastAsia="Times New Roman" w:hAnsi="Times New Roman" w:cs="Times New Roman"/>
          <w:sz w:val="24"/>
          <w:szCs w:val="24"/>
        </w:rPr>
        <w:t xml:space="preserve"> </w:t>
      </w:r>
      <w:r w:rsidR="00EA420B" w:rsidRPr="000A7326">
        <w:rPr>
          <w:rFonts w:ascii="Times New Roman" w:eastAsia="Times New Roman" w:hAnsi="Times New Roman" w:cs="Times New Roman"/>
          <w:sz w:val="24"/>
          <w:szCs w:val="24"/>
        </w:rPr>
        <w:t>представител</w:t>
      </w:r>
      <w:r w:rsidR="00136C1A" w:rsidRPr="000A7326">
        <w:rPr>
          <w:rFonts w:ascii="Times New Roman" w:eastAsia="Times New Roman" w:hAnsi="Times New Roman" w:cs="Times New Roman"/>
          <w:sz w:val="24"/>
          <w:szCs w:val="24"/>
        </w:rPr>
        <w:t>и</w:t>
      </w:r>
      <w:r w:rsidR="00EA420B" w:rsidRPr="000A7326">
        <w:rPr>
          <w:rFonts w:ascii="Times New Roman" w:eastAsia="Times New Roman" w:hAnsi="Times New Roman" w:cs="Times New Roman"/>
          <w:sz w:val="24"/>
          <w:szCs w:val="24"/>
        </w:rPr>
        <w:t xml:space="preserve"> регулируем</w:t>
      </w:r>
      <w:r w:rsidR="004D2E49">
        <w:rPr>
          <w:rFonts w:ascii="Times New Roman" w:eastAsia="Times New Roman" w:hAnsi="Times New Roman" w:cs="Times New Roman"/>
          <w:sz w:val="24"/>
          <w:szCs w:val="24"/>
        </w:rPr>
        <w:t>ой</w:t>
      </w:r>
      <w:r w:rsidR="00EA420B" w:rsidRPr="000A7326">
        <w:rPr>
          <w:rFonts w:ascii="Times New Roman" w:eastAsia="Times New Roman" w:hAnsi="Times New Roman" w:cs="Times New Roman"/>
          <w:sz w:val="24"/>
          <w:szCs w:val="24"/>
        </w:rPr>
        <w:t xml:space="preserve"> организаци</w:t>
      </w:r>
      <w:r w:rsidR="004D2E49">
        <w:rPr>
          <w:rFonts w:ascii="Times New Roman" w:eastAsia="Times New Roman" w:hAnsi="Times New Roman" w:cs="Times New Roman"/>
          <w:sz w:val="24"/>
          <w:szCs w:val="24"/>
        </w:rPr>
        <w:t>и</w:t>
      </w:r>
      <w:r w:rsidR="00EA420B" w:rsidRPr="000A7326">
        <w:rPr>
          <w:rFonts w:ascii="Times New Roman" w:eastAsia="Times New Roman" w:hAnsi="Times New Roman" w:cs="Times New Roman"/>
          <w:sz w:val="24"/>
          <w:szCs w:val="24"/>
        </w:rPr>
        <w:t xml:space="preserve"> согласно явочному </w:t>
      </w:r>
      <w:r w:rsidR="00D85C91" w:rsidRPr="000A7326">
        <w:rPr>
          <w:rFonts w:ascii="Times New Roman" w:eastAsia="Times New Roman" w:hAnsi="Times New Roman" w:cs="Times New Roman"/>
          <w:sz w:val="24"/>
          <w:szCs w:val="24"/>
        </w:rPr>
        <w:t xml:space="preserve">листу от </w:t>
      </w:r>
      <w:r w:rsidR="004D2E49">
        <w:rPr>
          <w:rFonts w:ascii="Times New Roman" w:eastAsia="Times New Roman" w:hAnsi="Times New Roman" w:cs="Times New Roman"/>
          <w:sz w:val="24"/>
          <w:szCs w:val="24"/>
        </w:rPr>
        <w:t>03</w:t>
      </w:r>
      <w:r w:rsidR="00D85C91" w:rsidRPr="000A7326">
        <w:rPr>
          <w:rFonts w:ascii="Times New Roman" w:eastAsia="Times New Roman" w:hAnsi="Times New Roman" w:cs="Times New Roman"/>
          <w:sz w:val="24"/>
          <w:szCs w:val="24"/>
        </w:rPr>
        <w:t>.0</w:t>
      </w:r>
      <w:r w:rsidR="004D2E49">
        <w:rPr>
          <w:rFonts w:ascii="Times New Roman" w:eastAsia="Times New Roman" w:hAnsi="Times New Roman" w:cs="Times New Roman"/>
          <w:sz w:val="24"/>
          <w:szCs w:val="24"/>
        </w:rPr>
        <w:t>6</w:t>
      </w:r>
      <w:r w:rsidR="00D85C91" w:rsidRPr="000A7326">
        <w:rPr>
          <w:rFonts w:ascii="Times New Roman" w:eastAsia="Times New Roman" w:hAnsi="Times New Roman" w:cs="Times New Roman"/>
          <w:sz w:val="24"/>
          <w:szCs w:val="24"/>
        </w:rPr>
        <w:t>.201</w:t>
      </w:r>
      <w:r w:rsidR="00136C1A" w:rsidRPr="000A7326">
        <w:rPr>
          <w:rFonts w:ascii="Times New Roman" w:eastAsia="Times New Roman" w:hAnsi="Times New Roman" w:cs="Times New Roman"/>
          <w:sz w:val="24"/>
          <w:szCs w:val="24"/>
        </w:rPr>
        <w:t>9</w:t>
      </w:r>
      <w:r w:rsidR="00671839">
        <w:rPr>
          <w:rFonts w:ascii="Times New Roman" w:eastAsia="Times New Roman" w:hAnsi="Times New Roman" w:cs="Times New Roman"/>
          <w:sz w:val="24"/>
          <w:szCs w:val="24"/>
        </w:rPr>
        <w:t xml:space="preserve"> </w:t>
      </w:r>
      <w:r w:rsidR="00EA420B" w:rsidRPr="000A7326">
        <w:rPr>
          <w:rFonts w:ascii="Times New Roman" w:eastAsia="Times New Roman" w:hAnsi="Times New Roman" w:cs="Times New Roman"/>
          <w:sz w:val="24"/>
          <w:szCs w:val="24"/>
        </w:rPr>
        <w:t>г</w:t>
      </w:r>
      <w:r w:rsidR="0007173D">
        <w:rPr>
          <w:rFonts w:ascii="Times New Roman" w:eastAsia="Times New Roman" w:hAnsi="Times New Roman" w:cs="Times New Roman"/>
          <w:sz w:val="24"/>
          <w:szCs w:val="24"/>
        </w:rPr>
        <w:t>.</w:t>
      </w:r>
    </w:p>
    <w:p w:rsidR="00FC18BC" w:rsidRDefault="00FC18BC" w:rsidP="00136C1A">
      <w:pPr>
        <w:spacing w:after="0" w:line="240" w:lineRule="auto"/>
        <w:ind w:left="1843" w:hanging="1843"/>
        <w:jc w:val="both"/>
        <w:rPr>
          <w:rFonts w:ascii="Times New Roman" w:eastAsia="Times New Roman" w:hAnsi="Times New Roman" w:cs="Times New Roman"/>
          <w:sz w:val="24"/>
          <w:szCs w:val="24"/>
        </w:rPr>
      </w:pPr>
    </w:p>
    <w:p w:rsidR="00FC18BC" w:rsidRPr="00707E11" w:rsidRDefault="00FC18BC" w:rsidP="00FC18BC">
      <w:pPr>
        <w:spacing w:after="0" w:line="240" w:lineRule="auto"/>
        <w:jc w:val="both"/>
        <w:rPr>
          <w:rFonts w:ascii="Times New Roman" w:eastAsia="Times New Roman" w:hAnsi="Times New Roman" w:cs="Times New Roman"/>
          <w:sz w:val="24"/>
          <w:szCs w:val="24"/>
        </w:rPr>
      </w:pPr>
      <w:r w:rsidRPr="00FC18BC">
        <w:rPr>
          <w:rFonts w:ascii="Times New Roman" w:eastAsia="Times New Roman" w:hAnsi="Times New Roman" w:cs="Times New Roman"/>
          <w:b/>
          <w:sz w:val="24"/>
          <w:szCs w:val="24"/>
        </w:rPr>
        <w:t>Эксперт</w:t>
      </w:r>
      <w:r w:rsidR="002B6CC3">
        <w:rPr>
          <w:rFonts w:ascii="Times New Roman" w:eastAsia="Times New Roman" w:hAnsi="Times New Roman" w:cs="Times New Roman"/>
          <w:b/>
          <w:sz w:val="24"/>
          <w:szCs w:val="24"/>
        </w:rPr>
        <w:t>ы</w:t>
      </w:r>
      <w:r w:rsidRPr="00FC18BC">
        <w:rPr>
          <w:rFonts w:ascii="Times New Roman" w:eastAsia="Times New Roman" w:hAnsi="Times New Roman" w:cs="Times New Roman"/>
          <w:b/>
          <w:sz w:val="24"/>
          <w:szCs w:val="24"/>
        </w:rPr>
        <w:t>:</w:t>
      </w:r>
      <w:r w:rsidR="00637422">
        <w:rPr>
          <w:rFonts w:ascii="Times New Roman" w:eastAsia="Times New Roman" w:hAnsi="Times New Roman" w:cs="Times New Roman"/>
          <w:b/>
          <w:sz w:val="24"/>
          <w:szCs w:val="24"/>
        </w:rPr>
        <w:t xml:space="preserve"> </w:t>
      </w:r>
      <w:r w:rsidR="001C381A" w:rsidRPr="00382FDB">
        <w:rPr>
          <w:rFonts w:ascii="Times New Roman" w:eastAsia="Times New Roman" w:hAnsi="Times New Roman" w:cs="Times New Roman"/>
          <w:sz w:val="24"/>
          <w:szCs w:val="24"/>
        </w:rPr>
        <w:t>Л</w:t>
      </w:r>
      <w:r w:rsidR="00707E11" w:rsidRPr="00382FDB">
        <w:rPr>
          <w:rFonts w:ascii="Times New Roman" w:eastAsia="Times New Roman" w:hAnsi="Times New Roman" w:cs="Times New Roman"/>
          <w:sz w:val="24"/>
          <w:szCs w:val="24"/>
        </w:rPr>
        <w:t>.</w:t>
      </w:r>
      <w:r w:rsidR="001C381A">
        <w:rPr>
          <w:rFonts w:ascii="Times New Roman" w:eastAsia="Times New Roman" w:hAnsi="Times New Roman" w:cs="Times New Roman"/>
          <w:sz w:val="24"/>
          <w:szCs w:val="24"/>
        </w:rPr>
        <w:t>А</w:t>
      </w:r>
      <w:r w:rsidR="00707E11" w:rsidRPr="00707E11">
        <w:rPr>
          <w:rFonts w:ascii="Times New Roman" w:eastAsia="Times New Roman" w:hAnsi="Times New Roman" w:cs="Times New Roman"/>
          <w:sz w:val="24"/>
          <w:szCs w:val="24"/>
        </w:rPr>
        <w:t xml:space="preserve">. </w:t>
      </w:r>
      <w:r w:rsidR="001C381A">
        <w:rPr>
          <w:rFonts w:ascii="Times New Roman" w:eastAsia="Times New Roman" w:hAnsi="Times New Roman" w:cs="Times New Roman"/>
          <w:sz w:val="24"/>
          <w:szCs w:val="24"/>
        </w:rPr>
        <w:t>Зимихина</w:t>
      </w:r>
      <w:r w:rsidR="00BD7108">
        <w:rPr>
          <w:rFonts w:ascii="Times New Roman" w:eastAsia="Times New Roman" w:hAnsi="Times New Roman" w:cs="Times New Roman"/>
          <w:sz w:val="24"/>
          <w:szCs w:val="24"/>
        </w:rPr>
        <w:t>, А.В. Корниенко.</w:t>
      </w:r>
    </w:p>
    <w:p w:rsidR="00BF1622" w:rsidRDefault="00BF1622" w:rsidP="00D26879">
      <w:pPr>
        <w:spacing w:after="0" w:line="240" w:lineRule="auto"/>
        <w:ind w:left="1985" w:hanging="1985"/>
        <w:jc w:val="both"/>
        <w:rPr>
          <w:rFonts w:ascii="Times New Roman" w:eastAsia="Times New Roman" w:hAnsi="Times New Roman" w:cs="Times New Roman"/>
          <w:sz w:val="24"/>
          <w:szCs w:val="24"/>
        </w:rPr>
      </w:pPr>
      <w:bookmarkStart w:id="0" w:name="_GoBack"/>
      <w:bookmarkEnd w:id="0"/>
    </w:p>
    <w:p w:rsidR="003C7D6D" w:rsidRPr="002C7220" w:rsidRDefault="003C7D6D" w:rsidP="002C7220">
      <w:pPr>
        <w:tabs>
          <w:tab w:val="left" w:pos="720"/>
          <w:tab w:val="left" w:pos="1418"/>
        </w:tabs>
        <w:spacing w:after="0" w:line="240" w:lineRule="auto"/>
        <w:ind w:left="360"/>
        <w:jc w:val="both"/>
        <w:rPr>
          <w:rFonts w:ascii="Times New Roman" w:eastAsia="Times New Roman" w:hAnsi="Times New Roman" w:cs="Times New Roman"/>
          <w:b/>
          <w:bCs/>
          <w:sz w:val="24"/>
          <w:szCs w:val="24"/>
        </w:rPr>
      </w:pPr>
    </w:p>
    <w:p w:rsidR="00E551BA" w:rsidRPr="002C7220" w:rsidRDefault="001C381A" w:rsidP="002C7220">
      <w:pPr>
        <w:tabs>
          <w:tab w:val="left" w:pos="720"/>
          <w:tab w:val="left" w:pos="1418"/>
        </w:tabs>
        <w:spacing w:after="0" w:line="240" w:lineRule="auto"/>
        <w:ind w:firstLine="709"/>
        <w:jc w:val="both"/>
        <w:rPr>
          <w:rFonts w:ascii="Times New Roman" w:hAnsi="Times New Roman" w:cs="Times New Roman"/>
          <w:b/>
          <w:sz w:val="24"/>
          <w:szCs w:val="24"/>
        </w:rPr>
      </w:pPr>
      <w:r w:rsidRPr="002C7220">
        <w:rPr>
          <w:rFonts w:ascii="Times New Roman" w:eastAsia="Times New Roman" w:hAnsi="Times New Roman" w:cs="Times New Roman"/>
          <w:b/>
          <w:bCs/>
          <w:sz w:val="24"/>
          <w:szCs w:val="24"/>
        </w:rPr>
        <w:t>1.</w:t>
      </w:r>
      <w:r w:rsidR="00382FDB" w:rsidRPr="002C7220">
        <w:rPr>
          <w:rFonts w:ascii="Times New Roman" w:eastAsia="Times New Roman" w:hAnsi="Times New Roman" w:cs="Times New Roman"/>
          <w:b/>
          <w:bCs/>
          <w:sz w:val="24"/>
          <w:szCs w:val="24"/>
        </w:rPr>
        <w:t xml:space="preserve"> </w:t>
      </w:r>
      <w:r w:rsidR="004D2E49" w:rsidRPr="002C7220">
        <w:rPr>
          <w:rFonts w:ascii="Times New Roman" w:eastAsia="Times New Roman" w:hAnsi="Times New Roman" w:cs="Times New Roman"/>
          <w:b/>
          <w:bCs/>
          <w:sz w:val="24"/>
          <w:szCs w:val="24"/>
        </w:rPr>
        <w:t>Об утверждении обществу с ограниченной ответственностью «Эврика» розничных цен на сжиженный газ, реализуемый населению, а также жилищно - эксплуатационным организациям, организациям, управляющим многоквартирными домами, жилищно - строительным кооперативам и товариществам собственников жилья для бытовых нужд населения (кроме газа для арендаторов нежилых помещений в жилых домах и газа для заправки автотранспортных средств).</w:t>
      </w:r>
    </w:p>
    <w:p w:rsidR="002C4B7D" w:rsidRPr="002C7220" w:rsidRDefault="002C4B7D" w:rsidP="002C7220">
      <w:pPr>
        <w:tabs>
          <w:tab w:val="left" w:pos="1418"/>
        </w:tabs>
        <w:spacing w:after="0" w:line="240" w:lineRule="auto"/>
        <w:jc w:val="both"/>
        <w:rPr>
          <w:rFonts w:ascii="Times New Roman" w:hAnsi="Times New Roman" w:cs="Times New Roman"/>
          <w:b/>
          <w:sz w:val="24"/>
          <w:szCs w:val="24"/>
        </w:rPr>
      </w:pPr>
      <w:r w:rsidRPr="002C7220">
        <w:rPr>
          <w:rFonts w:ascii="Times New Roman" w:hAnsi="Times New Roman" w:cs="Times New Roman"/>
          <w:b/>
          <w:sz w:val="24"/>
          <w:szCs w:val="24"/>
        </w:rPr>
        <w:t>------------------------------------------------------------------------------------------------------------------------</w:t>
      </w:r>
    </w:p>
    <w:p w:rsidR="002C4B7D" w:rsidRPr="002C7220" w:rsidRDefault="002C4B7D" w:rsidP="002C7220">
      <w:pPr>
        <w:tabs>
          <w:tab w:val="left" w:pos="1418"/>
        </w:tabs>
        <w:spacing w:after="0" w:line="240" w:lineRule="auto"/>
        <w:ind w:firstLine="851"/>
        <w:jc w:val="both"/>
        <w:rPr>
          <w:rFonts w:ascii="Times New Roman" w:hAnsi="Times New Roman" w:cs="Times New Roman"/>
          <w:b/>
          <w:sz w:val="24"/>
          <w:szCs w:val="24"/>
        </w:rPr>
      </w:pPr>
      <w:r w:rsidRPr="002C7220">
        <w:rPr>
          <w:rFonts w:ascii="Times New Roman" w:hAnsi="Times New Roman" w:cs="Times New Roman"/>
          <w:b/>
          <w:sz w:val="24"/>
          <w:szCs w:val="24"/>
        </w:rPr>
        <w:t xml:space="preserve">Доложил: </w:t>
      </w:r>
      <w:r w:rsidR="00382FDB" w:rsidRPr="002C7220">
        <w:rPr>
          <w:rFonts w:ascii="Times New Roman" w:hAnsi="Times New Roman" w:cs="Times New Roman"/>
          <w:b/>
          <w:sz w:val="24"/>
          <w:szCs w:val="24"/>
        </w:rPr>
        <w:t>С.И. Ландухова</w:t>
      </w:r>
      <w:r w:rsidRPr="002C7220">
        <w:rPr>
          <w:rFonts w:ascii="Times New Roman" w:hAnsi="Times New Roman" w:cs="Times New Roman"/>
          <w:b/>
          <w:sz w:val="24"/>
          <w:szCs w:val="24"/>
        </w:rPr>
        <w:t>.</w:t>
      </w:r>
    </w:p>
    <w:p w:rsidR="002C4B7D" w:rsidRPr="002C7220" w:rsidRDefault="002C4B7D" w:rsidP="002C7220">
      <w:pPr>
        <w:tabs>
          <w:tab w:val="left" w:pos="1418"/>
        </w:tabs>
        <w:spacing w:after="0" w:line="240" w:lineRule="auto"/>
        <w:ind w:firstLine="851"/>
        <w:jc w:val="both"/>
        <w:rPr>
          <w:rFonts w:ascii="Times New Roman" w:hAnsi="Times New Roman" w:cs="Times New Roman"/>
          <w:b/>
          <w:sz w:val="24"/>
          <w:szCs w:val="24"/>
        </w:rPr>
      </w:pPr>
    </w:p>
    <w:p w:rsidR="004D2E49" w:rsidRPr="002C7220" w:rsidRDefault="004D2E49" w:rsidP="002C7220">
      <w:pPr>
        <w:spacing w:after="0" w:line="240" w:lineRule="auto"/>
        <w:ind w:firstLine="709"/>
        <w:jc w:val="center"/>
        <w:rPr>
          <w:rFonts w:ascii="Times New Roman" w:eastAsia="Times New Roman" w:hAnsi="Times New Roman" w:cs="Times New Roman"/>
          <w:sz w:val="24"/>
          <w:szCs w:val="24"/>
        </w:rPr>
      </w:pPr>
      <w:r w:rsidRPr="002C7220">
        <w:rPr>
          <w:rFonts w:ascii="Times New Roman" w:eastAsia="Times New Roman" w:hAnsi="Times New Roman" w:cs="Times New Roman"/>
          <w:sz w:val="24"/>
          <w:szCs w:val="24"/>
        </w:rPr>
        <w:t>Основные сведения о регулируемой организации:</w:t>
      </w:r>
    </w:p>
    <w:tbl>
      <w:tblPr>
        <w:tblW w:w="49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6547"/>
      </w:tblGrid>
      <w:tr w:rsidR="004D2E49" w:rsidRPr="002C7220" w:rsidTr="004D2E49">
        <w:trPr>
          <w:jc w:val="center"/>
        </w:trPr>
        <w:tc>
          <w:tcPr>
            <w:tcW w:w="3147" w:type="dxa"/>
            <w:shd w:val="clear" w:color="auto" w:fill="auto"/>
          </w:tcPr>
          <w:p w:rsidR="004D2E49" w:rsidRPr="002C7220" w:rsidRDefault="004D2E49" w:rsidP="002C7220">
            <w:pPr>
              <w:spacing w:after="0" w:line="240" w:lineRule="auto"/>
              <w:ind w:left="-45"/>
              <w:jc w:val="both"/>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 xml:space="preserve">Наименование организации </w:t>
            </w:r>
          </w:p>
        </w:tc>
        <w:tc>
          <w:tcPr>
            <w:tcW w:w="6547" w:type="dxa"/>
            <w:shd w:val="clear" w:color="auto" w:fill="auto"/>
          </w:tcPr>
          <w:p w:rsidR="004D2E49" w:rsidRPr="002C7220" w:rsidRDefault="004D2E49" w:rsidP="002C7220">
            <w:pPr>
              <w:spacing w:after="0" w:line="240" w:lineRule="auto"/>
              <w:ind w:left="-108"/>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Общество с ограниченной ответственностью «Эврика»</w:t>
            </w:r>
          </w:p>
        </w:tc>
      </w:tr>
      <w:tr w:rsidR="004D2E49" w:rsidRPr="002C7220" w:rsidTr="004D2E49">
        <w:trPr>
          <w:jc w:val="center"/>
        </w:trPr>
        <w:tc>
          <w:tcPr>
            <w:tcW w:w="3147" w:type="dxa"/>
            <w:shd w:val="clear" w:color="auto" w:fill="auto"/>
          </w:tcPr>
          <w:p w:rsidR="004D2E49" w:rsidRPr="002C7220" w:rsidRDefault="004D2E49" w:rsidP="002C7220">
            <w:pPr>
              <w:spacing w:after="0" w:line="240" w:lineRule="auto"/>
              <w:ind w:left="-45"/>
              <w:jc w:val="both"/>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 xml:space="preserve">Организационно правовая форма </w:t>
            </w:r>
          </w:p>
        </w:tc>
        <w:tc>
          <w:tcPr>
            <w:tcW w:w="6547" w:type="dxa"/>
            <w:shd w:val="clear" w:color="auto" w:fill="auto"/>
          </w:tcPr>
          <w:p w:rsidR="004D2E49" w:rsidRPr="002C7220" w:rsidRDefault="004D2E49" w:rsidP="002C7220">
            <w:pPr>
              <w:spacing w:after="0" w:line="240" w:lineRule="auto"/>
              <w:ind w:left="-108"/>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общество с ограниченной ответственностью</w:t>
            </w:r>
          </w:p>
        </w:tc>
      </w:tr>
      <w:tr w:rsidR="004D2E49" w:rsidRPr="002C7220" w:rsidTr="004D2E49">
        <w:trPr>
          <w:jc w:val="center"/>
        </w:trPr>
        <w:tc>
          <w:tcPr>
            <w:tcW w:w="3147" w:type="dxa"/>
            <w:shd w:val="clear" w:color="auto" w:fill="auto"/>
          </w:tcPr>
          <w:p w:rsidR="004D2E49" w:rsidRPr="002C7220" w:rsidRDefault="004D2E49" w:rsidP="002C7220">
            <w:pPr>
              <w:spacing w:after="0" w:line="240" w:lineRule="auto"/>
              <w:ind w:left="-45"/>
              <w:jc w:val="both"/>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Свидетельство о госрегистрации</w:t>
            </w:r>
          </w:p>
        </w:tc>
        <w:tc>
          <w:tcPr>
            <w:tcW w:w="6547" w:type="dxa"/>
            <w:shd w:val="clear" w:color="auto" w:fill="auto"/>
          </w:tcPr>
          <w:p w:rsidR="004D2E49" w:rsidRPr="002C7220" w:rsidRDefault="004D2E49" w:rsidP="002C7220">
            <w:pPr>
              <w:spacing w:after="0" w:line="240" w:lineRule="auto"/>
              <w:ind w:left="-108"/>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1124011001234</w:t>
            </w:r>
          </w:p>
        </w:tc>
      </w:tr>
      <w:tr w:rsidR="004D2E49" w:rsidRPr="002C7220" w:rsidTr="004D2E49">
        <w:trPr>
          <w:jc w:val="center"/>
        </w:trPr>
        <w:tc>
          <w:tcPr>
            <w:tcW w:w="3147" w:type="dxa"/>
            <w:shd w:val="clear" w:color="auto" w:fill="auto"/>
          </w:tcPr>
          <w:p w:rsidR="004D2E49" w:rsidRPr="002C7220" w:rsidRDefault="004D2E49" w:rsidP="002C7220">
            <w:pPr>
              <w:spacing w:after="0" w:line="240" w:lineRule="auto"/>
              <w:ind w:left="-45"/>
              <w:jc w:val="both"/>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ИНН</w:t>
            </w:r>
          </w:p>
        </w:tc>
        <w:tc>
          <w:tcPr>
            <w:tcW w:w="6547" w:type="dxa"/>
            <w:shd w:val="clear" w:color="auto" w:fill="auto"/>
          </w:tcPr>
          <w:p w:rsidR="004D2E49" w:rsidRPr="002C7220" w:rsidRDefault="004D2E49" w:rsidP="002C7220">
            <w:pPr>
              <w:spacing w:after="0" w:line="240" w:lineRule="auto"/>
              <w:ind w:left="-108"/>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4011025131</w:t>
            </w:r>
          </w:p>
        </w:tc>
      </w:tr>
      <w:tr w:rsidR="004D2E49" w:rsidRPr="002C7220" w:rsidTr="004D2E49">
        <w:trPr>
          <w:jc w:val="center"/>
        </w:trPr>
        <w:tc>
          <w:tcPr>
            <w:tcW w:w="3147" w:type="dxa"/>
            <w:shd w:val="clear" w:color="auto" w:fill="auto"/>
          </w:tcPr>
          <w:p w:rsidR="004D2E49" w:rsidRPr="002C7220" w:rsidRDefault="004D2E49" w:rsidP="002C7220">
            <w:pPr>
              <w:spacing w:after="0" w:line="240" w:lineRule="auto"/>
              <w:ind w:left="-45"/>
              <w:jc w:val="both"/>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КПП</w:t>
            </w:r>
          </w:p>
        </w:tc>
        <w:tc>
          <w:tcPr>
            <w:tcW w:w="6547" w:type="dxa"/>
            <w:shd w:val="clear" w:color="auto" w:fill="auto"/>
          </w:tcPr>
          <w:p w:rsidR="004D2E49" w:rsidRPr="002C7220" w:rsidRDefault="004D2E49" w:rsidP="002C7220">
            <w:pPr>
              <w:spacing w:after="0" w:line="240" w:lineRule="auto"/>
              <w:ind w:left="-108"/>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401101001</w:t>
            </w:r>
          </w:p>
        </w:tc>
      </w:tr>
      <w:tr w:rsidR="004D2E49" w:rsidRPr="002C7220" w:rsidTr="004D2E49">
        <w:trPr>
          <w:jc w:val="center"/>
        </w:trPr>
        <w:tc>
          <w:tcPr>
            <w:tcW w:w="3147" w:type="dxa"/>
            <w:shd w:val="clear" w:color="auto" w:fill="auto"/>
          </w:tcPr>
          <w:p w:rsidR="004D2E49" w:rsidRPr="002C7220" w:rsidRDefault="004D2E49" w:rsidP="002C7220">
            <w:pPr>
              <w:spacing w:after="0" w:line="240" w:lineRule="auto"/>
              <w:ind w:left="-45"/>
              <w:jc w:val="both"/>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Руководитель организации</w:t>
            </w:r>
          </w:p>
        </w:tc>
        <w:tc>
          <w:tcPr>
            <w:tcW w:w="6547" w:type="dxa"/>
            <w:shd w:val="clear" w:color="auto" w:fill="auto"/>
          </w:tcPr>
          <w:p w:rsidR="004D2E49" w:rsidRPr="002C7220" w:rsidRDefault="004D2E49" w:rsidP="002C7220">
            <w:pPr>
              <w:spacing w:after="0" w:line="240" w:lineRule="auto"/>
              <w:ind w:left="-108"/>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Демидов Борис Викторович</w:t>
            </w:r>
          </w:p>
        </w:tc>
      </w:tr>
      <w:tr w:rsidR="004D2E49" w:rsidRPr="002C7220" w:rsidTr="004D2E49">
        <w:trPr>
          <w:jc w:val="center"/>
        </w:trPr>
        <w:tc>
          <w:tcPr>
            <w:tcW w:w="3147" w:type="dxa"/>
            <w:shd w:val="clear" w:color="auto" w:fill="auto"/>
          </w:tcPr>
          <w:p w:rsidR="004D2E49" w:rsidRPr="002C7220" w:rsidRDefault="004D2E49" w:rsidP="002C7220">
            <w:pPr>
              <w:spacing w:after="0" w:line="240" w:lineRule="auto"/>
              <w:ind w:left="-45"/>
              <w:jc w:val="both"/>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Юридический адрес организации</w:t>
            </w:r>
          </w:p>
        </w:tc>
        <w:tc>
          <w:tcPr>
            <w:tcW w:w="6547" w:type="dxa"/>
            <w:shd w:val="clear" w:color="auto" w:fill="auto"/>
          </w:tcPr>
          <w:p w:rsidR="004D2E49" w:rsidRPr="002C7220" w:rsidRDefault="004D2E49" w:rsidP="002C7220">
            <w:pPr>
              <w:spacing w:after="0" w:line="240" w:lineRule="auto"/>
              <w:ind w:left="-108"/>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 xml:space="preserve">249051, Калужская область, Малоярославецкий район, Промзона </w:t>
            </w:r>
            <w:r w:rsidRPr="002C7220">
              <w:rPr>
                <w:rFonts w:ascii="Times New Roman" w:eastAsia="Times New Roman" w:hAnsi="Times New Roman" w:cs="Times New Roman"/>
                <w:sz w:val="20"/>
                <w:szCs w:val="20"/>
              </w:rPr>
              <w:br/>
              <w:t>д. Коллонтай</w:t>
            </w:r>
          </w:p>
        </w:tc>
      </w:tr>
      <w:tr w:rsidR="004D2E49" w:rsidRPr="002C7220" w:rsidTr="004D2E49">
        <w:trPr>
          <w:jc w:val="center"/>
        </w:trPr>
        <w:tc>
          <w:tcPr>
            <w:tcW w:w="3147" w:type="dxa"/>
            <w:shd w:val="clear" w:color="auto" w:fill="auto"/>
          </w:tcPr>
          <w:p w:rsidR="004D2E49" w:rsidRPr="002C7220" w:rsidRDefault="004D2E49" w:rsidP="002C7220">
            <w:pPr>
              <w:spacing w:after="0" w:line="240" w:lineRule="auto"/>
              <w:ind w:left="-45"/>
              <w:jc w:val="both"/>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Почтовый адрес организации</w:t>
            </w:r>
          </w:p>
        </w:tc>
        <w:tc>
          <w:tcPr>
            <w:tcW w:w="6547" w:type="dxa"/>
            <w:shd w:val="clear" w:color="auto" w:fill="auto"/>
          </w:tcPr>
          <w:p w:rsidR="004D2E49" w:rsidRPr="002C7220" w:rsidRDefault="004D2E49" w:rsidP="002C7220">
            <w:pPr>
              <w:spacing w:after="0" w:line="240" w:lineRule="auto"/>
              <w:ind w:left="-108"/>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249051, Калужская область, Малоярославецкий район, г. Малоярославец, ул. Зеленая, 2</w:t>
            </w:r>
          </w:p>
        </w:tc>
      </w:tr>
    </w:tbl>
    <w:p w:rsidR="004D2E49" w:rsidRPr="002C7220" w:rsidRDefault="002C7220" w:rsidP="002C7220">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C7220">
        <w:rPr>
          <w:rFonts w:ascii="Times New Roman" w:eastAsia="Times New Roman" w:hAnsi="Times New Roman" w:cs="Times New Roman"/>
          <w:sz w:val="24"/>
          <w:szCs w:val="24"/>
        </w:rPr>
        <w:t>Согласно представленному заявлению,</w:t>
      </w:r>
      <w:r w:rsidR="004D2E49" w:rsidRPr="002C7220">
        <w:rPr>
          <w:rFonts w:ascii="Times New Roman" w:eastAsia="Times New Roman" w:hAnsi="Times New Roman" w:cs="Times New Roman"/>
          <w:sz w:val="24"/>
          <w:szCs w:val="24"/>
        </w:rPr>
        <w:t xml:space="preserve"> общество с ограниченной ответственностью «Эврика» (далее – организация) просит установить розничные цены на сжиженный газ, реализуемый населению для бытовых нужд, с 01.07.2019 в размере:</w:t>
      </w:r>
    </w:p>
    <w:p w:rsidR="004D2E49" w:rsidRPr="002C7220" w:rsidRDefault="004D2E49" w:rsidP="002C7220">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C7220">
        <w:rPr>
          <w:rFonts w:ascii="Times New Roman" w:eastAsia="Times New Roman" w:hAnsi="Times New Roman" w:cs="Times New Roman"/>
          <w:sz w:val="24"/>
          <w:szCs w:val="24"/>
        </w:rPr>
        <w:lastRenderedPageBreak/>
        <w:t>- за 1 кг баллонного газа с доставкой до конечного потребителя в размере -                24,49 руб., рост 103,30%;</w:t>
      </w:r>
    </w:p>
    <w:p w:rsidR="004D2E49" w:rsidRPr="002C7220" w:rsidRDefault="004D2E49" w:rsidP="002C7220">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C7220">
        <w:rPr>
          <w:rFonts w:ascii="Times New Roman" w:eastAsia="Times New Roman" w:hAnsi="Times New Roman" w:cs="Times New Roman"/>
          <w:sz w:val="24"/>
          <w:szCs w:val="24"/>
        </w:rPr>
        <w:t>- за 1 кг баллонного газа без доставки до конечного потребителя – 23,65 руб., рост 108,20%.</w:t>
      </w:r>
    </w:p>
    <w:p w:rsidR="004D2E49" w:rsidRPr="002C7220" w:rsidRDefault="004D2E49" w:rsidP="002C7220">
      <w:pPr>
        <w:spacing w:after="0" w:line="240" w:lineRule="auto"/>
        <w:ind w:firstLine="709"/>
        <w:jc w:val="both"/>
        <w:rPr>
          <w:rFonts w:ascii="Times New Roman" w:eastAsia="Times New Roman" w:hAnsi="Times New Roman" w:cs="Times New Roman"/>
          <w:sz w:val="24"/>
          <w:szCs w:val="24"/>
        </w:rPr>
      </w:pPr>
      <w:r w:rsidRPr="002C7220">
        <w:rPr>
          <w:rFonts w:ascii="Times New Roman" w:eastAsia="Times New Roman" w:hAnsi="Times New Roman" w:cs="Times New Roman"/>
          <w:sz w:val="24"/>
          <w:szCs w:val="24"/>
        </w:rPr>
        <w:t>Система налогообложения – упрощенная, объект налогообложения – доходы.</w:t>
      </w:r>
    </w:p>
    <w:p w:rsidR="004D2E49" w:rsidRPr="002C7220" w:rsidRDefault="004D2E49" w:rsidP="002C7220">
      <w:pPr>
        <w:spacing w:after="0" w:line="240" w:lineRule="auto"/>
        <w:ind w:firstLine="709"/>
        <w:jc w:val="both"/>
        <w:rPr>
          <w:rFonts w:ascii="Times New Roman" w:eastAsia="Times New Roman" w:hAnsi="Times New Roman" w:cs="Times New Roman"/>
          <w:sz w:val="26"/>
          <w:szCs w:val="26"/>
        </w:rPr>
      </w:pPr>
      <w:r w:rsidRPr="002C7220">
        <w:rPr>
          <w:rFonts w:ascii="Times New Roman" w:eastAsia="Times New Roman" w:hAnsi="Times New Roman" w:cs="Times New Roman"/>
          <w:sz w:val="24"/>
          <w:szCs w:val="24"/>
        </w:rPr>
        <w:t>Действующие цены установлены приказом министерства конкурентной политики Калужской области от 04.06.2018 № 26-РК на период с 01.07.2018 в размере:</w:t>
      </w:r>
    </w:p>
    <w:tbl>
      <w:tblPr>
        <w:tblpPr w:leftFromText="180" w:rightFromText="180" w:vertAnchor="text" w:horzAnchor="margin" w:tblpX="108" w:tblpY="164"/>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992"/>
        <w:gridCol w:w="2836"/>
      </w:tblGrid>
      <w:tr w:rsidR="004D2E49" w:rsidRPr="002C7220" w:rsidTr="004D2E49">
        <w:trPr>
          <w:trHeight w:val="125"/>
          <w:tblHeader/>
        </w:trPr>
        <w:tc>
          <w:tcPr>
            <w:tcW w:w="5920" w:type="dxa"/>
            <w:shd w:val="clear" w:color="auto" w:fill="auto"/>
            <w:vAlign w:val="center"/>
          </w:tcPr>
          <w:p w:rsidR="004D2E49" w:rsidRPr="002C7220" w:rsidRDefault="004D2E49" w:rsidP="002C7220">
            <w:pPr>
              <w:autoSpaceDE w:val="0"/>
              <w:autoSpaceDN w:val="0"/>
              <w:adjustRightInd w:val="0"/>
              <w:spacing w:after="0" w:line="240" w:lineRule="auto"/>
              <w:jc w:val="both"/>
              <w:rPr>
                <w:rFonts w:ascii="Times New Roman" w:eastAsia="Times New Roman" w:hAnsi="Times New Roman" w:cs="Times New Roman"/>
                <w:bCs/>
                <w:spacing w:val="-7"/>
                <w:sz w:val="20"/>
                <w:szCs w:val="20"/>
              </w:rPr>
            </w:pPr>
            <w:r w:rsidRPr="002C7220">
              <w:rPr>
                <w:rFonts w:ascii="Times New Roman" w:eastAsia="Times New Roman" w:hAnsi="Times New Roman" w:cs="Times New Roman"/>
                <w:sz w:val="20"/>
                <w:szCs w:val="20"/>
              </w:rPr>
              <w:t xml:space="preserve">Розничные цены на сжиженный газ по категории в зависимости от системы фланкирования </w:t>
            </w:r>
          </w:p>
        </w:tc>
        <w:tc>
          <w:tcPr>
            <w:tcW w:w="992" w:type="dxa"/>
            <w:shd w:val="clear" w:color="auto" w:fill="auto"/>
            <w:vAlign w:val="center"/>
          </w:tcPr>
          <w:p w:rsidR="004D2E49" w:rsidRPr="002C7220" w:rsidRDefault="004D2E49" w:rsidP="002C7220">
            <w:pPr>
              <w:widowControl w:val="0"/>
              <w:autoSpaceDE w:val="0"/>
              <w:autoSpaceDN w:val="0"/>
              <w:adjustRightInd w:val="0"/>
              <w:spacing w:after="0" w:line="240" w:lineRule="auto"/>
              <w:jc w:val="center"/>
              <w:rPr>
                <w:rFonts w:ascii="Times New Roman" w:eastAsia="Times New Roman" w:hAnsi="Times New Roman" w:cs="Times New Roman"/>
                <w:bCs/>
                <w:spacing w:val="-7"/>
                <w:sz w:val="20"/>
                <w:szCs w:val="20"/>
              </w:rPr>
            </w:pPr>
            <w:r w:rsidRPr="002C7220">
              <w:rPr>
                <w:rFonts w:ascii="Times New Roman" w:eastAsia="Times New Roman" w:hAnsi="Times New Roman" w:cs="Times New Roman"/>
                <w:spacing w:val="-20"/>
                <w:sz w:val="20"/>
                <w:szCs w:val="20"/>
              </w:rPr>
              <w:t>Ед. изм.</w:t>
            </w:r>
          </w:p>
        </w:tc>
        <w:tc>
          <w:tcPr>
            <w:tcW w:w="2836" w:type="dxa"/>
            <w:shd w:val="clear" w:color="auto" w:fill="auto"/>
            <w:vAlign w:val="center"/>
          </w:tcPr>
          <w:p w:rsidR="004D2E49" w:rsidRPr="002C7220" w:rsidRDefault="004D2E49" w:rsidP="002C7220">
            <w:pPr>
              <w:spacing w:after="0" w:line="240" w:lineRule="auto"/>
              <w:jc w:val="center"/>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 xml:space="preserve">Период действия тарифов </w:t>
            </w:r>
            <w:r w:rsidRPr="002C7220">
              <w:rPr>
                <w:rFonts w:ascii="Times New Roman" w:eastAsia="Times New Roman" w:hAnsi="Times New Roman" w:cs="Times New Roman"/>
                <w:sz w:val="20"/>
                <w:szCs w:val="20"/>
              </w:rPr>
              <w:br/>
              <w:t>с 01.07.2018</w:t>
            </w:r>
          </w:p>
        </w:tc>
      </w:tr>
      <w:tr w:rsidR="004D2E49" w:rsidRPr="002C7220" w:rsidTr="004D2E49">
        <w:trPr>
          <w:trHeight w:val="125"/>
        </w:trPr>
        <w:tc>
          <w:tcPr>
            <w:tcW w:w="5920" w:type="dxa"/>
            <w:shd w:val="clear" w:color="auto" w:fill="auto"/>
            <w:vAlign w:val="center"/>
          </w:tcPr>
          <w:p w:rsidR="004D2E49" w:rsidRPr="002C7220" w:rsidRDefault="004D2E49" w:rsidP="002C7220">
            <w:pPr>
              <w:autoSpaceDE w:val="0"/>
              <w:autoSpaceDN w:val="0"/>
              <w:adjustRightInd w:val="0"/>
              <w:spacing w:after="0" w:line="240" w:lineRule="auto"/>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 xml:space="preserve">цена на сжиженный газ в баллонах с доставкой до потребителя </w:t>
            </w:r>
          </w:p>
        </w:tc>
        <w:tc>
          <w:tcPr>
            <w:tcW w:w="992" w:type="dxa"/>
            <w:shd w:val="clear" w:color="auto" w:fill="auto"/>
            <w:vAlign w:val="center"/>
          </w:tcPr>
          <w:p w:rsidR="004D2E49" w:rsidRPr="002C7220" w:rsidRDefault="004D2E49" w:rsidP="002C7220">
            <w:pPr>
              <w:spacing w:after="0" w:line="240" w:lineRule="auto"/>
              <w:jc w:val="center"/>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руб./кг</w:t>
            </w:r>
          </w:p>
        </w:tc>
        <w:tc>
          <w:tcPr>
            <w:tcW w:w="2836" w:type="dxa"/>
            <w:shd w:val="clear" w:color="auto" w:fill="auto"/>
            <w:vAlign w:val="center"/>
          </w:tcPr>
          <w:p w:rsidR="004D2E49" w:rsidRPr="002C7220" w:rsidRDefault="004D2E49" w:rsidP="002C7220">
            <w:pPr>
              <w:spacing w:after="0" w:line="240" w:lineRule="auto"/>
              <w:jc w:val="center"/>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23,71</w:t>
            </w:r>
          </w:p>
        </w:tc>
      </w:tr>
      <w:tr w:rsidR="004D2E49" w:rsidRPr="002C7220" w:rsidTr="004D2E49">
        <w:trPr>
          <w:trHeight w:val="125"/>
        </w:trPr>
        <w:tc>
          <w:tcPr>
            <w:tcW w:w="5920" w:type="dxa"/>
            <w:shd w:val="clear" w:color="auto" w:fill="auto"/>
            <w:vAlign w:val="center"/>
          </w:tcPr>
          <w:p w:rsidR="004D2E49" w:rsidRPr="002C7220" w:rsidRDefault="004D2E49" w:rsidP="002C7220">
            <w:pPr>
              <w:autoSpaceDE w:val="0"/>
              <w:autoSpaceDN w:val="0"/>
              <w:adjustRightInd w:val="0"/>
              <w:spacing w:after="0" w:line="240" w:lineRule="auto"/>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цена на сжиженный газ в баллонах без доставки до потребителя</w:t>
            </w:r>
          </w:p>
        </w:tc>
        <w:tc>
          <w:tcPr>
            <w:tcW w:w="992" w:type="dxa"/>
            <w:shd w:val="clear" w:color="auto" w:fill="auto"/>
            <w:vAlign w:val="center"/>
          </w:tcPr>
          <w:p w:rsidR="004D2E49" w:rsidRPr="002C7220" w:rsidRDefault="004D2E49" w:rsidP="002C7220">
            <w:pPr>
              <w:spacing w:after="0" w:line="240" w:lineRule="auto"/>
              <w:jc w:val="center"/>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руб./кг</w:t>
            </w:r>
          </w:p>
        </w:tc>
        <w:tc>
          <w:tcPr>
            <w:tcW w:w="2836" w:type="dxa"/>
            <w:shd w:val="clear" w:color="auto" w:fill="auto"/>
            <w:vAlign w:val="center"/>
          </w:tcPr>
          <w:p w:rsidR="004D2E49" w:rsidRPr="002C7220" w:rsidRDefault="004D2E49" w:rsidP="002C7220">
            <w:pPr>
              <w:spacing w:after="0" w:line="240" w:lineRule="auto"/>
              <w:jc w:val="center"/>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21,86</w:t>
            </w:r>
          </w:p>
        </w:tc>
      </w:tr>
    </w:tbl>
    <w:p w:rsidR="004D2E49" w:rsidRPr="002C7220" w:rsidRDefault="004D2E49" w:rsidP="002C7220">
      <w:pPr>
        <w:tabs>
          <w:tab w:val="left" w:pos="720"/>
        </w:tabs>
        <w:spacing w:after="0" w:line="240" w:lineRule="auto"/>
        <w:ind w:firstLine="709"/>
        <w:jc w:val="both"/>
        <w:rPr>
          <w:rFonts w:ascii="Times New Roman" w:eastAsia="Times New Roman" w:hAnsi="Times New Roman" w:cs="Times New Roman"/>
          <w:sz w:val="24"/>
          <w:szCs w:val="24"/>
        </w:rPr>
      </w:pPr>
      <w:r w:rsidRPr="002C7220">
        <w:rPr>
          <w:rFonts w:ascii="Times New Roman" w:eastAsia="Times New Roman" w:hAnsi="Times New Roman" w:cs="Times New Roman"/>
          <w:sz w:val="24"/>
          <w:szCs w:val="24"/>
        </w:rPr>
        <w:t>Расчет цен произведен исходя из годового объема потребления сжиженного газа и годовых расходов по статьям затрат.</w:t>
      </w:r>
    </w:p>
    <w:p w:rsidR="004D2E49" w:rsidRPr="002C7220" w:rsidRDefault="004D2E49" w:rsidP="002C7220">
      <w:pPr>
        <w:tabs>
          <w:tab w:val="left" w:pos="720"/>
        </w:tabs>
        <w:spacing w:after="0" w:line="240" w:lineRule="auto"/>
        <w:jc w:val="both"/>
        <w:rPr>
          <w:rFonts w:ascii="Times New Roman" w:eastAsia="Times New Roman" w:hAnsi="Times New Roman" w:cs="Times New Roman"/>
          <w:sz w:val="24"/>
          <w:szCs w:val="24"/>
        </w:rPr>
      </w:pPr>
      <w:r w:rsidRPr="002C7220">
        <w:rPr>
          <w:rFonts w:ascii="Times New Roman" w:eastAsia="Times New Roman" w:hAnsi="Times New Roman" w:cs="Times New Roman"/>
          <w:sz w:val="24"/>
          <w:szCs w:val="24"/>
        </w:rPr>
        <w:tab/>
        <w:t>Экспертиза представленных расчетных материалов произведена в соответствии с действующим законодательством, в том числе с постановлением Правительства Российской Федерации от 29.12.2000 №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приказом Федеральной службы по тарифам от 15.06.2007 № 129-э/2 «Об утверждении Методических указаний по регулированию розничных цен на сжиженный газ, реализуемый населению для бытовых нужд» и другими нормативными правовыми актами.</w:t>
      </w:r>
    </w:p>
    <w:p w:rsidR="004D2E49" w:rsidRPr="002C7220" w:rsidRDefault="004D2E49" w:rsidP="002C7220">
      <w:pPr>
        <w:tabs>
          <w:tab w:val="left" w:pos="720"/>
        </w:tabs>
        <w:spacing w:after="0" w:line="240" w:lineRule="auto"/>
        <w:jc w:val="both"/>
        <w:rPr>
          <w:rFonts w:ascii="Times New Roman" w:eastAsia="Times New Roman" w:hAnsi="Times New Roman" w:cs="Times New Roman"/>
          <w:sz w:val="24"/>
          <w:szCs w:val="24"/>
        </w:rPr>
      </w:pPr>
      <w:r w:rsidRPr="002C7220">
        <w:rPr>
          <w:rFonts w:ascii="Times New Roman" w:eastAsia="Times New Roman" w:hAnsi="Times New Roman" w:cs="Times New Roman"/>
          <w:sz w:val="24"/>
          <w:szCs w:val="24"/>
        </w:rPr>
        <w:tab/>
        <w:t>1. Анализ экономической обоснованности расчета объема оказываемых услуг.</w:t>
      </w:r>
    </w:p>
    <w:p w:rsidR="004D2E49" w:rsidRPr="002C7220" w:rsidRDefault="004D2E49" w:rsidP="002C7220">
      <w:pPr>
        <w:spacing w:after="0" w:line="240" w:lineRule="auto"/>
        <w:ind w:firstLine="709"/>
        <w:jc w:val="both"/>
        <w:rPr>
          <w:rFonts w:ascii="Times New Roman" w:eastAsia="Times New Roman" w:hAnsi="Times New Roman" w:cs="Times New Roman"/>
          <w:sz w:val="24"/>
          <w:szCs w:val="24"/>
        </w:rPr>
      </w:pPr>
      <w:r w:rsidRPr="002C7220">
        <w:rPr>
          <w:rFonts w:ascii="Times New Roman" w:eastAsia="Times New Roman" w:hAnsi="Times New Roman" w:cs="Times New Roman"/>
          <w:sz w:val="24"/>
          <w:szCs w:val="24"/>
        </w:rPr>
        <w:t>Согласно представленному в ходе экспертизы расчету в потребности в сжиженных углеводородных газах для обеспечения нужд населения в 2019 году объем реализации составит 960 тонн (с доставкой до потребителя - 760 тонн, без доставки до потребителя - 200 тонн). Фактический объем потребления в 2016 году составил 918 тонн, в 2017 – 752 тонн, в 2018 - 665,00 тонн.</w:t>
      </w:r>
    </w:p>
    <w:p w:rsidR="004D2E49" w:rsidRPr="002C7220" w:rsidRDefault="004D2E49" w:rsidP="002C7220">
      <w:pPr>
        <w:spacing w:after="0" w:line="240" w:lineRule="auto"/>
        <w:ind w:firstLine="709"/>
        <w:jc w:val="both"/>
        <w:rPr>
          <w:rFonts w:ascii="Times New Roman" w:eastAsia="Times New Roman" w:hAnsi="Times New Roman" w:cs="Times New Roman"/>
          <w:sz w:val="24"/>
          <w:szCs w:val="24"/>
        </w:rPr>
      </w:pPr>
      <w:r w:rsidRPr="002C7220">
        <w:rPr>
          <w:rFonts w:ascii="Times New Roman" w:eastAsia="Times New Roman" w:hAnsi="Times New Roman" w:cs="Times New Roman"/>
          <w:sz w:val="24"/>
          <w:szCs w:val="24"/>
        </w:rPr>
        <w:t xml:space="preserve">Организация согласно реестру договоров реализует сжиженный газ населению </w:t>
      </w:r>
      <w:proofErr w:type="spellStart"/>
      <w:r w:rsidRPr="002C7220">
        <w:rPr>
          <w:rFonts w:ascii="Times New Roman" w:eastAsia="Times New Roman" w:hAnsi="Times New Roman" w:cs="Times New Roman"/>
          <w:sz w:val="24"/>
          <w:szCs w:val="24"/>
        </w:rPr>
        <w:t>Малоярославецкого</w:t>
      </w:r>
      <w:proofErr w:type="spellEnd"/>
      <w:r w:rsidRPr="002C7220">
        <w:rPr>
          <w:rFonts w:ascii="Times New Roman" w:eastAsia="Times New Roman" w:hAnsi="Times New Roman" w:cs="Times New Roman"/>
          <w:sz w:val="24"/>
          <w:szCs w:val="24"/>
        </w:rPr>
        <w:t xml:space="preserve"> и </w:t>
      </w:r>
      <w:proofErr w:type="spellStart"/>
      <w:r w:rsidRPr="002C7220">
        <w:rPr>
          <w:rFonts w:ascii="Times New Roman" w:eastAsia="Times New Roman" w:hAnsi="Times New Roman" w:cs="Times New Roman"/>
          <w:sz w:val="24"/>
          <w:szCs w:val="24"/>
        </w:rPr>
        <w:t>Износковского</w:t>
      </w:r>
      <w:proofErr w:type="spellEnd"/>
      <w:r w:rsidRPr="002C7220">
        <w:rPr>
          <w:rFonts w:ascii="Times New Roman" w:eastAsia="Times New Roman" w:hAnsi="Times New Roman" w:cs="Times New Roman"/>
          <w:sz w:val="24"/>
          <w:szCs w:val="24"/>
        </w:rPr>
        <w:t xml:space="preserve"> районов Калужской области.</w:t>
      </w:r>
    </w:p>
    <w:p w:rsidR="004D2E49" w:rsidRPr="002C7220" w:rsidRDefault="004D2E49" w:rsidP="002C7220">
      <w:pPr>
        <w:spacing w:after="0" w:line="240" w:lineRule="auto"/>
        <w:ind w:firstLine="709"/>
        <w:jc w:val="both"/>
        <w:rPr>
          <w:rFonts w:ascii="Times New Roman" w:eastAsia="Times New Roman" w:hAnsi="Times New Roman" w:cs="Times New Roman"/>
          <w:sz w:val="24"/>
          <w:szCs w:val="24"/>
        </w:rPr>
      </w:pPr>
      <w:r w:rsidRPr="002C7220">
        <w:rPr>
          <w:rFonts w:ascii="Times New Roman" w:eastAsia="Times New Roman" w:hAnsi="Times New Roman" w:cs="Times New Roman"/>
          <w:sz w:val="24"/>
          <w:szCs w:val="24"/>
        </w:rPr>
        <w:t>Объем в соответствие с заявками о потребности в сжиженных углеводородных газах в 1-4 квартале 2019 года для организации составляет 960 тонн.</w:t>
      </w:r>
    </w:p>
    <w:p w:rsidR="004D2E49" w:rsidRPr="002C7220" w:rsidRDefault="004D2E49" w:rsidP="002C7220">
      <w:pPr>
        <w:spacing w:after="0" w:line="240" w:lineRule="auto"/>
        <w:ind w:firstLine="709"/>
        <w:jc w:val="both"/>
        <w:rPr>
          <w:rFonts w:ascii="Times New Roman" w:eastAsia="Times New Roman" w:hAnsi="Times New Roman" w:cs="Times New Roman"/>
          <w:sz w:val="24"/>
          <w:szCs w:val="24"/>
        </w:rPr>
      </w:pPr>
      <w:r w:rsidRPr="002C7220">
        <w:rPr>
          <w:rFonts w:ascii="Times New Roman" w:eastAsia="Times New Roman" w:hAnsi="Times New Roman" w:cs="Times New Roman"/>
          <w:sz w:val="24"/>
          <w:szCs w:val="24"/>
        </w:rPr>
        <w:t xml:space="preserve">Экспертная группа предлагает принять объем реализации сжиженного газа для бытовых нужд населению с 01.07.2019 в размере 650 тонн рассчитанный в соответствии с пунктом 17 Методических указаний № 129-э/2. В расчет принимались прогноз газопотребления и динамика фактического потребления за 3 года. </w:t>
      </w:r>
    </w:p>
    <w:p w:rsidR="004D2E49" w:rsidRPr="002C7220" w:rsidRDefault="004D2E49" w:rsidP="002C722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C7220">
        <w:rPr>
          <w:rFonts w:ascii="Times New Roman" w:eastAsia="Times New Roman" w:hAnsi="Times New Roman" w:cs="Times New Roman"/>
          <w:sz w:val="24"/>
          <w:szCs w:val="24"/>
        </w:rPr>
        <w:t>2. Анализ экономической обоснованности основных статей расходов по реализации сжиженного газа.</w:t>
      </w:r>
    </w:p>
    <w:p w:rsidR="004D2E49" w:rsidRPr="002C7220" w:rsidRDefault="004D2E49" w:rsidP="002C722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C7220">
        <w:rPr>
          <w:rFonts w:ascii="Times New Roman" w:eastAsia="Times New Roman" w:hAnsi="Times New Roman" w:cs="Times New Roman"/>
          <w:sz w:val="24"/>
          <w:szCs w:val="24"/>
        </w:rPr>
        <w:t>Положение о закупках у организации отсутствует. Закупка товаров, работ, услуг в соответствии с федеральным законом от 18.07.2011 № 223-ФЗ «О закупках товаров, работ, услуг отдельными видами юридических лиц» организацией не производится. Договора закупки товаров, работ, услуг в соответствии с указанным законом в представленных материалах отсутствуют.</w:t>
      </w:r>
    </w:p>
    <w:p w:rsidR="004D2E49" w:rsidRPr="002C7220" w:rsidRDefault="004D2E49" w:rsidP="002C722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C7220">
        <w:rPr>
          <w:rFonts w:ascii="Times New Roman" w:eastAsia="Times New Roman" w:hAnsi="Times New Roman" w:cs="Times New Roman"/>
          <w:sz w:val="24"/>
          <w:szCs w:val="24"/>
        </w:rPr>
        <w:t>В соответствии с пунктом 7 Методических указаний № 129-э/2 доля распределения общехозяйственных расходов на регулируемый вид деятельности организацией определена пропорционально доле выручки в размере 56,471%.</w:t>
      </w:r>
    </w:p>
    <w:p w:rsidR="004D2E49" w:rsidRPr="002C7220" w:rsidRDefault="004D2E49" w:rsidP="002C722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C7220">
        <w:rPr>
          <w:rFonts w:ascii="Times New Roman" w:eastAsia="Times New Roman" w:hAnsi="Times New Roman" w:cs="Times New Roman"/>
          <w:sz w:val="24"/>
          <w:szCs w:val="24"/>
        </w:rPr>
        <w:t>2.1. Стоимость приобретения сжиженного газа для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275"/>
        <w:gridCol w:w="1276"/>
        <w:gridCol w:w="992"/>
        <w:gridCol w:w="4643"/>
      </w:tblGrid>
      <w:tr w:rsidR="004D2E49" w:rsidRPr="002C7220" w:rsidTr="005C00CE">
        <w:trPr>
          <w:trHeight w:val="125"/>
          <w:tblHeader/>
        </w:trPr>
        <w:tc>
          <w:tcPr>
            <w:tcW w:w="1668" w:type="dxa"/>
            <w:vMerge w:val="restart"/>
            <w:shd w:val="clear" w:color="auto" w:fill="auto"/>
            <w:vAlign w:val="center"/>
          </w:tcPr>
          <w:p w:rsidR="004D2E49" w:rsidRPr="002C7220" w:rsidRDefault="004D2E49" w:rsidP="002C7220">
            <w:pPr>
              <w:spacing w:after="0" w:line="240" w:lineRule="auto"/>
              <w:jc w:val="center"/>
              <w:rPr>
                <w:rFonts w:ascii="Times New Roman" w:eastAsia="Times New Roman" w:hAnsi="Times New Roman" w:cs="Times New Roman"/>
                <w:bCs/>
                <w:sz w:val="20"/>
                <w:szCs w:val="20"/>
              </w:rPr>
            </w:pPr>
            <w:r w:rsidRPr="002C7220">
              <w:rPr>
                <w:rFonts w:ascii="Times New Roman" w:eastAsia="Times New Roman" w:hAnsi="Times New Roman" w:cs="Times New Roman"/>
                <w:bCs/>
                <w:sz w:val="20"/>
                <w:szCs w:val="20"/>
              </w:rPr>
              <w:t>Основные статьи расходов</w:t>
            </w:r>
          </w:p>
        </w:tc>
        <w:tc>
          <w:tcPr>
            <w:tcW w:w="3543" w:type="dxa"/>
            <w:gridSpan w:val="3"/>
            <w:shd w:val="clear" w:color="auto" w:fill="auto"/>
            <w:vAlign w:val="center"/>
          </w:tcPr>
          <w:p w:rsidR="004D2E49" w:rsidRPr="002C7220" w:rsidRDefault="004D2E49" w:rsidP="002C7220">
            <w:pPr>
              <w:spacing w:after="0" w:line="240" w:lineRule="auto"/>
              <w:jc w:val="center"/>
              <w:rPr>
                <w:rFonts w:ascii="Times New Roman" w:eastAsia="Times New Roman" w:hAnsi="Times New Roman" w:cs="Times New Roman"/>
                <w:bCs/>
                <w:sz w:val="20"/>
                <w:szCs w:val="20"/>
              </w:rPr>
            </w:pPr>
            <w:r w:rsidRPr="002C7220">
              <w:rPr>
                <w:rFonts w:ascii="Times New Roman" w:eastAsia="Times New Roman" w:hAnsi="Times New Roman" w:cs="Times New Roman"/>
                <w:bCs/>
                <w:sz w:val="20"/>
                <w:szCs w:val="20"/>
              </w:rPr>
              <w:t xml:space="preserve"> с 01.07.2018</w:t>
            </w:r>
          </w:p>
        </w:tc>
        <w:tc>
          <w:tcPr>
            <w:tcW w:w="4643" w:type="dxa"/>
            <w:vMerge w:val="restart"/>
            <w:shd w:val="clear" w:color="auto" w:fill="auto"/>
            <w:vAlign w:val="center"/>
          </w:tcPr>
          <w:p w:rsidR="004D2E49" w:rsidRPr="002C7220" w:rsidRDefault="004D2E49" w:rsidP="002C7220">
            <w:pPr>
              <w:spacing w:after="0" w:line="240" w:lineRule="auto"/>
              <w:jc w:val="center"/>
              <w:rPr>
                <w:rFonts w:ascii="Times New Roman" w:eastAsia="Times New Roman" w:hAnsi="Times New Roman" w:cs="Times New Roman"/>
                <w:bCs/>
                <w:sz w:val="20"/>
                <w:szCs w:val="20"/>
              </w:rPr>
            </w:pPr>
            <w:r w:rsidRPr="002C7220">
              <w:rPr>
                <w:rFonts w:ascii="Times New Roman" w:eastAsia="Times New Roman" w:hAnsi="Times New Roman" w:cs="Times New Roman"/>
                <w:bCs/>
                <w:sz w:val="20"/>
                <w:szCs w:val="20"/>
              </w:rPr>
              <w:t>Основание изменения</w:t>
            </w:r>
          </w:p>
        </w:tc>
      </w:tr>
      <w:tr w:rsidR="004D2E49" w:rsidRPr="002C7220" w:rsidTr="005C00CE">
        <w:trPr>
          <w:trHeight w:val="125"/>
          <w:tblHeader/>
        </w:trPr>
        <w:tc>
          <w:tcPr>
            <w:tcW w:w="1668" w:type="dxa"/>
            <w:vMerge/>
            <w:shd w:val="clear" w:color="auto" w:fill="auto"/>
            <w:vAlign w:val="center"/>
          </w:tcPr>
          <w:p w:rsidR="004D2E49" w:rsidRPr="002C7220" w:rsidRDefault="004D2E49" w:rsidP="002C7220">
            <w:pPr>
              <w:spacing w:after="0" w:line="240" w:lineRule="auto"/>
              <w:jc w:val="center"/>
              <w:rPr>
                <w:rFonts w:ascii="Times New Roman" w:eastAsia="Times New Roman" w:hAnsi="Times New Roman" w:cs="Times New Roman"/>
                <w:bCs/>
                <w:sz w:val="20"/>
                <w:szCs w:val="20"/>
              </w:rPr>
            </w:pPr>
          </w:p>
        </w:tc>
        <w:tc>
          <w:tcPr>
            <w:tcW w:w="1275" w:type="dxa"/>
            <w:shd w:val="clear" w:color="auto" w:fill="auto"/>
            <w:vAlign w:val="center"/>
          </w:tcPr>
          <w:p w:rsidR="004D2E49" w:rsidRPr="002C7220" w:rsidRDefault="004D2E49" w:rsidP="002C7220">
            <w:pPr>
              <w:spacing w:after="0" w:line="240" w:lineRule="auto"/>
              <w:jc w:val="center"/>
              <w:rPr>
                <w:rFonts w:ascii="Times New Roman" w:eastAsia="Times New Roman" w:hAnsi="Times New Roman" w:cs="Times New Roman"/>
                <w:bCs/>
                <w:sz w:val="20"/>
                <w:szCs w:val="20"/>
              </w:rPr>
            </w:pPr>
            <w:r w:rsidRPr="002C7220">
              <w:rPr>
                <w:rFonts w:ascii="Times New Roman" w:eastAsia="Times New Roman" w:hAnsi="Times New Roman" w:cs="Times New Roman"/>
                <w:bCs/>
                <w:sz w:val="20"/>
                <w:szCs w:val="20"/>
              </w:rPr>
              <w:t>Данные организации, тыс. руб.</w:t>
            </w:r>
          </w:p>
        </w:tc>
        <w:tc>
          <w:tcPr>
            <w:tcW w:w="1276" w:type="dxa"/>
            <w:shd w:val="clear" w:color="auto" w:fill="auto"/>
            <w:vAlign w:val="center"/>
          </w:tcPr>
          <w:p w:rsidR="004D2E49" w:rsidRPr="002C7220" w:rsidRDefault="004D2E49" w:rsidP="002C7220">
            <w:pPr>
              <w:spacing w:after="0" w:line="240" w:lineRule="auto"/>
              <w:jc w:val="center"/>
              <w:rPr>
                <w:rFonts w:ascii="Times New Roman" w:eastAsia="Times New Roman" w:hAnsi="Times New Roman" w:cs="Times New Roman"/>
                <w:bCs/>
                <w:sz w:val="20"/>
                <w:szCs w:val="20"/>
              </w:rPr>
            </w:pPr>
            <w:r w:rsidRPr="002C7220">
              <w:rPr>
                <w:rFonts w:ascii="Times New Roman" w:eastAsia="Times New Roman" w:hAnsi="Times New Roman" w:cs="Times New Roman"/>
                <w:bCs/>
                <w:sz w:val="20"/>
                <w:szCs w:val="20"/>
              </w:rPr>
              <w:t>Данные экспертной группы, тыс. руб.</w:t>
            </w:r>
          </w:p>
        </w:tc>
        <w:tc>
          <w:tcPr>
            <w:tcW w:w="992" w:type="dxa"/>
            <w:shd w:val="clear" w:color="auto" w:fill="auto"/>
            <w:vAlign w:val="center"/>
          </w:tcPr>
          <w:p w:rsidR="004D2E49" w:rsidRPr="002C7220" w:rsidRDefault="004D2E49" w:rsidP="002C7220">
            <w:pPr>
              <w:spacing w:after="0" w:line="240" w:lineRule="auto"/>
              <w:jc w:val="center"/>
              <w:rPr>
                <w:rFonts w:ascii="Times New Roman" w:eastAsia="Times New Roman" w:hAnsi="Times New Roman" w:cs="Times New Roman"/>
                <w:bCs/>
                <w:sz w:val="20"/>
                <w:szCs w:val="20"/>
              </w:rPr>
            </w:pPr>
            <w:r w:rsidRPr="002C7220">
              <w:rPr>
                <w:rFonts w:ascii="Times New Roman" w:eastAsia="Times New Roman" w:hAnsi="Times New Roman" w:cs="Times New Roman"/>
                <w:bCs/>
                <w:sz w:val="20"/>
                <w:szCs w:val="20"/>
              </w:rPr>
              <w:t>Отклонение, тыс. руб.</w:t>
            </w:r>
          </w:p>
        </w:tc>
        <w:tc>
          <w:tcPr>
            <w:tcW w:w="4643" w:type="dxa"/>
            <w:vMerge/>
            <w:shd w:val="clear" w:color="auto" w:fill="auto"/>
            <w:vAlign w:val="center"/>
          </w:tcPr>
          <w:p w:rsidR="004D2E49" w:rsidRPr="002C7220" w:rsidRDefault="004D2E49" w:rsidP="002C7220">
            <w:pPr>
              <w:spacing w:after="0" w:line="240" w:lineRule="auto"/>
              <w:jc w:val="center"/>
              <w:rPr>
                <w:rFonts w:ascii="Times New Roman" w:eastAsia="Times New Roman" w:hAnsi="Times New Roman" w:cs="Times New Roman"/>
                <w:bCs/>
                <w:sz w:val="20"/>
                <w:szCs w:val="20"/>
              </w:rPr>
            </w:pPr>
          </w:p>
        </w:tc>
      </w:tr>
      <w:tr w:rsidR="004D2E49" w:rsidRPr="002C7220" w:rsidTr="005C00CE">
        <w:trPr>
          <w:trHeight w:val="125"/>
        </w:trPr>
        <w:tc>
          <w:tcPr>
            <w:tcW w:w="1668" w:type="dxa"/>
            <w:shd w:val="clear" w:color="auto" w:fill="auto"/>
            <w:vAlign w:val="center"/>
          </w:tcPr>
          <w:p w:rsidR="004D2E49" w:rsidRPr="002C7220" w:rsidRDefault="004D2E49" w:rsidP="002C7220">
            <w:pPr>
              <w:spacing w:after="0" w:line="240" w:lineRule="auto"/>
              <w:rPr>
                <w:rFonts w:ascii="Times New Roman" w:eastAsia="Times New Roman" w:hAnsi="Times New Roman" w:cs="Times New Roman"/>
                <w:bCs/>
                <w:sz w:val="20"/>
                <w:szCs w:val="20"/>
              </w:rPr>
            </w:pPr>
            <w:r w:rsidRPr="002C7220">
              <w:rPr>
                <w:rFonts w:ascii="Times New Roman" w:eastAsia="Times New Roman" w:hAnsi="Times New Roman" w:cs="Times New Roman"/>
                <w:bCs/>
                <w:sz w:val="20"/>
                <w:szCs w:val="20"/>
              </w:rPr>
              <w:t xml:space="preserve">Расходы на </w:t>
            </w:r>
            <w:r w:rsidRPr="002C7220">
              <w:rPr>
                <w:rFonts w:ascii="Times New Roman" w:eastAsia="Times New Roman" w:hAnsi="Times New Roman" w:cs="Times New Roman"/>
                <w:bCs/>
                <w:sz w:val="20"/>
                <w:szCs w:val="20"/>
              </w:rPr>
              <w:lastRenderedPageBreak/>
              <w:t>приобретение сжиженного газа</w:t>
            </w:r>
          </w:p>
        </w:tc>
        <w:tc>
          <w:tcPr>
            <w:tcW w:w="1275" w:type="dxa"/>
            <w:shd w:val="clear" w:color="auto" w:fill="auto"/>
            <w:vAlign w:val="center"/>
          </w:tcPr>
          <w:p w:rsidR="004D2E49" w:rsidRPr="002C7220" w:rsidRDefault="004D2E49" w:rsidP="002C7220">
            <w:pPr>
              <w:spacing w:after="0" w:line="240" w:lineRule="auto"/>
              <w:jc w:val="center"/>
              <w:rPr>
                <w:rFonts w:ascii="Times New Roman" w:eastAsia="Times New Roman" w:hAnsi="Times New Roman" w:cs="Times New Roman"/>
                <w:bCs/>
                <w:sz w:val="20"/>
                <w:szCs w:val="20"/>
              </w:rPr>
            </w:pPr>
            <w:r w:rsidRPr="002C7220">
              <w:rPr>
                <w:rFonts w:ascii="Times New Roman" w:eastAsia="Times New Roman" w:hAnsi="Times New Roman" w:cs="Times New Roman"/>
                <w:bCs/>
                <w:sz w:val="20"/>
                <w:szCs w:val="20"/>
                <w:lang w:val="en-US"/>
              </w:rPr>
              <w:lastRenderedPageBreak/>
              <w:t>134</w:t>
            </w:r>
            <w:r w:rsidRPr="002C7220">
              <w:rPr>
                <w:rFonts w:ascii="Times New Roman" w:eastAsia="Times New Roman" w:hAnsi="Times New Roman" w:cs="Times New Roman"/>
                <w:bCs/>
                <w:sz w:val="20"/>
                <w:szCs w:val="20"/>
              </w:rPr>
              <w:t>4</w:t>
            </w:r>
            <w:r w:rsidRPr="002C7220">
              <w:rPr>
                <w:rFonts w:ascii="Times New Roman" w:eastAsia="Times New Roman" w:hAnsi="Times New Roman" w:cs="Times New Roman"/>
                <w:bCs/>
                <w:sz w:val="20"/>
                <w:szCs w:val="20"/>
                <w:lang w:val="en-US"/>
              </w:rPr>
              <w:t>0</w:t>
            </w:r>
            <w:r w:rsidRPr="002C7220">
              <w:rPr>
                <w:rFonts w:ascii="Times New Roman" w:eastAsia="Times New Roman" w:hAnsi="Times New Roman" w:cs="Times New Roman"/>
                <w:bCs/>
                <w:sz w:val="20"/>
                <w:szCs w:val="20"/>
              </w:rPr>
              <w:t>,00</w:t>
            </w:r>
          </w:p>
        </w:tc>
        <w:tc>
          <w:tcPr>
            <w:tcW w:w="1276" w:type="dxa"/>
            <w:shd w:val="clear" w:color="auto" w:fill="auto"/>
            <w:vAlign w:val="center"/>
          </w:tcPr>
          <w:p w:rsidR="004D2E49" w:rsidRPr="002C7220" w:rsidRDefault="004D2E49" w:rsidP="002C7220">
            <w:pPr>
              <w:spacing w:after="0" w:line="240" w:lineRule="auto"/>
              <w:jc w:val="center"/>
              <w:rPr>
                <w:rFonts w:ascii="Times New Roman" w:eastAsia="Times New Roman" w:hAnsi="Times New Roman" w:cs="Times New Roman"/>
                <w:bCs/>
                <w:sz w:val="20"/>
                <w:szCs w:val="20"/>
              </w:rPr>
            </w:pPr>
            <w:r w:rsidRPr="002C7220">
              <w:rPr>
                <w:rFonts w:ascii="Times New Roman" w:eastAsia="Times New Roman" w:hAnsi="Times New Roman" w:cs="Times New Roman"/>
                <w:bCs/>
                <w:sz w:val="20"/>
                <w:szCs w:val="20"/>
              </w:rPr>
              <w:t>8</w:t>
            </w:r>
            <w:r w:rsidRPr="002C7220">
              <w:rPr>
                <w:rFonts w:ascii="Times New Roman" w:eastAsia="Times New Roman" w:hAnsi="Times New Roman" w:cs="Times New Roman"/>
                <w:bCs/>
                <w:sz w:val="20"/>
                <w:szCs w:val="20"/>
                <w:lang w:val="en-US"/>
              </w:rPr>
              <w:t>78</w:t>
            </w:r>
            <w:r w:rsidRPr="002C7220">
              <w:rPr>
                <w:rFonts w:ascii="Times New Roman" w:eastAsia="Times New Roman" w:hAnsi="Times New Roman" w:cs="Times New Roman"/>
                <w:bCs/>
                <w:sz w:val="20"/>
                <w:szCs w:val="20"/>
              </w:rPr>
              <w:t>7,</w:t>
            </w:r>
            <w:r w:rsidRPr="002C7220">
              <w:rPr>
                <w:rFonts w:ascii="Times New Roman" w:eastAsia="Times New Roman" w:hAnsi="Times New Roman" w:cs="Times New Roman"/>
                <w:bCs/>
                <w:sz w:val="20"/>
                <w:szCs w:val="20"/>
                <w:lang w:val="en-US"/>
              </w:rPr>
              <w:t>4</w:t>
            </w:r>
            <w:r w:rsidRPr="002C7220">
              <w:rPr>
                <w:rFonts w:ascii="Times New Roman" w:eastAsia="Times New Roman" w:hAnsi="Times New Roman" w:cs="Times New Roman"/>
                <w:bCs/>
                <w:sz w:val="20"/>
                <w:szCs w:val="20"/>
              </w:rPr>
              <w:t>8</w:t>
            </w:r>
          </w:p>
        </w:tc>
        <w:tc>
          <w:tcPr>
            <w:tcW w:w="992" w:type="dxa"/>
            <w:shd w:val="clear" w:color="auto" w:fill="auto"/>
            <w:vAlign w:val="center"/>
          </w:tcPr>
          <w:p w:rsidR="004D2E49" w:rsidRPr="002C7220" w:rsidRDefault="004D2E49" w:rsidP="002C7220">
            <w:pPr>
              <w:spacing w:after="0" w:line="240" w:lineRule="auto"/>
              <w:jc w:val="center"/>
              <w:rPr>
                <w:rFonts w:ascii="Times New Roman" w:eastAsia="Times New Roman" w:hAnsi="Times New Roman" w:cs="Times New Roman"/>
                <w:color w:val="000000"/>
                <w:sz w:val="20"/>
                <w:szCs w:val="20"/>
              </w:rPr>
            </w:pPr>
            <w:r w:rsidRPr="002C7220">
              <w:rPr>
                <w:rFonts w:ascii="Times New Roman" w:eastAsia="Times New Roman" w:hAnsi="Times New Roman" w:cs="Times New Roman"/>
                <w:color w:val="000000"/>
                <w:sz w:val="20"/>
                <w:szCs w:val="20"/>
              </w:rPr>
              <w:t>-</w:t>
            </w:r>
            <w:r w:rsidRPr="002C7220">
              <w:rPr>
                <w:rFonts w:ascii="Times New Roman" w:eastAsia="Times New Roman" w:hAnsi="Times New Roman" w:cs="Times New Roman"/>
                <w:color w:val="000000"/>
                <w:sz w:val="20"/>
                <w:szCs w:val="20"/>
                <w:lang w:val="en-US"/>
              </w:rPr>
              <w:t>46</w:t>
            </w:r>
            <w:r w:rsidRPr="002C7220">
              <w:rPr>
                <w:rFonts w:ascii="Times New Roman" w:eastAsia="Times New Roman" w:hAnsi="Times New Roman" w:cs="Times New Roman"/>
                <w:color w:val="000000"/>
                <w:sz w:val="20"/>
                <w:szCs w:val="20"/>
              </w:rPr>
              <w:t>52,</w:t>
            </w:r>
            <w:r w:rsidRPr="002C7220">
              <w:rPr>
                <w:rFonts w:ascii="Times New Roman" w:eastAsia="Times New Roman" w:hAnsi="Times New Roman" w:cs="Times New Roman"/>
                <w:color w:val="000000"/>
                <w:sz w:val="20"/>
                <w:szCs w:val="20"/>
                <w:lang w:val="en-US"/>
              </w:rPr>
              <w:t>5</w:t>
            </w:r>
            <w:r w:rsidRPr="002C7220">
              <w:rPr>
                <w:rFonts w:ascii="Times New Roman" w:eastAsia="Times New Roman" w:hAnsi="Times New Roman" w:cs="Times New Roman"/>
                <w:color w:val="000000"/>
                <w:sz w:val="20"/>
                <w:szCs w:val="20"/>
              </w:rPr>
              <w:t>2</w:t>
            </w:r>
          </w:p>
        </w:tc>
        <w:tc>
          <w:tcPr>
            <w:tcW w:w="4643" w:type="dxa"/>
            <w:shd w:val="clear" w:color="auto" w:fill="auto"/>
          </w:tcPr>
          <w:p w:rsidR="004D2E49" w:rsidRPr="002C7220" w:rsidRDefault="004D2E49" w:rsidP="002C7220">
            <w:pPr>
              <w:spacing w:after="0" w:line="240" w:lineRule="auto"/>
              <w:rPr>
                <w:rFonts w:ascii="Times New Roman" w:eastAsia="Times New Roman" w:hAnsi="Times New Roman" w:cs="Times New Roman"/>
                <w:color w:val="000000"/>
                <w:sz w:val="20"/>
                <w:szCs w:val="20"/>
              </w:rPr>
            </w:pPr>
            <w:r w:rsidRPr="002C7220">
              <w:rPr>
                <w:rFonts w:ascii="Times New Roman" w:eastAsia="Times New Roman" w:hAnsi="Times New Roman" w:cs="Times New Roman"/>
                <w:sz w:val="20"/>
                <w:szCs w:val="20"/>
              </w:rPr>
              <w:t xml:space="preserve">Исходя из объема покупки газа 650 тонн и оптовой </w:t>
            </w:r>
            <w:r w:rsidRPr="002C7220">
              <w:rPr>
                <w:rFonts w:ascii="Times New Roman" w:eastAsia="Times New Roman" w:hAnsi="Times New Roman" w:cs="Times New Roman"/>
                <w:sz w:val="20"/>
                <w:szCs w:val="20"/>
              </w:rPr>
              <w:lastRenderedPageBreak/>
              <w:t xml:space="preserve">цены газа 13519,20 руб./тонн (с НДС), согласно приказу ФСТ от 15.05.2015 № 143-э/6 </w:t>
            </w:r>
          </w:p>
        </w:tc>
      </w:tr>
    </w:tbl>
    <w:p w:rsidR="004D2E49" w:rsidRPr="002C7220" w:rsidRDefault="004D2E49" w:rsidP="002C7220">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0B5EEA" w:rsidRPr="002C7220" w:rsidRDefault="004D2E49" w:rsidP="002C7220">
      <w:pPr>
        <w:spacing w:after="0" w:line="240" w:lineRule="auto"/>
        <w:ind w:firstLine="708"/>
        <w:jc w:val="both"/>
        <w:rPr>
          <w:rFonts w:ascii="Times New Roman" w:eastAsia="Times New Roman" w:hAnsi="Times New Roman" w:cs="Times New Roman"/>
          <w:bCs/>
          <w:sz w:val="26"/>
          <w:szCs w:val="26"/>
        </w:rPr>
      </w:pPr>
      <w:r w:rsidRPr="002C7220">
        <w:rPr>
          <w:rFonts w:ascii="Times New Roman" w:eastAsia="Times New Roman" w:hAnsi="Times New Roman" w:cs="Times New Roman"/>
          <w:sz w:val="24"/>
          <w:szCs w:val="24"/>
        </w:rPr>
        <w:t xml:space="preserve">2.2. </w:t>
      </w:r>
      <w:r w:rsidRPr="002C7220">
        <w:rPr>
          <w:rFonts w:ascii="Times New Roman" w:eastAsia="Times New Roman" w:hAnsi="Times New Roman" w:cs="Times New Roman"/>
          <w:bCs/>
          <w:sz w:val="24"/>
          <w:szCs w:val="24"/>
        </w:rPr>
        <w:t>Расходы на транспортировку сжиженного газа от оптовых поставщиков на газонаполнительные станции.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275"/>
        <w:gridCol w:w="1276"/>
        <w:gridCol w:w="992"/>
        <w:gridCol w:w="4677"/>
      </w:tblGrid>
      <w:tr w:rsidR="004D2E49" w:rsidRPr="002C7220" w:rsidTr="005C00CE">
        <w:trPr>
          <w:trHeight w:val="125"/>
          <w:tblHeader/>
        </w:trPr>
        <w:tc>
          <w:tcPr>
            <w:tcW w:w="1668" w:type="dxa"/>
            <w:vMerge w:val="restart"/>
            <w:shd w:val="clear" w:color="auto" w:fill="auto"/>
            <w:vAlign w:val="center"/>
          </w:tcPr>
          <w:p w:rsidR="004D2E49" w:rsidRPr="002C7220" w:rsidRDefault="004D2E49" w:rsidP="002C7220">
            <w:pPr>
              <w:spacing w:after="0" w:line="240" w:lineRule="auto"/>
              <w:jc w:val="center"/>
              <w:rPr>
                <w:rFonts w:ascii="Times New Roman" w:eastAsia="Times New Roman" w:hAnsi="Times New Roman" w:cs="Times New Roman"/>
                <w:bCs/>
                <w:sz w:val="20"/>
                <w:szCs w:val="20"/>
              </w:rPr>
            </w:pPr>
            <w:r w:rsidRPr="002C7220">
              <w:rPr>
                <w:rFonts w:ascii="Times New Roman" w:eastAsia="Times New Roman" w:hAnsi="Times New Roman" w:cs="Times New Roman"/>
                <w:bCs/>
                <w:sz w:val="20"/>
                <w:szCs w:val="20"/>
              </w:rPr>
              <w:t>Основные статьи расходов</w:t>
            </w:r>
          </w:p>
        </w:tc>
        <w:tc>
          <w:tcPr>
            <w:tcW w:w="3543" w:type="dxa"/>
            <w:gridSpan w:val="3"/>
            <w:shd w:val="clear" w:color="auto" w:fill="auto"/>
            <w:vAlign w:val="center"/>
          </w:tcPr>
          <w:p w:rsidR="004D2E49" w:rsidRPr="002C7220" w:rsidRDefault="004D2E49" w:rsidP="002C7220">
            <w:pPr>
              <w:spacing w:after="0" w:line="240" w:lineRule="auto"/>
              <w:jc w:val="center"/>
              <w:rPr>
                <w:rFonts w:ascii="Times New Roman" w:eastAsia="Times New Roman" w:hAnsi="Times New Roman" w:cs="Times New Roman"/>
                <w:bCs/>
                <w:sz w:val="20"/>
                <w:szCs w:val="20"/>
              </w:rPr>
            </w:pPr>
            <w:r w:rsidRPr="002C7220">
              <w:rPr>
                <w:rFonts w:ascii="Times New Roman" w:eastAsia="Times New Roman" w:hAnsi="Times New Roman" w:cs="Times New Roman"/>
                <w:bCs/>
                <w:sz w:val="20"/>
                <w:szCs w:val="20"/>
              </w:rPr>
              <w:t>с 01.07.2018</w:t>
            </w:r>
          </w:p>
        </w:tc>
        <w:tc>
          <w:tcPr>
            <w:tcW w:w="4677" w:type="dxa"/>
            <w:vMerge w:val="restart"/>
            <w:shd w:val="clear" w:color="auto" w:fill="auto"/>
            <w:vAlign w:val="center"/>
          </w:tcPr>
          <w:p w:rsidR="004D2E49" w:rsidRPr="002C7220" w:rsidRDefault="004D2E49" w:rsidP="002C7220">
            <w:pPr>
              <w:spacing w:after="0" w:line="240" w:lineRule="auto"/>
              <w:jc w:val="center"/>
              <w:rPr>
                <w:rFonts w:ascii="Times New Roman" w:eastAsia="Times New Roman" w:hAnsi="Times New Roman" w:cs="Times New Roman"/>
                <w:bCs/>
                <w:sz w:val="20"/>
                <w:szCs w:val="20"/>
              </w:rPr>
            </w:pPr>
            <w:r w:rsidRPr="002C7220">
              <w:rPr>
                <w:rFonts w:ascii="Times New Roman" w:eastAsia="Times New Roman" w:hAnsi="Times New Roman" w:cs="Times New Roman"/>
                <w:bCs/>
                <w:sz w:val="20"/>
                <w:szCs w:val="20"/>
              </w:rPr>
              <w:t>Основание изменения</w:t>
            </w:r>
          </w:p>
        </w:tc>
      </w:tr>
      <w:tr w:rsidR="004D2E49" w:rsidRPr="002C7220" w:rsidTr="005C00CE">
        <w:trPr>
          <w:trHeight w:val="125"/>
          <w:tblHeader/>
        </w:trPr>
        <w:tc>
          <w:tcPr>
            <w:tcW w:w="1668" w:type="dxa"/>
            <w:vMerge/>
            <w:shd w:val="clear" w:color="auto" w:fill="auto"/>
            <w:vAlign w:val="center"/>
          </w:tcPr>
          <w:p w:rsidR="004D2E49" w:rsidRPr="002C7220" w:rsidRDefault="004D2E49" w:rsidP="002C7220">
            <w:pPr>
              <w:spacing w:after="0" w:line="240" w:lineRule="auto"/>
              <w:jc w:val="center"/>
              <w:rPr>
                <w:rFonts w:ascii="Times New Roman" w:eastAsia="Times New Roman" w:hAnsi="Times New Roman" w:cs="Times New Roman"/>
                <w:bCs/>
                <w:sz w:val="20"/>
                <w:szCs w:val="20"/>
              </w:rPr>
            </w:pPr>
          </w:p>
        </w:tc>
        <w:tc>
          <w:tcPr>
            <w:tcW w:w="1275" w:type="dxa"/>
            <w:shd w:val="clear" w:color="auto" w:fill="auto"/>
            <w:vAlign w:val="center"/>
          </w:tcPr>
          <w:p w:rsidR="004D2E49" w:rsidRPr="002C7220" w:rsidRDefault="004D2E49" w:rsidP="002C7220">
            <w:pPr>
              <w:spacing w:after="0" w:line="240" w:lineRule="auto"/>
              <w:jc w:val="center"/>
              <w:rPr>
                <w:rFonts w:ascii="Times New Roman" w:eastAsia="Times New Roman" w:hAnsi="Times New Roman" w:cs="Times New Roman"/>
                <w:bCs/>
                <w:sz w:val="20"/>
                <w:szCs w:val="20"/>
              </w:rPr>
            </w:pPr>
            <w:r w:rsidRPr="002C7220">
              <w:rPr>
                <w:rFonts w:ascii="Times New Roman" w:eastAsia="Times New Roman" w:hAnsi="Times New Roman" w:cs="Times New Roman"/>
                <w:bCs/>
                <w:sz w:val="20"/>
                <w:szCs w:val="20"/>
              </w:rPr>
              <w:t>Данные организации, тыс. руб.</w:t>
            </w:r>
          </w:p>
        </w:tc>
        <w:tc>
          <w:tcPr>
            <w:tcW w:w="1276" w:type="dxa"/>
            <w:shd w:val="clear" w:color="auto" w:fill="auto"/>
            <w:vAlign w:val="center"/>
          </w:tcPr>
          <w:p w:rsidR="004D2E49" w:rsidRPr="002C7220" w:rsidRDefault="004D2E49" w:rsidP="002C7220">
            <w:pPr>
              <w:spacing w:after="0" w:line="240" w:lineRule="auto"/>
              <w:jc w:val="center"/>
              <w:rPr>
                <w:rFonts w:ascii="Times New Roman" w:eastAsia="Times New Roman" w:hAnsi="Times New Roman" w:cs="Times New Roman"/>
                <w:bCs/>
                <w:sz w:val="20"/>
                <w:szCs w:val="20"/>
              </w:rPr>
            </w:pPr>
            <w:r w:rsidRPr="002C7220">
              <w:rPr>
                <w:rFonts w:ascii="Times New Roman" w:eastAsia="Times New Roman" w:hAnsi="Times New Roman" w:cs="Times New Roman"/>
                <w:bCs/>
                <w:sz w:val="20"/>
                <w:szCs w:val="20"/>
              </w:rPr>
              <w:t>Данные экспертной группы, тыс. руб.</w:t>
            </w:r>
          </w:p>
        </w:tc>
        <w:tc>
          <w:tcPr>
            <w:tcW w:w="992" w:type="dxa"/>
            <w:shd w:val="clear" w:color="auto" w:fill="auto"/>
            <w:vAlign w:val="center"/>
          </w:tcPr>
          <w:p w:rsidR="004D2E49" w:rsidRPr="002C7220" w:rsidRDefault="004D2E49" w:rsidP="002C7220">
            <w:pPr>
              <w:spacing w:after="0" w:line="240" w:lineRule="auto"/>
              <w:ind w:left="-104"/>
              <w:jc w:val="center"/>
              <w:rPr>
                <w:rFonts w:ascii="Times New Roman" w:eastAsia="Times New Roman" w:hAnsi="Times New Roman" w:cs="Times New Roman"/>
                <w:bCs/>
                <w:sz w:val="20"/>
                <w:szCs w:val="20"/>
              </w:rPr>
            </w:pPr>
            <w:r w:rsidRPr="002C7220">
              <w:rPr>
                <w:rFonts w:ascii="Times New Roman" w:eastAsia="Times New Roman" w:hAnsi="Times New Roman" w:cs="Times New Roman"/>
                <w:bCs/>
                <w:sz w:val="20"/>
                <w:szCs w:val="20"/>
              </w:rPr>
              <w:t>Отклонени</w:t>
            </w:r>
            <w:r w:rsidR="00544D36" w:rsidRPr="002C7220">
              <w:rPr>
                <w:rFonts w:ascii="Times New Roman" w:eastAsia="Times New Roman" w:hAnsi="Times New Roman" w:cs="Times New Roman"/>
                <w:bCs/>
                <w:sz w:val="20"/>
                <w:szCs w:val="20"/>
              </w:rPr>
              <w:t>е</w:t>
            </w:r>
            <w:r w:rsidRPr="002C7220">
              <w:rPr>
                <w:rFonts w:ascii="Times New Roman" w:eastAsia="Times New Roman" w:hAnsi="Times New Roman" w:cs="Times New Roman"/>
                <w:bCs/>
                <w:sz w:val="20"/>
                <w:szCs w:val="20"/>
              </w:rPr>
              <w:t>, тыс. руб.</w:t>
            </w:r>
          </w:p>
        </w:tc>
        <w:tc>
          <w:tcPr>
            <w:tcW w:w="4677" w:type="dxa"/>
            <w:vMerge/>
            <w:shd w:val="clear" w:color="auto" w:fill="auto"/>
            <w:vAlign w:val="center"/>
          </w:tcPr>
          <w:p w:rsidR="004D2E49" w:rsidRPr="002C7220" w:rsidRDefault="004D2E49" w:rsidP="002C7220">
            <w:pPr>
              <w:spacing w:after="0" w:line="240" w:lineRule="auto"/>
              <w:jc w:val="center"/>
              <w:rPr>
                <w:rFonts w:ascii="Times New Roman" w:eastAsia="Times New Roman" w:hAnsi="Times New Roman" w:cs="Times New Roman"/>
                <w:bCs/>
                <w:sz w:val="20"/>
                <w:szCs w:val="20"/>
              </w:rPr>
            </w:pPr>
          </w:p>
        </w:tc>
      </w:tr>
      <w:tr w:rsidR="004D2E49" w:rsidRPr="002C7220" w:rsidTr="005C00CE">
        <w:trPr>
          <w:trHeight w:val="125"/>
        </w:trPr>
        <w:tc>
          <w:tcPr>
            <w:tcW w:w="1668" w:type="dxa"/>
            <w:shd w:val="clear" w:color="auto" w:fill="auto"/>
            <w:vAlign w:val="center"/>
          </w:tcPr>
          <w:p w:rsidR="004D2E49" w:rsidRPr="002C7220" w:rsidRDefault="004D2E49" w:rsidP="002C7220">
            <w:pPr>
              <w:spacing w:after="0" w:line="240" w:lineRule="auto"/>
              <w:rPr>
                <w:rFonts w:ascii="Times New Roman" w:eastAsia="Times New Roman" w:hAnsi="Times New Roman" w:cs="Times New Roman"/>
                <w:bCs/>
                <w:sz w:val="20"/>
                <w:szCs w:val="20"/>
              </w:rPr>
            </w:pPr>
            <w:r w:rsidRPr="002C7220">
              <w:rPr>
                <w:rFonts w:ascii="Times New Roman" w:eastAsia="Times New Roman" w:hAnsi="Times New Roman" w:cs="Times New Roman"/>
                <w:bCs/>
                <w:sz w:val="20"/>
                <w:szCs w:val="20"/>
              </w:rPr>
              <w:t>Расходы транспортировку сжиженного газа от оптовых поставщиков до газонаполнительной станции</w:t>
            </w:r>
          </w:p>
        </w:tc>
        <w:tc>
          <w:tcPr>
            <w:tcW w:w="1275" w:type="dxa"/>
            <w:shd w:val="clear" w:color="auto" w:fill="auto"/>
            <w:vAlign w:val="center"/>
          </w:tcPr>
          <w:p w:rsidR="004D2E49" w:rsidRPr="002C7220" w:rsidRDefault="004D2E49" w:rsidP="002C7220">
            <w:pPr>
              <w:spacing w:after="0" w:line="240" w:lineRule="auto"/>
              <w:ind w:left="-113"/>
              <w:jc w:val="center"/>
              <w:rPr>
                <w:rFonts w:ascii="Times New Roman" w:eastAsia="Times New Roman" w:hAnsi="Times New Roman" w:cs="Times New Roman"/>
                <w:bCs/>
                <w:sz w:val="20"/>
                <w:szCs w:val="20"/>
              </w:rPr>
            </w:pPr>
            <w:r w:rsidRPr="002C7220">
              <w:rPr>
                <w:rFonts w:ascii="Times New Roman" w:eastAsia="Times New Roman" w:hAnsi="Times New Roman" w:cs="Times New Roman"/>
                <w:bCs/>
                <w:sz w:val="20"/>
                <w:szCs w:val="20"/>
              </w:rPr>
              <w:t>3</w:t>
            </w:r>
            <w:r w:rsidRPr="002C7220">
              <w:rPr>
                <w:rFonts w:ascii="Times New Roman" w:eastAsia="Times New Roman" w:hAnsi="Times New Roman" w:cs="Times New Roman"/>
                <w:bCs/>
                <w:sz w:val="20"/>
                <w:szCs w:val="20"/>
                <w:lang w:val="en-US"/>
              </w:rPr>
              <w:t>948</w:t>
            </w:r>
            <w:r w:rsidRPr="002C7220">
              <w:rPr>
                <w:rFonts w:ascii="Times New Roman" w:eastAsia="Times New Roman" w:hAnsi="Times New Roman" w:cs="Times New Roman"/>
                <w:bCs/>
                <w:sz w:val="20"/>
                <w:szCs w:val="20"/>
              </w:rPr>
              <w:t>,00</w:t>
            </w:r>
          </w:p>
        </w:tc>
        <w:tc>
          <w:tcPr>
            <w:tcW w:w="1276" w:type="dxa"/>
            <w:shd w:val="clear" w:color="auto" w:fill="auto"/>
            <w:vAlign w:val="center"/>
          </w:tcPr>
          <w:p w:rsidR="004D2E49" w:rsidRPr="002C7220" w:rsidRDefault="004D2E49" w:rsidP="002C7220">
            <w:pPr>
              <w:spacing w:after="0" w:line="240" w:lineRule="auto"/>
              <w:ind w:left="-105"/>
              <w:jc w:val="center"/>
              <w:rPr>
                <w:rFonts w:ascii="Times New Roman" w:eastAsia="Times New Roman" w:hAnsi="Times New Roman" w:cs="Times New Roman"/>
                <w:bCs/>
                <w:sz w:val="20"/>
                <w:szCs w:val="20"/>
              </w:rPr>
            </w:pPr>
            <w:r w:rsidRPr="002C7220">
              <w:rPr>
                <w:rFonts w:ascii="Times New Roman" w:eastAsia="Times New Roman" w:hAnsi="Times New Roman" w:cs="Times New Roman"/>
                <w:bCs/>
                <w:sz w:val="20"/>
                <w:szCs w:val="20"/>
              </w:rPr>
              <w:t>1</w:t>
            </w:r>
            <w:r w:rsidRPr="002C7220">
              <w:rPr>
                <w:rFonts w:ascii="Times New Roman" w:eastAsia="Times New Roman" w:hAnsi="Times New Roman" w:cs="Times New Roman"/>
                <w:bCs/>
                <w:sz w:val="20"/>
                <w:szCs w:val="20"/>
                <w:lang w:val="en-US"/>
              </w:rPr>
              <w:t>9</w:t>
            </w:r>
            <w:r w:rsidRPr="002C7220">
              <w:rPr>
                <w:rFonts w:ascii="Times New Roman" w:eastAsia="Times New Roman" w:hAnsi="Times New Roman" w:cs="Times New Roman"/>
                <w:bCs/>
                <w:sz w:val="20"/>
                <w:szCs w:val="20"/>
              </w:rPr>
              <w:t>66,38</w:t>
            </w:r>
          </w:p>
        </w:tc>
        <w:tc>
          <w:tcPr>
            <w:tcW w:w="992" w:type="dxa"/>
            <w:shd w:val="clear" w:color="auto" w:fill="auto"/>
            <w:vAlign w:val="center"/>
          </w:tcPr>
          <w:p w:rsidR="004D2E49" w:rsidRPr="002C7220" w:rsidRDefault="004D2E49" w:rsidP="002C7220">
            <w:pPr>
              <w:spacing w:after="0" w:line="240" w:lineRule="auto"/>
              <w:ind w:left="-105"/>
              <w:jc w:val="center"/>
              <w:rPr>
                <w:rFonts w:ascii="Times New Roman" w:eastAsia="Times New Roman" w:hAnsi="Times New Roman" w:cs="Times New Roman"/>
                <w:color w:val="000000"/>
                <w:sz w:val="20"/>
                <w:szCs w:val="20"/>
                <w:lang w:val="en-US"/>
              </w:rPr>
            </w:pPr>
            <w:r w:rsidRPr="002C7220">
              <w:rPr>
                <w:rFonts w:ascii="Times New Roman" w:eastAsia="Times New Roman" w:hAnsi="Times New Roman" w:cs="Times New Roman"/>
                <w:color w:val="000000"/>
                <w:sz w:val="20"/>
                <w:szCs w:val="20"/>
              </w:rPr>
              <w:t>-</w:t>
            </w:r>
            <w:r w:rsidRPr="002C7220">
              <w:rPr>
                <w:rFonts w:ascii="Times New Roman" w:eastAsia="Times New Roman" w:hAnsi="Times New Roman" w:cs="Times New Roman"/>
                <w:color w:val="000000"/>
                <w:sz w:val="20"/>
                <w:szCs w:val="20"/>
                <w:lang w:val="en-US"/>
              </w:rPr>
              <w:t>1</w:t>
            </w:r>
            <w:r w:rsidRPr="002C7220">
              <w:rPr>
                <w:rFonts w:ascii="Times New Roman" w:eastAsia="Times New Roman" w:hAnsi="Times New Roman" w:cs="Times New Roman"/>
                <w:color w:val="000000"/>
                <w:sz w:val="20"/>
                <w:szCs w:val="20"/>
              </w:rPr>
              <w:t>981,62</w:t>
            </w:r>
          </w:p>
        </w:tc>
        <w:tc>
          <w:tcPr>
            <w:tcW w:w="4677" w:type="dxa"/>
            <w:shd w:val="clear" w:color="auto" w:fill="auto"/>
          </w:tcPr>
          <w:p w:rsidR="004D2E49" w:rsidRPr="002C7220" w:rsidRDefault="004D2E49" w:rsidP="002C7220">
            <w:pPr>
              <w:spacing w:after="0" w:line="240" w:lineRule="auto"/>
              <w:ind w:left="-104"/>
              <w:rPr>
                <w:rFonts w:ascii="Times New Roman" w:eastAsia="Times New Roman" w:hAnsi="Times New Roman" w:cs="Times New Roman"/>
                <w:color w:val="000000"/>
                <w:sz w:val="20"/>
                <w:szCs w:val="20"/>
              </w:rPr>
            </w:pPr>
            <w:r w:rsidRPr="002C7220">
              <w:rPr>
                <w:rFonts w:ascii="Times New Roman" w:eastAsia="Times New Roman" w:hAnsi="Times New Roman" w:cs="Times New Roman"/>
                <w:color w:val="000000"/>
                <w:sz w:val="20"/>
                <w:szCs w:val="20"/>
              </w:rPr>
              <w:t>В том числе:</w:t>
            </w:r>
          </w:p>
          <w:p w:rsidR="004D2E49" w:rsidRPr="002C7220" w:rsidRDefault="004D2E49" w:rsidP="002C7220">
            <w:pPr>
              <w:spacing w:after="0" w:line="240" w:lineRule="auto"/>
              <w:ind w:left="-104"/>
              <w:rPr>
                <w:rFonts w:ascii="Times New Roman" w:eastAsia="Times New Roman" w:hAnsi="Times New Roman" w:cs="Times New Roman"/>
                <w:color w:val="000000"/>
                <w:sz w:val="20"/>
                <w:szCs w:val="20"/>
              </w:rPr>
            </w:pPr>
            <w:r w:rsidRPr="002C7220">
              <w:rPr>
                <w:rFonts w:ascii="Times New Roman" w:eastAsia="Times New Roman" w:hAnsi="Times New Roman" w:cs="Times New Roman"/>
                <w:color w:val="000000"/>
                <w:sz w:val="20"/>
                <w:szCs w:val="20"/>
              </w:rPr>
              <w:t xml:space="preserve">991,38 тыс. руб. - исходя из фактических расходов на ж/д транспортировку и вознаграждения за организацию погрузки и транспортировки за 2018 год по договору с  ПАО «НК «Роснефть» с учетом объема реализации 650 тонн в 2019 году; </w:t>
            </w:r>
          </w:p>
          <w:p w:rsidR="004D2E49" w:rsidRPr="002C7220" w:rsidRDefault="004D2E49" w:rsidP="002C7220">
            <w:pPr>
              <w:spacing w:after="0" w:line="240" w:lineRule="auto"/>
              <w:ind w:left="-104"/>
              <w:rPr>
                <w:rFonts w:ascii="Times New Roman" w:eastAsia="Times New Roman" w:hAnsi="Times New Roman" w:cs="Times New Roman"/>
                <w:color w:val="000000"/>
                <w:sz w:val="20"/>
                <w:szCs w:val="20"/>
              </w:rPr>
            </w:pPr>
            <w:r w:rsidRPr="002C7220">
              <w:rPr>
                <w:rFonts w:ascii="Times New Roman" w:eastAsia="Times New Roman" w:hAnsi="Times New Roman" w:cs="Times New Roman"/>
                <w:color w:val="000000"/>
                <w:sz w:val="20"/>
                <w:szCs w:val="20"/>
              </w:rPr>
              <w:t>975,0 тыс. руб. по договору о хранении газа с ООО «Калуга – Газ» с учетом объема реализации 650 тонн</w:t>
            </w:r>
          </w:p>
        </w:tc>
      </w:tr>
    </w:tbl>
    <w:p w:rsidR="004D2E49" w:rsidRPr="002C7220" w:rsidRDefault="004D2E49" w:rsidP="002C7220">
      <w:pPr>
        <w:spacing w:after="0" w:line="240" w:lineRule="auto"/>
        <w:ind w:firstLine="708"/>
        <w:jc w:val="both"/>
        <w:rPr>
          <w:rFonts w:ascii="Times New Roman" w:eastAsia="Times New Roman" w:hAnsi="Times New Roman" w:cs="Times New Roman"/>
          <w:sz w:val="26"/>
          <w:szCs w:val="26"/>
        </w:rPr>
      </w:pPr>
    </w:p>
    <w:p w:rsidR="004D2E49" w:rsidRPr="002C7220" w:rsidRDefault="004D2E49" w:rsidP="002C7220">
      <w:pPr>
        <w:spacing w:after="0" w:line="240" w:lineRule="auto"/>
        <w:ind w:firstLine="708"/>
        <w:jc w:val="both"/>
        <w:rPr>
          <w:rFonts w:ascii="Times New Roman" w:eastAsia="Times New Roman" w:hAnsi="Times New Roman" w:cs="Times New Roman"/>
          <w:bCs/>
          <w:sz w:val="26"/>
          <w:szCs w:val="26"/>
        </w:rPr>
      </w:pPr>
      <w:r w:rsidRPr="002C7220">
        <w:rPr>
          <w:rFonts w:ascii="Times New Roman" w:eastAsia="Times New Roman" w:hAnsi="Times New Roman" w:cs="Times New Roman"/>
          <w:sz w:val="24"/>
          <w:szCs w:val="24"/>
        </w:rPr>
        <w:t>2.3. Калькуляция плановых расходов по реализации сжиженного газа,</w:t>
      </w:r>
      <w:r w:rsidRPr="002C7220">
        <w:rPr>
          <w:rFonts w:ascii="Times New Roman" w:eastAsia="Times New Roman" w:hAnsi="Times New Roman" w:cs="Times New Roman"/>
          <w:bCs/>
          <w:sz w:val="24"/>
          <w:szCs w:val="24"/>
        </w:rPr>
        <w:t xml:space="preserve"> с выделением расходов по регулируемому виду деятельности (прогнозные расходы на период регулирования).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417"/>
        <w:gridCol w:w="1276"/>
        <w:gridCol w:w="4359"/>
      </w:tblGrid>
      <w:tr w:rsidR="004D2E49" w:rsidRPr="002C7220" w:rsidTr="005C00CE">
        <w:trPr>
          <w:trHeight w:val="125"/>
          <w:tblHeader/>
        </w:trPr>
        <w:tc>
          <w:tcPr>
            <w:tcW w:w="1526" w:type="dxa"/>
            <w:vMerge w:val="restart"/>
            <w:shd w:val="clear" w:color="auto" w:fill="auto"/>
            <w:vAlign w:val="center"/>
          </w:tcPr>
          <w:p w:rsidR="004D2E49" w:rsidRPr="002C7220" w:rsidRDefault="004D2E49" w:rsidP="002C7220">
            <w:pPr>
              <w:spacing w:after="0" w:line="240" w:lineRule="auto"/>
              <w:jc w:val="center"/>
              <w:rPr>
                <w:rFonts w:ascii="Times New Roman" w:eastAsia="Times New Roman" w:hAnsi="Times New Roman" w:cs="Times New Roman"/>
                <w:bCs/>
                <w:sz w:val="20"/>
                <w:szCs w:val="20"/>
              </w:rPr>
            </w:pPr>
            <w:r w:rsidRPr="002C7220">
              <w:rPr>
                <w:rFonts w:ascii="Times New Roman" w:eastAsia="Times New Roman" w:hAnsi="Times New Roman" w:cs="Times New Roman"/>
                <w:bCs/>
                <w:sz w:val="20"/>
                <w:szCs w:val="20"/>
              </w:rPr>
              <w:t>Основные статьи расходов</w:t>
            </w:r>
          </w:p>
        </w:tc>
        <w:tc>
          <w:tcPr>
            <w:tcW w:w="3969" w:type="dxa"/>
            <w:gridSpan w:val="3"/>
            <w:shd w:val="clear" w:color="auto" w:fill="auto"/>
            <w:vAlign w:val="center"/>
          </w:tcPr>
          <w:p w:rsidR="004D2E49" w:rsidRPr="002C7220" w:rsidRDefault="004D2E49" w:rsidP="002C7220">
            <w:pPr>
              <w:spacing w:after="0" w:line="240" w:lineRule="auto"/>
              <w:jc w:val="center"/>
              <w:rPr>
                <w:rFonts w:ascii="Times New Roman" w:eastAsia="Times New Roman" w:hAnsi="Times New Roman" w:cs="Times New Roman"/>
                <w:bCs/>
                <w:sz w:val="20"/>
                <w:szCs w:val="20"/>
              </w:rPr>
            </w:pPr>
            <w:r w:rsidRPr="002C7220">
              <w:rPr>
                <w:rFonts w:ascii="Times New Roman" w:eastAsia="Times New Roman" w:hAnsi="Times New Roman" w:cs="Times New Roman"/>
                <w:bCs/>
                <w:sz w:val="20"/>
                <w:szCs w:val="20"/>
              </w:rPr>
              <w:t>с 01.07.2018</w:t>
            </w:r>
          </w:p>
        </w:tc>
        <w:tc>
          <w:tcPr>
            <w:tcW w:w="4359" w:type="dxa"/>
            <w:vMerge w:val="restart"/>
            <w:shd w:val="clear" w:color="auto" w:fill="auto"/>
            <w:vAlign w:val="center"/>
          </w:tcPr>
          <w:p w:rsidR="004D2E49" w:rsidRPr="002C7220" w:rsidRDefault="004D2E49" w:rsidP="002C7220">
            <w:pPr>
              <w:spacing w:after="0" w:line="240" w:lineRule="auto"/>
              <w:jc w:val="center"/>
              <w:rPr>
                <w:rFonts w:ascii="Times New Roman" w:eastAsia="Times New Roman" w:hAnsi="Times New Roman" w:cs="Times New Roman"/>
                <w:bCs/>
                <w:sz w:val="20"/>
                <w:szCs w:val="20"/>
              </w:rPr>
            </w:pPr>
            <w:r w:rsidRPr="002C7220">
              <w:rPr>
                <w:rFonts w:ascii="Times New Roman" w:eastAsia="Times New Roman" w:hAnsi="Times New Roman" w:cs="Times New Roman"/>
                <w:bCs/>
                <w:sz w:val="20"/>
                <w:szCs w:val="20"/>
              </w:rPr>
              <w:t>Основание изменения</w:t>
            </w:r>
          </w:p>
        </w:tc>
      </w:tr>
      <w:tr w:rsidR="004D2E49" w:rsidRPr="002C7220" w:rsidTr="005C00CE">
        <w:trPr>
          <w:trHeight w:val="125"/>
          <w:tblHeader/>
        </w:trPr>
        <w:tc>
          <w:tcPr>
            <w:tcW w:w="1526" w:type="dxa"/>
            <w:vMerge/>
            <w:shd w:val="clear" w:color="auto" w:fill="auto"/>
            <w:vAlign w:val="center"/>
          </w:tcPr>
          <w:p w:rsidR="004D2E49" w:rsidRPr="002C7220" w:rsidRDefault="004D2E49" w:rsidP="002C7220">
            <w:pPr>
              <w:spacing w:after="0" w:line="240" w:lineRule="auto"/>
              <w:jc w:val="center"/>
              <w:rPr>
                <w:rFonts w:ascii="Times New Roman" w:eastAsia="Times New Roman" w:hAnsi="Times New Roman" w:cs="Times New Roman"/>
                <w:bCs/>
                <w:sz w:val="20"/>
                <w:szCs w:val="20"/>
              </w:rPr>
            </w:pPr>
          </w:p>
        </w:tc>
        <w:tc>
          <w:tcPr>
            <w:tcW w:w="1276" w:type="dxa"/>
            <w:shd w:val="clear" w:color="auto" w:fill="auto"/>
            <w:vAlign w:val="center"/>
          </w:tcPr>
          <w:p w:rsidR="004D2E49" w:rsidRPr="002C7220" w:rsidRDefault="004D2E49" w:rsidP="002C7220">
            <w:pPr>
              <w:spacing w:after="0" w:line="240" w:lineRule="auto"/>
              <w:jc w:val="center"/>
              <w:rPr>
                <w:rFonts w:ascii="Times New Roman" w:eastAsia="Times New Roman" w:hAnsi="Times New Roman" w:cs="Times New Roman"/>
                <w:bCs/>
                <w:sz w:val="20"/>
                <w:szCs w:val="20"/>
              </w:rPr>
            </w:pPr>
            <w:r w:rsidRPr="002C7220">
              <w:rPr>
                <w:rFonts w:ascii="Times New Roman" w:eastAsia="Times New Roman" w:hAnsi="Times New Roman" w:cs="Times New Roman"/>
                <w:bCs/>
                <w:sz w:val="20"/>
                <w:szCs w:val="20"/>
              </w:rPr>
              <w:t>Данные организации, тыс. руб.</w:t>
            </w:r>
          </w:p>
        </w:tc>
        <w:tc>
          <w:tcPr>
            <w:tcW w:w="1417" w:type="dxa"/>
            <w:shd w:val="clear" w:color="auto" w:fill="auto"/>
            <w:vAlign w:val="center"/>
          </w:tcPr>
          <w:p w:rsidR="004D2E49" w:rsidRPr="002C7220" w:rsidRDefault="004D2E49" w:rsidP="002C7220">
            <w:pPr>
              <w:spacing w:after="0" w:line="240" w:lineRule="auto"/>
              <w:jc w:val="center"/>
              <w:rPr>
                <w:rFonts w:ascii="Times New Roman" w:eastAsia="Times New Roman" w:hAnsi="Times New Roman" w:cs="Times New Roman"/>
                <w:bCs/>
                <w:sz w:val="20"/>
                <w:szCs w:val="20"/>
              </w:rPr>
            </w:pPr>
            <w:r w:rsidRPr="002C7220">
              <w:rPr>
                <w:rFonts w:ascii="Times New Roman" w:eastAsia="Times New Roman" w:hAnsi="Times New Roman" w:cs="Times New Roman"/>
                <w:bCs/>
                <w:sz w:val="20"/>
                <w:szCs w:val="20"/>
              </w:rPr>
              <w:t>Данные экспертной группы, тыс. руб.</w:t>
            </w:r>
          </w:p>
        </w:tc>
        <w:tc>
          <w:tcPr>
            <w:tcW w:w="1276" w:type="dxa"/>
            <w:shd w:val="clear" w:color="auto" w:fill="auto"/>
            <w:vAlign w:val="center"/>
          </w:tcPr>
          <w:p w:rsidR="004D2E49" w:rsidRPr="002C7220" w:rsidRDefault="004D2E49" w:rsidP="002C7220">
            <w:pPr>
              <w:spacing w:after="0" w:line="240" w:lineRule="auto"/>
              <w:jc w:val="center"/>
              <w:rPr>
                <w:rFonts w:ascii="Times New Roman" w:eastAsia="Times New Roman" w:hAnsi="Times New Roman" w:cs="Times New Roman"/>
                <w:bCs/>
                <w:sz w:val="20"/>
                <w:szCs w:val="20"/>
              </w:rPr>
            </w:pPr>
            <w:r w:rsidRPr="002C7220">
              <w:rPr>
                <w:rFonts w:ascii="Times New Roman" w:eastAsia="Times New Roman" w:hAnsi="Times New Roman" w:cs="Times New Roman"/>
                <w:bCs/>
                <w:sz w:val="20"/>
                <w:szCs w:val="20"/>
              </w:rPr>
              <w:t>Отклонение, тыс. руб.</w:t>
            </w:r>
          </w:p>
        </w:tc>
        <w:tc>
          <w:tcPr>
            <w:tcW w:w="4359" w:type="dxa"/>
            <w:vMerge/>
            <w:shd w:val="clear" w:color="auto" w:fill="auto"/>
            <w:vAlign w:val="center"/>
          </w:tcPr>
          <w:p w:rsidR="004D2E49" w:rsidRPr="002C7220" w:rsidRDefault="004D2E49" w:rsidP="002C7220">
            <w:pPr>
              <w:spacing w:after="0" w:line="240" w:lineRule="auto"/>
              <w:jc w:val="center"/>
              <w:rPr>
                <w:rFonts w:ascii="Times New Roman" w:eastAsia="Times New Roman" w:hAnsi="Times New Roman" w:cs="Times New Roman"/>
                <w:bCs/>
                <w:sz w:val="20"/>
                <w:szCs w:val="20"/>
              </w:rPr>
            </w:pPr>
          </w:p>
        </w:tc>
      </w:tr>
      <w:tr w:rsidR="004D2E49" w:rsidRPr="002C7220" w:rsidTr="005C00CE">
        <w:trPr>
          <w:trHeight w:val="125"/>
        </w:trPr>
        <w:tc>
          <w:tcPr>
            <w:tcW w:w="1526" w:type="dxa"/>
            <w:shd w:val="clear" w:color="auto" w:fill="auto"/>
            <w:vAlign w:val="center"/>
          </w:tcPr>
          <w:p w:rsidR="004D2E49" w:rsidRPr="002C7220" w:rsidRDefault="004D2E49" w:rsidP="002C7220">
            <w:pPr>
              <w:spacing w:after="0" w:line="240" w:lineRule="auto"/>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Фонд оплаты труда (ФОТ)</w:t>
            </w:r>
          </w:p>
        </w:tc>
        <w:tc>
          <w:tcPr>
            <w:tcW w:w="1276" w:type="dxa"/>
            <w:shd w:val="clear" w:color="auto" w:fill="auto"/>
            <w:vAlign w:val="center"/>
          </w:tcPr>
          <w:p w:rsidR="004D2E49" w:rsidRPr="002C7220" w:rsidRDefault="004D2E49" w:rsidP="002C7220">
            <w:pPr>
              <w:spacing w:after="0" w:line="240" w:lineRule="auto"/>
              <w:jc w:val="center"/>
              <w:rPr>
                <w:rFonts w:ascii="Times New Roman" w:eastAsia="Times New Roman" w:hAnsi="Times New Roman" w:cs="Times New Roman"/>
                <w:bCs/>
                <w:sz w:val="20"/>
                <w:szCs w:val="20"/>
              </w:rPr>
            </w:pPr>
            <w:r w:rsidRPr="002C7220">
              <w:rPr>
                <w:rFonts w:ascii="Times New Roman" w:eastAsia="Times New Roman" w:hAnsi="Times New Roman" w:cs="Times New Roman"/>
                <w:bCs/>
                <w:sz w:val="20"/>
                <w:szCs w:val="20"/>
              </w:rPr>
              <w:t>1350,00</w:t>
            </w:r>
          </w:p>
        </w:tc>
        <w:tc>
          <w:tcPr>
            <w:tcW w:w="1417" w:type="dxa"/>
            <w:shd w:val="clear" w:color="auto" w:fill="auto"/>
            <w:vAlign w:val="center"/>
          </w:tcPr>
          <w:p w:rsidR="004D2E49" w:rsidRPr="002C7220" w:rsidRDefault="004D2E49" w:rsidP="002C7220">
            <w:pPr>
              <w:spacing w:after="0" w:line="240" w:lineRule="auto"/>
              <w:jc w:val="center"/>
              <w:rPr>
                <w:rFonts w:ascii="Times New Roman" w:eastAsia="Times New Roman" w:hAnsi="Times New Roman" w:cs="Times New Roman"/>
                <w:bCs/>
                <w:sz w:val="20"/>
                <w:szCs w:val="20"/>
              </w:rPr>
            </w:pPr>
            <w:r w:rsidRPr="002C7220">
              <w:rPr>
                <w:rFonts w:ascii="Times New Roman" w:eastAsia="Times New Roman" w:hAnsi="Times New Roman" w:cs="Times New Roman"/>
                <w:bCs/>
                <w:sz w:val="20"/>
                <w:szCs w:val="20"/>
              </w:rPr>
              <w:t>1396,81</w:t>
            </w:r>
          </w:p>
        </w:tc>
        <w:tc>
          <w:tcPr>
            <w:tcW w:w="1276" w:type="dxa"/>
            <w:shd w:val="clear" w:color="auto" w:fill="auto"/>
            <w:vAlign w:val="center"/>
          </w:tcPr>
          <w:p w:rsidR="004D2E49" w:rsidRPr="002C7220" w:rsidRDefault="004D2E49" w:rsidP="002C7220">
            <w:pPr>
              <w:spacing w:after="0" w:line="240" w:lineRule="auto"/>
              <w:jc w:val="center"/>
              <w:rPr>
                <w:rFonts w:ascii="Times New Roman" w:eastAsia="Times New Roman" w:hAnsi="Times New Roman" w:cs="Times New Roman"/>
                <w:color w:val="000000"/>
                <w:sz w:val="20"/>
                <w:szCs w:val="20"/>
              </w:rPr>
            </w:pPr>
            <w:r w:rsidRPr="002C7220">
              <w:rPr>
                <w:rFonts w:ascii="Times New Roman" w:eastAsia="Times New Roman" w:hAnsi="Times New Roman" w:cs="Times New Roman"/>
                <w:color w:val="000000"/>
                <w:sz w:val="20"/>
                <w:szCs w:val="20"/>
              </w:rPr>
              <w:t>+46,81</w:t>
            </w:r>
          </w:p>
        </w:tc>
        <w:tc>
          <w:tcPr>
            <w:tcW w:w="4359" w:type="dxa"/>
            <w:shd w:val="clear" w:color="auto" w:fill="auto"/>
          </w:tcPr>
          <w:p w:rsidR="004D2E49" w:rsidRPr="002C7220" w:rsidRDefault="004D2E49" w:rsidP="00B843F4">
            <w:pPr>
              <w:spacing w:after="0" w:line="240" w:lineRule="auto"/>
              <w:ind w:left="-102"/>
              <w:rPr>
                <w:rFonts w:ascii="Times New Roman" w:eastAsia="Times New Roman" w:hAnsi="Times New Roman" w:cs="Times New Roman"/>
                <w:color w:val="000000"/>
                <w:sz w:val="20"/>
                <w:szCs w:val="20"/>
              </w:rPr>
            </w:pPr>
            <w:r w:rsidRPr="002C7220">
              <w:rPr>
                <w:rFonts w:ascii="Times New Roman" w:eastAsia="Times New Roman" w:hAnsi="Times New Roman" w:cs="Times New Roman"/>
                <w:color w:val="000000"/>
                <w:sz w:val="20"/>
                <w:szCs w:val="20"/>
              </w:rPr>
              <w:t>исходя из фактической численности персонала 12 человек  (8 человек по основному виду деятельности из них 6 чел. в доле на регулируемый вид деятельности 56,471%) и 4 чел. - АУП</w:t>
            </w:r>
            <w:r w:rsidRPr="002C7220">
              <w:rPr>
                <w:rFonts w:ascii="Times New Roman" w:eastAsia="Times New Roman" w:hAnsi="Times New Roman" w:cs="Times New Roman"/>
                <w:sz w:val="20"/>
                <w:szCs w:val="20"/>
              </w:rPr>
              <w:t xml:space="preserve"> </w:t>
            </w:r>
            <w:r w:rsidRPr="002C7220">
              <w:rPr>
                <w:rFonts w:ascii="Times New Roman" w:eastAsia="Times New Roman" w:hAnsi="Times New Roman" w:cs="Times New Roman"/>
                <w:color w:val="000000"/>
                <w:sz w:val="20"/>
                <w:szCs w:val="20"/>
              </w:rPr>
              <w:t>в доле на регулируемый вид деятельности 56,471 %) и средней заработной платы  на 1 работника 9700,07 руб.  (Отклонение в результате некорректного расчета организации).</w:t>
            </w:r>
          </w:p>
        </w:tc>
      </w:tr>
      <w:tr w:rsidR="004D2E49" w:rsidRPr="002C7220" w:rsidTr="005C00CE">
        <w:trPr>
          <w:trHeight w:val="125"/>
        </w:trPr>
        <w:tc>
          <w:tcPr>
            <w:tcW w:w="1526" w:type="dxa"/>
            <w:shd w:val="clear" w:color="auto" w:fill="auto"/>
            <w:vAlign w:val="center"/>
          </w:tcPr>
          <w:p w:rsidR="004D2E49" w:rsidRPr="002C7220" w:rsidRDefault="004D2E49" w:rsidP="002C7220">
            <w:pPr>
              <w:spacing w:after="0" w:line="240" w:lineRule="auto"/>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Налоги на ФОТ</w:t>
            </w:r>
          </w:p>
        </w:tc>
        <w:tc>
          <w:tcPr>
            <w:tcW w:w="1276" w:type="dxa"/>
            <w:shd w:val="clear" w:color="auto" w:fill="auto"/>
            <w:vAlign w:val="center"/>
          </w:tcPr>
          <w:p w:rsidR="004D2E49" w:rsidRPr="002C7220" w:rsidRDefault="004D2E49" w:rsidP="002C7220">
            <w:pPr>
              <w:spacing w:after="0" w:line="240" w:lineRule="auto"/>
              <w:jc w:val="center"/>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408,00</w:t>
            </w:r>
          </w:p>
        </w:tc>
        <w:tc>
          <w:tcPr>
            <w:tcW w:w="1417" w:type="dxa"/>
            <w:shd w:val="clear" w:color="auto" w:fill="auto"/>
            <w:vAlign w:val="center"/>
          </w:tcPr>
          <w:p w:rsidR="004D2E49" w:rsidRPr="002C7220" w:rsidRDefault="004D2E49" w:rsidP="002C7220">
            <w:pPr>
              <w:spacing w:after="0" w:line="240" w:lineRule="auto"/>
              <w:jc w:val="center"/>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421,84</w:t>
            </w:r>
          </w:p>
        </w:tc>
        <w:tc>
          <w:tcPr>
            <w:tcW w:w="1276" w:type="dxa"/>
            <w:shd w:val="clear" w:color="auto" w:fill="auto"/>
            <w:vAlign w:val="center"/>
          </w:tcPr>
          <w:p w:rsidR="004D2E49" w:rsidRPr="002C7220" w:rsidRDefault="004D2E49" w:rsidP="002C7220">
            <w:pPr>
              <w:spacing w:after="0" w:line="240" w:lineRule="auto"/>
              <w:jc w:val="center"/>
              <w:rPr>
                <w:rFonts w:ascii="Times New Roman" w:eastAsia="Times New Roman" w:hAnsi="Times New Roman" w:cs="Times New Roman"/>
                <w:color w:val="000000"/>
                <w:sz w:val="20"/>
                <w:szCs w:val="20"/>
              </w:rPr>
            </w:pPr>
            <w:r w:rsidRPr="002C7220">
              <w:rPr>
                <w:rFonts w:ascii="Times New Roman" w:eastAsia="Times New Roman" w:hAnsi="Times New Roman" w:cs="Times New Roman"/>
                <w:color w:val="000000"/>
                <w:sz w:val="20"/>
                <w:szCs w:val="20"/>
              </w:rPr>
              <w:t>+13,84</w:t>
            </w:r>
          </w:p>
        </w:tc>
        <w:tc>
          <w:tcPr>
            <w:tcW w:w="4359" w:type="dxa"/>
            <w:shd w:val="clear" w:color="auto" w:fill="auto"/>
          </w:tcPr>
          <w:p w:rsidR="004D2E49" w:rsidRPr="002C7220" w:rsidRDefault="004D2E49" w:rsidP="002C7220">
            <w:pPr>
              <w:spacing w:after="0" w:line="240" w:lineRule="auto"/>
              <w:rPr>
                <w:rFonts w:ascii="Times New Roman" w:eastAsia="Times New Roman" w:hAnsi="Times New Roman" w:cs="Times New Roman"/>
                <w:color w:val="000000"/>
                <w:sz w:val="20"/>
                <w:szCs w:val="20"/>
              </w:rPr>
            </w:pPr>
            <w:r w:rsidRPr="002C7220">
              <w:rPr>
                <w:rFonts w:ascii="Times New Roman" w:eastAsia="Times New Roman" w:hAnsi="Times New Roman" w:cs="Times New Roman"/>
                <w:color w:val="000000"/>
                <w:sz w:val="20"/>
                <w:szCs w:val="20"/>
              </w:rPr>
              <w:t>30,2% от ФОТ</w:t>
            </w:r>
          </w:p>
        </w:tc>
      </w:tr>
      <w:tr w:rsidR="004D2E49" w:rsidRPr="002C7220" w:rsidTr="005C00CE">
        <w:trPr>
          <w:trHeight w:val="125"/>
        </w:trPr>
        <w:tc>
          <w:tcPr>
            <w:tcW w:w="1526" w:type="dxa"/>
            <w:shd w:val="clear" w:color="auto" w:fill="auto"/>
            <w:vAlign w:val="center"/>
          </w:tcPr>
          <w:p w:rsidR="004D2E49" w:rsidRPr="002C7220" w:rsidRDefault="004D2E49" w:rsidP="002C7220">
            <w:pPr>
              <w:spacing w:after="0" w:line="240" w:lineRule="auto"/>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Материалы</w:t>
            </w:r>
          </w:p>
        </w:tc>
        <w:tc>
          <w:tcPr>
            <w:tcW w:w="1276" w:type="dxa"/>
            <w:shd w:val="clear" w:color="auto" w:fill="auto"/>
            <w:vAlign w:val="center"/>
          </w:tcPr>
          <w:p w:rsidR="004D2E49" w:rsidRPr="002C7220" w:rsidRDefault="004D2E49" w:rsidP="002C7220">
            <w:pPr>
              <w:spacing w:after="0" w:line="240" w:lineRule="auto"/>
              <w:jc w:val="center"/>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746,00</w:t>
            </w:r>
          </w:p>
        </w:tc>
        <w:tc>
          <w:tcPr>
            <w:tcW w:w="1417" w:type="dxa"/>
            <w:shd w:val="clear" w:color="auto" w:fill="auto"/>
            <w:vAlign w:val="center"/>
          </w:tcPr>
          <w:p w:rsidR="004D2E49" w:rsidRPr="002C7220" w:rsidRDefault="004D2E49" w:rsidP="002C7220">
            <w:pPr>
              <w:spacing w:after="0" w:line="240" w:lineRule="auto"/>
              <w:jc w:val="center"/>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432,33</w:t>
            </w:r>
          </w:p>
        </w:tc>
        <w:tc>
          <w:tcPr>
            <w:tcW w:w="1276" w:type="dxa"/>
            <w:shd w:val="clear" w:color="auto" w:fill="auto"/>
            <w:vAlign w:val="center"/>
          </w:tcPr>
          <w:p w:rsidR="004D2E49" w:rsidRPr="002C7220" w:rsidRDefault="004D2E49" w:rsidP="002C7220">
            <w:pPr>
              <w:spacing w:after="0" w:line="240" w:lineRule="auto"/>
              <w:jc w:val="center"/>
              <w:rPr>
                <w:rFonts w:ascii="Times New Roman" w:eastAsia="Times New Roman" w:hAnsi="Times New Roman" w:cs="Times New Roman"/>
                <w:color w:val="000000"/>
                <w:sz w:val="20"/>
                <w:szCs w:val="20"/>
              </w:rPr>
            </w:pPr>
            <w:r w:rsidRPr="002C7220">
              <w:rPr>
                <w:rFonts w:ascii="Times New Roman" w:eastAsia="Times New Roman" w:hAnsi="Times New Roman" w:cs="Times New Roman"/>
                <w:color w:val="000000"/>
                <w:sz w:val="20"/>
                <w:szCs w:val="20"/>
              </w:rPr>
              <w:t>-313,67</w:t>
            </w:r>
          </w:p>
        </w:tc>
        <w:tc>
          <w:tcPr>
            <w:tcW w:w="4359" w:type="dxa"/>
            <w:shd w:val="clear" w:color="auto" w:fill="auto"/>
          </w:tcPr>
          <w:p w:rsidR="004D2E49" w:rsidRPr="002C7220" w:rsidRDefault="004D2E49" w:rsidP="00B843F4">
            <w:pPr>
              <w:spacing w:after="0" w:line="240" w:lineRule="auto"/>
              <w:ind w:left="-102"/>
              <w:rPr>
                <w:rFonts w:ascii="Times New Roman" w:eastAsia="Times New Roman" w:hAnsi="Times New Roman" w:cs="Times New Roman"/>
                <w:color w:val="000000"/>
                <w:sz w:val="20"/>
                <w:szCs w:val="20"/>
              </w:rPr>
            </w:pPr>
            <w:r w:rsidRPr="002C7220">
              <w:rPr>
                <w:rFonts w:ascii="Times New Roman" w:eastAsia="Times New Roman" w:hAnsi="Times New Roman" w:cs="Times New Roman"/>
                <w:color w:val="000000"/>
                <w:sz w:val="20"/>
                <w:szCs w:val="20"/>
              </w:rPr>
              <w:t>99,36 тыс. руб. – расходы на заправку а/м МАЗ дизельным топливом (в доле 56,471%);</w:t>
            </w:r>
          </w:p>
          <w:p w:rsidR="004D2E49" w:rsidRPr="002C7220" w:rsidRDefault="004D2E49" w:rsidP="00B843F4">
            <w:pPr>
              <w:spacing w:after="0" w:line="240" w:lineRule="auto"/>
              <w:ind w:left="-102"/>
              <w:rPr>
                <w:rFonts w:ascii="Times New Roman" w:eastAsia="Times New Roman" w:hAnsi="Times New Roman" w:cs="Times New Roman"/>
                <w:color w:val="000000"/>
                <w:sz w:val="20"/>
                <w:szCs w:val="20"/>
              </w:rPr>
            </w:pPr>
            <w:r w:rsidRPr="002C7220">
              <w:rPr>
                <w:rFonts w:ascii="Times New Roman" w:eastAsia="Times New Roman" w:hAnsi="Times New Roman" w:cs="Times New Roman"/>
                <w:color w:val="000000"/>
                <w:sz w:val="20"/>
                <w:szCs w:val="20"/>
              </w:rPr>
              <w:t>332,97 тыс. руб. – расходы на заправку двух а/м ЗИЛ газом. (Отклонение в результате некорректного расчета организации).</w:t>
            </w:r>
          </w:p>
        </w:tc>
      </w:tr>
      <w:tr w:rsidR="004D2E49" w:rsidRPr="002C7220" w:rsidTr="00B843F4">
        <w:trPr>
          <w:trHeight w:val="62"/>
        </w:trPr>
        <w:tc>
          <w:tcPr>
            <w:tcW w:w="1526" w:type="dxa"/>
            <w:shd w:val="clear" w:color="auto" w:fill="auto"/>
            <w:vAlign w:val="center"/>
          </w:tcPr>
          <w:p w:rsidR="004D2E49" w:rsidRPr="002C7220" w:rsidRDefault="004D2E49" w:rsidP="002C7220">
            <w:pPr>
              <w:spacing w:after="0" w:line="240" w:lineRule="auto"/>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Технологические (эксплуатационные) потери газа</w:t>
            </w:r>
          </w:p>
        </w:tc>
        <w:tc>
          <w:tcPr>
            <w:tcW w:w="1276" w:type="dxa"/>
            <w:shd w:val="clear" w:color="auto" w:fill="auto"/>
            <w:vAlign w:val="center"/>
          </w:tcPr>
          <w:p w:rsidR="004D2E49" w:rsidRPr="002C7220" w:rsidRDefault="004D2E49" w:rsidP="002C7220">
            <w:pPr>
              <w:spacing w:after="0" w:line="240" w:lineRule="auto"/>
              <w:jc w:val="center"/>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196,00</w:t>
            </w:r>
          </w:p>
        </w:tc>
        <w:tc>
          <w:tcPr>
            <w:tcW w:w="1417" w:type="dxa"/>
            <w:shd w:val="clear" w:color="auto" w:fill="auto"/>
            <w:vAlign w:val="center"/>
          </w:tcPr>
          <w:p w:rsidR="004D2E49" w:rsidRPr="002C7220" w:rsidRDefault="004D2E49" w:rsidP="002C7220">
            <w:pPr>
              <w:spacing w:after="0" w:line="240" w:lineRule="auto"/>
              <w:jc w:val="center"/>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225,71</w:t>
            </w:r>
          </w:p>
        </w:tc>
        <w:tc>
          <w:tcPr>
            <w:tcW w:w="1276" w:type="dxa"/>
            <w:shd w:val="clear" w:color="auto" w:fill="auto"/>
            <w:vAlign w:val="center"/>
          </w:tcPr>
          <w:p w:rsidR="004D2E49" w:rsidRPr="002C7220" w:rsidRDefault="004D2E49" w:rsidP="002C7220">
            <w:pPr>
              <w:spacing w:after="0" w:line="240" w:lineRule="auto"/>
              <w:jc w:val="center"/>
              <w:rPr>
                <w:rFonts w:ascii="Times New Roman" w:eastAsia="Times New Roman" w:hAnsi="Times New Roman" w:cs="Times New Roman"/>
                <w:color w:val="000000"/>
                <w:sz w:val="20"/>
                <w:szCs w:val="20"/>
              </w:rPr>
            </w:pPr>
            <w:r w:rsidRPr="002C7220">
              <w:rPr>
                <w:rFonts w:ascii="Times New Roman" w:eastAsia="Times New Roman" w:hAnsi="Times New Roman" w:cs="Times New Roman"/>
                <w:color w:val="000000"/>
                <w:sz w:val="20"/>
                <w:szCs w:val="20"/>
              </w:rPr>
              <w:t>+29,71</w:t>
            </w:r>
          </w:p>
        </w:tc>
        <w:tc>
          <w:tcPr>
            <w:tcW w:w="4359" w:type="dxa"/>
            <w:shd w:val="clear" w:color="auto" w:fill="auto"/>
          </w:tcPr>
          <w:p w:rsidR="004D2E49" w:rsidRPr="002C7220" w:rsidRDefault="004D2E49" w:rsidP="00B843F4">
            <w:pPr>
              <w:spacing w:after="0" w:line="240" w:lineRule="auto"/>
              <w:ind w:left="-102"/>
              <w:jc w:val="both"/>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 xml:space="preserve">расчет исходя из фактических технологических потерь (по договору хранения с ООО «Калуга – Газ») – 172,06 </w:t>
            </w:r>
            <w:proofErr w:type="spellStart"/>
            <w:r w:rsidRPr="002C7220">
              <w:rPr>
                <w:rFonts w:ascii="Times New Roman" w:eastAsia="Times New Roman" w:hAnsi="Times New Roman" w:cs="Times New Roman"/>
                <w:color w:val="000000"/>
                <w:sz w:val="20"/>
                <w:szCs w:val="20"/>
              </w:rPr>
              <w:t>тыс.руб</w:t>
            </w:r>
            <w:proofErr w:type="spellEnd"/>
            <w:r w:rsidRPr="002C7220">
              <w:rPr>
                <w:rFonts w:ascii="Times New Roman" w:eastAsia="Times New Roman" w:hAnsi="Times New Roman" w:cs="Times New Roman"/>
                <w:color w:val="000000"/>
                <w:sz w:val="20"/>
                <w:szCs w:val="20"/>
              </w:rPr>
              <w:t>. и</w:t>
            </w:r>
            <w:r w:rsidRPr="002C7220">
              <w:rPr>
                <w:rFonts w:ascii="Times New Roman" w:eastAsia="Times New Roman" w:hAnsi="Times New Roman" w:cs="Times New Roman"/>
                <w:sz w:val="20"/>
                <w:szCs w:val="20"/>
              </w:rPr>
              <w:t xml:space="preserve">                     53,65 </w:t>
            </w:r>
            <w:proofErr w:type="spellStart"/>
            <w:r w:rsidRPr="002C7220">
              <w:rPr>
                <w:rFonts w:ascii="Times New Roman" w:eastAsia="Times New Roman" w:hAnsi="Times New Roman" w:cs="Times New Roman"/>
                <w:color w:val="000000"/>
                <w:sz w:val="20"/>
                <w:szCs w:val="20"/>
              </w:rPr>
              <w:t>тыс.руб</w:t>
            </w:r>
            <w:proofErr w:type="spellEnd"/>
            <w:r w:rsidRPr="002C7220">
              <w:rPr>
                <w:rFonts w:ascii="Times New Roman" w:eastAsia="Times New Roman" w:hAnsi="Times New Roman" w:cs="Times New Roman"/>
                <w:color w:val="000000"/>
                <w:sz w:val="20"/>
                <w:szCs w:val="20"/>
              </w:rPr>
              <w:t xml:space="preserve">. – </w:t>
            </w:r>
            <w:r w:rsidRPr="002C7220">
              <w:rPr>
                <w:rFonts w:ascii="Times New Roman" w:eastAsia="Times New Roman" w:hAnsi="Times New Roman" w:cs="Times New Roman"/>
                <w:sz w:val="20"/>
                <w:szCs w:val="20"/>
              </w:rPr>
              <w:t>на заправку электрогенератора в доле 56,471%. (Отклонение в результате некорректного расчета организации).</w:t>
            </w:r>
          </w:p>
        </w:tc>
      </w:tr>
      <w:tr w:rsidR="004D2E49" w:rsidRPr="002C7220" w:rsidTr="005C00CE">
        <w:trPr>
          <w:trHeight w:val="177"/>
        </w:trPr>
        <w:tc>
          <w:tcPr>
            <w:tcW w:w="1526" w:type="dxa"/>
            <w:shd w:val="clear" w:color="auto" w:fill="auto"/>
            <w:vAlign w:val="center"/>
          </w:tcPr>
          <w:p w:rsidR="004D2E49" w:rsidRPr="002C7220" w:rsidRDefault="004D2E49" w:rsidP="002C7220">
            <w:pPr>
              <w:spacing w:after="0" w:line="240" w:lineRule="auto"/>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 xml:space="preserve">Ремонт </w:t>
            </w:r>
          </w:p>
        </w:tc>
        <w:tc>
          <w:tcPr>
            <w:tcW w:w="1276" w:type="dxa"/>
            <w:shd w:val="clear" w:color="auto" w:fill="auto"/>
            <w:vAlign w:val="center"/>
          </w:tcPr>
          <w:p w:rsidR="004D2E49" w:rsidRPr="002C7220" w:rsidRDefault="004D2E49" w:rsidP="002C7220">
            <w:pPr>
              <w:spacing w:after="0" w:line="240" w:lineRule="auto"/>
              <w:jc w:val="center"/>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95,00</w:t>
            </w:r>
          </w:p>
        </w:tc>
        <w:tc>
          <w:tcPr>
            <w:tcW w:w="1417" w:type="dxa"/>
            <w:shd w:val="clear" w:color="auto" w:fill="auto"/>
            <w:vAlign w:val="center"/>
          </w:tcPr>
          <w:p w:rsidR="004D2E49" w:rsidRPr="002C7220" w:rsidRDefault="004D2E49" w:rsidP="002C7220">
            <w:pPr>
              <w:spacing w:after="0" w:line="240" w:lineRule="auto"/>
              <w:jc w:val="center"/>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53,65</w:t>
            </w:r>
          </w:p>
        </w:tc>
        <w:tc>
          <w:tcPr>
            <w:tcW w:w="1276" w:type="dxa"/>
            <w:shd w:val="clear" w:color="auto" w:fill="auto"/>
            <w:vAlign w:val="center"/>
          </w:tcPr>
          <w:p w:rsidR="004D2E49" w:rsidRPr="002C7220" w:rsidRDefault="004D2E49" w:rsidP="002C7220">
            <w:pPr>
              <w:spacing w:after="0" w:line="240" w:lineRule="auto"/>
              <w:jc w:val="center"/>
              <w:rPr>
                <w:rFonts w:ascii="Times New Roman" w:eastAsia="Times New Roman" w:hAnsi="Times New Roman" w:cs="Times New Roman"/>
                <w:color w:val="000000"/>
                <w:sz w:val="20"/>
                <w:szCs w:val="20"/>
              </w:rPr>
            </w:pPr>
            <w:r w:rsidRPr="002C7220">
              <w:rPr>
                <w:rFonts w:ascii="Times New Roman" w:eastAsia="Times New Roman" w:hAnsi="Times New Roman" w:cs="Times New Roman"/>
                <w:color w:val="000000"/>
                <w:sz w:val="20"/>
                <w:szCs w:val="20"/>
              </w:rPr>
              <w:t>-41,35</w:t>
            </w:r>
          </w:p>
        </w:tc>
        <w:tc>
          <w:tcPr>
            <w:tcW w:w="4359" w:type="dxa"/>
            <w:shd w:val="clear" w:color="auto" w:fill="auto"/>
          </w:tcPr>
          <w:p w:rsidR="004D2E49" w:rsidRPr="002C7220" w:rsidRDefault="004D2E49" w:rsidP="00B843F4">
            <w:pPr>
              <w:spacing w:after="0" w:line="240" w:lineRule="auto"/>
              <w:ind w:left="-102"/>
              <w:jc w:val="both"/>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 xml:space="preserve">Исходя из расчетов организации с учетом фактических данных за 2018 год (в доле 56,471%). </w:t>
            </w:r>
            <w:r w:rsidRPr="002C7220">
              <w:rPr>
                <w:rFonts w:ascii="Times New Roman" w:eastAsia="Times New Roman" w:hAnsi="Times New Roman" w:cs="Times New Roman"/>
                <w:color w:val="000000"/>
                <w:sz w:val="20"/>
                <w:szCs w:val="20"/>
              </w:rPr>
              <w:t>(Отклонение в результате некорректного расчета организации).</w:t>
            </w:r>
          </w:p>
        </w:tc>
      </w:tr>
      <w:tr w:rsidR="004D2E49" w:rsidRPr="002C7220" w:rsidTr="00B843F4">
        <w:trPr>
          <w:trHeight w:val="68"/>
        </w:trPr>
        <w:tc>
          <w:tcPr>
            <w:tcW w:w="1526" w:type="dxa"/>
            <w:shd w:val="clear" w:color="auto" w:fill="auto"/>
            <w:vAlign w:val="center"/>
          </w:tcPr>
          <w:p w:rsidR="004D2E49" w:rsidRPr="002C7220" w:rsidRDefault="004D2E49" w:rsidP="00B843F4">
            <w:pPr>
              <w:spacing w:after="0" w:line="240" w:lineRule="auto"/>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 xml:space="preserve">Амортизация основных </w:t>
            </w:r>
            <w:r w:rsidRPr="002C7220">
              <w:rPr>
                <w:rFonts w:ascii="Times New Roman" w:eastAsia="Times New Roman" w:hAnsi="Times New Roman" w:cs="Times New Roman"/>
                <w:sz w:val="20"/>
                <w:szCs w:val="20"/>
              </w:rPr>
              <w:lastRenderedPageBreak/>
              <w:t>средств</w:t>
            </w:r>
          </w:p>
        </w:tc>
        <w:tc>
          <w:tcPr>
            <w:tcW w:w="1276" w:type="dxa"/>
            <w:shd w:val="clear" w:color="auto" w:fill="auto"/>
            <w:vAlign w:val="center"/>
          </w:tcPr>
          <w:p w:rsidR="004D2E49" w:rsidRPr="002C7220" w:rsidRDefault="004D2E49" w:rsidP="00B843F4">
            <w:pPr>
              <w:spacing w:after="0" w:line="240" w:lineRule="auto"/>
              <w:jc w:val="center"/>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lastRenderedPageBreak/>
              <w:t>1,00</w:t>
            </w:r>
          </w:p>
        </w:tc>
        <w:tc>
          <w:tcPr>
            <w:tcW w:w="1417" w:type="dxa"/>
            <w:shd w:val="clear" w:color="auto" w:fill="auto"/>
            <w:vAlign w:val="center"/>
          </w:tcPr>
          <w:p w:rsidR="004D2E49" w:rsidRPr="002C7220" w:rsidRDefault="004D2E49" w:rsidP="00B843F4">
            <w:pPr>
              <w:spacing w:after="0" w:line="240" w:lineRule="auto"/>
              <w:jc w:val="center"/>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1,41</w:t>
            </w:r>
          </w:p>
        </w:tc>
        <w:tc>
          <w:tcPr>
            <w:tcW w:w="1276" w:type="dxa"/>
            <w:shd w:val="clear" w:color="auto" w:fill="auto"/>
            <w:vAlign w:val="center"/>
          </w:tcPr>
          <w:p w:rsidR="004D2E49" w:rsidRPr="002C7220" w:rsidRDefault="004D2E49" w:rsidP="00B843F4">
            <w:pPr>
              <w:spacing w:after="0" w:line="240" w:lineRule="auto"/>
              <w:jc w:val="center"/>
              <w:rPr>
                <w:rFonts w:ascii="Times New Roman" w:eastAsia="Times New Roman" w:hAnsi="Times New Roman" w:cs="Times New Roman"/>
                <w:color w:val="000000"/>
                <w:sz w:val="20"/>
                <w:szCs w:val="20"/>
              </w:rPr>
            </w:pPr>
            <w:r w:rsidRPr="002C7220">
              <w:rPr>
                <w:rFonts w:ascii="Times New Roman" w:eastAsia="Times New Roman" w:hAnsi="Times New Roman" w:cs="Times New Roman"/>
                <w:color w:val="000000"/>
                <w:sz w:val="20"/>
                <w:szCs w:val="20"/>
              </w:rPr>
              <w:t>+0,41</w:t>
            </w:r>
          </w:p>
        </w:tc>
        <w:tc>
          <w:tcPr>
            <w:tcW w:w="4359" w:type="dxa"/>
            <w:shd w:val="clear" w:color="auto" w:fill="auto"/>
          </w:tcPr>
          <w:p w:rsidR="004D2E49" w:rsidRPr="002C7220" w:rsidRDefault="004D2E49" w:rsidP="00B843F4">
            <w:pPr>
              <w:spacing w:after="0" w:line="240" w:lineRule="auto"/>
              <w:jc w:val="both"/>
              <w:rPr>
                <w:rFonts w:ascii="Times New Roman" w:eastAsia="Times New Roman" w:hAnsi="Times New Roman" w:cs="Times New Roman"/>
                <w:sz w:val="20"/>
                <w:szCs w:val="20"/>
              </w:rPr>
            </w:pPr>
            <w:r w:rsidRPr="002C7220">
              <w:rPr>
                <w:rFonts w:ascii="Times New Roman" w:eastAsia="Times New Roman" w:hAnsi="Times New Roman" w:cs="Times New Roman"/>
                <w:color w:val="000000"/>
                <w:sz w:val="20"/>
                <w:szCs w:val="20"/>
              </w:rPr>
              <w:t>Амортизация а/м ЗИЛ согласно ведомости амортизации.</w:t>
            </w:r>
          </w:p>
        </w:tc>
      </w:tr>
      <w:tr w:rsidR="004D2E49" w:rsidRPr="002C7220" w:rsidTr="00B843F4">
        <w:trPr>
          <w:trHeight w:val="68"/>
        </w:trPr>
        <w:tc>
          <w:tcPr>
            <w:tcW w:w="1526" w:type="dxa"/>
            <w:shd w:val="clear" w:color="auto" w:fill="auto"/>
            <w:vAlign w:val="center"/>
          </w:tcPr>
          <w:p w:rsidR="004D2E49" w:rsidRPr="002C7220" w:rsidRDefault="004D2E49" w:rsidP="00B843F4">
            <w:pPr>
              <w:spacing w:after="0" w:line="240" w:lineRule="auto"/>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Страховые платежи</w:t>
            </w:r>
          </w:p>
        </w:tc>
        <w:tc>
          <w:tcPr>
            <w:tcW w:w="1276" w:type="dxa"/>
            <w:shd w:val="clear" w:color="auto" w:fill="auto"/>
            <w:vAlign w:val="center"/>
          </w:tcPr>
          <w:p w:rsidR="004D2E49" w:rsidRPr="002C7220" w:rsidRDefault="004D2E49" w:rsidP="00B843F4">
            <w:pPr>
              <w:spacing w:after="0" w:line="240" w:lineRule="auto"/>
              <w:jc w:val="center"/>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0,00</w:t>
            </w:r>
          </w:p>
        </w:tc>
        <w:tc>
          <w:tcPr>
            <w:tcW w:w="1417" w:type="dxa"/>
            <w:shd w:val="clear" w:color="auto" w:fill="auto"/>
            <w:vAlign w:val="center"/>
          </w:tcPr>
          <w:p w:rsidR="004D2E49" w:rsidRPr="002C7220" w:rsidRDefault="004D2E49" w:rsidP="00B843F4">
            <w:pPr>
              <w:spacing w:after="0" w:line="240" w:lineRule="auto"/>
              <w:jc w:val="center"/>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0,00</w:t>
            </w:r>
          </w:p>
        </w:tc>
        <w:tc>
          <w:tcPr>
            <w:tcW w:w="1276" w:type="dxa"/>
            <w:shd w:val="clear" w:color="auto" w:fill="auto"/>
            <w:vAlign w:val="center"/>
          </w:tcPr>
          <w:p w:rsidR="004D2E49" w:rsidRPr="002C7220" w:rsidRDefault="004D2E49" w:rsidP="00B843F4">
            <w:pPr>
              <w:spacing w:after="0" w:line="240" w:lineRule="auto"/>
              <w:jc w:val="center"/>
              <w:rPr>
                <w:rFonts w:ascii="Times New Roman" w:eastAsia="Times New Roman" w:hAnsi="Times New Roman" w:cs="Times New Roman"/>
                <w:color w:val="000000"/>
                <w:sz w:val="20"/>
                <w:szCs w:val="20"/>
              </w:rPr>
            </w:pPr>
            <w:r w:rsidRPr="002C7220">
              <w:rPr>
                <w:rFonts w:ascii="Times New Roman" w:eastAsia="Times New Roman" w:hAnsi="Times New Roman" w:cs="Times New Roman"/>
                <w:color w:val="000000"/>
                <w:sz w:val="20"/>
                <w:szCs w:val="20"/>
              </w:rPr>
              <w:t>0,00</w:t>
            </w:r>
          </w:p>
        </w:tc>
        <w:tc>
          <w:tcPr>
            <w:tcW w:w="4359" w:type="dxa"/>
            <w:shd w:val="clear" w:color="auto" w:fill="auto"/>
          </w:tcPr>
          <w:p w:rsidR="004D2E49" w:rsidRPr="002C7220" w:rsidRDefault="004D2E49" w:rsidP="00B843F4">
            <w:pPr>
              <w:spacing w:after="0" w:line="240" w:lineRule="auto"/>
              <w:jc w:val="both"/>
              <w:rPr>
                <w:rFonts w:ascii="Times New Roman" w:eastAsia="Times New Roman" w:hAnsi="Times New Roman" w:cs="Times New Roman"/>
                <w:sz w:val="20"/>
                <w:szCs w:val="20"/>
              </w:rPr>
            </w:pPr>
          </w:p>
        </w:tc>
      </w:tr>
      <w:tr w:rsidR="004D2E49" w:rsidRPr="002C7220" w:rsidTr="00B843F4">
        <w:trPr>
          <w:trHeight w:val="68"/>
        </w:trPr>
        <w:tc>
          <w:tcPr>
            <w:tcW w:w="1526" w:type="dxa"/>
            <w:shd w:val="clear" w:color="auto" w:fill="auto"/>
            <w:vAlign w:val="center"/>
          </w:tcPr>
          <w:p w:rsidR="004D2E49" w:rsidRPr="002C7220" w:rsidRDefault="004D2E49" w:rsidP="00B843F4">
            <w:pPr>
              <w:spacing w:after="0" w:line="240" w:lineRule="auto"/>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Аренда земли, здания, транспорта</w:t>
            </w:r>
          </w:p>
        </w:tc>
        <w:tc>
          <w:tcPr>
            <w:tcW w:w="1276" w:type="dxa"/>
            <w:shd w:val="clear" w:color="auto" w:fill="auto"/>
            <w:vAlign w:val="center"/>
          </w:tcPr>
          <w:p w:rsidR="004D2E49" w:rsidRPr="002C7220" w:rsidRDefault="004D2E49" w:rsidP="00B843F4">
            <w:pPr>
              <w:spacing w:after="0" w:line="240" w:lineRule="auto"/>
              <w:jc w:val="center"/>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938,00</w:t>
            </w:r>
          </w:p>
        </w:tc>
        <w:tc>
          <w:tcPr>
            <w:tcW w:w="1417" w:type="dxa"/>
            <w:shd w:val="clear" w:color="auto" w:fill="auto"/>
            <w:vAlign w:val="center"/>
          </w:tcPr>
          <w:p w:rsidR="004D2E49" w:rsidRPr="002C7220" w:rsidRDefault="004D2E49" w:rsidP="00B843F4">
            <w:pPr>
              <w:spacing w:after="0" w:line="240" w:lineRule="auto"/>
              <w:jc w:val="center"/>
              <w:rPr>
                <w:rFonts w:ascii="Times New Roman" w:eastAsia="Times New Roman" w:hAnsi="Times New Roman" w:cs="Times New Roman"/>
                <w:sz w:val="20"/>
                <w:szCs w:val="20"/>
                <w:lang w:val="en-US"/>
              </w:rPr>
            </w:pPr>
            <w:r w:rsidRPr="002C7220">
              <w:rPr>
                <w:rFonts w:ascii="Times New Roman" w:eastAsia="Times New Roman" w:hAnsi="Times New Roman" w:cs="Times New Roman"/>
                <w:sz w:val="20"/>
                <w:szCs w:val="20"/>
                <w:lang w:val="en-US"/>
              </w:rPr>
              <w:t>537</w:t>
            </w:r>
            <w:r w:rsidRPr="002C7220">
              <w:rPr>
                <w:rFonts w:ascii="Times New Roman" w:eastAsia="Times New Roman" w:hAnsi="Times New Roman" w:cs="Times New Roman"/>
                <w:sz w:val="20"/>
                <w:szCs w:val="20"/>
              </w:rPr>
              <w:t>,</w:t>
            </w:r>
            <w:r w:rsidRPr="002C7220">
              <w:rPr>
                <w:rFonts w:ascii="Times New Roman" w:eastAsia="Times New Roman" w:hAnsi="Times New Roman" w:cs="Times New Roman"/>
                <w:sz w:val="20"/>
                <w:szCs w:val="20"/>
                <w:lang w:val="en-US"/>
              </w:rPr>
              <w:t>18</w:t>
            </w:r>
          </w:p>
        </w:tc>
        <w:tc>
          <w:tcPr>
            <w:tcW w:w="1276" w:type="dxa"/>
            <w:shd w:val="clear" w:color="auto" w:fill="auto"/>
            <w:vAlign w:val="center"/>
          </w:tcPr>
          <w:p w:rsidR="004D2E49" w:rsidRPr="002C7220" w:rsidRDefault="004D2E49" w:rsidP="00B843F4">
            <w:pPr>
              <w:spacing w:after="0" w:line="240" w:lineRule="auto"/>
              <w:jc w:val="center"/>
              <w:rPr>
                <w:rFonts w:ascii="Times New Roman" w:eastAsia="Times New Roman" w:hAnsi="Times New Roman" w:cs="Times New Roman"/>
                <w:color w:val="000000"/>
                <w:sz w:val="20"/>
                <w:szCs w:val="20"/>
                <w:lang w:val="en-US"/>
              </w:rPr>
            </w:pPr>
            <w:r w:rsidRPr="002C7220">
              <w:rPr>
                <w:rFonts w:ascii="Times New Roman" w:eastAsia="Times New Roman" w:hAnsi="Times New Roman" w:cs="Times New Roman"/>
                <w:color w:val="000000"/>
                <w:sz w:val="20"/>
                <w:szCs w:val="20"/>
                <w:lang w:val="en-US"/>
              </w:rPr>
              <w:t>-400</w:t>
            </w:r>
            <w:r w:rsidRPr="002C7220">
              <w:rPr>
                <w:rFonts w:ascii="Times New Roman" w:eastAsia="Times New Roman" w:hAnsi="Times New Roman" w:cs="Times New Roman"/>
                <w:color w:val="000000"/>
                <w:sz w:val="20"/>
                <w:szCs w:val="20"/>
              </w:rPr>
              <w:t>,</w:t>
            </w:r>
            <w:r w:rsidRPr="002C7220">
              <w:rPr>
                <w:rFonts w:ascii="Times New Roman" w:eastAsia="Times New Roman" w:hAnsi="Times New Roman" w:cs="Times New Roman"/>
                <w:color w:val="000000"/>
                <w:sz w:val="20"/>
                <w:szCs w:val="20"/>
                <w:lang w:val="en-US"/>
              </w:rPr>
              <w:t>82</w:t>
            </w:r>
          </w:p>
        </w:tc>
        <w:tc>
          <w:tcPr>
            <w:tcW w:w="4359" w:type="dxa"/>
            <w:shd w:val="clear" w:color="auto" w:fill="auto"/>
          </w:tcPr>
          <w:p w:rsidR="004D2E49" w:rsidRPr="002C7220" w:rsidRDefault="004D2E49" w:rsidP="00B843F4">
            <w:pPr>
              <w:spacing w:after="0" w:line="240" w:lineRule="auto"/>
              <w:rPr>
                <w:rFonts w:ascii="Times New Roman" w:eastAsia="Times New Roman" w:hAnsi="Times New Roman" w:cs="Times New Roman"/>
                <w:color w:val="000000"/>
                <w:sz w:val="20"/>
                <w:szCs w:val="20"/>
              </w:rPr>
            </w:pPr>
            <w:r w:rsidRPr="002C7220">
              <w:rPr>
                <w:rFonts w:ascii="Times New Roman" w:eastAsia="Times New Roman" w:hAnsi="Times New Roman" w:cs="Times New Roman"/>
                <w:color w:val="000000"/>
                <w:sz w:val="20"/>
                <w:szCs w:val="20"/>
              </w:rPr>
              <w:t>по договорам аренды автотранспортных средств (1 а/м МАЗ в доле 56,471% и 1 а/м ЗИЛ в доле 100%), аренда земельного участка исключена из расчета (оплата в 2018 году отсутствует).</w:t>
            </w:r>
          </w:p>
        </w:tc>
      </w:tr>
      <w:tr w:rsidR="004D2E49" w:rsidRPr="002C7220" w:rsidTr="00B843F4">
        <w:trPr>
          <w:trHeight w:val="68"/>
        </w:trPr>
        <w:tc>
          <w:tcPr>
            <w:tcW w:w="1526" w:type="dxa"/>
            <w:shd w:val="clear" w:color="auto" w:fill="auto"/>
            <w:vAlign w:val="center"/>
          </w:tcPr>
          <w:p w:rsidR="004D2E49" w:rsidRPr="002C7220" w:rsidRDefault="004D2E49" w:rsidP="00B843F4">
            <w:pPr>
              <w:spacing w:after="0" w:line="240" w:lineRule="auto"/>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Налоги, включаемые в себестоимость</w:t>
            </w:r>
            <w:r w:rsidRPr="002C7220">
              <w:rPr>
                <w:rFonts w:ascii="Times New Roman" w:eastAsia="Times New Roman" w:hAnsi="Times New Roman" w:cs="Times New Roman"/>
                <w:sz w:val="20"/>
                <w:szCs w:val="20"/>
              </w:rPr>
              <w:br/>
              <w:t>(транспортный налог)</w:t>
            </w:r>
          </w:p>
        </w:tc>
        <w:tc>
          <w:tcPr>
            <w:tcW w:w="1276" w:type="dxa"/>
            <w:shd w:val="clear" w:color="auto" w:fill="auto"/>
            <w:vAlign w:val="center"/>
          </w:tcPr>
          <w:p w:rsidR="004D2E49" w:rsidRPr="002C7220" w:rsidRDefault="004D2E49" w:rsidP="00B843F4">
            <w:pPr>
              <w:spacing w:after="0" w:line="240" w:lineRule="auto"/>
              <w:jc w:val="center"/>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2,00</w:t>
            </w:r>
          </w:p>
        </w:tc>
        <w:tc>
          <w:tcPr>
            <w:tcW w:w="1417" w:type="dxa"/>
            <w:shd w:val="clear" w:color="auto" w:fill="auto"/>
            <w:vAlign w:val="center"/>
          </w:tcPr>
          <w:p w:rsidR="004D2E49" w:rsidRPr="002C7220" w:rsidRDefault="004D2E49" w:rsidP="00B843F4">
            <w:pPr>
              <w:spacing w:after="0" w:line="240" w:lineRule="auto"/>
              <w:jc w:val="center"/>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2,30</w:t>
            </w:r>
          </w:p>
        </w:tc>
        <w:tc>
          <w:tcPr>
            <w:tcW w:w="1276" w:type="dxa"/>
            <w:shd w:val="clear" w:color="auto" w:fill="auto"/>
            <w:vAlign w:val="center"/>
          </w:tcPr>
          <w:p w:rsidR="004D2E49" w:rsidRPr="002C7220" w:rsidRDefault="004D2E49" w:rsidP="00B843F4">
            <w:pPr>
              <w:spacing w:after="0" w:line="240" w:lineRule="auto"/>
              <w:jc w:val="center"/>
              <w:rPr>
                <w:rFonts w:ascii="Times New Roman" w:eastAsia="Times New Roman" w:hAnsi="Times New Roman" w:cs="Times New Roman"/>
                <w:color w:val="000000"/>
                <w:sz w:val="20"/>
                <w:szCs w:val="20"/>
              </w:rPr>
            </w:pPr>
            <w:r w:rsidRPr="002C7220">
              <w:rPr>
                <w:rFonts w:ascii="Times New Roman" w:eastAsia="Times New Roman" w:hAnsi="Times New Roman" w:cs="Times New Roman"/>
                <w:color w:val="000000"/>
                <w:sz w:val="20"/>
                <w:szCs w:val="20"/>
              </w:rPr>
              <w:t>+0,30</w:t>
            </w:r>
          </w:p>
        </w:tc>
        <w:tc>
          <w:tcPr>
            <w:tcW w:w="4359" w:type="dxa"/>
            <w:shd w:val="clear" w:color="auto" w:fill="auto"/>
          </w:tcPr>
          <w:p w:rsidR="004D2E49" w:rsidRPr="002C7220" w:rsidRDefault="004D2E49" w:rsidP="00B843F4">
            <w:pPr>
              <w:spacing w:after="0" w:line="240" w:lineRule="auto"/>
              <w:jc w:val="both"/>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 xml:space="preserve">Фактические расходы согласно декларации </w:t>
            </w:r>
          </w:p>
        </w:tc>
      </w:tr>
      <w:tr w:rsidR="004D2E49" w:rsidRPr="002C7220" w:rsidTr="00B843F4">
        <w:trPr>
          <w:trHeight w:val="68"/>
        </w:trPr>
        <w:tc>
          <w:tcPr>
            <w:tcW w:w="1526" w:type="dxa"/>
            <w:shd w:val="clear" w:color="auto" w:fill="auto"/>
            <w:vAlign w:val="center"/>
          </w:tcPr>
          <w:p w:rsidR="004D2E49" w:rsidRPr="002C7220" w:rsidRDefault="004D2E49" w:rsidP="00B843F4">
            <w:pPr>
              <w:spacing w:after="0" w:line="240" w:lineRule="auto"/>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Услуги сторонних организаций</w:t>
            </w:r>
          </w:p>
        </w:tc>
        <w:tc>
          <w:tcPr>
            <w:tcW w:w="1276" w:type="dxa"/>
            <w:shd w:val="clear" w:color="auto" w:fill="auto"/>
            <w:vAlign w:val="center"/>
          </w:tcPr>
          <w:p w:rsidR="004D2E49" w:rsidRPr="002C7220" w:rsidRDefault="004D2E49" w:rsidP="00B843F4">
            <w:pPr>
              <w:spacing w:after="0" w:line="240" w:lineRule="auto"/>
              <w:jc w:val="center"/>
              <w:rPr>
                <w:rFonts w:ascii="Times New Roman" w:eastAsia="Times New Roman" w:hAnsi="Times New Roman" w:cs="Times New Roman"/>
                <w:bCs/>
                <w:sz w:val="20"/>
                <w:szCs w:val="20"/>
              </w:rPr>
            </w:pPr>
            <w:r w:rsidRPr="002C7220">
              <w:rPr>
                <w:rFonts w:ascii="Times New Roman" w:eastAsia="Times New Roman" w:hAnsi="Times New Roman" w:cs="Times New Roman"/>
                <w:bCs/>
                <w:sz w:val="20"/>
                <w:szCs w:val="20"/>
              </w:rPr>
              <w:t>170,00</w:t>
            </w:r>
          </w:p>
        </w:tc>
        <w:tc>
          <w:tcPr>
            <w:tcW w:w="1417" w:type="dxa"/>
            <w:shd w:val="clear" w:color="auto" w:fill="auto"/>
            <w:vAlign w:val="center"/>
          </w:tcPr>
          <w:p w:rsidR="004D2E49" w:rsidRPr="002C7220" w:rsidRDefault="004D2E49" w:rsidP="00B843F4">
            <w:pPr>
              <w:spacing w:after="0" w:line="240" w:lineRule="auto"/>
              <w:jc w:val="center"/>
              <w:rPr>
                <w:rFonts w:ascii="Times New Roman" w:eastAsia="Times New Roman" w:hAnsi="Times New Roman" w:cs="Times New Roman"/>
                <w:bCs/>
                <w:sz w:val="20"/>
                <w:szCs w:val="20"/>
              </w:rPr>
            </w:pPr>
            <w:r w:rsidRPr="002C7220">
              <w:rPr>
                <w:rFonts w:ascii="Times New Roman" w:eastAsia="Times New Roman" w:hAnsi="Times New Roman" w:cs="Times New Roman"/>
                <w:bCs/>
                <w:sz w:val="20"/>
                <w:szCs w:val="20"/>
              </w:rPr>
              <w:t>96,18</w:t>
            </w:r>
          </w:p>
        </w:tc>
        <w:tc>
          <w:tcPr>
            <w:tcW w:w="1276" w:type="dxa"/>
            <w:shd w:val="clear" w:color="auto" w:fill="auto"/>
            <w:vAlign w:val="center"/>
          </w:tcPr>
          <w:p w:rsidR="004D2E49" w:rsidRPr="002C7220" w:rsidRDefault="004D2E49" w:rsidP="00B843F4">
            <w:pPr>
              <w:spacing w:after="0" w:line="240" w:lineRule="auto"/>
              <w:jc w:val="center"/>
              <w:rPr>
                <w:rFonts w:ascii="Times New Roman" w:eastAsia="Times New Roman" w:hAnsi="Times New Roman" w:cs="Times New Roman"/>
                <w:color w:val="000000"/>
                <w:sz w:val="20"/>
                <w:szCs w:val="20"/>
              </w:rPr>
            </w:pPr>
            <w:r w:rsidRPr="002C7220">
              <w:rPr>
                <w:rFonts w:ascii="Times New Roman" w:eastAsia="Times New Roman" w:hAnsi="Times New Roman" w:cs="Times New Roman"/>
                <w:color w:val="000000"/>
                <w:sz w:val="20"/>
                <w:szCs w:val="20"/>
              </w:rPr>
              <w:t>-73,82</w:t>
            </w:r>
          </w:p>
        </w:tc>
        <w:tc>
          <w:tcPr>
            <w:tcW w:w="4359" w:type="dxa"/>
            <w:shd w:val="clear" w:color="auto" w:fill="auto"/>
          </w:tcPr>
          <w:p w:rsidR="004D2E49" w:rsidRPr="002C7220" w:rsidRDefault="004D2E49" w:rsidP="00B843F4">
            <w:pPr>
              <w:spacing w:after="0" w:line="240" w:lineRule="auto"/>
              <w:jc w:val="both"/>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в том числе:</w:t>
            </w:r>
          </w:p>
          <w:p w:rsidR="004D2E49" w:rsidRPr="002C7220" w:rsidRDefault="004D2E49" w:rsidP="00B843F4">
            <w:pPr>
              <w:spacing w:after="0" w:line="240" w:lineRule="auto"/>
              <w:jc w:val="both"/>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- 28,41 тыс. руб.  – оплата вневедомственной охраны по договорам в доле 56,471%;</w:t>
            </w:r>
          </w:p>
          <w:p w:rsidR="004D2E49" w:rsidRPr="002C7220" w:rsidRDefault="004D2E49" w:rsidP="00B843F4">
            <w:pPr>
              <w:spacing w:after="0" w:line="240" w:lineRule="auto"/>
              <w:jc w:val="both"/>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 xml:space="preserve">- 60,99 </w:t>
            </w:r>
            <w:proofErr w:type="spellStart"/>
            <w:r w:rsidRPr="002C7220">
              <w:rPr>
                <w:rFonts w:ascii="Times New Roman" w:eastAsia="Times New Roman" w:hAnsi="Times New Roman" w:cs="Times New Roman"/>
                <w:sz w:val="20"/>
                <w:szCs w:val="20"/>
              </w:rPr>
              <w:t>тыс.руб</w:t>
            </w:r>
            <w:proofErr w:type="spellEnd"/>
            <w:r w:rsidRPr="002C7220">
              <w:rPr>
                <w:rFonts w:ascii="Times New Roman" w:eastAsia="Times New Roman" w:hAnsi="Times New Roman" w:cs="Times New Roman"/>
                <w:sz w:val="20"/>
                <w:szCs w:val="20"/>
              </w:rPr>
              <w:t xml:space="preserve">. - информационно-вычислительные услуги по расчету организации согласно договору в доле 56,471%; </w:t>
            </w:r>
          </w:p>
          <w:p w:rsidR="004D2E49" w:rsidRPr="002C7220" w:rsidRDefault="004D2E49" w:rsidP="00B843F4">
            <w:pPr>
              <w:spacing w:after="0" w:line="240" w:lineRule="auto"/>
              <w:jc w:val="both"/>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 xml:space="preserve">- 6,77 </w:t>
            </w:r>
            <w:proofErr w:type="spellStart"/>
            <w:r w:rsidRPr="002C7220">
              <w:rPr>
                <w:rFonts w:ascii="Times New Roman" w:eastAsia="Times New Roman" w:hAnsi="Times New Roman" w:cs="Times New Roman"/>
                <w:sz w:val="20"/>
                <w:szCs w:val="20"/>
              </w:rPr>
              <w:t>тыс.руб</w:t>
            </w:r>
            <w:proofErr w:type="spellEnd"/>
            <w:r w:rsidRPr="002C7220">
              <w:rPr>
                <w:rFonts w:ascii="Times New Roman" w:eastAsia="Times New Roman" w:hAnsi="Times New Roman" w:cs="Times New Roman"/>
                <w:sz w:val="20"/>
                <w:szCs w:val="20"/>
              </w:rPr>
              <w:t>. - коммунальные услуги (водоснабжение) в доле на регулируемый вид деятельности 56,471%.</w:t>
            </w:r>
          </w:p>
        </w:tc>
      </w:tr>
      <w:tr w:rsidR="004D2E49" w:rsidRPr="002C7220" w:rsidTr="00B843F4">
        <w:trPr>
          <w:trHeight w:val="68"/>
        </w:trPr>
        <w:tc>
          <w:tcPr>
            <w:tcW w:w="1526" w:type="dxa"/>
            <w:shd w:val="clear" w:color="auto" w:fill="auto"/>
            <w:vAlign w:val="center"/>
          </w:tcPr>
          <w:p w:rsidR="004D2E49" w:rsidRPr="002C7220" w:rsidRDefault="004D2E49" w:rsidP="00B843F4">
            <w:pPr>
              <w:spacing w:after="0" w:line="240" w:lineRule="auto"/>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Другие затраты</w:t>
            </w:r>
            <w:r w:rsidRPr="002C7220">
              <w:rPr>
                <w:rFonts w:ascii="Times New Roman" w:eastAsia="Times New Roman" w:hAnsi="Times New Roman" w:cs="Times New Roman"/>
                <w:sz w:val="20"/>
                <w:szCs w:val="20"/>
              </w:rPr>
              <w:br/>
            </w:r>
          </w:p>
        </w:tc>
        <w:tc>
          <w:tcPr>
            <w:tcW w:w="1276" w:type="dxa"/>
            <w:shd w:val="clear" w:color="auto" w:fill="auto"/>
            <w:vAlign w:val="center"/>
          </w:tcPr>
          <w:p w:rsidR="004D2E49" w:rsidRPr="002C7220" w:rsidRDefault="004D2E49" w:rsidP="00B843F4">
            <w:pPr>
              <w:spacing w:after="0" w:line="240" w:lineRule="auto"/>
              <w:jc w:val="center"/>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lang w:val="en-US"/>
              </w:rPr>
              <w:t>145</w:t>
            </w:r>
            <w:r w:rsidRPr="002C7220">
              <w:rPr>
                <w:rFonts w:ascii="Times New Roman" w:eastAsia="Times New Roman" w:hAnsi="Times New Roman" w:cs="Times New Roman"/>
                <w:sz w:val="20"/>
                <w:szCs w:val="20"/>
              </w:rPr>
              <w:t>,00</w:t>
            </w:r>
          </w:p>
        </w:tc>
        <w:tc>
          <w:tcPr>
            <w:tcW w:w="1417" w:type="dxa"/>
            <w:shd w:val="clear" w:color="auto" w:fill="auto"/>
            <w:vAlign w:val="center"/>
          </w:tcPr>
          <w:p w:rsidR="004D2E49" w:rsidRPr="002C7220" w:rsidRDefault="004D2E49" w:rsidP="00B843F4">
            <w:pPr>
              <w:spacing w:after="0" w:line="240" w:lineRule="auto"/>
              <w:jc w:val="center"/>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120,05</w:t>
            </w:r>
          </w:p>
        </w:tc>
        <w:tc>
          <w:tcPr>
            <w:tcW w:w="1276" w:type="dxa"/>
            <w:shd w:val="clear" w:color="auto" w:fill="auto"/>
            <w:vAlign w:val="center"/>
          </w:tcPr>
          <w:p w:rsidR="004D2E49" w:rsidRPr="002C7220" w:rsidRDefault="004D2E49" w:rsidP="00B843F4">
            <w:pPr>
              <w:spacing w:after="0" w:line="240" w:lineRule="auto"/>
              <w:jc w:val="center"/>
              <w:rPr>
                <w:rFonts w:ascii="Times New Roman" w:eastAsia="Times New Roman" w:hAnsi="Times New Roman" w:cs="Times New Roman"/>
                <w:color w:val="000000"/>
                <w:sz w:val="20"/>
                <w:szCs w:val="20"/>
              </w:rPr>
            </w:pPr>
            <w:r w:rsidRPr="002C7220">
              <w:rPr>
                <w:rFonts w:ascii="Times New Roman" w:eastAsia="Times New Roman" w:hAnsi="Times New Roman" w:cs="Times New Roman"/>
                <w:color w:val="000000"/>
                <w:sz w:val="20"/>
                <w:szCs w:val="20"/>
              </w:rPr>
              <w:t>-24,95</w:t>
            </w:r>
          </w:p>
        </w:tc>
        <w:tc>
          <w:tcPr>
            <w:tcW w:w="4359" w:type="dxa"/>
            <w:shd w:val="clear" w:color="auto" w:fill="auto"/>
          </w:tcPr>
          <w:p w:rsidR="004D2E49" w:rsidRPr="002C7220" w:rsidRDefault="004D2E49" w:rsidP="00B843F4">
            <w:pPr>
              <w:spacing w:after="0" w:line="240" w:lineRule="auto"/>
              <w:rPr>
                <w:rFonts w:ascii="Times New Roman" w:eastAsia="Times New Roman" w:hAnsi="Times New Roman" w:cs="Times New Roman"/>
                <w:color w:val="000000"/>
                <w:sz w:val="20"/>
                <w:szCs w:val="20"/>
              </w:rPr>
            </w:pPr>
            <w:r w:rsidRPr="002C7220">
              <w:rPr>
                <w:rFonts w:ascii="Times New Roman" w:eastAsia="Times New Roman" w:hAnsi="Times New Roman" w:cs="Times New Roman"/>
                <w:color w:val="000000"/>
                <w:sz w:val="20"/>
                <w:szCs w:val="20"/>
              </w:rPr>
              <w:t xml:space="preserve">5,65 </w:t>
            </w:r>
            <w:proofErr w:type="spellStart"/>
            <w:proofErr w:type="gramStart"/>
            <w:r w:rsidRPr="002C7220">
              <w:rPr>
                <w:rFonts w:ascii="Times New Roman" w:eastAsia="Times New Roman" w:hAnsi="Times New Roman" w:cs="Times New Roman"/>
                <w:color w:val="000000"/>
                <w:sz w:val="20"/>
                <w:szCs w:val="20"/>
              </w:rPr>
              <w:t>тыс.руб</w:t>
            </w:r>
            <w:proofErr w:type="spellEnd"/>
            <w:proofErr w:type="gramEnd"/>
            <w:r w:rsidRPr="002C7220">
              <w:rPr>
                <w:rFonts w:ascii="Times New Roman" w:eastAsia="Times New Roman" w:hAnsi="Times New Roman" w:cs="Times New Roman"/>
                <w:color w:val="000000"/>
                <w:sz w:val="20"/>
                <w:szCs w:val="20"/>
              </w:rPr>
              <w:t xml:space="preserve"> - вывоз ТБО, (в доле 56,471%);</w:t>
            </w:r>
          </w:p>
          <w:p w:rsidR="004D2E49" w:rsidRPr="002C7220" w:rsidRDefault="004D2E49" w:rsidP="00B843F4">
            <w:pPr>
              <w:spacing w:after="0" w:line="240" w:lineRule="auto"/>
              <w:rPr>
                <w:rFonts w:ascii="Times New Roman" w:eastAsia="Times New Roman" w:hAnsi="Times New Roman" w:cs="Times New Roman"/>
                <w:color w:val="000000"/>
                <w:sz w:val="20"/>
                <w:szCs w:val="20"/>
              </w:rPr>
            </w:pPr>
            <w:r w:rsidRPr="002C7220">
              <w:rPr>
                <w:rFonts w:ascii="Times New Roman" w:eastAsia="Times New Roman" w:hAnsi="Times New Roman" w:cs="Times New Roman"/>
                <w:color w:val="000000"/>
                <w:sz w:val="20"/>
                <w:szCs w:val="20"/>
              </w:rPr>
              <w:t xml:space="preserve">114,40 </w:t>
            </w:r>
            <w:proofErr w:type="spellStart"/>
            <w:r w:rsidRPr="002C7220">
              <w:rPr>
                <w:rFonts w:ascii="Times New Roman" w:eastAsia="Times New Roman" w:hAnsi="Times New Roman" w:cs="Times New Roman"/>
                <w:color w:val="000000"/>
                <w:sz w:val="20"/>
                <w:szCs w:val="20"/>
              </w:rPr>
              <w:t>тыс.руб</w:t>
            </w:r>
            <w:proofErr w:type="spellEnd"/>
            <w:r w:rsidRPr="002C7220">
              <w:rPr>
                <w:rFonts w:ascii="Times New Roman" w:eastAsia="Times New Roman" w:hAnsi="Times New Roman" w:cs="Times New Roman"/>
                <w:color w:val="000000"/>
                <w:sz w:val="20"/>
                <w:szCs w:val="20"/>
              </w:rPr>
              <w:t>. командировочные расходы из расчета на 2-х водителей (суточные - 400 руб.)</w:t>
            </w:r>
          </w:p>
        </w:tc>
      </w:tr>
      <w:tr w:rsidR="004D2E49" w:rsidRPr="002C7220" w:rsidTr="00B843F4">
        <w:trPr>
          <w:trHeight w:val="68"/>
        </w:trPr>
        <w:tc>
          <w:tcPr>
            <w:tcW w:w="1526" w:type="dxa"/>
            <w:shd w:val="clear" w:color="auto" w:fill="auto"/>
            <w:vAlign w:val="center"/>
          </w:tcPr>
          <w:p w:rsidR="004D2E49" w:rsidRPr="002C7220" w:rsidRDefault="004D2E49" w:rsidP="00B843F4">
            <w:pPr>
              <w:spacing w:after="0" w:line="240" w:lineRule="auto"/>
              <w:rPr>
                <w:rFonts w:ascii="Times New Roman" w:eastAsia="Times New Roman" w:hAnsi="Times New Roman" w:cs="Times New Roman"/>
                <w:bCs/>
                <w:sz w:val="20"/>
                <w:szCs w:val="20"/>
              </w:rPr>
            </w:pPr>
            <w:r w:rsidRPr="002C7220">
              <w:rPr>
                <w:rFonts w:ascii="Times New Roman" w:eastAsia="Times New Roman" w:hAnsi="Times New Roman" w:cs="Times New Roman"/>
                <w:bCs/>
                <w:sz w:val="20"/>
                <w:szCs w:val="20"/>
              </w:rPr>
              <w:t>Сальдо прочих доходов и расходов</w:t>
            </w:r>
          </w:p>
        </w:tc>
        <w:tc>
          <w:tcPr>
            <w:tcW w:w="1276" w:type="dxa"/>
            <w:shd w:val="clear" w:color="auto" w:fill="auto"/>
            <w:vAlign w:val="center"/>
          </w:tcPr>
          <w:p w:rsidR="004D2E49" w:rsidRPr="002C7220" w:rsidRDefault="004D2E49" w:rsidP="00B843F4">
            <w:pPr>
              <w:spacing w:after="0" w:line="240" w:lineRule="auto"/>
              <w:jc w:val="center"/>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-20</w:t>
            </w:r>
            <w:r w:rsidRPr="002C7220">
              <w:rPr>
                <w:rFonts w:ascii="Times New Roman" w:eastAsia="Times New Roman" w:hAnsi="Times New Roman" w:cs="Times New Roman"/>
                <w:sz w:val="20"/>
                <w:szCs w:val="20"/>
                <w:lang w:val="en-US"/>
              </w:rPr>
              <w:t>72</w:t>
            </w:r>
            <w:r w:rsidRPr="002C7220">
              <w:rPr>
                <w:rFonts w:ascii="Times New Roman" w:eastAsia="Times New Roman" w:hAnsi="Times New Roman" w:cs="Times New Roman"/>
                <w:sz w:val="20"/>
                <w:szCs w:val="20"/>
              </w:rPr>
              <w:t>,00</w:t>
            </w:r>
          </w:p>
        </w:tc>
        <w:tc>
          <w:tcPr>
            <w:tcW w:w="1417" w:type="dxa"/>
            <w:shd w:val="clear" w:color="auto" w:fill="auto"/>
            <w:vAlign w:val="center"/>
          </w:tcPr>
          <w:p w:rsidR="004D2E49" w:rsidRPr="002C7220" w:rsidRDefault="004D2E49" w:rsidP="00B843F4">
            <w:pPr>
              <w:spacing w:after="0" w:line="240" w:lineRule="auto"/>
              <w:jc w:val="center"/>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w:t>
            </w:r>
            <w:r w:rsidRPr="002C7220">
              <w:rPr>
                <w:rFonts w:ascii="Times New Roman" w:eastAsia="Times New Roman" w:hAnsi="Times New Roman" w:cs="Times New Roman"/>
                <w:sz w:val="20"/>
                <w:szCs w:val="20"/>
                <w:lang w:val="en-US"/>
              </w:rPr>
              <w:t>8</w:t>
            </w:r>
            <w:r w:rsidRPr="002C7220">
              <w:rPr>
                <w:rFonts w:ascii="Times New Roman" w:eastAsia="Times New Roman" w:hAnsi="Times New Roman" w:cs="Times New Roman"/>
                <w:sz w:val="20"/>
                <w:szCs w:val="20"/>
              </w:rPr>
              <w:t>17,17</w:t>
            </w:r>
          </w:p>
        </w:tc>
        <w:tc>
          <w:tcPr>
            <w:tcW w:w="1276" w:type="dxa"/>
            <w:shd w:val="clear" w:color="auto" w:fill="auto"/>
            <w:vAlign w:val="center"/>
          </w:tcPr>
          <w:p w:rsidR="004D2E49" w:rsidRPr="002C7220" w:rsidRDefault="004D2E49" w:rsidP="00B843F4">
            <w:pPr>
              <w:spacing w:after="0" w:line="240" w:lineRule="auto"/>
              <w:jc w:val="center"/>
              <w:rPr>
                <w:rFonts w:ascii="Times New Roman" w:eastAsia="Times New Roman" w:hAnsi="Times New Roman" w:cs="Times New Roman"/>
                <w:color w:val="000000"/>
                <w:sz w:val="20"/>
                <w:szCs w:val="20"/>
                <w:lang w:val="en-US"/>
              </w:rPr>
            </w:pPr>
            <w:r w:rsidRPr="002C7220">
              <w:rPr>
                <w:rFonts w:ascii="Times New Roman" w:eastAsia="Times New Roman" w:hAnsi="Times New Roman" w:cs="Times New Roman"/>
                <w:color w:val="000000"/>
                <w:sz w:val="20"/>
                <w:szCs w:val="20"/>
                <w:lang w:val="en-US"/>
              </w:rPr>
              <w:t>+</w:t>
            </w:r>
            <w:r w:rsidRPr="002C7220">
              <w:rPr>
                <w:rFonts w:ascii="Times New Roman" w:eastAsia="Times New Roman" w:hAnsi="Times New Roman" w:cs="Times New Roman"/>
                <w:color w:val="000000"/>
                <w:sz w:val="20"/>
                <w:szCs w:val="20"/>
              </w:rPr>
              <w:t>1</w:t>
            </w:r>
            <w:r w:rsidRPr="002C7220">
              <w:rPr>
                <w:rFonts w:ascii="Times New Roman" w:eastAsia="Times New Roman" w:hAnsi="Times New Roman" w:cs="Times New Roman"/>
                <w:color w:val="000000"/>
                <w:sz w:val="20"/>
                <w:szCs w:val="20"/>
                <w:lang w:val="en-US"/>
              </w:rPr>
              <w:t>254</w:t>
            </w:r>
            <w:r w:rsidRPr="002C7220">
              <w:rPr>
                <w:rFonts w:ascii="Times New Roman" w:eastAsia="Times New Roman" w:hAnsi="Times New Roman" w:cs="Times New Roman"/>
                <w:color w:val="000000"/>
                <w:sz w:val="20"/>
                <w:szCs w:val="20"/>
              </w:rPr>
              <w:t>,8</w:t>
            </w:r>
            <w:r w:rsidRPr="002C7220">
              <w:rPr>
                <w:rFonts w:ascii="Times New Roman" w:eastAsia="Times New Roman" w:hAnsi="Times New Roman" w:cs="Times New Roman"/>
                <w:color w:val="000000"/>
                <w:sz w:val="20"/>
                <w:szCs w:val="20"/>
                <w:lang w:val="en-US"/>
              </w:rPr>
              <w:t>3</w:t>
            </w:r>
          </w:p>
        </w:tc>
        <w:tc>
          <w:tcPr>
            <w:tcW w:w="4359" w:type="dxa"/>
            <w:shd w:val="clear" w:color="auto" w:fill="auto"/>
          </w:tcPr>
          <w:p w:rsidR="004D2E49" w:rsidRPr="002C7220" w:rsidRDefault="004D2E49" w:rsidP="00B843F4">
            <w:pPr>
              <w:spacing w:after="0" w:line="240" w:lineRule="auto"/>
              <w:rPr>
                <w:rFonts w:ascii="Times New Roman" w:eastAsia="Times New Roman" w:hAnsi="Times New Roman" w:cs="Times New Roman"/>
                <w:color w:val="000000"/>
                <w:sz w:val="20"/>
                <w:szCs w:val="20"/>
              </w:rPr>
            </w:pPr>
          </w:p>
        </w:tc>
      </w:tr>
      <w:tr w:rsidR="004D2E49" w:rsidRPr="002C7220" w:rsidTr="00B843F4">
        <w:trPr>
          <w:trHeight w:val="68"/>
        </w:trPr>
        <w:tc>
          <w:tcPr>
            <w:tcW w:w="1526" w:type="dxa"/>
            <w:shd w:val="clear" w:color="auto" w:fill="auto"/>
            <w:vAlign w:val="center"/>
          </w:tcPr>
          <w:p w:rsidR="004D2E49" w:rsidRPr="002C7220" w:rsidRDefault="004D2E49" w:rsidP="00B843F4">
            <w:pPr>
              <w:spacing w:after="0" w:line="240" w:lineRule="auto"/>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 xml:space="preserve">Прочие доходы </w:t>
            </w:r>
          </w:p>
        </w:tc>
        <w:tc>
          <w:tcPr>
            <w:tcW w:w="1276" w:type="dxa"/>
            <w:shd w:val="clear" w:color="auto" w:fill="auto"/>
            <w:vAlign w:val="center"/>
          </w:tcPr>
          <w:p w:rsidR="004D2E49" w:rsidRPr="002C7220" w:rsidRDefault="004D2E49" w:rsidP="00B843F4">
            <w:pPr>
              <w:spacing w:after="0" w:line="240" w:lineRule="auto"/>
              <w:jc w:val="center"/>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0,00</w:t>
            </w:r>
          </w:p>
        </w:tc>
        <w:tc>
          <w:tcPr>
            <w:tcW w:w="1417" w:type="dxa"/>
            <w:shd w:val="clear" w:color="auto" w:fill="auto"/>
            <w:vAlign w:val="center"/>
          </w:tcPr>
          <w:p w:rsidR="004D2E49" w:rsidRPr="002C7220" w:rsidRDefault="004D2E49" w:rsidP="00B843F4">
            <w:pPr>
              <w:spacing w:after="0" w:line="240" w:lineRule="auto"/>
              <w:jc w:val="center"/>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0,00</w:t>
            </w:r>
          </w:p>
        </w:tc>
        <w:tc>
          <w:tcPr>
            <w:tcW w:w="1276" w:type="dxa"/>
            <w:shd w:val="clear" w:color="auto" w:fill="auto"/>
            <w:vAlign w:val="center"/>
          </w:tcPr>
          <w:p w:rsidR="004D2E49" w:rsidRPr="002C7220" w:rsidRDefault="004D2E49" w:rsidP="00B843F4">
            <w:pPr>
              <w:spacing w:after="0" w:line="240" w:lineRule="auto"/>
              <w:jc w:val="center"/>
              <w:rPr>
                <w:rFonts w:ascii="Times New Roman" w:eastAsia="Times New Roman" w:hAnsi="Times New Roman" w:cs="Times New Roman"/>
                <w:color w:val="000000"/>
                <w:sz w:val="20"/>
                <w:szCs w:val="20"/>
              </w:rPr>
            </w:pPr>
            <w:r w:rsidRPr="002C7220">
              <w:rPr>
                <w:rFonts w:ascii="Times New Roman" w:eastAsia="Times New Roman" w:hAnsi="Times New Roman" w:cs="Times New Roman"/>
                <w:color w:val="000000"/>
                <w:sz w:val="20"/>
                <w:szCs w:val="20"/>
              </w:rPr>
              <w:t>0,00</w:t>
            </w:r>
          </w:p>
        </w:tc>
        <w:tc>
          <w:tcPr>
            <w:tcW w:w="4359" w:type="dxa"/>
            <w:shd w:val="clear" w:color="auto" w:fill="auto"/>
          </w:tcPr>
          <w:p w:rsidR="004D2E49" w:rsidRPr="002C7220" w:rsidRDefault="004D2E49" w:rsidP="00B843F4">
            <w:pPr>
              <w:spacing w:after="0" w:line="240" w:lineRule="auto"/>
              <w:rPr>
                <w:rFonts w:ascii="Times New Roman" w:eastAsia="Times New Roman" w:hAnsi="Times New Roman" w:cs="Times New Roman"/>
                <w:color w:val="000000"/>
                <w:sz w:val="20"/>
                <w:szCs w:val="20"/>
              </w:rPr>
            </w:pPr>
          </w:p>
        </w:tc>
      </w:tr>
      <w:tr w:rsidR="004D2E49" w:rsidRPr="002C7220" w:rsidTr="00B843F4">
        <w:trPr>
          <w:trHeight w:val="68"/>
        </w:trPr>
        <w:tc>
          <w:tcPr>
            <w:tcW w:w="1526" w:type="dxa"/>
            <w:shd w:val="clear" w:color="auto" w:fill="auto"/>
            <w:vAlign w:val="center"/>
          </w:tcPr>
          <w:p w:rsidR="004D2E49" w:rsidRPr="002C7220" w:rsidRDefault="004D2E49" w:rsidP="00B843F4">
            <w:pPr>
              <w:spacing w:after="0" w:line="240" w:lineRule="auto"/>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 xml:space="preserve">Прочие расходы </w:t>
            </w:r>
          </w:p>
        </w:tc>
        <w:tc>
          <w:tcPr>
            <w:tcW w:w="1276" w:type="dxa"/>
            <w:shd w:val="clear" w:color="auto" w:fill="auto"/>
            <w:vAlign w:val="center"/>
          </w:tcPr>
          <w:p w:rsidR="004D2E49" w:rsidRPr="002C7220" w:rsidRDefault="004D2E49" w:rsidP="00B843F4">
            <w:pPr>
              <w:spacing w:after="0" w:line="240" w:lineRule="auto"/>
              <w:jc w:val="center"/>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2</w:t>
            </w:r>
            <w:r w:rsidRPr="002C7220">
              <w:rPr>
                <w:rFonts w:ascii="Times New Roman" w:eastAsia="Times New Roman" w:hAnsi="Times New Roman" w:cs="Times New Roman"/>
                <w:sz w:val="20"/>
                <w:szCs w:val="20"/>
                <w:lang w:val="en-US"/>
              </w:rPr>
              <w:t>07</w:t>
            </w:r>
            <w:r w:rsidRPr="002C7220">
              <w:rPr>
                <w:rFonts w:ascii="Times New Roman" w:eastAsia="Times New Roman" w:hAnsi="Times New Roman" w:cs="Times New Roman"/>
                <w:sz w:val="20"/>
                <w:szCs w:val="20"/>
              </w:rPr>
              <w:t>2,00</w:t>
            </w:r>
          </w:p>
        </w:tc>
        <w:tc>
          <w:tcPr>
            <w:tcW w:w="1417" w:type="dxa"/>
            <w:shd w:val="clear" w:color="auto" w:fill="auto"/>
            <w:vAlign w:val="center"/>
          </w:tcPr>
          <w:p w:rsidR="004D2E49" w:rsidRPr="002C7220" w:rsidRDefault="004D2E49" w:rsidP="00B843F4">
            <w:pPr>
              <w:spacing w:after="0" w:line="240" w:lineRule="auto"/>
              <w:jc w:val="center"/>
              <w:rPr>
                <w:rFonts w:ascii="Times New Roman" w:eastAsia="Times New Roman" w:hAnsi="Times New Roman" w:cs="Times New Roman"/>
                <w:sz w:val="20"/>
                <w:szCs w:val="20"/>
                <w:lang w:val="en-US"/>
              </w:rPr>
            </w:pPr>
            <w:r w:rsidRPr="002C7220">
              <w:rPr>
                <w:rFonts w:ascii="Times New Roman" w:eastAsia="Times New Roman" w:hAnsi="Times New Roman" w:cs="Times New Roman"/>
                <w:sz w:val="20"/>
                <w:szCs w:val="20"/>
                <w:lang w:val="en-US"/>
              </w:rPr>
              <w:t>8</w:t>
            </w:r>
            <w:r w:rsidRPr="002C7220">
              <w:rPr>
                <w:rFonts w:ascii="Times New Roman" w:eastAsia="Times New Roman" w:hAnsi="Times New Roman" w:cs="Times New Roman"/>
                <w:sz w:val="20"/>
                <w:szCs w:val="20"/>
              </w:rPr>
              <w:t>17,17</w:t>
            </w:r>
          </w:p>
        </w:tc>
        <w:tc>
          <w:tcPr>
            <w:tcW w:w="1276" w:type="dxa"/>
            <w:shd w:val="clear" w:color="auto" w:fill="auto"/>
            <w:vAlign w:val="center"/>
          </w:tcPr>
          <w:p w:rsidR="004D2E49" w:rsidRPr="002C7220" w:rsidRDefault="004D2E49" w:rsidP="00B843F4">
            <w:pPr>
              <w:spacing w:after="0" w:line="240" w:lineRule="auto"/>
              <w:jc w:val="center"/>
              <w:rPr>
                <w:rFonts w:ascii="Times New Roman" w:eastAsia="Times New Roman" w:hAnsi="Times New Roman" w:cs="Times New Roman"/>
                <w:color w:val="000000"/>
                <w:sz w:val="20"/>
                <w:szCs w:val="20"/>
                <w:lang w:val="en-US"/>
              </w:rPr>
            </w:pPr>
            <w:r w:rsidRPr="002C7220">
              <w:rPr>
                <w:rFonts w:ascii="Times New Roman" w:eastAsia="Times New Roman" w:hAnsi="Times New Roman" w:cs="Times New Roman"/>
                <w:color w:val="000000"/>
                <w:sz w:val="20"/>
                <w:szCs w:val="20"/>
              </w:rPr>
              <w:t>-1</w:t>
            </w:r>
            <w:r w:rsidRPr="002C7220">
              <w:rPr>
                <w:rFonts w:ascii="Times New Roman" w:eastAsia="Times New Roman" w:hAnsi="Times New Roman" w:cs="Times New Roman"/>
                <w:color w:val="000000"/>
                <w:sz w:val="20"/>
                <w:szCs w:val="20"/>
                <w:lang w:val="en-US"/>
              </w:rPr>
              <w:t>254</w:t>
            </w:r>
            <w:r w:rsidRPr="002C7220">
              <w:rPr>
                <w:rFonts w:ascii="Times New Roman" w:eastAsia="Times New Roman" w:hAnsi="Times New Roman" w:cs="Times New Roman"/>
                <w:color w:val="000000"/>
                <w:sz w:val="20"/>
                <w:szCs w:val="20"/>
              </w:rPr>
              <w:t>,8</w:t>
            </w:r>
            <w:r w:rsidRPr="002C7220">
              <w:rPr>
                <w:rFonts w:ascii="Times New Roman" w:eastAsia="Times New Roman" w:hAnsi="Times New Roman" w:cs="Times New Roman"/>
                <w:color w:val="000000"/>
                <w:sz w:val="20"/>
                <w:szCs w:val="20"/>
                <w:lang w:val="en-US"/>
              </w:rPr>
              <w:t>3</w:t>
            </w:r>
          </w:p>
        </w:tc>
        <w:tc>
          <w:tcPr>
            <w:tcW w:w="4359" w:type="dxa"/>
            <w:shd w:val="clear" w:color="auto" w:fill="auto"/>
          </w:tcPr>
          <w:p w:rsidR="004D2E49" w:rsidRPr="002C7220" w:rsidRDefault="004D2E49" w:rsidP="00B843F4">
            <w:pPr>
              <w:spacing w:after="0" w:line="240" w:lineRule="auto"/>
              <w:rPr>
                <w:rFonts w:ascii="Times New Roman" w:eastAsia="Times New Roman" w:hAnsi="Times New Roman" w:cs="Times New Roman"/>
                <w:color w:val="000000"/>
                <w:sz w:val="20"/>
                <w:szCs w:val="20"/>
              </w:rPr>
            </w:pPr>
            <w:r w:rsidRPr="002C7220">
              <w:rPr>
                <w:rFonts w:ascii="Times New Roman" w:eastAsia="Times New Roman" w:hAnsi="Times New Roman" w:cs="Times New Roman"/>
                <w:color w:val="000000"/>
                <w:sz w:val="20"/>
                <w:szCs w:val="20"/>
              </w:rPr>
              <w:t xml:space="preserve">Налог на УСНО </w:t>
            </w:r>
          </w:p>
        </w:tc>
      </w:tr>
      <w:tr w:rsidR="004D2E49" w:rsidRPr="002C7220" w:rsidTr="00B843F4">
        <w:trPr>
          <w:trHeight w:val="68"/>
        </w:trPr>
        <w:tc>
          <w:tcPr>
            <w:tcW w:w="1526" w:type="dxa"/>
            <w:shd w:val="clear" w:color="auto" w:fill="auto"/>
            <w:vAlign w:val="center"/>
          </w:tcPr>
          <w:p w:rsidR="004D2E49" w:rsidRPr="002C7220" w:rsidRDefault="004D2E49" w:rsidP="00B843F4">
            <w:pPr>
              <w:spacing w:after="0" w:line="240" w:lineRule="auto"/>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 xml:space="preserve">Транспортные расходы по доставке сжиженного газа потребителям </w:t>
            </w:r>
          </w:p>
        </w:tc>
        <w:tc>
          <w:tcPr>
            <w:tcW w:w="1276" w:type="dxa"/>
            <w:shd w:val="clear" w:color="auto" w:fill="auto"/>
            <w:vAlign w:val="center"/>
          </w:tcPr>
          <w:p w:rsidR="004D2E49" w:rsidRPr="002C7220" w:rsidRDefault="004D2E49" w:rsidP="00B843F4">
            <w:pPr>
              <w:spacing w:after="0" w:line="240" w:lineRule="auto"/>
              <w:jc w:val="center"/>
              <w:rPr>
                <w:rFonts w:ascii="Times New Roman" w:eastAsia="Times New Roman" w:hAnsi="Times New Roman" w:cs="Times New Roman"/>
                <w:bCs/>
                <w:sz w:val="20"/>
                <w:szCs w:val="20"/>
              </w:rPr>
            </w:pPr>
            <w:r w:rsidRPr="002C7220">
              <w:rPr>
                <w:rFonts w:ascii="Times New Roman" w:eastAsia="Times New Roman" w:hAnsi="Times New Roman" w:cs="Times New Roman"/>
                <w:bCs/>
                <w:sz w:val="20"/>
                <w:szCs w:val="20"/>
                <w:lang w:val="en-US"/>
              </w:rPr>
              <w:t>808</w:t>
            </w:r>
            <w:r w:rsidRPr="002C7220">
              <w:rPr>
                <w:rFonts w:ascii="Times New Roman" w:eastAsia="Times New Roman" w:hAnsi="Times New Roman" w:cs="Times New Roman"/>
                <w:bCs/>
                <w:sz w:val="20"/>
                <w:szCs w:val="20"/>
              </w:rPr>
              <w:t>,00</w:t>
            </w:r>
          </w:p>
        </w:tc>
        <w:tc>
          <w:tcPr>
            <w:tcW w:w="1417" w:type="dxa"/>
            <w:shd w:val="clear" w:color="auto" w:fill="auto"/>
            <w:vAlign w:val="center"/>
          </w:tcPr>
          <w:p w:rsidR="004D2E49" w:rsidRPr="002C7220" w:rsidRDefault="004D2E49" w:rsidP="00B843F4">
            <w:pPr>
              <w:spacing w:after="0" w:line="240" w:lineRule="auto"/>
              <w:jc w:val="center"/>
              <w:rPr>
                <w:rFonts w:ascii="Times New Roman" w:eastAsia="Times New Roman" w:hAnsi="Times New Roman" w:cs="Times New Roman"/>
                <w:bCs/>
                <w:sz w:val="20"/>
                <w:szCs w:val="20"/>
              </w:rPr>
            </w:pPr>
            <w:r w:rsidRPr="002C7220">
              <w:rPr>
                <w:rFonts w:ascii="Times New Roman" w:eastAsia="Times New Roman" w:hAnsi="Times New Roman" w:cs="Times New Roman"/>
                <w:bCs/>
                <w:sz w:val="20"/>
                <w:szCs w:val="20"/>
              </w:rPr>
              <w:t>999,50</w:t>
            </w:r>
          </w:p>
        </w:tc>
        <w:tc>
          <w:tcPr>
            <w:tcW w:w="1276" w:type="dxa"/>
            <w:shd w:val="clear" w:color="auto" w:fill="auto"/>
            <w:vAlign w:val="center"/>
          </w:tcPr>
          <w:p w:rsidR="004D2E49" w:rsidRPr="002C7220" w:rsidRDefault="004D2E49" w:rsidP="00B843F4">
            <w:pPr>
              <w:spacing w:after="0" w:line="240" w:lineRule="auto"/>
              <w:jc w:val="center"/>
              <w:rPr>
                <w:rFonts w:ascii="Times New Roman" w:eastAsia="Times New Roman" w:hAnsi="Times New Roman" w:cs="Times New Roman"/>
                <w:color w:val="000000"/>
                <w:sz w:val="20"/>
                <w:szCs w:val="20"/>
              </w:rPr>
            </w:pPr>
            <w:r w:rsidRPr="002C7220">
              <w:rPr>
                <w:rFonts w:ascii="Times New Roman" w:eastAsia="Times New Roman" w:hAnsi="Times New Roman" w:cs="Times New Roman"/>
                <w:color w:val="000000"/>
                <w:sz w:val="20"/>
                <w:szCs w:val="20"/>
                <w:lang w:val="en-US"/>
              </w:rPr>
              <w:t>+</w:t>
            </w:r>
            <w:r w:rsidRPr="002C7220">
              <w:rPr>
                <w:rFonts w:ascii="Times New Roman" w:eastAsia="Times New Roman" w:hAnsi="Times New Roman" w:cs="Times New Roman"/>
                <w:color w:val="000000"/>
                <w:sz w:val="20"/>
                <w:szCs w:val="20"/>
              </w:rPr>
              <w:t>191,50</w:t>
            </w:r>
          </w:p>
        </w:tc>
        <w:tc>
          <w:tcPr>
            <w:tcW w:w="4359" w:type="dxa"/>
            <w:shd w:val="clear" w:color="auto" w:fill="auto"/>
          </w:tcPr>
          <w:p w:rsidR="004D2E49" w:rsidRPr="002C7220" w:rsidRDefault="004D2E49" w:rsidP="00B843F4">
            <w:pPr>
              <w:spacing w:after="0" w:line="240" w:lineRule="auto"/>
              <w:rPr>
                <w:rFonts w:ascii="Times New Roman" w:eastAsia="Times New Roman" w:hAnsi="Times New Roman" w:cs="Times New Roman"/>
                <w:color w:val="000000"/>
                <w:sz w:val="20"/>
                <w:szCs w:val="20"/>
              </w:rPr>
            </w:pPr>
            <w:r w:rsidRPr="002C7220">
              <w:rPr>
                <w:rFonts w:ascii="Times New Roman" w:eastAsia="Times New Roman" w:hAnsi="Times New Roman" w:cs="Times New Roman"/>
                <w:color w:val="000000"/>
                <w:sz w:val="20"/>
                <w:szCs w:val="20"/>
              </w:rPr>
              <w:t>выделяются из плановых расходов по реализации сжиженного газа с целью определения суммы расходов организации и расчета розничной цены на сжиженный газ по категории «реализация сжиженного газа в баллонах без доставки до потребителя»</w:t>
            </w:r>
            <w:r w:rsidRPr="002C7220">
              <w:rPr>
                <w:rFonts w:ascii="Times New Roman" w:eastAsia="Times New Roman" w:hAnsi="Times New Roman" w:cs="Times New Roman"/>
                <w:sz w:val="20"/>
                <w:szCs w:val="20"/>
              </w:rPr>
              <w:t xml:space="preserve">. Расходы по статье амортизация исключены как неподтвержденные. </w:t>
            </w:r>
            <w:r w:rsidRPr="002C7220">
              <w:rPr>
                <w:rFonts w:ascii="Times New Roman" w:eastAsia="Times New Roman" w:hAnsi="Times New Roman" w:cs="Times New Roman"/>
                <w:color w:val="000000"/>
                <w:sz w:val="20"/>
                <w:szCs w:val="20"/>
              </w:rPr>
              <w:t>(Отклонение в результате учета дополнительно представленных организацией материалов).</w:t>
            </w:r>
          </w:p>
        </w:tc>
      </w:tr>
    </w:tbl>
    <w:p w:rsidR="004D2E49" w:rsidRPr="002C7220" w:rsidRDefault="004D2E49" w:rsidP="002C7220">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4D2E49" w:rsidRPr="002C7220" w:rsidRDefault="004D2E49" w:rsidP="002C722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C7220">
        <w:rPr>
          <w:rFonts w:ascii="Times New Roman" w:eastAsia="Times New Roman" w:hAnsi="Times New Roman" w:cs="Times New Roman"/>
          <w:sz w:val="24"/>
          <w:szCs w:val="24"/>
        </w:rPr>
        <w:t>3. Необходимая валовая выручка.</w:t>
      </w:r>
    </w:p>
    <w:p w:rsidR="004D2E49" w:rsidRPr="002C7220" w:rsidRDefault="004D2E49" w:rsidP="002C72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C7220">
        <w:rPr>
          <w:rFonts w:ascii="Times New Roman" w:eastAsia="Times New Roman" w:hAnsi="Times New Roman" w:cs="Times New Roman"/>
          <w:sz w:val="24"/>
          <w:szCs w:val="24"/>
        </w:rPr>
        <w:t>Необходимая валовая выручка на период регулирования составит: по расчету организации 23511 тыс. руб., по расчету экспертной группы 14858,49 тыс. руб., отклонение составит - 8652,51 тыс. руб.</w:t>
      </w:r>
    </w:p>
    <w:p w:rsidR="004D2E49" w:rsidRPr="002C7220" w:rsidRDefault="004D2E49" w:rsidP="002C7220">
      <w:pPr>
        <w:spacing w:after="0" w:line="240" w:lineRule="auto"/>
        <w:ind w:firstLine="708"/>
        <w:jc w:val="both"/>
        <w:rPr>
          <w:rFonts w:ascii="Times New Roman" w:eastAsia="Times New Roman" w:hAnsi="Times New Roman" w:cs="Times New Roman"/>
          <w:sz w:val="24"/>
          <w:szCs w:val="24"/>
        </w:rPr>
      </w:pPr>
      <w:r w:rsidRPr="002C7220">
        <w:rPr>
          <w:rFonts w:ascii="Times New Roman" w:eastAsia="Times New Roman" w:hAnsi="Times New Roman" w:cs="Times New Roman"/>
          <w:sz w:val="24"/>
          <w:szCs w:val="24"/>
        </w:rPr>
        <w:t xml:space="preserve">Необходимая валовая выручка определена как сумма стоимости приобретения сжиженного газа для населения, </w:t>
      </w:r>
      <w:r w:rsidRPr="002C7220">
        <w:rPr>
          <w:rFonts w:ascii="Times New Roman" w:eastAsia="Times New Roman" w:hAnsi="Times New Roman" w:cs="Times New Roman"/>
          <w:bCs/>
          <w:sz w:val="24"/>
          <w:szCs w:val="24"/>
        </w:rPr>
        <w:t>расходов на транспортировку сжиженного газа от оптовых поставщиков на газонаполнительные станции и</w:t>
      </w:r>
      <w:r w:rsidRPr="002C7220">
        <w:rPr>
          <w:rFonts w:ascii="Times New Roman" w:eastAsia="Times New Roman" w:hAnsi="Times New Roman" w:cs="Times New Roman"/>
          <w:sz w:val="24"/>
          <w:szCs w:val="24"/>
        </w:rPr>
        <w:t xml:space="preserve"> плановых расходов по реализации сжиженного газа.</w:t>
      </w:r>
    </w:p>
    <w:p w:rsidR="004D2E49" w:rsidRPr="002C7220" w:rsidRDefault="004D2E49" w:rsidP="002C7220">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C7220">
        <w:rPr>
          <w:rFonts w:ascii="Times New Roman" w:eastAsia="Times New Roman" w:hAnsi="Times New Roman" w:cs="Times New Roman"/>
          <w:sz w:val="24"/>
          <w:szCs w:val="24"/>
        </w:rPr>
        <w:t>4. Экспертная группа предлагает установить розничные цены на сжиженный газ, реализуемый населению для бытовых нужд ООО «Эврика», применяющему упрощенную систему налогообложения, с 01.07.2019 в следующих размерах:</w:t>
      </w:r>
    </w:p>
    <w:tbl>
      <w:tblPr>
        <w:tblpPr w:leftFromText="180" w:rightFromText="180" w:vertAnchor="text" w:horzAnchor="margin" w:tblpY="1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992"/>
        <w:gridCol w:w="2268"/>
        <w:gridCol w:w="1241"/>
      </w:tblGrid>
      <w:tr w:rsidR="004D2E49" w:rsidRPr="002C7220" w:rsidTr="00544D36">
        <w:trPr>
          <w:trHeight w:val="68"/>
          <w:tblHeader/>
        </w:trPr>
        <w:tc>
          <w:tcPr>
            <w:tcW w:w="5353" w:type="dxa"/>
            <w:shd w:val="clear" w:color="auto" w:fill="auto"/>
            <w:vAlign w:val="center"/>
          </w:tcPr>
          <w:p w:rsidR="004D2E49" w:rsidRPr="002C7220" w:rsidRDefault="004D2E49" w:rsidP="002C7220">
            <w:pPr>
              <w:autoSpaceDE w:val="0"/>
              <w:autoSpaceDN w:val="0"/>
              <w:adjustRightInd w:val="0"/>
              <w:spacing w:after="0" w:line="240" w:lineRule="auto"/>
              <w:jc w:val="both"/>
              <w:rPr>
                <w:rFonts w:ascii="Times New Roman" w:eastAsia="Times New Roman" w:hAnsi="Times New Roman" w:cs="Times New Roman"/>
                <w:bCs/>
                <w:spacing w:val="-7"/>
                <w:sz w:val="20"/>
                <w:szCs w:val="20"/>
              </w:rPr>
            </w:pPr>
            <w:r w:rsidRPr="002C7220">
              <w:rPr>
                <w:rFonts w:ascii="Times New Roman" w:eastAsia="Times New Roman" w:hAnsi="Times New Roman" w:cs="Times New Roman"/>
                <w:sz w:val="20"/>
                <w:szCs w:val="20"/>
              </w:rPr>
              <w:lastRenderedPageBreak/>
              <w:t xml:space="preserve">Розничные цены на сжиженный газ по категории в зависимости от системы фланкирования </w:t>
            </w:r>
          </w:p>
        </w:tc>
        <w:tc>
          <w:tcPr>
            <w:tcW w:w="992" w:type="dxa"/>
            <w:shd w:val="clear" w:color="auto" w:fill="auto"/>
            <w:vAlign w:val="center"/>
          </w:tcPr>
          <w:p w:rsidR="004D2E49" w:rsidRPr="002C7220" w:rsidRDefault="004D2E49" w:rsidP="002C7220">
            <w:pPr>
              <w:widowControl w:val="0"/>
              <w:autoSpaceDE w:val="0"/>
              <w:autoSpaceDN w:val="0"/>
              <w:adjustRightInd w:val="0"/>
              <w:spacing w:after="0" w:line="240" w:lineRule="auto"/>
              <w:jc w:val="center"/>
              <w:rPr>
                <w:rFonts w:ascii="Times New Roman" w:eastAsia="Times New Roman" w:hAnsi="Times New Roman" w:cs="Times New Roman"/>
                <w:bCs/>
                <w:spacing w:val="-7"/>
                <w:sz w:val="20"/>
                <w:szCs w:val="20"/>
              </w:rPr>
            </w:pPr>
            <w:r w:rsidRPr="002C7220">
              <w:rPr>
                <w:rFonts w:ascii="Times New Roman" w:eastAsia="Times New Roman" w:hAnsi="Times New Roman" w:cs="Times New Roman"/>
                <w:spacing w:val="-20"/>
                <w:sz w:val="20"/>
                <w:szCs w:val="20"/>
              </w:rPr>
              <w:t>Ед. изм.</w:t>
            </w:r>
          </w:p>
        </w:tc>
        <w:tc>
          <w:tcPr>
            <w:tcW w:w="2268" w:type="dxa"/>
            <w:shd w:val="clear" w:color="auto" w:fill="auto"/>
            <w:vAlign w:val="center"/>
          </w:tcPr>
          <w:p w:rsidR="004D2E49" w:rsidRPr="002C7220" w:rsidRDefault="004D2E49" w:rsidP="002C7220">
            <w:pPr>
              <w:spacing w:after="0" w:line="240" w:lineRule="auto"/>
              <w:jc w:val="center"/>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Период действия тарифов с 01.07.201</w:t>
            </w:r>
            <w:r w:rsidRPr="002C7220">
              <w:rPr>
                <w:rFonts w:ascii="Times New Roman" w:eastAsia="Times New Roman" w:hAnsi="Times New Roman" w:cs="Times New Roman"/>
                <w:sz w:val="20"/>
                <w:szCs w:val="20"/>
                <w:lang w:val="en-US"/>
              </w:rPr>
              <w:t>9</w:t>
            </w:r>
            <w:r w:rsidRPr="002C7220">
              <w:rPr>
                <w:rFonts w:ascii="Times New Roman" w:eastAsia="Times New Roman" w:hAnsi="Times New Roman" w:cs="Times New Roman"/>
                <w:sz w:val="20"/>
                <w:szCs w:val="20"/>
              </w:rPr>
              <w:t xml:space="preserve"> </w:t>
            </w:r>
          </w:p>
        </w:tc>
        <w:tc>
          <w:tcPr>
            <w:tcW w:w="1241" w:type="dxa"/>
            <w:shd w:val="clear" w:color="auto" w:fill="auto"/>
            <w:vAlign w:val="center"/>
          </w:tcPr>
          <w:p w:rsidR="004D2E49" w:rsidRPr="002C7220" w:rsidRDefault="004D2E49" w:rsidP="002C7220">
            <w:pPr>
              <w:spacing w:after="0" w:line="240" w:lineRule="auto"/>
              <w:jc w:val="center"/>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Снижение, %</w:t>
            </w:r>
          </w:p>
        </w:tc>
      </w:tr>
      <w:tr w:rsidR="004D2E49" w:rsidRPr="002C7220" w:rsidTr="00544D36">
        <w:trPr>
          <w:trHeight w:val="68"/>
        </w:trPr>
        <w:tc>
          <w:tcPr>
            <w:tcW w:w="5353" w:type="dxa"/>
            <w:shd w:val="clear" w:color="auto" w:fill="auto"/>
          </w:tcPr>
          <w:p w:rsidR="004D2E49" w:rsidRPr="002C7220" w:rsidRDefault="004D2E49" w:rsidP="002C7220">
            <w:pPr>
              <w:autoSpaceDE w:val="0"/>
              <w:autoSpaceDN w:val="0"/>
              <w:adjustRightInd w:val="0"/>
              <w:spacing w:after="0" w:line="240" w:lineRule="auto"/>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 xml:space="preserve">цена на сжиженный газ в баллонах с доставкой до потребителя </w:t>
            </w:r>
          </w:p>
        </w:tc>
        <w:tc>
          <w:tcPr>
            <w:tcW w:w="992" w:type="dxa"/>
            <w:shd w:val="clear" w:color="auto" w:fill="auto"/>
          </w:tcPr>
          <w:p w:rsidR="004D2E49" w:rsidRPr="002C7220" w:rsidRDefault="004D2E49" w:rsidP="002C7220">
            <w:pPr>
              <w:spacing w:after="0" w:line="240" w:lineRule="auto"/>
              <w:jc w:val="center"/>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руб./кг</w:t>
            </w:r>
          </w:p>
        </w:tc>
        <w:tc>
          <w:tcPr>
            <w:tcW w:w="2268" w:type="dxa"/>
            <w:shd w:val="clear" w:color="auto" w:fill="auto"/>
          </w:tcPr>
          <w:p w:rsidR="004D2E49" w:rsidRPr="002C7220" w:rsidRDefault="004D2E49" w:rsidP="002C7220">
            <w:pPr>
              <w:spacing w:after="0" w:line="240" w:lineRule="auto"/>
              <w:jc w:val="center"/>
              <w:rPr>
                <w:rFonts w:ascii="Times New Roman" w:eastAsia="Times New Roman" w:hAnsi="Times New Roman" w:cs="Times New Roman"/>
                <w:sz w:val="20"/>
                <w:szCs w:val="20"/>
                <w:lang w:val="en-US"/>
              </w:rPr>
            </w:pPr>
            <w:r w:rsidRPr="002C7220">
              <w:rPr>
                <w:rFonts w:ascii="Times New Roman" w:eastAsia="Times New Roman" w:hAnsi="Times New Roman" w:cs="Times New Roman"/>
                <w:sz w:val="20"/>
                <w:szCs w:val="20"/>
              </w:rPr>
              <w:t>2</w:t>
            </w:r>
            <w:r w:rsidRPr="002C7220">
              <w:rPr>
                <w:rFonts w:ascii="Times New Roman" w:eastAsia="Times New Roman" w:hAnsi="Times New Roman" w:cs="Times New Roman"/>
                <w:sz w:val="20"/>
                <w:szCs w:val="20"/>
                <w:lang w:val="en-US"/>
              </w:rPr>
              <w:t>2</w:t>
            </w:r>
            <w:r w:rsidRPr="002C7220">
              <w:rPr>
                <w:rFonts w:ascii="Times New Roman" w:eastAsia="Times New Roman" w:hAnsi="Times New Roman" w:cs="Times New Roman"/>
                <w:sz w:val="20"/>
                <w:szCs w:val="20"/>
              </w:rPr>
              <w:t>,</w:t>
            </w:r>
            <w:r w:rsidRPr="002C7220">
              <w:rPr>
                <w:rFonts w:ascii="Times New Roman" w:eastAsia="Times New Roman" w:hAnsi="Times New Roman" w:cs="Times New Roman"/>
                <w:sz w:val="20"/>
                <w:szCs w:val="20"/>
                <w:lang w:val="en-US"/>
              </w:rPr>
              <w:t>86</w:t>
            </w:r>
          </w:p>
        </w:tc>
        <w:tc>
          <w:tcPr>
            <w:tcW w:w="1241" w:type="dxa"/>
            <w:shd w:val="clear" w:color="auto" w:fill="auto"/>
          </w:tcPr>
          <w:p w:rsidR="004D2E49" w:rsidRPr="002C7220" w:rsidRDefault="004D2E49" w:rsidP="002C7220">
            <w:pPr>
              <w:spacing w:after="0" w:line="240" w:lineRule="auto"/>
              <w:jc w:val="center"/>
              <w:rPr>
                <w:rFonts w:ascii="Times New Roman" w:eastAsia="Times New Roman" w:hAnsi="Times New Roman" w:cs="Times New Roman"/>
                <w:sz w:val="20"/>
                <w:szCs w:val="20"/>
                <w:lang w:val="en-US"/>
              </w:rPr>
            </w:pPr>
            <w:r w:rsidRPr="002C7220">
              <w:rPr>
                <w:rFonts w:ascii="Times New Roman" w:eastAsia="Times New Roman" w:hAnsi="Times New Roman" w:cs="Times New Roman"/>
                <w:sz w:val="20"/>
                <w:szCs w:val="20"/>
              </w:rPr>
              <w:t>3,59</w:t>
            </w:r>
          </w:p>
        </w:tc>
      </w:tr>
      <w:tr w:rsidR="004D2E49" w:rsidRPr="002C7220" w:rsidTr="00544D36">
        <w:trPr>
          <w:trHeight w:val="68"/>
        </w:trPr>
        <w:tc>
          <w:tcPr>
            <w:tcW w:w="5353" w:type="dxa"/>
            <w:shd w:val="clear" w:color="auto" w:fill="auto"/>
            <w:vAlign w:val="center"/>
          </w:tcPr>
          <w:p w:rsidR="004D2E49" w:rsidRPr="002C7220" w:rsidRDefault="004D2E49" w:rsidP="002C7220">
            <w:pPr>
              <w:autoSpaceDE w:val="0"/>
              <w:autoSpaceDN w:val="0"/>
              <w:adjustRightInd w:val="0"/>
              <w:spacing w:after="0" w:line="240" w:lineRule="auto"/>
              <w:jc w:val="both"/>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цена на сжиженный газ в баллонах без доставки до потребителя</w:t>
            </w:r>
          </w:p>
        </w:tc>
        <w:tc>
          <w:tcPr>
            <w:tcW w:w="992" w:type="dxa"/>
            <w:shd w:val="clear" w:color="auto" w:fill="auto"/>
          </w:tcPr>
          <w:p w:rsidR="004D2E49" w:rsidRPr="002C7220" w:rsidRDefault="004D2E49" w:rsidP="002C7220">
            <w:pPr>
              <w:spacing w:after="0" w:line="240" w:lineRule="auto"/>
              <w:jc w:val="center"/>
              <w:rPr>
                <w:rFonts w:ascii="Times New Roman" w:eastAsia="Times New Roman" w:hAnsi="Times New Roman" w:cs="Times New Roman"/>
                <w:sz w:val="20"/>
                <w:szCs w:val="20"/>
              </w:rPr>
            </w:pPr>
            <w:r w:rsidRPr="002C7220">
              <w:rPr>
                <w:rFonts w:ascii="Times New Roman" w:eastAsia="Times New Roman" w:hAnsi="Times New Roman" w:cs="Times New Roman"/>
                <w:sz w:val="20"/>
                <w:szCs w:val="20"/>
              </w:rPr>
              <w:t>руб./кг</w:t>
            </w:r>
          </w:p>
        </w:tc>
        <w:tc>
          <w:tcPr>
            <w:tcW w:w="2268" w:type="dxa"/>
            <w:shd w:val="clear" w:color="auto" w:fill="auto"/>
          </w:tcPr>
          <w:p w:rsidR="004D2E49" w:rsidRPr="002C7220" w:rsidRDefault="004D2E49" w:rsidP="002C7220">
            <w:pPr>
              <w:spacing w:after="0" w:line="240" w:lineRule="auto"/>
              <w:jc w:val="center"/>
              <w:rPr>
                <w:rFonts w:ascii="Times New Roman" w:eastAsia="Times New Roman" w:hAnsi="Times New Roman" w:cs="Times New Roman"/>
                <w:sz w:val="20"/>
                <w:szCs w:val="20"/>
                <w:lang w:val="en-US"/>
              </w:rPr>
            </w:pPr>
            <w:r w:rsidRPr="002C7220">
              <w:rPr>
                <w:rFonts w:ascii="Times New Roman" w:eastAsia="Times New Roman" w:hAnsi="Times New Roman" w:cs="Times New Roman"/>
                <w:sz w:val="20"/>
                <w:szCs w:val="20"/>
              </w:rPr>
              <w:t>2</w:t>
            </w:r>
            <w:r w:rsidRPr="002C7220">
              <w:rPr>
                <w:rFonts w:ascii="Times New Roman" w:eastAsia="Times New Roman" w:hAnsi="Times New Roman" w:cs="Times New Roman"/>
                <w:sz w:val="20"/>
                <w:szCs w:val="20"/>
                <w:lang w:val="en-US"/>
              </w:rPr>
              <w:t>1</w:t>
            </w:r>
            <w:r w:rsidRPr="002C7220">
              <w:rPr>
                <w:rFonts w:ascii="Times New Roman" w:eastAsia="Times New Roman" w:hAnsi="Times New Roman" w:cs="Times New Roman"/>
                <w:sz w:val="20"/>
                <w:szCs w:val="20"/>
              </w:rPr>
              <w:t>,</w:t>
            </w:r>
            <w:r w:rsidRPr="002C7220">
              <w:rPr>
                <w:rFonts w:ascii="Times New Roman" w:eastAsia="Times New Roman" w:hAnsi="Times New Roman" w:cs="Times New Roman"/>
                <w:sz w:val="20"/>
                <w:szCs w:val="20"/>
                <w:lang w:val="en-US"/>
              </w:rPr>
              <w:t>32</w:t>
            </w:r>
          </w:p>
        </w:tc>
        <w:tc>
          <w:tcPr>
            <w:tcW w:w="1241" w:type="dxa"/>
            <w:shd w:val="clear" w:color="auto" w:fill="auto"/>
          </w:tcPr>
          <w:p w:rsidR="004D2E49" w:rsidRPr="002C7220" w:rsidRDefault="004D2E49" w:rsidP="002C7220">
            <w:pPr>
              <w:spacing w:after="0" w:line="240" w:lineRule="auto"/>
              <w:jc w:val="center"/>
              <w:rPr>
                <w:rFonts w:ascii="Times New Roman" w:eastAsia="Times New Roman" w:hAnsi="Times New Roman" w:cs="Times New Roman"/>
                <w:sz w:val="20"/>
                <w:szCs w:val="20"/>
                <w:lang w:val="en-US"/>
              </w:rPr>
            </w:pPr>
            <w:r w:rsidRPr="002C7220">
              <w:rPr>
                <w:rFonts w:ascii="Times New Roman" w:eastAsia="Times New Roman" w:hAnsi="Times New Roman" w:cs="Times New Roman"/>
                <w:sz w:val="20"/>
                <w:szCs w:val="20"/>
              </w:rPr>
              <w:t>2,4</w:t>
            </w:r>
            <w:r w:rsidRPr="002C7220">
              <w:rPr>
                <w:rFonts w:ascii="Times New Roman" w:eastAsia="Times New Roman" w:hAnsi="Times New Roman" w:cs="Times New Roman"/>
                <w:sz w:val="20"/>
                <w:szCs w:val="20"/>
                <w:lang w:val="en-US"/>
              </w:rPr>
              <w:t>5</w:t>
            </w:r>
          </w:p>
        </w:tc>
      </w:tr>
    </w:tbl>
    <w:p w:rsidR="00F14234" w:rsidRDefault="00F14234" w:rsidP="002C7220">
      <w:pPr>
        <w:spacing w:after="0" w:line="240" w:lineRule="auto"/>
        <w:ind w:right="-1" w:firstLine="720"/>
        <w:jc w:val="both"/>
        <w:rPr>
          <w:rFonts w:ascii="Times New Roman" w:eastAsia="Times New Roman" w:hAnsi="Times New Roman" w:cs="Times New Roman"/>
          <w:sz w:val="24"/>
          <w:szCs w:val="24"/>
        </w:rPr>
      </w:pPr>
    </w:p>
    <w:p w:rsidR="004D2E49" w:rsidRPr="002C7220" w:rsidRDefault="004D2E49" w:rsidP="002C7220">
      <w:pPr>
        <w:spacing w:after="0" w:line="240" w:lineRule="auto"/>
        <w:ind w:right="-1" w:firstLine="720"/>
        <w:jc w:val="both"/>
        <w:rPr>
          <w:rFonts w:ascii="Times New Roman" w:eastAsia="Times New Roman" w:hAnsi="Times New Roman" w:cs="Times New Roman"/>
          <w:sz w:val="24"/>
          <w:szCs w:val="24"/>
        </w:rPr>
      </w:pPr>
      <w:r w:rsidRPr="002C7220">
        <w:rPr>
          <w:rFonts w:ascii="Times New Roman" w:eastAsia="Times New Roman" w:hAnsi="Times New Roman" w:cs="Times New Roman"/>
          <w:sz w:val="24"/>
          <w:szCs w:val="24"/>
        </w:rPr>
        <w:t>Экспертная оценка по установлению цен для организации изложена в экспертном заключении и приложении к нему.</w:t>
      </w:r>
    </w:p>
    <w:p w:rsidR="004D2E49" w:rsidRPr="002C7220" w:rsidRDefault="004D2E49" w:rsidP="002C7220">
      <w:pPr>
        <w:spacing w:after="0" w:line="240" w:lineRule="auto"/>
        <w:ind w:firstLine="720"/>
        <w:jc w:val="both"/>
        <w:rPr>
          <w:rFonts w:ascii="Times New Roman" w:eastAsia="Times New Roman" w:hAnsi="Times New Roman" w:cs="Times New Roman"/>
          <w:sz w:val="24"/>
          <w:szCs w:val="24"/>
        </w:rPr>
      </w:pPr>
      <w:r w:rsidRPr="002C7220">
        <w:rPr>
          <w:rFonts w:ascii="Times New Roman" w:eastAsia="Times New Roman" w:hAnsi="Times New Roman" w:cs="Times New Roman"/>
          <w:sz w:val="24"/>
          <w:szCs w:val="24"/>
        </w:rPr>
        <w:t>Предлагае</w:t>
      </w:r>
      <w:r w:rsidR="00544D36" w:rsidRPr="002C7220">
        <w:rPr>
          <w:rFonts w:ascii="Times New Roman" w:eastAsia="Times New Roman" w:hAnsi="Times New Roman" w:cs="Times New Roman"/>
          <w:sz w:val="24"/>
          <w:szCs w:val="24"/>
        </w:rPr>
        <w:t xml:space="preserve">тся </w:t>
      </w:r>
      <w:r w:rsidRPr="002C7220">
        <w:rPr>
          <w:rFonts w:ascii="Times New Roman" w:eastAsia="Times New Roman" w:hAnsi="Times New Roman" w:cs="Times New Roman"/>
          <w:sz w:val="24"/>
          <w:szCs w:val="24"/>
        </w:rPr>
        <w:t>комиссии установить для общества с ограниченной ответственностью «Эврика» вышеуказанные цены</w:t>
      </w:r>
      <w:r w:rsidRPr="002C7220">
        <w:rPr>
          <w:rFonts w:ascii="Times New Roman" w:eastAsia="Times New Roman" w:hAnsi="Times New Roman" w:cs="Times New Roman"/>
          <w:spacing w:val="7"/>
          <w:sz w:val="24"/>
          <w:szCs w:val="24"/>
        </w:rPr>
        <w:t>.</w:t>
      </w:r>
    </w:p>
    <w:p w:rsidR="00544D36" w:rsidRPr="002C7220" w:rsidRDefault="00544D36" w:rsidP="002C722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bookmarkStart w:id="1" w:name="_Hlk9324742"/>
    </w:p>
    <w:p w:rsidR="004D2E49" w:rsidRPr="002C7220" w:rsidRDefault="004D2E49" w:rsidP="002C722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2C7220">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bookmarkEnd w:id="1"/>
    <w:p w:rsidR="00544D36" w:rsidRPr="002C7220" w:rsidRDefault="00544D36" w:rsidP="002C7220">
      <w:pPr>
        <w:tabs>
          <w:tab w:val="num" w:pos="426"/>
        </w:tabs>
        <w:spacing w:after="0" w:line="240" w:lineRule="auto"/>
        <w:ind w:firstLine="720"/>
        <w:jc w:val="both"/>
        <w:rPr>
          <w:rFonts w:ascii="Times New Roman" w:eastAsia="Times New Roman" w:hAnsi="Times New Roman" w:cs="Times New Roman"/>
          <w:sz w:val="24"/>
          <w:szCs w:val="24"/>
        </w:rPr>
      </w:pPr>
      <w:r w:rsidRPr="002C7220">
        <w:rPr>
          <w:rFonts w:ascii="Times New Roman" w:eastAsia="Times New Roman" w:hAnsi="Times New Roman" w:cs="Times New Roman"/>
          <w:sz w:val="24"/>
          <w:szCs w:val="24"/>
        </w:rPr>
        <w:t xml:space="preserve">1. Утвердить обществу с ограниченной ответственностью «Эврика» </w:t>
      </w:r>
      <w:r w:rsidR="00B843F4">
        <w:rPr>
          <w:rFonts w:ascii="Times New Roman" w:eastAsia="Times New Roman" w:hAnsi="Times New Roman" w:cs="Times New Roman"/>
          <w:sz w:val="24"/>
          <w:szCs w:val="24"/>
        </w:rPr>
        <w:t xml:space="preserve"> предложенные </w:t>
      </w:r>
      <w:r w:rsidRPr="002C7220">
        <w:rPr>
          <w:rFonts w:ascii="Times New Roman" w:eastAsia="Times New Roman" w:hAnsi="Times New Roman" w:cs="Times New Roman"/>
          <w:sz w:val="24"/>
          <w:szCs w:val="24"/>
        </w:rPr>
        <w:t>розничные цены на сжиженный газ, реализуемый населению, а также жилищно-эксплуатационным организациям, организациям, управляющим многоквартирными домами, жилищно-строительным кооперативам и товариществам собственников жилья для бытовых нужд населения (кроме газа для арендаторов нежилых помещений в жилых домах и газа для заправки автотранспортных средств), применяющему упрощенную систему налогообложения:</w:t>
      </w:r>
    </w:p>
    <w:p w:rsidR="00544D36" w:rsidRPr="002C7220" w:rsidRDefault="00544D36" w:rsidP="002C7220">
      <w:pPr>
        <w:tabs>
          <w:tab w:val="num" w:pos="426"/>
        </w:tabs>
        <w:spacing w:after="0" w:line="240" w:lineRule="auto"/>
        <w:ind w:firstLine="720"/>
        <w:jc w:val="both"/>
        <w:rPr>
          <w:rFonts w:ascii="Times New Roman" w:eastAsia="Times New Roman" w:hAnsi="Times New Roman" w:cs="Times New Roman"/>
          <w:sz w:val="24"/>
          <w:szCs w:val="24"/>
        </w:rPr>
      </w:pPr>
      <w:r w:rsidRPr="002C7220">
        <w:rPr>
          <w:rFonts w:ascii="Times New Roman" w:eastAsia="Times New Roman" w:hAnsi="Times New Roman" w:cs="Times New Roman"/>
          <w:sz w:val="24"/>
          <w:szCs w:val="24"/>
        </w:rPr>
        <w:t>1.1. Цену за 1 кг сжиженного газа в баллонах с доставкой до потребителя                          – 22,86 руб.;</w:t>
      </w:r>
    </w:p>
    <w:p w:rsidR="00544D36" w:rsidRPr="002C7220" w:rsidRDefault="00544D36" w:rsidP="002C7220">
      <w:pPr>
        <w:tabs>
          <w:tab w:val="num" w:pos="426"/>
        </w:tabs>
        <w:spacing w:after="0" w:line="240" w:lineRule="auto"/>
        <w:ind w:firstLine="720"/>
        <w:jc w:val="both"/>
        <w:rPr>
          <w:rFonts w:ascii="Times New Roman" w:eastAsia="Times New Roman" w:hAnsi="Times New Roman" w:cs="Times New Roman"/>
          <w:sz w:val="24"/>
          <w:szCs w:val="24"/>
        </w:rPr>
      </w:pPr>
      <w:r w:rsidRPr="002C7220">
        <w:rPr>
          <w:rFonts w:ascii="Times New Roman" w:eastAsia="Times New Roman" w:hAnsi="Times New Roman" w:cs="Times New Roman"/>
          <w:sz w:val="24"/>
          <w:szCs w:val="24"/>
        </w:rPr>
        <w:t>1.2. Цену за 1 кг сжиженного газа в баллонах без доставки до потребителя                        – 21,32 руб.</w:t>
      </w:r>
    </w:p>
    <w:p w:rsidR="00544D36" w:rsidRPr="002C7220" w:rsidRDefault="00EA734C" w:rsidP="002C7220">
      <w:pPr>
        <w:tabs>
          <w:tab w:val="num" w:pos="426"/>
        </w:tabs>
        <w:spacing w:after="0" w:line="240" w:lineRule="auto"/>
        <w:ind w:firstLine="720"/>
        <w:jc w:val="both"/>
        <w:rPr>
          <w:rFonts w:ascii="Times New Roman" w:eastAsia="Times New Roman" w:hAnsi="Times New Roman" w:cs="Times New Roman"/>
          <w:sz w:val="24"/>
          <w:szCs w:val="24"/>
        </w:rPr>
      </w:pPr>
      <w:r w:rsidRPr="002C7220">
        <w:rPr>
          <w:rFonts w:ascii="Times New Roman" w:eastAsia="Times New Roman" w:hAnsi="Times New Roman" w:cs="Times New Roman"/>
          <w:sz w:val="24"/>
          <w:szCs w:val="24"/>
        </w:rPr>
        <w:t>2</w:t>
      </w:r>
      <w:r w:rsidR="00544D36" w:rsidRPr="002C7220">
        <w:rPr>
          <w:rFonts w:ascii="Times New Roman" w:eastAsia="Times New Roman" w:hAnsi="Times New Roman" w:cs="Times New Roman"/>
          <w:sz w:val="24"/>
          <w:szCs w:val="24"/>
        </w:rPr>
        <w:t>. Признать утратившими силу пункты 1 и 2 приказа министерства конкурентной политики Калужской области от 04.06.2018 № 26-РК «Об утверждении обществу с ограниченной ответственностью «Эврика» розничных цен на сжиженный газ, реализуемый населению, а также жилищно - эксплуатационным организациям, организациям, управляющим многоквартирными домами, жилищно - строительным кооперативам и товариществам собственников жилья для бытовых нужд населения (кроме газа для арендаторов нежилых помещений в жилых домах и газа для заправки автотранспортных средств)».</w:t>
      </w:r>
    </w:p>
    <w:p w:rsidR="00D32287" w:rsidRDefault="00D32287" w:rsidP="002C7220">
      <w:pPr>
        <w:spacing w:after="0" w:line="240" w:lineRule="auto"/>
        <w:ind w:firstLine="709"/>
        <w:jc w:val="both"/>
        <w:rPr>
          <w:rFonts w:ascii="Times New Roman" w:hAnsi="Times New Roman" w:cs="Times New Roman"/>
          <w:b/>
          <w:sz w:val="24"/>
          <w:szCs w:val="24"/>
        </w:rPr>
      </w:pPr>
    </w:p>
    <w:p w:rsidR="004D2E49" w:rsidRPr="002C7220" w:rsidRDefault="004D2E49" w:rsidP="002C7220">
      <w:pPr>
        <w:spacing w:after="0" w:line="240" w:lineRule="auto"/>
        <w:ind w:firstLine="709"/>
        <w:jc w:val="both"/>
        <w:rPr>
          <w:rFonts w:ascii="Times New Roman" w:hAnsi="Times New Roman" w:cs="Times New Roman"/>
          <w:b/>
          <w:sz w:val="24"/>
          <w:szCs w:val="24"/>
        </w:rPr>
      </w:pPr>
      <w:r w:rsidRPr="002C7220">
        <w:rPr>
          <w:rFonts w:ascii="Times New Roman" w:hAnsi="Times New Roman" w:cs="Times New Roman"/>
          <w:b/>
          <w:sz w:val="24"/>
          <w:szCs w:val="24"/>
        </w:rPr>
        <w:t xml:space="preserve">Решение принято в соответствии с пояснительной запиской </w:t>
      </w:r>
      <w:r w:rsidR="00544D36" w:rsidRPr="002C7220">
        <w:rPr>
          <w:rFonts w:ascii="Times New Roman" w:hAnsi="Times New Roman" w:cs="Times New Roman"/>
          <w:b/>
          <w:sz w:val="24"/>
          <w:szCs w:val="24"/>
        </w:rPr>
        <w:t xml:space="preserve">от 29.05.2019 </w:t>
      </w:r>
      <w:r w:rsidRPr="002C7220">
        <w:rPr>
          <w:rFonts w:ascii="Times New Roman" w:hAnsi="Times New Roman" w:cs="Times New Roman"/>
          <w:b/>
          <w:sz w:val="24"/>
          <w:szCs w:val="24"/>
        </w:rPr>
        <w:t>и экспертным заключением от 2</w:t>
      </w:r>
      <w:r w:rsidR="00544D36" w:rsidRPr="002C7220">
        <w:rPr>
          <w:rFonts w:ascii="Times New Roman" w:hAnsi="Times New Roman" w:cs="Times New Roman"/>
          <w:b/>
          <w:sz w:val="24"/>
          <w:szCs w:val="24"/>
        </w:rPr>
        <w:t>8</w:t>
      </w:r>
      <w:r w:rsidRPr="002C7220">
        <w:rPr>
          <w:rFonts w:ascii="Times New Roman" w:hAnsi="Times New Roman" w:cs="Times New Roman"/>
          <w:b/>
          <w:sz w:val="24"/>
          <w:szCs w:val="24"/>
        </w:rPr>
        <w:t>.05.2019 в форме приказа (прилагается), голосовали единогласно.</w:t>
      </w:r>
    </w:p>
    <w:p w:rsidR="004D2E49" w:rsidRPr="002C7220" w:rsidRDefault="004D2E49" w:rsidP="002C7220">
      <w:pPr>
        <w:spacing w:after="0" w:line="240" w:lineRule="auto"/>
        <w:ind w:firstLine="709"/>
        <w:jc w:val="both"/>
        <w:rPr>
          <w:rFonts w:ascii="Times New Roman" w:hAnsi="Times New Roman" w:cs="Times New Roman"/>
          <w:b/>
          <w:sz w:val="24"/>
          <w:szCs w:val="24"/>
        </w:rPr>
      </w:pPr>
    </w:p>
    <w:p w:rsidR="008160F7" w:rsidRPr="002C7220" w:rsidRDefault="008160F7" w:rsidP="002C7220">
      <w:pPr>
        <w:spacing w:after="0" w:line="240" w:lineRule="auto"/>
        <w:ind w:firstLine="709"/>
        <w:jc w:val="both"/>
        <w:rPr>
          <w:rFonts w:ascii="Times New Roman" w:hAnsi="Times New Roman" w:cs="Times New Roman"/>
          <w:b/>
          <w:sz w:val="24"/>
          <w:szCs w:val="24"/>
        </w:rPr>
      </w:pPr>
    </w:p>
    <w:p w:rsidR="00382FDB" w:rsidRPr="002C7220" w:rsidRDefault="00382FDB" w:rsidP="002C7220">
      <w:pPr>
        <w:spacing w:after="0" w:line="240" w:lineRule="auto"/>
        <w:ind w:firstLine="709"/>
        <w:jc w:val="both"/>
        <w:rPr>
          <w:rFonts w:ascii="Times New Roman" w:eastAsia="Times New Roman" w:hAnsi="Times New Roman" w:cs="Times New Roman"/>
          <w:b/>
          <w:sz w:val="24"/>
          <w:szCs w:val="24"/>
        </w:rPr>
      </w:pPr>
      <w:bookmarkStart w:id="2" w:name="_Hlk9321659"/>
      <w:r w:rsidRPr="002C7220">
        <w:rPr>
          <w:rFonts w:ascii="Times New Roman" w:hAnsi="Times New Roman" w:cs="Times New Roman"/>
          <w:b/>
          <w:bCs/>
          <w:sz w:val="24"/>
          <w:szCs w:val="24"/>
        </w:rPr>
        <w:t xml:space="preserve">2. </w:t>
      </w:r>
      <w:r w:rsidR="00E87FD0" w:rsidRPr="002C7220">
        <w:rPr>
          <w:rFonts w:ascii="Times New Roman" w:eastAsia="Times New Roman" w:hAnsi="Times New Roman" w:cs="Times New Roman"/>
          <w:b/>
          <w:sz w:val="24"/>
          <w:szCs w:val="24"/>
        </w:rPr>
        <w:t xml:space="preserve">Об утверждении производственной программы в сфере водоснабжения и (или) водоотведения для общества с ограниченной ответственностью «Молочное море» на 2019 </w:t>
      </w:r>
      <w:r w:rsidR="005C00CE" w:rsidRPr="002C7220">
        <w:rPr>
          <w:rFonts w:ascii="Times New Roman" w:eastAsia="Times New Roman" w:hAnsi="Times New Roman" w:cs="Times New Roman"/>
          <w:b/>
          <w:sz w:val="24"/>
          <w:szCs w:val="24"/>
        </w:rPr>
        <w:t>год.</w:t>
      </w:r>
      <w:r w:rsidRPr="002C7220">
        <w:rPr>
          <w:rFonts w:ascii="Times New Roman" w:hAnsi="Times New Roman" w:cs="Times New Roman"/>
          <w:b/>
          <w:bCs/>
          <w:sz w:val="24"/>
          <w:szCs w:val="24"/>
        </w:rPr>
        <w:t xml:space="preserve"> </w:t>
      </w:r>
    </w:p>
    <w:p w:rsidR="00382FDB" w:rsidRPr="002C7220" w:rsidRDefault="00382FDB" w:rsidP="002C7220">
      <w:pPr>
        <w:spacing w:after="0" w:line="240" w:lineRule="auto"/>
        <w:jc w:val="both"/>
        <w:rPr>
          <w:rFonts w:ascii="Times New Roman" w:hAnsi="Times New Roman" w:cs="Times New Roman"/>
          <w:b/>
          <w:sz w:val="24"/>
          <w:szCs w:val="24"/>
        </w:rPr>
      </w:pPr>
      <w:r w:rsidRPr="002C7220">
        <w:rPr>
          <w:rFonts w:ascii="Times New Roman" w:hAnsi="Times New Roman" w:cs="Times New Roman"/>
          <w:b/>
          <w:sz w:val="24"/>
          <w:szCs w:val="24"/>
        </w:rPr>
        <w:t>------------------------------------------------------------------------------------------------------------------------</w:t>
      </w:r>
    </w:p>
    <w:p w:rsidR="00382FDB" w:rsidRPr="002C7220" w:rsidRDefault="00382FDB" w:rsidP="002C7220">
      <w:pPr>
        <w:spacing w:after="0" w:line="240" w:lineRule="auto"/>
        <w:ind w:firstLine="709"/>
        <w:jc w:val="both"/>
        <w:rPr>
          <w:rFonts w:ascii="Times New Roman" w:hAnsi="Times New Roman" w:cs="Times New Roman"/>
          <w:b/>
          <w:sz w:val="24"/>
          <w:szCs w:val="24"/>
        </w:rPr>
      </w:pPr>
      <w:r w:rsidRPr="002C7220">
        <w:rPr>
          <w:rFonts w:ascii="Times New Roman" w:hAnsi="Times New Roman" w:cs="Times New Roman"/>
          <w:b/>
          <w:sz w:val="24"/>
          <w:szCs w:val="24"/>
        </w:rPr>
        <w:t>Доложил: С.И. Ландухова.</w:t>
      </w:r>
    </w:p>
    <w:p w:rsidR="00382FDB" w:rsidRPr="002C7220" w:rsidRDefault="00382FDB" w:rsidP="002C7220">
      <w:pPr>
        <w:spacing w:after="0" w:line="240" w:lineRule="auto"/>
        <w:ind w:firstLine="709"/>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829"/>
        <w:gridCol w:w="698"/>
        <w:gridCol w:w="585"/>
        <w:gridCol w:w="576"/>
        <w:gridCol w:w="499"/>
        <w:gridCol w:w="644"/>
        <w:gridCol w:w="572"/>
        <w:gridCol w:w="133"/>
        <w:gridCol w:w="392"/>
        <w:gridCol w:w="103"/>
        <w:gridCol w:w="536"/>
        <w:gridCol w:w="552"/>
        <w:gridCol w:w="233"/>
        <w:gridCol w:w="20"/>
        <w:gridCol w:w="574"/>
        <w:gridCol w:w="426"/>
        <w:gridCol w:w="110"/>
        <w:gridCol w:w="479"/>
        <w:gridCol w:w="543"/>
        <w:gridCol w:w="574"/>
        <w:gridCol w:w="560"/>
      </w:tblGrid>
      <w:tr w:rsidR="00E87FD0" w:rsidRPr="002C7220" w:rsidTr="00D33996">
        <w:trPr>
          <w:trHeight w:val="60"/>
        </w:trPr>
        <w:tc>
          <w:tcPr>
            <w:tcW w:w="9638" w:type="dxa"/>
            <w:gridSpan w:val="21"/>
            <w:shd w:val="clear" w:color="FFFFFF" w:fill="auto"/>
          </w:tcPr>
          <w:p w:rsidR="00E87FD0" w:rsidRPr="002C7220" w:rsidRDefault="00E87FD0" w:rsidP="002C7220">
            <w:pPr>
              <w:jc w:val="both"/>
              <w:rPr>
                <w:rFonts w:ascii="Times New Roman" w:hAnsi="Times New Roman" w:cs="Times New Roman"/>
                <w:sz w:val="24"/>
                <w:szCs w:val="24"/>
              </w:rPr>
            </w:pPr>
            <w:r w:rsidRPr="002C7220">
              <w:rPr>
                <w:rFonts w:ascii="Times New Roman" w:hAnsi="Times New Roman" w:cs="Times New Roman"/>
                <w:sz w:val="24"/>
                <w:szCs w:val="24"/>
              </w:rPr>
              <w:tab/>
              <w:t>Регулируемой организацией представлен проект производственной программы в сфере водоснабжения и (или) водоотведения на 2019 год.</w:t>
            </w:r>
          </w:p>
        </w:tc>
      </w:tr>
      <w:tr w:rsidR="00E87FD0" w:rsidRPr="002C7220" w:rsidTr="00D33996">
        <w:tc>
          <w:tcPr>
            <w:tcW w:w="9638" w:type="dxa"/>
            <w:gridSpan w:val="21"/>
            <w:shd w:val="clear" w:color="FFFFFF" w:fill="auto"/>
          </w:tcPr>
          <w:p w:rsidR="00E87FD0" w:rsidRPr="002C7220" w:rsidRDefault="00E87FD0" w:rsidP="002C7220">
            <w:pPr>
              <w:jc w:val="both"/>
              <w:rPr>
                <w:rFonts w:ascii="Times New Roman" w:hAnsi="Times New Roman" w:cs="Times New Roman"/>
                <w:sz w:val="24"/>
                <w:szCs w:val="24"/>
              </w:rPr>
            </w:pPr>
            <w:r w:rsidRPr="002C7220">
              <w:rPr>
                <w:rFonts w:ascii="Times New Roman" w:hAnsi="Times New Roman" w:cs="Times New Roman"/>
                <w:sz w:val="24"/>
                <w:szCs w:val="24"/>
              </w:rPr>
              <w:tab/>
              <w:t xml:space="preserve">Проект производственной программы разрабатывается регулируемой организацией и утверждается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w:t>
            </w:r>
            <w:r w:rsidRPr="002C7220">
              <w:rPr>
                <w:rFonts w:ascii="Times New Roman" w:hAnsi="Times New Roman" w:cs="Times New Roman"/>
                <w:sz w:val="24"/>
                <w:szCs w:val="24"/>
              </w:rPr>
              <w:lastRenderedPageBreak/>
              <w:t>водоотведения».</w:t>
            </w:r>
          </w:p>
        </w:tc>
      </w:tr>
      <w:tr w:rsidR="00E87FD0" w:rsidRPr="002C7220" w:rsidTr="00D33996">
        <w:tc>
          <w:tcPr>
            <w:tcW w:w="9638" w:type="dxa"/>
            <w:gridSpan w:val="21"/>
            <w:shd w:val="clear" w:color="FFFFFF" w:fill="auto"/>
          </w:tcPr>
          <w:p w:rsidR="00E87FD0" w:rsidRPr="002C7220" w:rsidRDefault="00E87FD0" w:rsidP="002C7220">
            <w:pPr>
              <w:jc w:val="both"/>
              <w:rPr>
                <w:rFonts w:ascii="Times New Roman" w:hAnsi="Times New Roman" w:cs="Times New Roman"/>
                <w:sz w:val="24"/>
                <w:szCs w:val="24"/>
              </w:rPr>
            </w:pPr>
            <w:r w:rsidRPr="002C7220">
              <w:rPr>
                <w:rFonts w:ascii="Times New Roman" w:hAnsi="Times New Roman" w:cs="Times New Roman"/>
                <w:sz w:val="24"/>
                <w:szCs w:val="24"/>
              </w:rPr>
              <w:lastRenderedPageBreak/>
              <w:tab/>
              <w:t>По результатам рассмотрения проекта производственной программы в сфере водоснабжения и (или) водоотведения на 2019 год экспертной группой предлагается утвердить для общества с ограниченной ответственностью «Молочное море» на 2019 год производственную программу:</w:t>
            </w:r>
          </w:p>
        </w:tc>
      </w:tr>
      <w:tr w:rsidR="00E87FD0" w:rsidRPr="002C7220" w:rsidTr="00D33996">
        <w:trPr>
          <w:trHeight w:val="345"/>
        </w:trPr>
        <w:tc>
          <w:tcPr>
            <w:tcW w:w="829" w:type="dxa"/>
            <w:shd w:val="clear" w:color="FFFFFF" w:fill="auto"/>
            <w:vAlign w:val="bottom"/>
          </w:tcPr>
          <w:p w:rsidR="00E87FD0" w:rsidRPr="002C7220" w:rsidRDefault="00E87FD0" w:rsidP="002C7220">
            <w:pPr>
              <w:rPr>
                <w:rFonts w:ascii="Times New Roman" w:hAnsi="Times New Roman" w:cs="Times New Roman"/>
                <w:szCs w:val="16"/>
              </w:rPr>
            </w:pPr>
          </w:p>
        </w:tc>
        <w:tc>
          <w:tcPr>
            <w:tcW w:w="698" w:type="dxa"/>
            <w:shd w:val="clear" w:color="FFFFFF" w:fill="auto"/>
            <w:vAlign w:val="bottom"/>
          </w:tcPr>
          <w:p w:rsidR="00E87FD0" w:rsidRPr="002C7220" w:rsidRDefault="00E87FD0" w:rsidP="002C7220">
            <w:pPr>
              <w:rPr>
                <w:rFonts w:ascii="Times New Roman" w:hAnsi="Times New Roman" w:cs="Times New Roman"/>
                <w:szCs w:val="16"/>
              </w:rPr>
            </w:pPr>
          </w:p>
        </w:tc>
        <w:tc>
          <w:tcPr>
            <w:tcW w:w="585" w:type="dxa"/>
            <w:shd w:val="clear" w:color="FFFFFF" w:fill="auto"/>
            <w:vAlign w:val="bottom"/>
          </w:tcPr>
          <w:p w:rsidR="00E87FD0" w:rsidRPr="002C7220" w:rsidRDefault="00E87FD0" w:rsidP="002C7220">
            <w:pPr>
              <w:rPr>
                <w:rFonts w:ascii="Times New Roman" w:hAnsi="Times New Roman" w:cs="Times New Roman"/>
                <w:szCs w:val="16"/>
              </w:rPr>
            </w:pPr>
          </w:p>
        </w:tc>
        <w:tc>
          <w:tcPr>
            <w:tcW w:w="576" w:type="dxa"/>
            <w:shd w:val="clear" w:color="FFFFFF" w:fill="auto"/>
            <w:vAlign w:val="bottom"/>
          </w:tcPr>
          <w:p w:rsidR="00E87FD0" w:rsidRPr="002C7220" w:rsidRDefault="00E87FD0" w:rsidP="002C7220">
            <w:pPr>
              <w:rPr>
                <w:rFonts w:ascii="Times New Roman" w:hAnsi="Times New Roman" w:cs="Times New Roman"/>
                <w:szCs w:val="16"/>
              </w:rPr>
            </w:pPr>
          </w:p>
        </w:tc>
        <w:tc>
          <w:tcPr>
            <w:tcW w:w="499" w:type="dxa"/>
            <w:shd w:val="clear" w:color="FFFFFF" w:fill="auto"/>
            <w:vAlign w:val="bottom"/>
          </w:tcPr>
          <w:p w:rsidR="00E87FD0" w:rsidRPr="002C7220" w:rsidRDefault="00E87FD0" w:rsidP="002C7220">
            <w:pPr>
              <w:rPr>
                <w:rFonts w:ascii="Times New Roman" w:hAnsi="Times New Roman" w:cs="Times New Roman"/>
                <w:szCs w:val="16"/>
              </w:rPr>
            </w:pPr>
          </w:p>
        </w:tc>
        <w:tc>
          <w:tcPr>
            <w:tcW w:w="644" w:type="dxa"/>
            <w:shd w:val="clear" w:color="FFFFFF" w:fill="auto"/>
            <w:vAlign w:val="bottom"/>
          </w:tcPr>
          <w:p w:rsidR="00E87FD0" w:rsidRPr="002C7220" w:rsidRDefault="00E87FD0" w:rsidP="002C7220">
            <w:pPr>
              <w:rPr>
                <w:rFonts w:ascii="Times New Roman" w:hAnsi="Times New Roman" w:cs="Times New Roman"/>
                <w:szCs w:val="16"/>
              </w:rPr>
            </w:pPr>
          </w:p>
        </w:tc>
        <w:tc>
          <w:tcPr>
            <w:tcW w:w="572" w:type="dxa"/>
            <w:shd w:val="clear" w:color="FFFFFF" w:fill="auto"/>
            <w:vAlign w:val="bottom"/>
          </w:tcPr>
          <w:p w:rsidR="00E87FD0" w:rsidRPr="002C7220" w:rsidRDefault="00E87FD0" w:rsidP="002C7220">
            <w:pPr>
              <w:rPr>
                <w:rFonts w:ascii="Times New Roman" w:hAnsi="Times New Roman" w:cs="Times New Roman"/>
                <w:szCs w:val="16"/>
              </w:rPr>
            </w:pPr>
          </w:p>
        </w:tc>
        <w:tc>
          <w:tcPr>
            <w:tcW w:w="628" w:type="dxa"/>
            <w:gridSpan w:val="3"/>
            <w:shd w:val="clear" w:color="FFFFFF" w:fill="auto"/>
            <w:vAlign w:val="bottom"/>
          </w:tcPr>
          <w:p w:rsidR="00E87FD0" w:rsidRPr="002C7220" w:rsidRDefault="00E87FD0" w:rsidP="002C7220">
            <w:pPr>
              <w:rPr>
                <w:rFonts w:ascii="Times New Roman" w:hAnsi="Times New Roman" w:cs="Times New Roman"/>
                <w:szCs w:val="16"/>
              </w:rPr>
            </w:pPr>
          </w:p>
        </w:tc>
        <w:tc>
          <w:tcPr>
            <w:tcW w:w="536" w:type="dxa"/>
            <w:shd w:val="clear" w:color="FFFFFF" w:fill="auto"/>
            <w:vAlign w:val="bottom"/>
          </w:tcPr>
          <w:p w:rsidR="00E87FD0" w:rsidRPr="002C7220" w:rsidRDefault="00E87FD0" w:rsidP="002C7220">
            <w:pPr>
              <w:rPr>
                <w:rFonts w:ascii="Times New Roman" w:hAnsi="Times New Roman" w:cs="Times New Roman"/>
                <w:szCs w:val="16"/>
              </w:rPr>
            </w:pPr>
          </w:p>
        </w:tc>
        <w:tc>
          <w:tcPr>
            <w:tcW w:w="785" w:type="dxa"/>
            <w:gridSpan w:val="2"/>
            <w:shd w:val="clear" w:color="FFFFFF" w:fill="auto"/>
            <w:vAlign w:val="bottom"/>
          </w:tcPr>
          <w:p w:rsidR="00E87FD0" w:rsidRPr="002C7220" w:rsidRDefault="00E87FD0" w:rsidP="002C7220">
            <w:pPr>
              <w:rPr>
                <w:rFonts w:ascii="Times New Roman" w:hAnsi="Times New Roman" w:cs="Times New Roman"/>
                <w:szCs w:val="16"/>
              </w:rPr>
            </w:pPr>
          </w:p>
        </w:tc>
        <w:tc>
          <w:tcPr>
            <w:tcW w:w="20" w:type="dxa"/>
            <w:shd w:val="clear" w:color="FFFFFF" w:fill="auto"/>
            <w:vAlign w:val="bottom"/>
          </w:tcPr>
          <w:p w:rsidR="00E87FD0" w:rsidRPr="002C7220" w:rsidRDefault="00E87FD0" w:rsidP="002C7220">
            <w:pPr>
              <w:rPr>
                <w:rFonts w:ascii="Times New Roman" w:hAnsi="Times New Roman" w:cs="Times New Roman"/>
                <w:szCs w:val="16"/>
              </w:rPr>
            </w:pPr>
          </w:p>
        </w:tc>
        <w:tc>
          <w:tcPr>
            <w:tcW w:w="1000" w:type="dxa"/>
            <w:gridSpan w:val="2"/>
            <w:shd w:val="clear" w:color="FFFFFF" w:fill="auto"/>
            <w:vAlign w:val="bottom"/>
          </w:tcPr>
          <w:p w:rsidR="00E87FD0" w:rsidRPr="002C7220" w:rsidRDefault="00E87FD0" w:rsidP="002C7220">
            <w:pPr>
              <w:rPr>
                <w:rFonts w:ascii="Times New Roman" w:hAnsi="Times New Roman" w:cs="Times New Roman"/>
                <w:szCs w:val="16"/>
              </w:rPr>
            </w:pPr>
          </w:p>
        </w:tc>
        <w:tc>
          <w:tcPr>
            <w:tcW w:w="589" w:type="dxa"/>
            <w:gridSpan w:val="2"/>
            <w:shd w:val="clear" w:color="FFFFFF" w:fill="auto"/>
            <w:vAlign w:val="bottom"/>
          </w:tcPr>
          <w:p w:rsidR="00E87FD0" w:rsidRPr="002C7220" w:rsidRDefault="00E87FD0" w:rsidP="002C7220">
            <w:pPr>
              <w:rPr>
                <w:rFonts w:ascii="Times New Roman" w:hAnsi="Times New Roman" w:cs="Times New Roman"/>
                <w:szCs w:val="16"/>
              </w:rPr>
            </w:pPr>
          </w:p>
        </w:tc>
        <w:tc>
          <w:tcPr>
            <w:tcW w:w="543" w:type="dxa"/>
            <w:shd w:val="clear" w:color="FFFFFF" w:fill="auto"/>
            <w:vAlign w:val="bottom"/>
          </w:tcPr>
          <w:p w:rsidR="00E87FD0" w:rsidRPr="002C7220" w:rsidRDefault="00E87FD0" w:rsidP="002C7220">
            <w:pPr>
              <w:rPr>
                <w:rFonts w:ascii="Times New Roman" w:hAnsi="Times New Roman" w:cs="Times New Roman"/>
                <w:szCs w:val="16"/>
              </w:rPr>
            </w:pPr>
          </w:p>
        </w:tc>
        <w:tc>
          <w:tcPr>
            <w:tcW w:w="574" w:type="dxa"/>
            <w:shd w:val="clear" w:color="FFFFFF" w:fill="auto"/>
            <w:vAlign w:val="bottom"/>
          </w:tcPr>
          <w:p w:rsidR="00E87FD0" w:rsidRPr="002C7220" w:rsidRDefault="00E87FD0" w:rsidP="002C7220">
            <w:pPr>
              <w:rPr>
                <w:rFonts w:ascii="Times New Roman" w:hAnsi="Times New Roman" w:cs="Times New Roman"/>
                <w:szCs w:val="16"/>
              </w:rPr>
            </w:pPr>
          </w:p>
        </w:tc>
        <w:tc>
          <w:tcPr>
            <w:tcW w:w="560" w:type="dxa"/>
            <w:shd w:val="clear" w:color="FFFFFF" w:fill="auto"/>
            <w:vAlign w:val="bottom"/>
          </w:tcPr>
          <w:p w:rsidR="00E87FD0" w:rsidRPr="002C7220" w:rsidRDefault="00E87FD0" w:rsidP="002C7220">
            <w:pPr>
              <w:rPr>
                <w:rFonts w:ascii="Times New Roman" w:hAnsi="Times New Roman" w:cs="Times New Roman"/>
                <w:szCs w:val="16"/>
              </w:rPr>
            </w:pPr>
          </w:p>
        </w:tc>
      </w:tr>
      <w:tr w:rsidR="00E87FD0" w:rsidRPr="002C7220" w:rsidTr="00D33996">
        <w:trPr>
          <w:trHeight w:val="60"/>
        </w:trPr>
        <w:tc>
          <w:tcPr>
            <w:tcW w:w="9638" w:type="dxa"/>
            <w:gridSpan w:val="21"/>
            <w:shd w:val="clear" w:color="FFFFFF" w:fill="auto"/>
            <w:vAlign w:val="bottom"/>
          </w:tcPr>
          <w:p w:rsidR="00E87FD0" w:rsidRPr="002C7220" w:rsidRDefault="00E87FD0" w:rsidP="002C7220">
            <w:pPr>
              <w:jc w:val="center"/>
              <w:rPr>
                <w:rFonts w:ascii="Times New Roman" w:hAnsi="Times New Roman" w:cs="Times New Roman"/>
                <w:sz w:val="24"/>
                <w:szCs w:val="24"/>
              </w:rPr>
            </w:pPr>
            <w:r w:rsidRPr="002C7220">
              <w:rPr>
                <w:rFonts w:ascii="Times New Roman" w:hAnsi="Times New Roman" w:cs="Times New Roman"/>
                <w:sz w:val="24"/>
                <w:szCs w:val="24"/>
              </w:rPr>
              <w:t>ПРОИЗВОДСТВЕННАЯ ПРОГРАММА</w:t>
            </w:r>
            <w:r w:rsidRPr="002C7220">
              <w:rPr>
                <w:rFonts w:ascii="Times New Roman" w:hAnsi="Times New Roman" w:cs="Times New Roman"/>
                <w:sz w:val="24"/>
                <w:szCs w:val="24"/>
              </w:rPr>
              <w:br/>
              <w:t>в сфере водоснабжения и (или) водоотведения для общества с ограниченной ответственностью «Молочное море» на 2019 год.</w:t>
            </w:r>
          </w:p>
        </w:tc>
      </w:tr>
      <w:tr w:rsidR="00E87FD0" w:rsidRPr="002C7220" w:rsidTr="00D33996">
        <w:trPr>
          <w:trHeight w:val="210"/>
        </w:trPr>
        <w:tc>
          <w:tcPr>
            <w:tcW w:w="8504" w:type="dxa"/>
            <w:gridSpan w:val="19"/>
            <w:shd w:val="clear" w:color="FFFFFF" w:fill="auto"/>
            <w:vAlign w:val="bottom"/>
          </w:tcPr>
          <w:p w:rsidR="00E87FD0" w:rsidRPr="002C7220" w:rsidRDefault="00E87FD0" w:rsidP="002C7220">
            <w:pPr>
              <w:jc w:val="center"/>
              <w:rPr>
                <w:rFonts w:ascii="Times New Roman" w:hAnsi="Times New Roman" w:cs="Times New Roman"/>
                <w:sz w:val="24"/>
                <w:szCs w:val="24"/>
              </w:rPr>
            </w:pPr>
          </w:p>
        </w:tc>
        <w:tc>
          <w:tcPr>
            <w:tcW w:w="574" w:type="dxa"/>
            <w:shd w:val="clear" w:color="FFFFFF" w:fill="auto"/>
            <w:vAlign w:val="bottom"/>
          </w:tcPr>
          <w:p w:rsidR="00E87FD0" w:rsidRPr="002C7220" w:rsidRDefault="00E87FD0" w:rsidP="002C7220">
            <w:pPr>
              <w:rPr>
                <w:rFonts w:ascii="Times New Roman" w:hAnsi="Times New Roman" w:cs="Times New Roman"/>
                <w:sz w:val="24"/>
                <w:szCs w:val="24"/>
              </w:rPr>
            </w:pPr>
          </w:p>
        </w:tc>
        <w:tc>
          <w:tcPr>
            <w:tcW w:w="560" w:type="dxa"/>
            <w:shd w:val="clear" w:color="FFFFFF" w:fill="auto"/>
            <w:vAlign w:val="bottom"/>
          </w:tcPr>
          <w:p w:rsidR="00E87FD0" w:rsidRPr="002C7220" w:rsidRDefault="00E87FD0" w:rsidP="002C7220">
            <w:pPr>
              <w:rPr>
                <w:rFonts w:ascii="Times New Roman" w:hAnsi="Times New Roman" w:cs="Times New Roman"/>
                <w:sz w:val="24"/>
                <w:szCs w:val="24"/>
              </w:rPr>
            </w:pPr>
          </w:p>
        </w:tc>
      </w:tr>
      <w:tr w:rsidR="00E87FD0" w:rsidRPr="002C7220" w:rsidTr="00D33996">
        <w:tc>
          <w:tcPr>
            <w:tcW w:w="9638" w:type="dxa"/>
            <w:gridSpan w:val="21"/>
            <w:shd w:val="clear" w:color="FFFFFF" w:fill="auto"/>
            <w:vAlign w:val="bottom"/>
          </w:tcPr>
          <w:p w:rsidR="00E87FD0" w:rsidRPr="002C7220" w:rsidRDefault="00E87FD0" w:rsidP="002C7220">
            <w:pPr>
              <w:jc w:val="center"/>
              <w:rPr>
                <w:rFonts w:ascii="Times New Roman" w:hAnsi="Times New Roman" w:cs="Times New Roman"/>
                <w:sz w:val="24"/>
                <w:szCs w:val="24"/>
              </w:rPr>
            </w:pPr>
            <w:r w:rsidRPr="002C7220">
              <w:rPr>
                <w:rFonts w:ascii="Times New Roman" w:hAnsi="Times New Roman" w:cs="Times New Roman"/>
                <w:sz w:val="24"/>
                <w:szCs w:val="24"/>
              </w:rPr>
              <w:t>Раздел I</w:t>
            </w:r>
          </w:p>
        </w:tc>
      </w:tr>
      <w:tr w:rsidR="00E87FD0" w:rsidRPr="002C7220" w:rsidTr="00D33996">
        <w:tc>
          <w:tcPr>
            <w:tcW w:w="9638" w:type="dxa"/>
            <w:gridSpan w:val="21"/>
            <w:shd w:val="clear" w:color="FFFFFF" w:fill="auto"/>
            <w:vAlign w:val="bottom"/>
          </w:tcPr>
          <w:p w:rsidR="00F14234" w:rsidRPr="002C7220" w:rsidRDefault="00E87FD0" w:rsidP="000B5EEA">
            <w:pPr>
              <w:jc w:val="center"/>
              <w:rPr>
                <w:rFonts w:ascii="Times New Roman" w:hAnsi="Times New Roman" w:cs="Times New Roman"/>
                <w:sz w:val="24"/>
                <w:szCs w:val="24"/>
              </w:rPr>
            </w:pPr>
            <w:r w:rsidRPr="002C7220">
              <w:rPr>
                <w:rFonts w:ascii="Times New Roman" w:hAnsi="Times New Roman" w:cs="Times New Roman"/>
                <w:sz w:val="24"/>
                <w:szCs w:val="24"/>
              </w:rPr>
              <w:t>Паспорт производственной программы</w:t>
            </w:r>
          </w:p>
        </w:tc>
      </w:tr>
      <w:tr w:rsidR="00E87FD0" w:rsidRPr="002C7220" w:rsidTr="00D33996">
        <w:trPr>
          <w:trHeight w:val="60"/>
        </w:trPr>
        <w:tc>
          <w:tcPr>
            <w:tcW w:w="492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Наименование регулируемой организации, ее местонахождение</w:t>
            </w:r>
          </w:p>
        </w:tc>
        <w:tc>
          <w:tcPr>
            <w:tcW w:w="47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 xml:space="preserve">общество с ограниченной ответственностью «Молочное море», 249271, Калужская обл. </w:t>
            </w:r>
            <w:r w:rsidR="00D33996" w:rsidRPr="002C7220">
              <w:rPr>
                <w:rFonts w:ascii="Times New Roman" w:hAnsi="Times New Roman" w:cs="Times New Roman"/>
                <w:sz w:val="20"/>
                <w:szCs w:val="20"/>
              </w:rPr>
              <w:br/>
            </w:r>
            <w:r w:rsidRPr="002C7220">
              <w:rPr>
                <w:rFonts w:ascii="Times New Roman" w:hAnsi="Times New Roman" w:cs="Times New Roman"/>
                <w:sz w:val="20"/>
                <w:szCs w:val="20"/>
              </w:rPr>
              <w:t xml:space="preserve">г. Сухиничи, ул. </w:t>
            </w:r>
            <w:proofErr w:type="spellStart"/>
            <w:r w:rsidRPr="002C7220">
              <w:rPr>
                <w:rFonts w:ascii="Times New Roman" w:hAnsi="Times New Roman" w:cs="Times New Roman"/>
                <w:sz w:val="20"/>
                <w:szCs w:val="20"/>
              </w:rPr>
              <w:t>Тявкина</w:t>
            </w:r>
            <w:proofErr w:type="spellEnd"/>
            <w:r w:rsidRPr="002C7220">
              <w:rPr>
                <w:rFonts w:ascii="Times New Roman" w:hAnsi="Times New Roman" w:cs="Times New Roman"/>
                <w:sz w:val="20"/>
                <w:szCs w:val="20"/>
              </w:rPr>
              <w:t>, д. 32</w:t>
            </w:r>
            <w:r w:rsidR="00D33996" w:rsidRPr="002C7220">
              <w:rPr>
                <w:rFonts w:ascii="Times New Roman" w:hAnsi="Times New Roman" w:cs="Times New Roman"/>
                <w:sz w:val="20"/>
                <w:szCs w:val="20"/>
              </w:rPr>
              <w:t>.</w:t>
            </w:r>
          </w:p>
        </w:tc>
      </w:tr>
      <w:tr w:rsidR="00E87FD0" w:rsidRPr="002C7220" w:rsidTr="00D33996">
        <w:trPr>
          <w:trHeight w:val="60"/>
        </w:trPr>
        <w:tc>
          <w:tcPr>
            <w:tcW w:w="492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Наименование уполномоченного органа, утвердившего производственную программу, его местонахождение</w:t>
            </w:r>
          </w:p>
        </w:tc>
        <w:tc>
          <w:tcPr>
            <w:tcW w:w="47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Министерство конкурентной политики Калужской области,</w:t>
            </w:r>
            <w:r w:rsidRPr="002C7220">
              <w:rPr>
                <w:rFonts w:ascii="Times New Roman" w:hAnsi="Times New Roman" w:cs="Times New Roman"/>
                <w:sz w:val="20"/>
                <w:szCs w:val="20"/>
              </w:rPr>
              <w:br/>
              <w:t>ул. Плеханова, д. 45, г. Калуга, 248001</w:t>
            </w:r>
          </w:p>
        </w:tc>
      </w:tr>
      <w:tr w:rsidR="00E87FD0" w:rsidRPr="002C7220" w:rsidTr="00D33996">
        <w:trPr>
          <w:trHeight w:val="60"/>
        </w:trPr>
        <w:tc>
          <w:tcPr>
            <w:tcW w:w="492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Период реализации производственной программы</w:t>
            </w:r>
          </w:p>
        </w:tc>
        <w:tc>
          <w:tcPr>
            <w:tcW w:w="47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с 1.07.2019 по 31.12.2019</w:t>
            </w:r>
          </w:p>
        </w:tc>
      </w:tr>
      <w:tr w:rsidR="00E87FD0" w:rsidRPr="002C7220" w:rsidTr="00D33996">
        <w:trPr>
          <w:trHeight w:val="60"/>
        </w:trPr>
        <w:tc>
          <w:tcPr>
            <w:tcW w:w="829" w:type="dxa"/>
            <w:shd w:val="clear" w:color="FFFFFF" w:fill="auto"/>
            <w:vAlign w:val="bottom"/>
          </w:tcPr>
          <w:p w:rsidR="00E87FD0" w:rsidRPr="002C7220" w:rsidRDefault="00E87FD0" w:rsidP="002C7220">
            <w:pPr>
              <w:jc w:val="center"/>
              <w:rPr>
                <w:rFonts w:ascii="Times New Roman" w:hAnsi="Times New Roman" w:cs="Times New Roman"/>
                <w:sz w:val="26"/>
                <w:szCs w:val="26"/>
              </w:rPr>
            </w:pPr>
          </w:p>
        </w:tc>
        <w:tc>
          <w:tcPr>
            <w:tcW w:w="698"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585"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576"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499"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644"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572"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628" w:type="dxa"/>
            <w:gridSpan w:val="3"/>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536"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785" w:type="dxa"/>
            <w:gridSpan w:val="2"/>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20"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1000" w:type="dxa"/>
            <w:gridSpan w:val="2"/>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589" w:type="dxa"/>
            <w:gridSpan w:val="2"/>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543"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574"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560"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r>
      <w:tr w:rsidR="00E87FD0" w:rsidRPr="002C7220" w:rsidTr="00D33996">
        <w:trPr>
          <w:trHeight w:val="60"/>
        </w:trPr>
        <w:tc>
          <w:tcPr>
            <w:tcW w:w="9638" w:type="dxa"/>
            <w:gridSpan w:val="21"/>
            <w:shd w:val="clear" w:color="FFFFFF" w:fill="auto"/>
            <w:vAlign w:val="bottom"/>
          </w:tcPr>
          <w:p w:rsidR="00E87FD0" w:rsidRPr="002C7220" w:rsidRDefault="00E87FD0" w:rsidP="002C7220">
            <w:pPr>
              <w:jc w:val="center"/>
              <w:rPr>
                <w:rFonts w:ascii="Times New Roman" w:hAnsi="Times New Roman" w:cs="Times New Roman"/>
                <w:sz w:val="24"/>
                <w:szCs w:val="24"/>
              </w:rPr>
            </w:pPr>
            <w:r w:rsidRPr="002C7220">
              <w:rPr>
                <w:rFonts w:ascii="Times New Roman" w:hAnsi="Times New Roman" w:cs="Times New Roman"/>
                <w:sz w:val="24"/>
                <w:szCs w:val="24"/>
              </w:rPr>
              <w:t>Раздел II</w:t>
            </w:r>
          </w:p>
        </w:tc>
      </w:tr>
      <w:tr w:rsidR="00E87FD0" w:rsidRPr="002C7220" w:rsidTr="00D33996">
        <w:trPr>
          <w:trHeight w:val="60"/>
        </w:trPr>
        <w:tc>
          <w:tcPr>
            <w:tcW w:w="9638" w:type="dxa"/>
            <w:gridSpan w:val="21"/>
            <w:shd w:val="clear" w:color="FFFFFF" w:fill="auto"/>
            <w:vAlign w:val="bottom"/>
          </w:tcPr>
          <w:p w:rsidR="00F14234" w:rsidRPr="002C7220" w:rsidRDefault="00E87FD0" w:rsidP="000B5EEA">
            <w:pPr>
              <w:jc w:val="both"/>
              <w:rPr>
                <w:rFonts w:ascii="Times New Roman" w:hAnsi="Times New Roman" w:cs="Times New Roman"/>
                <w:sz w:val="24"/>
                <w:szCs w:val="24"/>
              </w:rPr>
            </w:pPr>
            <w:r w:rsidRPr="002C7220">
              <w:rPr>
                <w:rFonts w:ascii="Times New Roman" w:hAnsi="Times New Roman" w:cs="Times New Roman"/>
                <w:sz w:val="24"/>
                <w:szCs w:val="24"/>
              </w:rPr>
              <w:tab/>
              <w:t>2.1. Перечень плановых мероприятий по ремонту объектов централизованных систем водоснабжения и (или) водоотведения объектов централизованных систем водоснабжения и (или) водоотведения</w:t>
            </w:r>
          </w:p>
        </w:tc>
      </w:tr>
      <w:tr w:rsidR="00E87FD0" w:rsidRPr="002C7220" w:rsidTr="00D33996">
        <w:trPr>
          <w:trHeight w:val="60"/>
        </w:trPr>
        <w:tc>
          <w:tcPr>
            <w:tcW w:w="829" w:type="dxa"/>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Наименование мероприятия</w:t>
            </w:r>
          </w:p>
        </w:tc>
        <w:tc>
          <w:tcPr>
            <w:tcW w:w="22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График реализации мероприятий</w:t>
            </w: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Финансовые потребности на реализацию мероприятия, тыс. руб.</w:t>
            </w:r>
          </w:p>
        </w:tc>
      </w:tr>
      <w:tr w:rsidR="00E87FD0" w:rsidRPr="002C7220" w:rsidTr="00D33996">
        <w:trPr>
          <w:trHeight w:val="60"/>
        </w:trPr>
        <w:tc>
          <w:tcPr>
            <w:tcW w:w="829" w:type="dxa"/>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1</w:t>
            </w:r>
          </w:p>
        </w:tc>
        <w:tc>
          <w:tcPr>
            <w:tcW w:w="30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2</w:t>
            </w:r>
          </w:p>
        </w:tc>
        <w:tc>
          <w:tcPr>
            <w:tcW w:w="22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3</w:t>
            </w: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4</w:t>
            </w:r>
          </w:p>
        </w:tc>
      </w:tr>
      <w:tr w:rsidR="00E87FD0" w:rsidRPr="002C7220" w:rsidTr="00D33996">
        <w:trPr>
          <w:trHeight w:val="60"/>
        </w:trPr>
        <w:tc>
          <w:tcPr>
            <w:tcW w:w="38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2019 год</w:t>
            </w:r>
          </w:p>
        </w:tc>
        <w:tc>
          <w:tcPr>
            <w:tcW w:w="22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r>
      <w:tr w:rsidR="00E87FD0" w:rsidRPr="002C7220" w:rsidTr="00D33996">
        <w:trPr>
          <w:trHeight w:val="60"/>
        </w:trPr>
        <w:tc>
          <w:tcPr>
            <w:tcW w:w="38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Питьевая вода (питьевое водоснабжение)</w:t>
            </w:r>
          </w:p>
        </w:tc>
        <w:tc>
          <w:tcPr>
            <w:tcW w:w="22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r>
      <w:tr w:rsidR="00E87FD0" w:rsidRPr="002C7220" w:rsidTr="00D33996">
        <w:trPr>
          <w:trHeight w:val="60"/>
        </w:trPr>
        <w:tc>
          <w:tcPr>
            <w:tcW w:w="829" w:type="dxa"/>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30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Не планируются</w:t>
            </w:r>
          </w:p>
        </w:tc>
        <w:tc>
          <w:tcPr>
            <w:tcW w:w="22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Итого 2019 год</w:t>
            </w: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0</w:t>
            </w:r>
          </w:p>
        </w:tc>
      </w:tr>
      <w:tr w:rsidR="00E87FD0" w:rsidRPr="002C7220" w:rsidTr="00D33996">
        <w:trPr>
          <w:trHeight w:val="60"/>
        </w:trPr>
        <w:tc>
          <w:tcPr>
            <w:tcW w:w="38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Техническая вода</w:t>
            </w:r>
          </w:p>
        </w:tc>
        <w:tc>
          <w:tcPr>
            <w:tcW w:w="22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r>
      <w:tr w:rsidR="00E87FD0" w:rsidRPr="002C7220" w:rsidTr="00D33996">
        <w:trPr>
          <w:trHeight w:val="60"/>
        </w:trPr>
        <w:tc>
          <w:tcPr>
            <w:tcW w:w="9638"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E87FD0" w:rsidRPr="002C7220" w:rsidTr="00D33996">
        <w:trPr>
          <w:trHeight w:val="60"/>
        </w:trPr>
        <w:tc>
          <w:tcPr>
            <w:tcW w:w="38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Транспортировка воды</w:t>
            </w:r>
          </w:p>
        </w:tc>
        <w:tc>
          <w:tcPr>
            <w:tcW w:w="22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r>
      <w:tr w:rsidR="00E87FD0" w:rsidRPr="002C7220" w:rsidTr="00D33996">
        <w:trPr>
          <w:trHeight w:val="60"/>
        </w:trPr>
        <w:tc>
          <w:tcPr>
            <w:tcW w:w="9638"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E87FD0" w:rsidRPr="002C7220" w:rsidTr="00D33996">
        <w:trPr>
          <w:trHeight w:val="60"/>
        </w:trPr>
        <w:tc>
          <w:tcPr>
            <w:tcW w:w="38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Водоотведение</w:t>
            </w:r>
          </w:p>
        </w:tc>
        <w:tc>
          <w:tcPr>
            <w:tcW w:w="22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r>
      <w:tr w:rsidR="00E87FD0" w:rsidRPr="002C7220" w:rsidTr="00D33996">
        <w:trPr>
          <w:trHeight w:val="60"/>
        </w:trPr>
        <w:tc>
          <w:tcPr>
            <w:tcW w:w="9638"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E87FD0" w:rsidRPr="002C7220" w:rsidTr="00D33996">
        <w:trPr>
          <w:trHeight w:val="60"/>
        </w:trPr>
        <w:tc>
          <w:tcPr>
            <w:tcW w:w="38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Транспортировка сточных вод</w:t>
            </w:r>
          </w:p>
        </w:tc>
        <w:tc>
          <w:tcPr>
            <w:tcW w:w="22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r>
      <w:tr w:rsidR="00E87FD0" w:rsidRPr="002C7220" w:rsidTr="00D33996">
        <w:trPr>
          <w:trHeight w:val="60"/>
        </w:trPr>
        <w:tc>
          <w:tcPr>
            <w:tcW w:w="9638"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E87FD0" w:rsidRPr="002C7220" w:rsidTr="00D33996">
        <w:trPr>
          <w:trHeight w:val="60"/>
        </w:trPr>
        <w:tc>
          <w:tcPr>
            <w:tcW w:w="9638" w:type="dxa"/>
            <w:gridSpan w:val="21"/>
            <w:shd w:val="clear" w:color="FFFFFF" w:fill="auto"/>
            <w:vAlign w:val="bottom"/>
          </w:tcPr>
          <w:p w:rsidR="00F14234" w:rsidRDefault="00E87FD0" w:rsidP="002C7220">
            <w:pPr>
              <w:jc w:val="both"/>
              <w:rPr>
                <w:rFonts w:ascii="Times New Roman" w:hAnsi="Times New Roman" w:cs="Times New Roman"/>
                <w:sz w:val="26"/>
                <w:szCs w:val="26"/>
              </w:rPr>
            </w:pPr>
            <w:r w:rsidRPr="002C7220">
              <w:rPr>
                <w:rFonts w:ascii="Times New Roman" w:hAnsi="Times New Roman" w:cs="Times New Roman"/>
                <w:sz w:val="26"/>
                <w:szCs w:val="26"/>
              </w:rPr>
              <w:tab/>
            </w:r>
          </w:p>
          <w:p w:rsidR="00F14234" w:rsidRPr="002C7220" w:rsidRDefault="00E87FD0" w:rsidP="000B5EEA">
            <w:pPr>
              <w:ind w:firstLine="709"/>
              <w:jc w:val="both"/>
              <w:rPr>
                <w:rFonts w:ascii="Times New Roman" w:hAnsi="Times New Roman" w:cs="Times New Roman"/>
                <w:sz w:val="24"/>
                <w:szCs w:val="24"/>
              </w:rPr>
            </w:pPr>
            <w:r w:rsidRPr="002C7220">
              <w:rPr>
                <w:rFonts w:ascii="Times New Roman" w:hAnsi="Times New Roman" w:cs="Times New Roman"/>
                <w:sz w:val="24"/>
                <w:szCs w:val="24"/>
              </w:rPr>
              <w:t>2.2.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(или) водоотведения</w:t>
            </w:r>
          </w:p>
        </w:tc>
      </w:tr>
      <w:tr w:rsidR="00E87FD0" w:rsidRPr="002C7220" w:rsidTr="00D33996">
        <w:trPr>
          <w:trHeight w:val="60"/>
        </w:trPr>
        <w:tc>
          <w:tcPr>
            <w:tcW w:w="829" w:type="dxa"/>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Наименование мероприятия</w:t>
            </w:r>
          </w:p>
        </w:tc>
        <w:tc>
          <w:tcPr>
            <w:tcW w:w="22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График реализации мероприятий</w:t>
            </w: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Финансовые потребности на реализацию мероприятия, тыс. руб.</w:t>
            </w:r>
          </w:p>
        </w:tc>
      </w:tr>
      <w:tr w:rsidR="00E87FD0" w:rsidRPr="002C7220" w:rsidTr="00D33996">
        <w:trPr>
          <w:trHeight w:val="60"/>
        </w:trPr>
        <w:tc>
          <w:tcPr>
            <w:tcW w:w="829" w:type="dxa"/>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1</w:t>
            </w:r>
          </w:p>
        </w:tc>
        <w:tc>
          <w:tcPr>
            <w:tcW w:w="30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2</w:t>
            </w:r>
          </w:p>
        </w:tc>
        <w:tc>
          <w:tcPr>
            <w:tcW w:w="22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3</w:t>
            </w: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4</w:t>
            </w:r>
          </w:p>
        </w:tc>
      </w:tr>
      <w:tr w:rsidR="00E87FD0" w:rsidRPr="002C7220" w:rsidTr="00D33996">
        <w:trPr>
          <w:trHeight w:val="60"/>
        </w:trPr>
        <w:tc>
          <w:tcPr>
            <w:tcW w:w="38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2019 год</w:t>
            </w:r>
          </w:p>
        </w:tc>
        <w:tc>
          <w:tcPr>
            <w:tcW w:w="22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r>
      <w:tr w:rsidR="00E87FD0" w:rsidRPr="002C7220" w:rsidTr="00D33996">
        <w:trPr>
          <w:trHeight w:val="60"/>
        </w:trPr>
        <w:tc>
          <w:tcPr>
            <w:tcW w:w="38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Питьевая вода (питьевое водоснабжение)</w:t>
            </w:r>
          </w:p>
        </w:tc>
        <w:tc>
          <w:tcPr>
            <w:tcW w:w="22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r>
      <w:tr w:rsidR="00E87FD0" w:rsidRPr="002C7220" w:rsidTr="00D33996">
        <w:trPr>
          <w:trHeight w:val="60"/>
        </w:trPr>
        <w:tc>
          <w:tcPr>
            <w:tcW w:w="829" w:type="dxa"/>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30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Не планируются</w:t>
            </w:r>
          </w:p>
        </w:tc>
        <w:tc>
          <w:tcPr>
            <w:tcW w:w="22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Итого 2019 год</w:t>
            </w: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0</w:t>
            </w:r>
          </w:p>
        </w:tc>
      </w:tr>
      <w:tr w:rsidR="00E87FD0" w:rsidRPr="002C7220" w:rsidTr="00D33996">
        <w:trPr>
          <w:trHeight w:val="60"/>
        </w:trPr>
        <w:tc>
          <w:tcPr>
            <w:tcW w:w="38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Техническая вода</w:t>
            </w:r>
          </w:p>
        </w:tc>
        <w:tc>
          <w:tcPr>
            <w:tcW w:w="22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r>
      <w:tr w:rsidR="00E87FD0" w:rsidRPr="002C7220" w:rsidTr="00D33996">
        <w:trPr>
          <w:trHeight w:val="60"/>
        </w:trPr>
        <w:tc>
          <w:tcPr>
            <w:tcW w:w="9638"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E87FD0" w:rsidRPr="002C7220" w:rsidTr="00D33996">
        <w:trPr>
          <w:trHeight w:val="60"/>
        </w:trPr>
        <w:tc>
          <w:tcPr>
            <w:tcW w:w="38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Транспортировка воды</w:t>
            </w:r>
          </w:p>
        </w:tc>
        <w:tc>
          <w:tcPr>
            <w:tcW w:w="22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r>
      <w:tr w:rsidR="00E87FD0" w:rsidRPr="002C7220" w:rsidTr="00D33996">
        <w:trPr>
          <w:trHeight w:val="60"/>
        </w:trPr>
        <w:tc>
          <w:tcPr>
            <w:tcW w:w="9638"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E87FD0" w:rsidRPr="002C7220" w:rsidTr="00D33996">
        <w:trPr>
          <w:trHeight w:val="60"/>
        </w:trPr>
        <w:tc>
          <w:tcPr>
            <w:tcW w:w="38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Водоотведение</w:t>
            </w:r>
          </w:p>
        </w:tc>
        <w:tc>
          <w:tcPr>
            <w:tcW w:w="22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r>
      <w:tr w:rsidR="00E87FD0" w:rsidRPr="002C7220" w:rsidTr="00D33996">
        <w:trPr>
          <w:trHeight w:val="60"/>
        </w:trPr>
        <w:tc>
          <w:tcPr>
            <w:tcW w:w="9638"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E87FD0" w:rsidRPr="002C7220" w:rsidTr="00D33996">
        <w:trPr>
          <w:trHeight w:val="60"/>
        </w:trPr>
        <w:tc>
          <w:tcPr>
            <w:tcW w:w="38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Транспортировка сточных вод</w:t>
            </w:r>
          </w:p>
        </w:tc>
        <w:tc>
          <w:tcPr>
            <w:tcW w:w="22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r>
      <w:tr w:rsidR="00E87FD0" w:rsidRPr="002C7220" w:rsidTr="00D33996">
        <w:trPr>
          <w:trHeight w:val="60"/>
        </w:trPr>
        <w:tc>
          <w:tcPr>
            <w:tcW w:w="9638"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E87FD0" w:rsidRPr="002C7220" w:rsidTr="00D33996">
        <w:trPr>
          <w:trHeight w:val="60"/>
        </w:trPr>
        <w:tc>
          <w:tcPr>
            <w:tcW w:w="9638" w:type="dxa"/>
            <w:gridSpan w:val="21"/>
            <w:shd w:val="clear" w:color="FFFFFF" w:fill="auto"/>
            <w:vAlign w:val="bottom"/>
          </w:tcPr>
          <w:p w:rsidR="000B5EEA" w:rsidRDefault="00E87FD0" w:rsidP="000B5EEA">
            <w:pPr>
              <w:jc w:val="both"/>
              <w:rPr>
                <w:rFonts w:ascii="Times New Roman" w:hAnsi="Times New Roman" w:cs="Times New Roman"/>
                <w:sz w:val="26"/>
                <w:szCs w:val="26"/>
              </w:rPr>
            </w:pPr>
            <w:r w:rsidRPr="002C7220">
              <w:rPr>
                <w:rFonts w:ascii="Times New Roman" w:hAnsi="Times New Roman" w:cs="Times New Roman"/>
                <w:sz w:val="26"/>
                <w:szCs w:val="26"/>
              </w:rPr>
              <w:lastRenderedPageBreak/>
              <w:tab/>
            </w:r>
          </w:p>
          <w:p w:rsidR="00F14234" w:rsidRPr="002C7220" w:rsidRDefault="00E87FD0" w:rsidP="000B5EEA">
            <w:pPr>
              <w:ind w:firstLine="709"/>
              <w:jc w:val="both"/>
              <w:rPr>
                <w:rFonts w:ascii="Times New Roman" w:hAnsi="Times New Roman" w:cs="Times New Roman"/>
                <w:sz w:val="24"/>
                <w:szCs w:val="24"/>
              </w:rPr>
            </w:pPr>
            <w:r w:rsidRPr="002C7220">
              <w:rPr>
                <w:rFonts w:ascii="Times New Roman" w:hAnsi="Times New Roman" w:cs="Times New Roman"/>
                <w:sz w:val="24"/>
                <w:szCs w:val="24"/>
              </w:rPr>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 объектов централизованных систем водоснабжения и (или) водоотведения</w:t>
            </w:r>
          </w:p>
        </w:tc>
      </w:tr>
      <w:tr w:rsidR="00E87FD0" w:rsidRPr="002C7220" w:rsidTr="00D33996">
        <w:trPr>
          <w:trHeight w:val="60"/>
        </w:trPr>
        <w:tc>
          <w:tcPr>
            <w:tcW w:w="829" w:type="dxa"/>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Наименование мероприятия</w:t>
            </w:r>
          </w:p>
        </w:tc>
        <w:tc>
          <w:tcPr>
            <w:tcW w:w="22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График реализации мероприятий</w:t>
            </w: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Финансовые потребности на реализацию мероприятия, тыс. руб.</w:t>
            </w:r>
          </w:p>
        </w:tc>
      </w:tr>
      <w:tr w:rsidR="00E87FD0" w:rsidRPr="002C7220" w:rsidTr="00D33996">
        <w:trPr>
          <w:trHeight w:val="60"/>
        </w:trPr>
        <w:tc>
          <w:tcPr>
            <w:tcW w:w="829" w:type="dxa"/>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1</w:t>
            </w:r>
          </w:p>
        </w:tc>
        <w:tc>
          <w:tcPr>
            <w:tcW w:w="30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2</w:t>
            </w:r>
          </w:p>
        </w:tc>
        <w:tc>
          <w:tcPr>
            <w:tcW w:w="22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3</w:t>
            </w: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4</w:t>
            </w:r>
          </w:p>
        </w:tc>
      </w:tr>
      <w:tr w:rsidR="00E87FD0" w:rsidRPr="002C7220" w:rsidTr="00D33996">
        <w:trPr>
          <w:trHeight w:val="60"/>
        </w:trPr>
        <w:tc>
          <w:tcPr>
            <w:tcW w:w="38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2019 год</w:t>
            </w:r>
          </w:p>
        </w:tc>
        <w:tc>
          <w:tcPr>
            <w:tcW w:w="22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r>
      <w:tr w:rsidR="00E87FD0" w:rsidRPr="002C7220" w:rsidTr="00D33996">
        <w:trPr>
          <w:trHeight w:val="60"/>
        </w:trPr>
        <w:tc>
          <w:tcPr>
            <w:tcW w:w="38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Питьевая вода (питьевое водоснабжение)</w:t>
            </w:r>
          </w:p>
        </w:tc>
        <w:tc>
          <w:tcPr>
            <w:tcW w:w="22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r>
      <w:tr w:rsidR="00E87FD0" w:rsidRPr="002C7220" w:rsidTr="00D33996">
        <w:trPr>
          <w:trHeight w:val="60"/>
        </w:trPr>
        <w:tc>
          <w:tcPr>
            <w:tcW w:w="829" w:type="dxa"/>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30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Не планируются</w:t>
            </w:r>
          </w:p>
        </w:tc>
        <w:tc>
          <w:tcPr>
            <w:tcW w:w="22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Итого 2019 год</w:t>
            </w: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0</w:t>
            </w:r>
          </w:p>
        </w:tc>
      </w:tr>
      <w:tr w:rsidR="00E87FD0" w:rsidRPr="002C7220" w:rsidTr="00D33996">
        <w:trPr>
          <w:trHeight w:val="60"/>
        </w:trPr>
        <w:tc>
          <w:tcPr>
            <w:tcW w:w="38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Техническая вода</w:t>
            </w:r>
          </w:p>
        </w:tc>
        <w:tc>
          <w:tcPr>
            <w:tcW w:w="22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r>
      <w:tr w:rsidR="00E87FD0" w:rsidRPr="002C7220" w:rsidTr="00D33996">
        <w:trPr>
          <w:trHeight w:val="60"/>
        </w:trPr>
        <w:tc>
          <w:tcPr>
            <w:tcW w:w="9638"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E87FD0" w:rsidRPr="002C7220" w:rsidTr="00D33996">
        <w:trPr>
          <w:trHeight w:val="60"/>
        </w:trPr>
        <w:tc>
          <w:tcPr>
            <w:tcW w:w="38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Транспортировка воды</w:t>
            </w:r>
          </w:p>
        </w:tc>
        <w:tc>
          <w:tcPr>
            <w:tcW w:w="22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r>
      <w:tr w:rsidR="00E87FD0" w:rsidRPr="002C7220" w:rsidTr="00D33996">
        <w:trPr>
          <w:trHeight w:val="60"/>
        </w:trPr>
        <w:tc>
          <w:tcPr>
            <w:tcW w:w="9638"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E87FD0" w:rsidRPr="002C7220" w:rsidTr="00D33996">
        <w:trPr>
          <w:trHeight w:val="60"/>
        </w:trPr>
        <w:tc>
          <w:tcPr>
            <w:tcW w:w="38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Водоотведение</w:t>
            </w:r>
          </w:p>
        </w:tc>
        <w:tc>
          <w:tcPr>
            <w:tcW w:w="22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r>
      <w:tr w:rsidR="00E87FD0" w:rsidRPr="002C7220" w:rsidTr="00D33996">
        <w:trPr>
          <w:trHeight w:val="60"/>
        </w:trPr>
        <w:tc>
          <w:tcPr>
            <w:tcW w:w="9638"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E87FD0" w:rsidRPr="002C7220" w:rsidTr="00D33996">
        <w:trPr>
          <w:trHeight w:val="60"/>
        </w:trPr>
        <w:tc>
          <w:tcPr>
            <w:tcW w:w="38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Транспортировка сточных вод</w:t>
            </w:r>
          </w:p>
        </w:tc>
        <w:tc>
          <w:tcPr>
            <w:tcW w:w="22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r>
      <w:tr w:rsidR="00E87FD0" w:rsidRPr="002C7220" w:rsidTr="00D33996">
        <w:trPr>
          <w:trHeight w:val="60"/>
        </w:trPr>
        <w:tc>
          <w:tcPr>
            <w:tcW w:w="9638"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E87FD0" w:rsidRPr="002C7220" w:rsidTr="00D33996">
        <w:trPr>
          <w:trHeight w:val="60"/>
        </w:trPr>
        <w:tc>
          <w:tcPr>
            <w:tcW w:w="829" w:type="dxa"/>
            <w:shd w:val="clear" w:color="FFFFFF" w:fill="auto"/>
            <w:vAlign w:val="bottom"/>
          </w:tcPr>
          <w:p w:rsidR="00E87FD0" w:rsidRPr="002C7220" w:rsidRDefault="00E87FD0" w:rsidP="002C7220">
            <w:pPr>
              <w:jc w:val="center"/>
              <w:rPr>
                <w:rFonts w:ascii="Times New Roman" w:hAnsi="Times New Roman" w:cs="Times New Roman"/>
                <w:sz w:val="26"/>
                <w:szCs w:val="26"/>
              </w:rPr>
            </w:pPr>
          </w:p>
        </w:tc>
        <w:tc>
          <w:tcPr>
            <w:tcW w:w="698"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585"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576"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499"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644"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572" w:type="dxa"/>
            <w:shd w:val="clear" w:color="FFFFFF" w:fill="auto"/>
            <w:tcMar>
              <w:left w:w="0" w:type="dxa"/>
            </w:tcMar>
            <w:vAlign w:val="bottom"/>
          </w:tcPr>
          <w:p w:rsidR="00E87FD0" w:rsidRPr="002C7220" w:rsidRDefault="00E87FD0" w:rsidP="002C7220">
            <w:pPr>
              <w:rPr>
                <w:rFonts w:ascii="Times New Roman" w:hAnsi="Times New Roman" w:cs="Times New Roman"/>
                <w:sz w:val="24"/>
                <w:szCs w:val="24"/>
              </w:rPr>
            </w:pPr>
          </w:p>
        </w:tc>
        <w:tc>
          <w:tcPr>
            <w:tcW w:w="628" w:type="dxa"/>
            <w:gridSpan w:val="3"/>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536"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785" w:type="dxa"/>
            <w:gridSpan w:val="2"/>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20"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1000" w:type="dxa"/>
            <w:gridSpan w:val="2"/>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589" w:type="dxa"/>
            <w:gridSpan w:val="2"/>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543"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574"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560"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r>
      <w:tr w:rsidR="00E87FD0" w:rsidRPr="002C7220" w:rsidTr="00D33996">
        <w:trPr>
          <w:trHeight w:val="60"/>
        </w:trPr>
        <w:tc>
          <w:tcPr>
            <w:tcW w:w="9638" w:type="dxa"/>
            <w:gridSpan w:val="21"/>
            <w:shd w:val="clear" w:color="FFFFFF" w:fill="auto"/>
            <w:vAlign w:val="bottom"/>
          </w:tcPr>
          <w:p w:rsidR="00E87FD0" w:rsidRPr="002C7220" w:rsidRDefault="00E87FD0" w:rsidP="002C7220">
            <w:pPr>
              <w:jc w:val="center"/>
              <w:rPr>
                <w:rFonts w:ascii="Times New Roman" w:hAnsi="Times New Roman" w:cs="Times New Roman"/>
                <w:sz w:val="24"/>
                <w:szCs w:val="24"/>
              </w:rPr>
            </w:pPr>
            <w:r w:rsidRPr="002C7220">
              <w:rPr>
                <w:rFonts w:ascii="Times New Roman" w:hAnsi="Times New Roman" w:cs="Times New Roman"/>
                <w:sz w:val="24"/>
                <w:szCs w:val="24"/>
              </w:rPr>
              <w:t>Раздел III</w:t>
            </w:r>
          </w:p>
        </w:tc>
      </w:tr>
      <w:tr w:rsidR="00E87FD0" w:rsidRPr="002C7220" w:rsidTr="00D33996">
        <w:trPr>
          <w:trHeight w:val="60"/>
        </w:trPr>
        <w:tc>
          <w:tcPr>
            <w:tcW w:w="9638" w:type="dxa"/>
            <w:gridSpan w:val="21"/>
            <w:shd w:val="clear" w:color="FFFFFF" w:fill="auto"/>
            <w:vAlign w:val="bottom"/>
          </w:tcPr>
          <w:p w:rsidR="00F14234" w:rsidRPr="002C7220" w:rsidRDefault="00E87FD0" w:rsidP="000B5EEA">
            <w:pPr>
              <w:jc w:val="center"/>
              <w:rPr>
                <w:rFonts w:ascii="Times New Roman" w:hAnsi="Times New Roman" w:cs="Times New Roman"/>
                <w:sz w:val="24"/>
                <w:szCs w:val="24"/>
              </w:rPr>
            </w:pPr>
            <w:r w:rsidRPr="002C7220">
              <w:rPr>
                <w:rFonts w:ascii="Times New Roman" w:hAnsi="Times New Roman" w:cs="Times New Roman"/>
                <w:sz w:val="24"/>
                <w:szCs w:val="24"/>
              </w:rPr>
              <w:t>Планируемый объем подачи воды (объем принимаемых сточных вод)</w:t>
            </w:r>
          </w:p>
        </w:tc>
      </w:tr>
      <w:tr w:rsidR="00E87FD0" w:rsidRPr="002C7220" w:rsidTr="00D32287">
        <w:trPr>
          <w:trHeight w:val="60"/>
        </w:trPr>
        <w:tc>
          <w:tcPr>
            <w:tcW w:w="829" w:type="dxa"/>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40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Показатели производственной деятельности</w:t>
            </w:r>
          </w:p>
        </w:tc>
        <w:tc>
          <w:tcPr>
            <w:tcW w:w="20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Единицы измерения</w:t>
            </w:r>
          </w:p>
        </w:tc>
        <w:tc>
          <w:tcPr>
            <w:tcW w:w="26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2019 год</w:t>
            </w:r>
          </w:p>
        </w:tc>
      </w:tr>
      <w:tr w:rsidR="00E87FD0" w:rsidRPr="002C7220" w:rsidTr="00D32287">
        <w:trPr>
          <w:trHeight w:val="60"/>
        </w:trPr>
        <w:tc>
          <w:tcPr>
            <w:tcW w:w="829" w:type="dxa"/>
            <w:tcBorders>
              <w:top w:val="single" w:sz="5" w:space="0" w:color="auto"/>
              <w:left w:val="single" w:sz="5" w:space="0" w:color="auto"/>
              <w:bottom w:val="single" w:sz="5" w:space="0" w:color="auto"/>
              <w:right w:val="single" w:sz="5" w:space="0" w:color="auto"/>
            </w:tcBorders>
            <w:shd w:val="clear" w:color="FFFFFF" w:fill="auto"/>
            <w:vAlign w:val="bottom"/>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1</w:t>
            </w:r>
          </w:p>
        </w:tc>
        <w:tc>
          <w:tcPr>
            <w:tcW w:w="4099" w:type="dxa"/>
            <w:gridSpan w:val="8"/>
            <w:tcBorders>
              <w:top w:val="single" w:sz="5" w:space="0" w:color="auto"/>
              <w:left w:val="single" w:sz="5" w:space="0" w:color="auto"/>
              <w:bottom w:val="single" w:sz="5" w:space="0" w:color="auto"/>
              <w:right w:val="single" w:sz="5" w:space="0" w:color="auto"/>
            </w:tcBorders>
            <w:shd w:val="clear" w:color="FFFFFF" w:fill="auto"/>
            <w:vAlign w:val="bottom"/>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2</w:t>
            </w:r>
          </w:p>
        </w:tc>
        <w:tc>
          <w:tcPr>
            <w:tcW w:w="2018"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3</w:t>
            </w:r>
          </w:p>
        </w:tc>
        <w:tc>
          <w:tcPr>
            <w:tcW w:w="2692"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4</w:t>
            </w:r>
          </w:p>
        </w:tc>
      </w:tr>
      <w:tr w:rsidR="00E87FD0" w:rsidRPr="002C7220" w:rsidTr="00D32287">
        <w:trPr>
          <w:trHeight w:val="60"/>
        </w:trPr>
        <w:tc>
          <w:tcPr>
            <w:tcW w:w="492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Питьевая вода (питьевое водоснабжение)</w:t>
            </w:r>
          </w:p>
        </w:tc>
        <w:tc>
          <w:tcPr>
            <w:tcW w:w="20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p>
        </w:tc>
        <w:tc>
          <w:tcPr>
            <w:tcW w:w="26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r>
      <w:tr w:rsidR="00E87FD0" w:rsidRPr="002C7220" w:rsidTr="00D32287">
        <w:trPr>
          <w:trHeight w:val="60"/>
        </w:trPr>
        <w:tc>
          <w:tcPr>
            <w:tcW w:w="829" w:type="dxa"/>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40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Планируемый объем подачи воды</w:t>
            </w:r>
          </w:p>
        </w:tc>
        <w:tc>
          <w:tcPr>
            <w:tcW w:w="20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 xml:space="preserve">тыс. </w:t>
            </w:r>
            <w:proofErr w:type="spellStart"/>
            <w:proofErr w:type="gramStart"/>
            <w:r w:rsidRPr="002C7220">
              <w:rPr>
                <w:rFonts w:ascii="Times New Roman" w:hAnsi="Times New Roman" w:cs="Times New Roman"/>
                <w:sz w:val="20"/>
                <w:szCs w:val="20"/>
              </w:rPr>
              <w:t>куб.м</w:t>
            </w:r>
            <w:proofErr w:type="spellEnd"/>
            <w:proofErr w:type="gramEnd"/>
          </w:p>
        </w:tc>
        <w:tc>
          <w:tcPr>
            <w:tcW w:w="26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31,6</w:t>
            </w:r>
          </w:p>
        </w:tc>
      </w:tr>
      <w:tr w:rsidR="00E87FD0" w:rsidRPr="002C7220" w:rsidTr="00D32287">
        <w:trPr>
          <w:trHeight w:val="60"/>
        </w:trPr>
        <w:tc>
          <w:tcPr>
            <w:tcW w:w="492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Техническая вода</w:t>
            </w:r>
          </w:p>
        </w:tc>
        <w:tc>
          <w:tcPr>
            <w:tcW w:w="20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p>
        </w:tc>
        <w:tc>
          <w:tcPr>
            <w:tcW w:w="26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r>
      <w:tr w:rsidR="00E87FD0" w:rsidRPr="002C7220" w:rsidTr="00D32287">
        <w:trPr>
          <w:trHeight w:val="60"/>
        </w:trPr>
        <w:tc>
          <w:tcPr>
            <w:tcW w:w="829" w:type="dxa"/>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40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Планируемый объем подачи воды</w:t>
            </w:r>
          </w:p>
        </w:tc>
        <w:tc>
          <w:tcPr>
            <w:tcW w:w="20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 xml:space="preserve">тыс. </w:t>
            </w:r>
            <w:proofErr w:type="spellStart"/>
            <w:proofErr w:type="gramStart"/>
            <w:r w:rsidRPr="002C7220">
              <w:rPr>
                <w:rFonts w:ascii="Times New Roman" w:hAnsi="Times New Roman" w:cs="Times New Roman"/>
                <w:sz w:val="20"/>
                <w:szCs w:val="20"/>
              </w:rPr>
              <w:t>куб.м</w:t>
            </w:r>
            <w:proofErr w:type="spellEnd"/>
            <w:proofErr w:type="gramEnd"/>
          </w:p>
        </w:tc>
        <w:tc>
          <w:tcPr>
            <w:tcW w:w="26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E87FD0" w:rsidRPr="002C7220" w:rsidTr="00D32287">
        <w:trPr>
          <w:trHeight w:val="60"/>
        </w:trPr>
        <w:tc>
          <w:tcPr>
            <w:tcW w:w="492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Транспортировка воды</w:t>
            </w:r>
          </w:p>
        </w:tc>
        <w:tc>
          <w:tcPr>
            <w:tcW w:w="20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p>
        </w:tc>
        <w:tc>
          <w:tcPr>
            <w:tcW w:w="26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r>
      <w:tr w:rsidR="00E87FD0" w:rsidRPr="002C7220" w:rsidTr="00D32287">
        <w:trPr>
          <w:trHeight w:val="60"/>
        </w:trPr>
        <w:tc>
          <w:tcPr>
            <w:tcW w:w="829" w:type="dxa"/>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40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Планируемый объем подачи воды</w:t>
            </w:r>
          </w:p>
        </w:tc>
        <w:tc>
          <w:tcPr>
            <w:tcW w:w="20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 xml:space="preserve">тыс. </w:t>
            </w:r>
            <w:proofErr w:type="spellStart"/>
            <w:proofErr w:type="gramStart"/>
            <w:r w:rsidRPr="002C7220">
              <w:rPr>
                <w:rFonts w:ascii="Times New Roman" w:hAnsi="Times New Roman" w:cs="Times New Roman"/>
                <w:sz w:val="20"/>
                <w:szCs w:val="20"/>
              </w:rPr>
              <w:t>куб.м</w:t>
            </w:r>
            <w:proofErr w:type="spellEnd"/>
            <w:proofErr w:type="gramEnd"/>
          </w:p>
        </w:tc>
        <w:tc>
          <w:tcPr>
            <w:tcW w:w="26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E87FD0" w:rsidRPr="002C7220" w:rsidTr="00D32287">
        <w:trPr>
          <w:trHeight w:val="60"/>
        </w:trPr>
        <w:tc>
          <w:tcPr>
            <w:tcW w:w="492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Водоотведение</w:t>
            </w:r>
          </w:p>
        </w:tc>
        <w:tc>
          <w:tcPr>
            <w:tcW w:w="20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p>
        </w:tc>
        <w:tc>
          <w:tcPr>
            <w:tcW w:w="26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r>
      <w:tr w:rsidR="00E87FD0" w:rsidRPr="002C7220" w:rsidTr="00D32287">
        <w:trPr>
          <w:trHeight w:val="60"/>
        </w:trPr>
        <w:tc>
          <w:tcPr>
            <w:tcW w:w="829" w:type="dxa"/>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40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Планируемый объем сточных вод</w:t>
            </w:r>
          </w:p>
        </w:tc>
        <w:tc>
          <w:tcPr>
            <w:tcW w:w="20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 xml:space="preserve">тыс. </w:t>
            </w:r>
            <w:proofErr w:type="spellStart"/>
            <w:proofErr w:type="gramStart"/>
            <w:r w:rsidRPr="002C7220">
              <w:rPr>
                <w:rFonts w:ascii="Times New Roman" w:hAnsi="Times New Roman" w:cs="Times New Roman"/>
                <w:sz w:val="20"/>
                <w:szCs w:val="20"/>
              </w:rPr>
              <w:t>куб.м</w:t>
            </w:r>
            <w:proofErr w:type="spellEnd"/>
            <w:proofErr w:type="gramEnd"/>
          </w:p>
        </w:tc>
        <w:tc>
          <w:tcPr>
            <w:tcW w:w="26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E87FD0" w:rsidRPr="002C7220" w:rsidTr="00D32287">
        <w:trPr>
          <w:trHeight w:val="60"/>
        </w:trPr>
        <w:tc>
          <w:tcPr>
            <w:tcW w:w="492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Транспортировка сточных вод</w:t>
            </w:r>
          </w:p>
        </w:tc>
        <w:tc>
          <w:tcPr>
            <w:tcW w:w="20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p>
        </w:tc>
        <w:tc>
          <w:tcPr>
            <w:tcW w:w="26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r>
      <w:tr w:rsidR="00E87FD0" w:rsidRPr="002C7220" w:rsidTr="00D32287">
        <w:trPr>
          <w:trHeight w:val="60"/>
        </w:trPr>
        <w:tc>
          <w:tcPr>
            <w:tcW w:w="829" w:type="dxa"/>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40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Планируемый объем сточных вод</w:t>
            </w:r>
          </w:p>
        </w:tc>
        <w:tc>
          <w:tcPr>
            <w:tcW w:w="20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 xml:space="preserve">тыс. </w:t>
            </w:r>
            <w:proofErr w:type="spellStart"/>
            <w:proofErr w:type="gramStart"/>
            <w:r w:rsidRPr="002C7220">
              <w:rPr>
                <w:rFonts w:ascii="Times New Roman" w:hAnsi="Times New Roman" w:cs="Times New Roman"/>
                <w:sz w:val="20"/>
                <w:szCs w:val="20"/>
              </w:rPr>
              <w:t>куб.м</w:t>
            </w:r>
            <w:proofErr w:type="spellEnd"/>
            <w:proofErr w:type="gramEnd"/>
          </w:p>
        </w:tc>
        <w:tc>
          <w:tcPr>
            <w:tcW w:w="26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E87FD0" w:rsidRPr="002C7220" w:rsidTr="00D33996">
        <w:trPr>
          <w:trHeight w:val="188"/>
        </w:trPr>
        <w:tc>
          <w:tcPr>
            <w:tcW w:w="829" w:type="dxa"/>
            <w:shd w:val="clear" w:color="FFFFFF" w:fill="auto"/>
            <w:vAlign w:val="bottom"/>
          </w:tcPr>
          <w:p w:rsidR="00E87FD0" w:rsidRPr="002C7220" w:rsidRDefault="00E87FD0" w:rsidP="002C7220">
            <w:pPr>
              <w:jc w:val="center"/>
              <w:rPr>
                <w:rFonts w:ascii="Times New Roman" w:hAnsi="Times New Roman" w:cs="Times New Roman"/>
                <w:sz w:val="26"/>
                <w:szCs w:val="26"/>
              </w:rPr>
            </w:pPr>
          </w:p>
        </w:tc>
        <w:tc>
          <w:tcPr>
            <w:tcW w:w="698"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585"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576"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499"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644"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572"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628" w:type="dxa"/>
            <w:gridSpan w:val="3"/>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536"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785" w:type="dxa"/>
            <w:gridSpan w:val="2"/>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20"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1000" w:type="dxa"/>
            <w:gridSpan w:val="2"/>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589" w:type="dxa"/>
            <w:gridSpan w:val="2"/>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543"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574"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560"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r>
      <w:tr w:rsidR="00E87FD0" w:rsidRPr="002C7220" w:rsidTr="00D33996">
        <w:trPr>
          <w:trHeight w:val="60"/>
        </w:trPr>
        <w:tc>
          <w:tcPr>
            <w:tcW w:w="9638" w:type="dxa"/>
            <w:gridSpan w:val="21"/>
            <w:shd w:val="clear" w:color="FFFFFF" w:fill="auto"/>
            <w:vAlign w:val="bottom"/>
          </w:tcPr>
          <w:p w:rsidR="00E87FD0" w:rsidRPr="002C7220" w:rsidRDefault="00E87FD0" w:rsidP="002C7220">
            <w:pPr>
              <w:jc w:val="center"/>
              <w:rPr>
                <w:rFonts w:ascii="Times New Roman" w:hAnsi="Times New Roman" w:cs="Times New Roman"/>
                <w:sz w:val="24"/>
                <w:szCs w:val="24"/>
              </w:rPr>
            </w:pPr>
            <w:r w:rsidRPr="002C7220">
              <w:rPr>
                <w:rFonts w:ascii="Times New Roman" w:hAnsi="Times New Roman" w:cs="Times New Roman"/>
                <w:sz w:val="24"/>
                <w:szCs w:val="24"/>
              </w:rPr>
              <w:t>Раздел IV</w:t>
            </w:r>
          </w:p>
        </w:tc>
      </w:tr>
      <w:tr w:rsidR="00E87FD0" w:rsidRPr="002C7220" w:rsidTr="00D33996">
        <w:trPr>
          <w:trHeight w:val="60"/>
        </w:trPr>
        <w:tc>
          <w:tcPr>
            <w:tcW w:w="9638" w:type="dxa"/>
            <w:gridSpan w:val="21"/>
            <w:shd w:val="clear" w:color="FFFFFF" w:fill="auto"/>
            <w:vAlign w:val="bottom"/>
          </w:tcPr>
          <w:p w:rsidR="00F14234" w:rsidRPr="002C7220" w:rsidRDefault="00E87FD0" w:rsidP="000B5EEA">
            <w:pPr>
              <w:jc w:val="center"/>
              <w:rPr>
                <w:rFonts w:ascii="Times New Roman" w:hAnsi="Times New Roman" w:cs="Times New Roman"/>
                <w:sz w:val="24"/>
                <w:szCs w:val="24"/>
              </w:rPr>
            </w:pPr>
            <w:r w:rsidRPr="002C7220">
              <w:rPr>
                <w:rFonts w:ascii="Times New Roman" w:hAnsi="Times New Roman" w:cs="Times New Roman"/>
                <w:sz w:val="24"/>
                <w:szCs w:val="24"/>
              </w:rPr>
              <w:t>Объем финансовых потребностей, необходимый для реализации производственной программы</w:t>
            </w:r>
          </w:p>
        </w:tc>
      </w:tr>
      <w:tr w:rsidR="00E87FD0" w:rsidRPr="002C7220" w:rsidTr="00D33996">
        <w:trPr>
          <w:trHeight w:val="60"/>
        </w:trPr>
        <w:tc>
          <w:tcPr>
            <w:tcW w:w="829" w:type="dxa"/>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707" w:type="dxa"/>
            <w:gridSpan w:val="7"/>
            <w:tcBorders>
              <w:top w:val="single" w:sz="5" w:space="0" w:color="auto"/>
              <w:left w:val="single" w:sz="5" w:space="0" w:color="auto"/>
              <w:bottom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Наименование потребностей</w:t>
            </w:r>
          </w:p>
        </w:tc>
        <w:tc>
          <w:tcPr>
            <w:tcW w:w="15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Единицы измерения</w:t>
            </w: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Сумма финансовых потребностей в год</w:t>
            </w:r>
          </w:p>
        </w:tc>
      </w:tr>
      <w:tr w:rsidR="00E87FD0" w:rsidRPr="002C7220" w:rsidTr="00D33996">
        <w:trPr>
          <w:trHeight w:val="60"/>
        </w:trPr>
        <w:tc>
          <w:tcPr>
            <w:tcW w:w="829" w:type="dxa"/>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1</w:t>
            </w:r>
          </w:p>
        </w:tc>
        <w:tc>
          <w:tcPr>
            <w:tcW w:w="3707" w:type="dxa"/>
            <w:gridSpan w:val="7"/>
            <w:tcBorders>
              <w:top w:val="single" w:sz="5" w:space="0" w:color="auto"/>
              <w:left w:val="single" w:sz="5" w:space="0" w:color="auto"/>
              <w:bottom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2</w:t>
            </w:r>
          </w:p>
        </w:tc>
        <w:tc>
          <w:tcPr>
            <w:tcW w:w="15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3</w:t>
            </w: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4</w:t>
            </w:r>
          </w:p>
        </w:tc>
      </w:tr>
      <w:tr w:rsidR="00E87FD0" w:rsidRPr="002C7220" w:rsidTr="00D33996">
        <w:trPr>
          <w:trHeight w:val="60"/>
        </w:trPr>
        <w:tc>
          <w:tcPr>
            <w:tcW w:w="4536" w:type="dxa"/>
            <w:gridSpan w:val="8"/>
            <w:tcBorders>
              <w:top w:val="single" w:sz="5" w:space="0" w:color="auto"/>
              <w:left w:val="single" w:sz="5" w:space="0" w:color="auto"/>
              <w:bottom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2019</w:t>
            </w:r>
          </w:p>
        </w:tc>
        <w:tc>
          <w:tcPr>
            <w:tcW w:w="15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r>
      <w:tr w:rsidR="00E87FD0" w:rsidRPr="002C7220" w:rsidTr="00D33996">
        <w:trPr>
          <w:trHeight w:val="60"/>
        </w:trPr>
        <w:tc>
          <w:tcPr>
            <w:tcW w:w="829" w:type="dxa"/>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3707" w:type="dxa"/>
            <w:gridSpan w:val="7"/>
            <w:tcBorders>
              <w:top w:val="single" w:sz="5" w:space="0" w:color="auto"/>
              <w:left w:val="single" w:sz="5" w:space="0" w:color="auto"/>
              <w:bottom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Питьевая вода (питьевое водоснабжение)</w:t>
            </w:r>
          </w:p>
        </w:tc>
        <w:tc>
          <w:tcPr>
            <w:tcW w:w="15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r>
      <w:tr w:rsidR="00E87FD0" w:rsidRPr="002C7220" w:rsidTr="00D33996">
        <w:trPr>
          <w:trHeight w:val="60"/>
        </w:trPr>
        <w:tc>
          <w:tcPr>
            <w:tcW w:w="829" w:type="dxa"/>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3707" w:type="dxa"/>
            <w:gridSpan w:val="7"/>
            <w:tcBorders>
              <w:top w:val="single" w:sz="5" w:space="0" w:color="auto"/>
              <w:left w:val="single" w:sz="5" w:space="0" w:color="auto"/>
              <w:bottom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Объем финансовых потребностей</w:t>
            </w:r>
          </w:p>
        </w:tc>
        <w:tc>
          <w:tcPr>
            <w:tcW w:w="15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тыс. руб.</w:t>
            </w: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505,85</w:t>
            </w:r>
          </w:p>
        </w:tc>
      </w:tr>
      <w:tr w:rsidR="00E87FD0" w:rsidRPr="002C7220" w:rsidTr="00D33996">
        <w:trPr>
          <w:trHeight w:val="60"/>
        </w:trPr>
        <w:tc>
          <w:tcPr>
            <w:tcW w:w="829" w:type="dxa"/>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3707" w:type="dxa"/>
            <w:gridSpan w:val="7"/>
            <w:tcBorders>
              <w:top w:val="single" w:sz="5" w:space="0" w:color="auto"/>
              <w:left w:val="single" w:sz="5" w:space="0" w:color="auto"/>
              <w:bottom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Техническая вода</w:t>
            </w:r>
          </w:p>
        </w:tc>
        <w:tc>
          <w:tcPr>
            <w:tcW w:w="15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r>
      <w:tr w:rsidR="00E87FD0" w:rsidRPr="002C7220" w:rsidTr="00D33996">
        <w:trPr>
          <w:trHeight w:val="60"/>
        </w:trPr>
        <w:tc>
          <w:tcPr>
            <w:tcW w:w="829" w:type="dxa"/>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3707" w:type="dxa"/>
            <w:gridSpan w:val="7"/>
            <w:tcBorders>
              <w:top w:val="single" w:sz="5" w:space="0" w:color="auto"/>
              <w:left w:val="single" w:sz="5" w:space="0" w:color="auto"/>
              <w:bottom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Объем финансовых потребностей</w:t>
            </w:r>
          </w:p>
        </w:tc>
        <w:tc>
          <w:tcPr>
            <w:tcW w:w="15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тыс. руб.</w:t>
            </w: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E87FD0" w:rsidRPr="002C7220" w:rsidTr="00D33996">
        <w:trPr>
          <w:trHeight w:val="60"/>
        </w:trPr>
        <w:tc>
          <w:tcPr>
            <w:tcW w:w="829" w:type="dxa"/>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3707" w:type="dxa"/>
            <w:gridSpan w:val="7"/>
            <w:tcBorders>
              <w:top w:val="single" w:sz="5" w:space="0" w:color="auto"/>
              <w:left w:val="single" w:sz="5" w:space="0" w:color="auto"/>
              <w:bottom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Транспортировка воды</w:t>
            </w:r>
          </w:p>
        </w:tc>
        <w:tc>
          <w:tcPr>
            <w:tcW w:w="15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r>
      <w:tr w:rsidR="00E87FD0" w:rsidRPr="002C7220" w:rsidTr="00D33996">
        <w:trPr>
          <w:trHeight w:val="60"/>
        </w:trPr>
        <w:tc>
          <w:tcPr>
            <w:tcW w:w="829" w:type="dxa"/>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3707" w:type="dxa"/>
            <w:gridSpan w:val="7"/>
            <w:tcBorders>
              <w:top w:val="single" w:sz="5" w:space="0" w:color="auto"/>
              <w:left w:val="single" w:sz="5" w:space="0" w:color="auto"/>
              <w:bottom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Объем финансовых потребностей</w:t>
            </w:r>
          </w:p>
        </w:tc>
        <w:tc>
          <w:tcPr>
            <w:tcW w:w="15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тыс. руб.</w:t>
            </w: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E87FD0" w:rsidRPr="002C7220" w:rsidTr="00D33996">
        <w:trPr>
          <w:trHeight w:val="60"/>
        </w:trPr>
        <w:tc>
          <w:tcPr>
            <w:tcW w:w="829" w:type="dxa"/>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3707" w:type="dxa"/>
            <w:gridSpan w:val="7"/>
            <w:tcBorders>
              <w:top w:val="single" w:sz="5" w:space="0" w:color="auto"/>
              <w:left w:val="single" w:sz="5" w:space="0" w:color="auto"/>
              <w:bottom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Водоотведение</w:t>
            </w:r>
          </w:p>
        </w:tc>
        <w:tc>
          <w:tcPr>
            <w:tcW w:w="15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r>
      <w:tr w:rsidR="00E87FD0" w:rsidRPr="002C7220" w:rsidTr="00D33996">
        <w:trPr>
          <w:trHeight w:val="60"/>
        </w:trPr>
        <w:tc>
          <w:tcPr>
            <w:tcW w:w="829" w:type="dxa"/>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3707" w:type="dxa"/>
            <w:gridSpan w:val="7"/>
            <w:tcBorders>
              <w:top w:val="single" w:sz="5" w:space="0" w:color="auto"/>
              <w:left w:val="single" w:sz="5" w:space="0" w:color="auto"/>
              <w:bottom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Объем финансовых потребностей</w:t>
            </w:r>
          </w:p>
        </w:tc>
        <w:tc>
          <w:tcPr>
            <w:tcW w:w="15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тыс. руб.</w:t>
            </w: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E87FD0" w:rsidRPr="002C7220" w:rsidTr="00D33996">
        <w:trPr>
          <w:trHeight w:val="60"/>
        </w:trPr>
        <w:tc>
          <w:tcPr>
            <w:tcW w:w="829" w:type="dxa"/>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3707" w:type="dxa"/>
            <w:gridSpan w:val="7"/>
            <w:tcBorders>
              <w:top w:val="single" w:sz="5" w:space="0" w:color="auto"/>
              <w:left w:val="single" w:sz="5" w:space="0" w:color="auto"/>
              <w:bottom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Транспортировка сточных вод</w:t>
            </w:r>
          </w:p>
        </w:tc>
        <w:tc>
          <w:tcPr>
            <w:tcW w:w="15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r>
      <w:tr w:rsidR="00E87FD0" w:rsidRPr="002C7220" w:rsidTr="00D33996">
        <w:trPr>
          <w:trHeight w:val="60"/>
        </w:trPr>
        <w:tc>
          <w:tcPr>
            <w:tcW w:w="829" w:type="dxa"/>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3707" w:type="dxa"/>
            <w:gridSpan w:val="7"/>
            <w:tcBorders>
              <w:top w:val="single" w:sz="5" w:space="0" w:color="auto"/>
              <w:left w:val="single" w:sz="5" w:space="0" w:color="auto"/>
              <w:bottom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Объем финансовых потребностей</w:t>
            </w:r>
          </w:p>
        </w:tc>
        <w:tc>
          <w:tcPr>
            <w:tcW w:w="15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тыс. руб.</w:t>
            </w: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E87FD0" w:rsidRPr="002C7220" w:rsidTr="00D33996">
        <w:trPr>
          <w:trHeight w:val="60"/>
        </w:trPr>
        <w:tc>
          <w:tcPr>
            <w:tcW w:w="829" w:type="dxa"/>
            <w:shd w:val="clear" w:color="FFFFFF" w:fill="auto"/>
            <w:vAlign w:val="bottom"/>
          </w:tcPr>
          <w:p w:rsidR="00E87FD0" w:rsidRPr="002C7220" w:rsidRDefault="00E87FD0" w:rsidP="002C7220">
            <w:pPr>
              <w:jc w:val="center"/>
              <w:rPr>
                <w:rFonts w:ascii="Times New Roman" w:hAnsi="Times New Roman" w:cs="Times New Roman"/>
                <w:sz w:val="26"/>
                <w:szCs w:val="26"/>
              </w:rPr>
            </w:pPr>
          </w:p>
        </w:tc>
        <w:tc>
          <w:tcPr>
            <w:tcW w:w="698"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585"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576"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499"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644"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572"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628" w:type="dxa"/>
            <w:gridSpan w:val="3"/>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536"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785" w:type="dxa"/>
            <w:gridSpan w:val="2"/>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20"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1000" w:type="dxa"/>
            <w:gridSpan w:val="2"/>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589" w:type="dxa"/>
            <w:gridSpan w:val="2"/>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543"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574"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560"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r>
      <w:tr w:rsidR="00E87FD0" w:rsidRPr="002C7220" w:rsidTr="00D33996">
        <w:trPr>
          <w:trHeight w:val="60"/>
        </w:trPr>
        <w:tc>
          <w:tcPr>
            <w:tcW w:w="9638" w:type="dxa"/>
            <w:gridSpan w:val="21"/>
            <w:shd w:val="clear" w:color="FFFFFF" w:fill="auto"/>
            <w:vAlign w:val="bottom"/>
          </w:tcPr>
          <w:p w:rsidR="00E87FD0" w:rsidRPr="002C7220" w:rsidRDefault="00E87FD0" w:rsidP="002C7220">
            <w:pPr>
              <w:jc w:val="center"/>
              <w:rPr>
                <w:rFonts w:ascii="Times New Roman" w:hAnsi="Times New Roman" w:cs="Times New Roman"/>
                <w:sz w:val="24"/>
                <w:szCs w:val="24"/>
              </w:rPr>
            </w:pPr>
            <w:r w:rsidRPr="002C7220">
              <w:rPr>
                <w:rFonts w:ascii="Times New Roman" w:hAnsi="Times New Roman" w:cs="Times New Roman"/>
                <w:sz w:val="24"/>
                <w:szCs w:val="24"/>
              </w:rPr>
              <w:t>Раздел V</w:t>
            </w:r>
          </w:p>
        </w:tc>
      </w:tr>
      <w:tr w:rsidR="00E87FD0" w:rsidRPr="002C7220" w:rsidTr="00D33996">
        <w:trPr>
          <w:trHeight w:val="60"/>
        </w:trPr>
        <w:tc>
          <w:tcPr>
            <w:tcW w:w="9638" w:type="dxa"/>
            <w:gridSpan w:val="21"/>
            <w:shd w:val="clear" w:color="FFFFFF" w:fill="auto"/>
            <w:vAlign w:val="bottom"/>
          </w:tcPr>
          <w:p w:rsidR="00E87FD0" w:rsidRPr="002C7220" w:rsidRDefault="00E87FD0" w:rsidP="002C7220">
            <w:pPr>
              <w:jc w:val="center"/>
              <w:rPr>
                <w:rFonts w:ascii="Times New Roman" w:hAnsi="Times New Roman" w:cs="Times New Roman"/>
                <w:sz w:val="24"/>
                <w:szCs w:val="24"/>
              </w:rPr>
            </w:pPr>
            <w:r w:rsidRPr="002C7220">
              <w:rPr>
                <w:rFonts w:ascii="Times New Roman" w:hAnsi="Times New Roman" w:cs="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tc>
      </w:tr>
      <w:tr w:rsidR="00E87FD0" w:rsidRPr="002C7220" w:rsidTr="00D32287">
        <w:trPr>
          <w:trHeight w:val="60"/>
        </w:trPr>
        <w:tc>
          <w:tcPr>
            <w:tcW w:w="748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Наименование показателя</w:t>
            </w:r>
          </w:p>
        </w:tc>
        <w:tc>
          <w:tcPr>
            <w:tcW w:w="10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Ед. Изм.</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План 2019</w:t>
            </w:r>
          </w:p>
        </w:tc>
      </w:tr>
      <w:tr w:rsidR="00E87FD0" w:rsidRPr="002C7220" w:rsidTr="00D33996">
        <w:trPr>
          <w:trHeight w:val="60"/>
        </w:trPr>
        <w:tc>
          <w:tcPr>
            <w:tcW w:w="9638"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Показатели качества питьевой воды</w:t>
            </w:r>
          </w:p>
        </w:tc>
      </w:tr>
      <w:tr w:rsidR="00E87FD0" w:rsidRPr="002C7220" w:rsidTr="00D32287">
        <w:trPr>
          <w:trHeight w:val="60"/>
        </w:trPr>
        <w:tc>
          <w:tcPr>
            <w:tcW w:w="748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lastRenderedPageBreak/>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0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0</w:t>
            </w:r>
          </w:p>
        </w:tc>
      </w:tr>
      <w:tr w:rsidR="00E87FD0" w:rsidRPr="002C7220" w:rsidTr="00D32287">
        <w:trPr>
          <w:trHeight w:val="60"/>
        </w:trPr>
        <w:tc>
          <w:tcPr>
            <w:tcW w:w="748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0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0</w:t>
            </w:r>
          </w:p>
        </w:tc>
      </w:tr>
      <w:tr w:rsidR="00E87FD0" w:rsidRPr="002C7220" w:rsidTr="00D33996">
        <w:trPr>
          <w:trHeight w:val="60"/>
        </w:trPr>
        <w:tc>
          <w:tcPr>
            <w:tcW w:w="9638"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Показатели надежности и бесперебойности централизованных систем водоснабжения и водоотведения</w:t>
            </w:r>
          </w:p>
        </w:tc>
      </w:tr>
      <w:tr w:rsidR="00E87FD0" w:rsidRPr="002C7220" w:rsidTr="00D32287">
        <w:trPr>
          <w:trHeight w:val="60"/>
        </w:trPr>
        <w:tc>
          <w:tcPr>
            <w:tcW w:w="748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0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ед./км</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0</w:t>
            </w:r>
          </w:p>
        </w:tc>
      </w:tr>
      <w:tr w:rsidR="00E87FD0" w:rsidRPr="002C7220" w:rsidTr="00D32287">
        <w:trPr>
          <w:trHeight w:val="60"/>
        </w:trPr>
        <w:tc>
          <w:tcPr>
            <w:tcW w:w="748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10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ед./км</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0</w:t>
            </w:r>
          </w:p>
        </w:tc>
      </w:tr>
      <w:tr w:rsidR="00E87FD0" w:rsidRPr="002C7220" w:rsidTr="00D33996">
        <w:trPr>
          <w:trHeight w:val="60"/>
        </w:trPr>
        <w:tc>
          <w:tcPr>
            <w:tcW w:w="9638"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Показатели качества очистки сточных вод</w:t>
            </w:r>
          </w:p>
        </w:tc>
      </w:tr>
      <w:tr w:rsidR="00E87FD0" w:rsidRPr="002C7220" w:rsidTr="00D32287">
        <w:trPr>
          <w:trHeight w:val="60"/>
        </w:trPr>
        <w:tc>
          <w:tcPr>
            <w:tcW w:w="748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10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0</w:t>
            </w:r>
          </w:p>
        </w:tc>
      </w:tr>
      <w:tr w:rsidR="00E87FD0" w:rsidRPr="002C7220" w:rsidTr="00D32287">
        <w:trPr>
          <w:trHeight w:val="60"/>
        </w:trPr>
        <w:tc>
          <w:tcPr>
            <w:tcW w:w="748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10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0</w:t>
            </w:r>
          </w:p>
        </w:tc>
      </w:tr>
      <w:tr w:rsidR="00E87FD0" w:rsidRPr="002C7220" w:rsidTr="00D32287">
        <w:trPr>
          <w:trHeight w:val="60"/>
        </w:trPr>
        <w:tc>
          <w:tcPr>
            <w:tcW w:w="748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10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0</w:t>
            </w:r>
          </w:p>
        </w:tc>
      </w:tr>
      <w:tr w:rsidR="00E87FD0" w:rsidRPr="002C7220" w:rsidTr="00D33996">
        <w:trPr>
          <w:trHeight w:val="60"/>
        </w:trPr>
        <w:tc>
          <w:tcPr>
            <w:tcW w:w="9638"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Показатели энергетической эффективности</w:t>
            </w:r>
          </w:p>
        </w:tc>
      </w:tr>
      <w:tr w:rsidR="00E87FD0" w:rsidRPr="002C7220" w:rsidTr="00D32287">
        <w:trPr>
          <w:trHeight w:val="60"/>
        </w:trPr>
        <w:tc>
          <w:tcPr>
            <w:tcW w:w="748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10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0</w:t>
            </w:r>
          </w:p>
        </w:tc>
      </w:tr>
      <w:tr w:rsidR="00E87FD0" w:rsidRPr="002C7220" w:rsidTr="00D32287">
        <w:trPr>
          <w:trHeight w:val="60"/>
        </w:trPr>
        <w:tc>
          <w:tcPr>
            <w:tcW w:w="748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0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квт*ч/</w:t>
            </w:r>
            <w:proofErr w:type="spellStart"/>
            <w:proofErr w:type="gramStart"/>
            <w:r w:rsidRPr="002C7220">
              <w:rPr>
                <w:rFonts w:ascii="Times New Roman" w:hAnsi="Times New Roman" w:cs="Times New Roman"/>
                <w:sz w:val="20"/>
                <w:szCs w:val="20"/>
              </w:rPr>
              <w:t>куб.м</w:t>
            </w:r>
            <w:proofErr w:type="spellEnd"/>
            <w:proofErr w:type="gramEnd"/>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0,63</w:t>
            </w:r>
          </w:p>
        </w:tc>
      </w:tr>
      <w:tr w:rsidR="00E87FD0" w:rsidRPr="002C7220" w:rsidTr="00D32287">
        <w:trPr>
          <w:trHeight w:val="60"/>
        </w:trPr>
        <w:tc>
          <w:tcPr>
            <w:tcW w:w="748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10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квт*ч/</w:t>
            </w:r>
            <w:proofErr w:type="spellStart"/>
            <w:proofErr w:type="gramStart"/>
            <w:r w:rsidRPr="002C7220">
              <w:rPr>
                <w:rFonts w:ascii="Times New Roman" w:hAnsi="Times New Roman" w:cs="Times New Roman"/>
                <w:sz w:val="20"/>
                <w:szCs w:val="20"/>
              </w:rPr>
              <w:t>куб.м</w:t>
            </w:r>
            <w:proofErr w:type="spellEnd"/>
            <w:proofErr w:type="gramEnd"/>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0</w:t>
            </w:r>
          </w:p>
        </w:tc>
      </w:tr>
      <w:tr w:rsidR="00E87FD0" w:rsidRPr="002C7220" w:rsidTr="00D32287">
        <w:trPr>
          <w:trHeight w:val="60"/>
        </w:trPr>
        <w:tc>
          <w:tcPr>
            <w:tcW w:w="748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0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квт*ч/</w:t>
            </w:r>
            <w:proofErr w:type="spellStart"/>
            <w:proofErr w:type="gramStart"/>
            <w:r w:rsidRPr="002C7220">
              <w:rPr>
                <w:rFonts w:ascii="Times New Roman" w:hAnsi="Times New Roman" w:cs="Times New Roman"/>
                <w:sz w:val="20"/>
                <w:szCs w:val="20"/>
              </w:rPr>
              <w:t>куб.м</w:t>
            </w:r>
            <w:proofErr w:type="spellEnd"/>
            <w:proofErr w:type="gramEnd"/>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0</w:t>
            </w:r>
          </w:p>
        </w:tc>
      </w:tr>
      <w:tr w:rsidR="00E87FD0" w:rsidRPr="002C7220" w:rsidTr="00D32287">
        <w:trPr>
          <w:trHeight w:val="60"/>
        </w:trPr>
        <w:tc>
          <w:tcPr>
            <w:tcW w:w="748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Удельный расход электрической энергии, потребляемой в технологическом процессе очистки сточных вод</w:t>
            </w:r>
          </w:p>
        </w:tc>
        <w:tc>
          <w:tcPr>
            <w:tcW w:w="10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квт*ч/</w:t>
            </w:r>
            <w:proofErr w:type="spellStart"/>
            <w:proofErr w:type="gramStart"/>
            <w:r w:rsidRPr="002C7220">
              <w:rPr>
                <w:rFonts w:ascii="Times New Roman" w:hAnsi="Times New Roman" w:cs="Times New Roman"/>
                <w:sz w:val="20"/>
                <w:szCs w:val="20"/>
              </w:rPr>
              <w:t>куб.м</w:t>
            </w:r>
            <w:proofErr w:type="spellEnd"/>
            <w:proofErr w:type="gramEnd"/>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0</w:t>
            </w:r>
          </w:p>
        </w:tc>
      </w:tr>
      <w:tr w:rsidR="00E87FD0" w:rsidRPr="002C7220" w:rsidTr="00D32287">
        <w:trPr>
          <w:trHeight w:val="151"/>
        </w:trPr>
        <w:tc>
          <w:tcPr>
            <w:tcW w:w="829" w:type="dxa"/>
            <w:shd w:val="clear" w:color="FFFFFF" w:fill="auto"/>
            <w:vAlign w:val="bottom"/>
          </w:tcPr>
          <w:p w:rsidR="00E87FD0" w:rsidRPr="002C7220" w:rsidRDefault="00E87FD0" w:rsidP="002C7220">
            <w:pPr>
              <w:jc w:val="center"/>
              <w:rPr>
                <w:rFonts w:ascii="Times New Roman" w:hAnsi="Times New Roman" w:cs="Times New Roman"/>
                <w:sz w:val="26"/>
                <w:szCs w:val="26"/>
              </w:rPr>
            </w:pPr>
          </w:p>
        </w:tc>
        <w:tc>
          <w:tcPr>
            <w:tcW w:w="698"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585"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576"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499"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644"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572"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628" w:type="dxa"/>
            <w:gridSpan w:val="3"/>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536"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785" w:type="dxa"/>
            <w:gridSpan w:val="2"/>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20"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1000" w:type="dxa"/>
            <w:gridSpan w:val="2"/>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589" w:type="dxa"/>
            <w:gridSpan w:val="2"/>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543"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574"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560"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r>
      <w:tr w:rsidR="00E87FD0" w:rsidRPr="002C7220" w:rsidTr="00D33996">
        <w:trPr>
          <w:trHeight w:val="60"/>
        </w:trPr>
        <w:tc>
          <w:tcPr>
            <w:tcW w:w="9638" w:type="dxa"/>
            <w:gridSpan w:val="21"/>
            <w:shd w:val="clear" w:color="FFFFFF" w:fill="auto"/>
            <w:vAlign w:val="bottom"/>
          </w:tcPr>
          <w:p w:rsidR="00E87FD0" w:rsidRPr="002C7220" w:rsidRDefault="00E87FD0" w:rsidP="002C7220">
            <w:pPr>
              <w:jc w:val="center"/>
              <w:rPr>
                <w:rFonts w:ascii="Times New Roman" w:hAnsi="Times New Roman" w:cs="Times New Roman"/>
                <w:sz w:val="24"/>
                <w:szCs w:val="24"/>
              </w:rPr>
            </w:pPr>
            <w:r w:rsidRPr="002C7220">
              <w:rPr>
                <w:rFonts w:ascii="Times New Roman" w:hAnsi="Times New Roman" w:cs="Times New Roman"/>
                <w:sz w:val="24"/>
                <w:szCs w:val="24"/>
              </w:rPr>
              <w:t>Раздел VI</w:t>
            </w:r>
          </w:p>
        </w:tc>
      </w:tr>
      <w:tr w:rsidR="00E87FD0" w:rsidRPr="002C7220" w:rsidTr="00D33996">
        <w:trPr>
          <w:trHeight w:val="60"/>
        </w:trPr>
        <w:tc>
          <w:tcPr>
            <w:tcW w:w="9638" w:type="dxa"/>
            <w:gridSpan w:val="21"/>
            <w:shd w:val="clear" w:color="FFFFFF" w:fill="auto"/>
          </w:tcPr>
          <w:p w:rsidR="00E87FD0" w:rsidRPr="002C7220" w:rsidRDefault="00E87FD0" w:rsidP="002C7220">
            <w:pPr>
              <w:jc w:val="center"/>
              <w:rPr>
                <w:rFonts w:ascii="Times New Roman" w:hAnsi="Times New Roman" w:cs="Times New Roman"/>
                <w:sz w:val="24"/>
                <w:szCs w:val="24"/>
              </w:rPr>
            </w:pPr>
            <w:r w:rsidRPr="002C7220">
              <w:rPr>
                <w:rFonts w:ascii="Times New Roman" w:hAnsi="Times New Roman" w:cs="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p w:rsidR="00E87FD0" w:rsidRPr="002C7220" w:rsidRDefault="00E87FD0" w:rsidP="002C7220">
            <w:pPr>
              <w:jc w:val="center"/>
              <w:rPr>
                <w:rFonts w:ascii="Times New Roman" w:hAnsi="Times New Roman" w:cs="Times New Roman"/>
                <w:sz w:val="24"/>
                <w:szCs w:val="24"/>
              </w:rPr>
            </w:pPr>
          </w:p>
        </w:tc>
      </w:tr>
      <w:tr w:rsidR="00D32287" w:rsidRPr="002C7220" w:rsidTr="00D32287">
        <w:trPr>
          <w:trHeight w:val="850"/>
        </w:trPr>
        <w:tc>
          <w:tcPr>
            <w:tcW w:w="9638" w:type="dxa"/>
            <w:gridSpan w:val="21"/>
            <w:shd w:val="clear" w:color="FFFFFF" w:fill="auto"/>
          </w:tcPr>
          <w:p w:rsidR="00D32287" w:rsidRPr="00D32287" w:rsidRDefault="00D32287" w:rsidP="002C7220">
            <w:pPr>
              <w:jc w:val="both"/>
              <w:rPr>
                <w:rFonts w:ascii="Times New Roman" w:hAnsi="Times New Roman" w:cs="Times New Roman"/>
                <w:sz w:val="24"/>
                <w:szCs w:val="24"/>
              </w:rPr>
            </w:pPr>
            <w:r w:rsidRPr="002C7220">
              <w:rPr>
                <w:rFonts w:ascii="Times New Roman" w:hAnsi="Times New Roman" w:cs="Times New Roman"/>
                <w:sz w:val="24"/>
                <w:szCs w:val="24"/>
              </w:rPr>
              <w:tab/>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не приводится в связи тем, что организация ранее не осуществляла регулируемую деятельность</w:t>
            </w:r>
            <w:r>
              <w:rPr>
                <w:rFonts w:ascii="Times New Roman" w:hAnsi="Times New Roman" w:cs="Times New Roman"/>
                <w:sz w:val="24"/>
                <w:szCs w:val="24"/>
              </w:rPr>
              <w:t>.</w:t>
            </w:r>
          </w:p>
        </w:tc>
      </w:tr>
      <w:tr w:rsidR="00D32287" w:rsidRPr="002C7220" w:rsidTr="00D32287">
        <w:trPr>
          <w:trHeight w:val="1275"/>
        </w:trPr>
        <w:tc>
          <w:tcPr>
            <w:tcW w:w="9638" w:type="dxa"/>
            <w:gridSpan w:val="21"/>
            <w:shd w:val="clear" w:color="FFFFFF" w:fill="auto"/>
            <w:vAlign w:val="bottom"/>
          </w:tcPr>
          <w:p w:rsidR="00D32287" w:rsidRPr="002C7220" w:rsidRDefault="00D32287" w:rsidP="002C7220">
            <w:pPr>
              <w:jc w:val="center"/>
              <w:rPr>
                <w:rFonts w:ascii="Times New Roman" w:hAnsi="Times New Roman" w:cs="Times New Roman"/>
                <w:sz w:val="24"/>
                <w:szCs w:val="24"/>
              </w:rPr>
            </w:pPr>
            <w:r w:rsidRPr="002C7220">
              <w:rPr>
                <w:rFonts w:ascii="Times New Roman" w:hAnsi="Times New Roman" w:cs="Times New Roman"/>
                <w:sz w:val="24"/>
                <w:szCs w:val="24"/>
              </w:rPr>
              <w:t>Раздел VII</w:t>
            </w:r>
          </w:p>
          <w:p w:rsidR="00D32287" w:rsidRDefault="00D32287" w:rsidP="002C7220">
            <w:pPr>
              <w:jc w:val="center"/>
              <w:rPr>
                <w:rFonts w:ascii="Times New Roman" w:hAnsi="Times New Roman" w:cs="Times New Roman"/>
                <w:sz w:val="24"/>
                <w:szCs w:val="24"/>
              </w:rPr>
            </w:pPr>
            <w:r w:rsidRPr="002C7220">
              <w:rPr>
                <w:rFonts w:ascii="Times New Roman" w:hAnsi="Times New Roman" w:cs="Times New Roman"/>
                <w:sz w:val="24"/>
                <w:szCs w:val="24"/>
              </w:rPr>
              <w:t>Отчет об исполнении производственной программы</w:t>
            </w:r>
            <w:r w:rsidRPr="00D32287">
              <w:rPr>
                <w:rFonts w:ascii="Times New Roman" w:hAnsi="Times New Roman" w:cs="Times New Roman"/>
                <w:sz w:val="24"/>
                <w:szCs w:val="24"/>
              </w:rPr>
              <w:t xml:space="preserve"> </w:t>
            </w:r>
            <w:r w:rsidRPr="002C7220">
              <w:rPr>
                <w:rFonts w:ascii="Times New Roman" w:hAnsi="Times New Roman" w:cs="Times New Roman"/>
                <w:sz w:val="24"/>
                <w:szCs w:val="24"/>
              </w:rPr>
              <w:t>за 2018 год</w:t>
            </w:r>
          </w:p>
          <w:p w:rsidR="00D32287" w:rsidRDefault="00D32287" w:rsidP="002C7220">
            <w:pPr>
              <w:jc w:val="center"/>
              <w:rPr>
                <w:rFonts w:ascii="Times New Roman" w:hAnsi="Times New Roman" w:cs="Times New Roman"/>
                <w:sz w:val="24"/>
                <w:szCs w:val="24"/>
              </w:rPr>
            </w:pPr>
          </w:p>
          <w:p w:rsidR="00D32287" w:rsidRPr="002C7220" w:rsidRDefault="00D32287" w:rsidP="00D32287">
            <w:pPr>
              <w:jc w:val="center"/>
              <w:rPr>
                <w:rFonts w:ascii="Times New Roman" w:hAnsi="Times New Roman" w:cs="Times New Roman"/>
                <w:sz w:val="24"/>
                <w:szCs w:val="24"/>
              </w:rPr>
            </w:pPr>
            <w:r w:rsidRPr="00D32287">
              <w:rPr>
                <w:rFonts w:ascii="Times New Roman" w:hAnsi="Times New Roman" w:cs="Times New Roman"/>
                <w:sz w:val="24"/>
                <w:szCs w:val="24"/>
              </w:rPr>
              <w:t>Ранее ООО «Молочное море» не осуществляло регулируемую деятельность</w:t>
            </w:r>
          </w:p>
        </w:tc>
      </w:tr>
      <w:tr w:rsidR="00E87FD0" w:rsidRPr="002C7220" w:rsidTr="00D32287">
        <w:trPr>
          <w:trHeight w:val="60"/>
        </w:trPr>
        <w:tc>
          <w:tcPr>
            <w:tcW w:w="829" w:type="dxa"/>
            <w:shd w:val="clear" w:color="FFFFFF" w:fill="auto"/>
            <w:vAlign w:val="bottom"/>
          </w:tcPr>
          <w:p w:rsidR="00E87FD0" w:rsidRPr="002C7220" w:rsidRDefault="00E87FD0" w:rsidP="002C7220">
            <w:pPr>
              <w:jc w:val="center"/>
              <w:rPr>
                <w:rFonts w:ascii="Times New Roman" w:hAnsi="Times New Roman" w:cs="Times New Roman"/>
                <w:sz w:val="26"/>
                <w:szCs w:val="26"/>
              </w:rPr>
            </w:pPr>
          </w:p>
        </w:tc>
        <w:tc>
          <w:tcPr>
            <w:tcW w:w="698"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585"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576"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499"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644"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572"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628" w:type="dxa"/>
            <w:gridSpan w:val="3"/>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536"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785" w:type="dxa"/>
            <w:gridSpan w:val="2"/>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20"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1000" w:type="dxa"/>
            <w:gridSpan w:val="2"/>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589" w:type="dxa"/>
            <w:gridSpan w:val="2"/>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543"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574"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c>
          <w:tcPr>
            <w:tcW w:w="560" w:type="dxa"/>
            <w:shd w:val="clear" w:color="FFFFFF" w:fill="auto"/>
            <w:tcMar>
              <w:left w:w="0" w:type="dxa"/>
            </w:tcMar>
            <w:vAlign w:val="bottom"/>
          </w:tcPr>
          <w:p w:rsidR="00E87FD0" w:rsidRPr="002C7220" w:rsidRDefault="00E87FD0" w:rsidP="002C7220">
            <w:pPr>
              <w:rPr>
                <w:rFonts w:ascii="Times New Roman" w:hAnsi="Times New Roman" w:cs="Times New Roman"/>
                <w:szCs w:val="16"/>
              </w:rPr>
            </w:pPr>
          </w:p>
        </w:tc>
      </w:tr>
      <w:tr w:rsidR="00E87FD0" w:rsidRPr="002C7220" w:rsidTr="00D33996">
        <w:trPr>
          <w:trHeight w:val="60"/>
        </w:trPr>
        <w:tc>
          <w:tcPr>
            <w:tcW w:w="9638" w:type="dxa"/>
            <w:gridSpan w:val="21"/>
            <w:shd w:val="clear" w:color="FFFFFF" w:fill="auto"/>
            <w:vAlign w:val="bottom"/>
          </w:tcPr>
          <w:p w:rsidR="00E87FD0" w:rsidRPr="002C7220" w:rsidRDefault="00E87FD0" w:rsidP="002C7220">
            <w:pPr>
              <w:jc w:val="center"/>
              <w:rPr>
                <w:rFonts w:ascii="Times New Roman" w:hAnsi="Times New Roman" w:cs="Times New Roman"/>
                <w:sz w:val="24"/>
                <w:szCs w:val="24"/>
              </w:rPr>
            </w:pPr>
            <w:r w:rsidRPr="002C7220">
              <w:rPr>
                <w:rFonts w:ascii="Times New Roman" w:hAnsi="Times New Roman" w:cs="Times New Roman"/>
                <w:sz w:val="24"/>
                <w:szCs w:val="24"/>
              </w:rPr>
              <w:lastRenderedPageBreak/>
              <w:t>Раздел VIII</w:t>
            </w:r>
          </w:p>
        </w:tc>
      </w:tr>
      <w:tr w:rsidR="00E87FD0" w:rsidRPr="002C7220" w:rsidTr="00D33996">
        <w:trPr>
          <w:trHeight w:val="60"/>
        </w:trPr>
        <w:tc>
          <w:tcPr>
            <w:tcW w:w="9638" w:type="dxa"/>
            <w:gridSpan w:val="21"/>
            <w:shd w:val="clear" w:color="FFFFFF" w:fill="auto"/>
            <w:vAlign w:val="bottom"/>
          </w:tcPr>
          <w:p w:rsidR="00E87FD0" w:rsidRPr="002C7220" w:rsidRDefault="00E87FD0" w:rsidP="002C7220">
            <w:pPr>
              <w:jc w:val="center"/>
              <w:rPr>
                <w:rFonts w:ascii="Times New Roman" w:hAnsi="Times New Roman" w:cs="Times New Roman"/>
                <w:sz w:val="24"/>
                <w:szCs w:val="24"/>
              </w:rPr>
            </w:pPr>
            <w:r w:rsidRPr="002C7220">
              <w:rPr>
                <w:rFonts w:ascii="Times New Roman" w:hAnsi="Times New Roman" w:cs="Times New Roman"/>
                <w:sz w:val="24"/>
                <w:szCs w:val="24"/>
              </w:rPr>
              <w:t>Мероприятия, направленные на повышение качества обслуживания абонентов</w:t>
            </w:r>
          </w:p>
        </w:tc>
      </w:tr>
      <w:tr w:rsidR="00E87FD0" w:rsidRPr="002C7220" w:rsidTr="00D33996">
        <w:trPr>
          <w:trHeight w:val="60"/>
        </w:trPr>
        <w:tc>
          <w:tcPr>
            <w:tcW w:w="9638" w:type="dxa"/>
            <w:gridSpan w:val="21"/>
            <w:shd w:val="clear" w:color="FFFFFF" w:fill="auto"/>
            <w:vAlign w:val="bottom"/>
          </w:tcPr>
          <w:p w:rsidR="00E87FD0" w:rsidRPr="002C7220" w:rsidRDefault="00E87FD0" w:rsidP="002C7220">
            <w:pPr>
              <w:jc w:val="both"/>
              <w:rPr>
                <w:rFonts w:ascii="Times New Roman" w:hAnsi="Times New Roman" w:cs="Times New Roman"/>
                <w:sz w:val="24"/>
                <w:szCs w:val="24"/>
              </w:rPr>
            </w:pPr>
            <w:r w:rsidRPr="002C7220">
              <w:rPr>
                <w:rFonts w:ascii="Times New Roman" w:hAnsi="Times New Roman" w:cs="Times New Roman"/>
                <w:sz w:val="24"/>
                <w:szCs w:val="24"/>
              </w:rPr>
              <w:tab/>
              <w:t>2.1. Перечень плановых мероприятий, направленных на повышение качества обслуживания абонентов объектов централизованных систем водоснабжения и (или) водоотведения</w:t>
            </w:r>
          </w:p>
        </w:tc>
      </w:tr>
      <w:tr w:rsidR="00E87FD0" w:rsidRPr="002C7220" w:rsidTr="00D33996">
        <w:trPr>
          <w:trHeight w:val="60"/>
        </w:trPr>
        <w:tc>
          <w:tcPr>
            <w:tcW w:w="829" w:type="dxa"/>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Наименование мероприятия</w:t>
            </w:r>
          </w:p>
        </w:tc>
        <w:tc>
          <w:tcPr>
            <w:tcW w:w="22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График реализации мероприятий</w:t>
            </w: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Финансовые потребности на реализацию мероприятия, тыс. руб.</w:t>
            </w:r>
          </w:p>
        </w:tc>
      </w:tr>
      <w:tr w:rsidR="00E87FD0" w:rsidRPr="002C7220" w:rsidTr="00D33996">
        <w:trPr>
          <w:trHeight w:val="60"/>
        </w:trPr>
        <w:tc>
          <w:tcPr>
            <w:tcW w:w="829" w:type="dxa"/>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1</w:t>
            </w:r>
          </w:p>
        </w:tc>
        <w:tc>
          <w:tcPr>
            <w:tcW w:w="30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2</w:t>
            </w:r>
          </w:p>
        </w:tc>
        <w:tc>
          <w:tcPr>
            <w:tcW w:w="22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3</w:t>
            </w: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4</w:t>
            </w:r>
          </w:p>
        </w:tc>
      </w:tr>
      <w:tr w:rsidR="00E87FD0" w:rsidRPr="002C7220" w:rsidTr="00D33996">
        <w:trPr>
          <w:trHeight w:val="60"/>
        </w:trPr>
        <w:tc>
          <w:tcPr>
            <w:tcW w:w="38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Питьевая вода (питьевое водоснабжение)</w:t>
            </w:r>
          </w:p>
        </w:tc>
        <w:tc>
          <w:tcPr>
            <w:tcW w:w="22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r>
      <w:tr w:rsidR="00E87FD0" w:rsidRPr="002C7220" w:rsidTr="00D33996">
        <w:trPr>
          <w:trHeight w:val="60"/>
        </w:trPr>
        <w:tc>
          <w:tcPr>
            <w:tcW w:w="38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2019 год</w:t>
            </w:r>
          </w:p>
        </w:tc>
        <w:tc>
          <w:tcPr>
            <w:tcW w:w="22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r>
      <w:tr w:rsidR="00E87FD0" w:rsidRPr="002C7220" w:rsidTr="00D33996">
        <w:trPr>
          <w:trHeight w:val="60"/>
        </w:trPr>
        <w:tc>
          <w:tcPr>
            <w:tcW w:w="829" w:type="dxa"/>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30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Не планируются</w:t>
            </w:r>
          </w:p>
        </w:tc>
        <w:tc>
          <w:tcPr>
            <w:tcW w:w="22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Итого 2019 год</w:t>
            </w: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0</w:t>
            </w:r>
          </w:p>
        </w:tc>
      </w:tr>
      <w:tr w:rsidR="00E87FD0" w:rsidRPr="002C7220" w:rsidTr="00D33996">
        <w:trPr>
          <w:trHeight w:val="60"/>
        </w:trPr>
        <w:tc>
          <w:tcPr>
            <w:tcW w:w="38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Техническая вода</w:t>
            </w:r>
          </w:p>
        </w:tc>
        <w:tc>
          <w:tcPr>
            <w:tcW w:w="22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r>
      <w:tr w:rsidR="00E87FD0" w:rsidRPr="002C7220" w:rsidTr="00D33996">
        <w:trPr>
          <w:trHeight w:val="60"/>
        </w:trPr>
        <w:tc>
          <w:tcPr>
            <w:tcW w:w="38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2019 год</w:t>
            </w:r>
          </w:p>
        </w:tc>
        <w:tc>
          <w:tcPr>
            <w:tcW w:w="22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r>
      <w:tr w:rsidR="00E87FD0" w:rsidRPr="002C7220" w:rsidTr="00D33996">
        <w:trPr>
          <w:trHeight w:val="60"/>
        </w:trPr>
        <w:tc>
          <w:tcPr>
            <w:tcW w:w="829" w:type="dxa"/>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30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Не планируются</w:t>
            </w:r>
          </w:p>
        </w:tc>
        <w:tc>
          <w:tcPr>
            <w:tcW w:w="22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Итого 2019 год</w:t>
            </w: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0</w:t>
            </w:r>
          </w:p>
        </w:tc>
      </w:tr>
      <w:tr w:rsidR="00E87FD0" w:rsidRPr="002C7220" w:rsidTr="00D33996">
        <w:trPr>
          <w:trHeight w:val="60"/>
        </w:trPr>
        <w:tc>
          <w:tcPr>
            <w:tcW w:w="38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Транспортировка воды</w:t>
            </w:r>
          </w:p>
        </w:tc>
        <w:tc>
          <w:tcPr>
            <w:tcW w:w="22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r>
      <w:tr w:rsidR="00E87FD0" w:rsidRPr="002C7220" w:rsidTr="00D33996">
        <w:trPr>
          <w:trHeight w:val="60"/>
        </w:trPr>
        <w:tc>
          <w:tcPr>
            <w:tcW w:w="38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2019 год</w:t>
            </w:r>
          </w:p>
        </w:tc>
        <w:tc>
          <w:tcPr>
            <w:tcW w:w="22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r>
      <w:tr w:rsidR="00E87FD0" w:rsidRPr="002C7220" w:rsidTr="00D33996">
        <w:trPr>
          <w:trHeight w:val="60"/>
        </w:trPr>
        <w:tc>
          <w:tcPr>
            <w:tcW w:w="829" w:type="dxa"/>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30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Не планируются</w:t>
            </w:r>
          </w:p>
        </w:tc>
        <w:tc>
          <w:tcPr>
            <w:tcW w:w="22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Итого 2019 год</w:t>
            </w: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0</w:t>
            </w:r>
          </w:p>
        </w:tc>
      </w:tr>
      <w:tr w:rsidR="00E87FD0" w:rsidRPr="002C7220" w:rsidTr="00D33996">
        <w:trPr>
          <w:trHeight w:val="60"/>
        </w:trPr>
        <w:tc>
          <w:tcPr>
            <w:tcW w:w="38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Водоотведение</w:t>
            </w:r>
          </w:p>
        </w:tc>
        <w:tc>
          <w:tcPr>
            <w:tcW w:w="22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r>
      <w:tr w:rsidR="00E87FD0" w:rsidRPr="002C7220" w:rsidTr="00D33996">
        <w:trPr>
          <w:trHeight w:val="60"/>
        </w:trPr>
        <w:tc>
          <w:tcPr>
            <w:tcW w:w="38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2019 год</w:t>
            </w:r>
          </w:p>
        </w:tc>
        <w:tc>
          <w:tcPr>
            <w:tcW w:w="22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r>
      <w:tr w:rsidR="00E87FD0" w:rsidRPr="002C7220" w:rsidTr="00D33996">
        <w:trPr>
          <w:trHeight w:val="60"/>
        </w:trPr>
        <w:tc>
          <w:tcPr>
            <w:tcW w:w="829" w:type="dxa"/>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30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Не планируются</w:t>
            </w:r>
          </w:p>
        </w:tc>
        <w:tc>
          <w:tcPr>
            <w:tcW w:w="22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Итого 2019 год</w:t>
            </w: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0</w:t>
            </w:r>
          </w:p>
        </w:tc>
      </w:tr>
      <w:tr w:rsidR="00E87FD0" w:rsidRPr="002C7220" w:rsidTr="00D33996">
        <w:trPr>
          <w:trHeight w:val="60"/>
        </w:trPr>
        <w:tc>
          <w:tcPr>
            <w:tcW w:w="38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Транспортировка сточных вод</w:t>
            </w:r>
          </w:p>
        </w:tc>
        <w:tc>
          <w:tcPr>
            <w:tcW w:w="22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r>
      <w:tr w:rsidR="00E87FD0" w:rsidRPr="002C7220" w:rsidTr="00D33996">
        <w:trPr>
          <w:trHeight w:val="60"/>
        </w:trPr>
        <w:tc>
          <w:tcPr>
            <w:tcW w:w="38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2019 год</w:t>
            </w:r>
          </w:p>
        </w:tc>
        <w:tc>
          <w:tcPr>
            <w:tcW w:w="22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r>
      <w:tr w:rsidR="00E87FD0" w:rsidRPr="002C7220" w:rsidTr="00D33996">
        <w:trPr>
          <w:trHeight w:val="60"/>
        </w:trPr>
        <w:tc>
          <w:tcPr>
            <w:tcW w:w="829" w:type="dxa"/>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p>
        </w:tc>
        <w:tc>
          <w:tcPr>
            <w:tcW w:w="30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rPr>
                <w:rFonts w:ascii="Times New Roman" w:hAnsi="Times New Roman" w:cs="Times New Roman"/>
                <w:sz w:val="20"/>
                <w:szCs w:val="20"/>
              </w:rPr>
            </w:pPr>
            <w:r w:rsidRPr="002C7220">
              <w:rPr>
                <w:rFonts w:ascii="Times New Roman" w:hAnsi="Times New Roman" w:cs="Times New Roman"/>
                <w:sz w:val="20"/>
                <w:szCs w:val="20"/>
              </w:rPr>
              <w:t>Не планируются</w:t>
            </w:r>
          </w:p>
        </w:tc>
        <w:tc>
          <w:tcPr>
            <w:tcW w:w="22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Итого 2019 год</w:t>
            </w: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87FD0" w:rsidRPr="002C7220" w:rsidRDefault="00E87FD0" w:rsidP="002C7220">
            <w:pPr>
              <w:jc w:val="center"/>
              <w:rPr>
                <w:rFonts w:ascii="Times New Roman" w:hAnsi="Times New Roman" w:cs="Times New Roman"/>
                <w:sz w:val="20"/>
                <w:szCs w:val="20"/>
              </w:rPr>
            </w:pPr>
            <w:r w:rsidRPr="002C7220">
              <w:rPr>
                <w:rFonts w:ascii="Times New Roman" w:hAnsi="Times New Roman" w:cs="Times New Roman"/>
                <w:sz w:val="20"/>
                <w:szCs w:val="20"/>
              </w:rPr>
              <w:t>0</w:t>
            </w:r>
          </w:p>
        </w:tc>
      </w:tr>
    </w:tbl>
    <w:p w:rsidR="00E337C3" w:rsidRPr="002C7220" w:rsidRDefault="00E337C3" w:rsidP="002C7220">
      <w:pPr>
        <w:spacing w:after="0" w:line="240" w:lineRule="auto"/>
        <w:ind w:firstLine="709"/>
        <w:jc w:val="both"/>
        <w:rPr>
          <w:rFonts w:ascii="Times New Roman" w:hAnsi="Times New Roman" w:cs="Times New Roman"/>
          <w:sz w:val="24"/>
          <w:szCs w:val="24"/>
        </w:rPr>
      </w:pPr>
    </w:p>
    <w:p w:rsidR="0003503B" w:rsidRPr="002C7220" w:rsidRDefault="0003503B" w:rsidP="002C7220">
      <w:pPr>
        <w:spacing w:after="0" w:line="240" w:lineRule="auto"/>
        <w:ind w:firstLine="709"/>
        <w:jc w:val="both"/>
        <w:rPr>
          <w:rFonts w:ascii="Times New Roman" w:hAnsi="Times New Roman" w:cs="Times New Roman"/>
          <w:sz w:val="24"/>
          <w:szCs w:val="24"/>
        </w:rPr>
      </w:pPr>
      <w:r w:rsidRPr="002C7220">
        <w:rPr>
          <w:rFonts w:ascii="Times New Roman" w:hAnsi="Times New Roman" w:cs="Times New Roman"/>
          <w:sz w:val="24"/>
          <w:szCs w:val="24"/>
        </w:rPr>
        <w:t>Комиссия по тарифам и ценам министерства конкурентной политики Калужской области РЕШИЛА:</w:t>
      </w:r>
    </w:p>
    <w:p w:rsidR="0003503B" w:rsidRPr="002C7220" w:rsidRDefault="0003503B" w:rsidP="002C7220">
      <w:pPr>
        <w:spacing w:after="0" w:line="240" w:lineRule="auto"/>
        <w:ind w:firstLine="709"/>
        <w:jc w:val="both"/>
        <w:rPr>
          <w:rFonts w:ascii="Times New Roman" w:hAnsi="Times New Roman" w:cs="Times New Roman"/>
          <w:sz w:val="24"/>
          <w:szCs w:val="24"/>
        </w:rPr>
      </w:pPr>
      <w:r w:rsidRPr="002C7220">
        <w:rPr>
          <w:rFonts w:ascii="Times New Roman" w:eastAsia="Times New Roman" w:hAnsi="Times New Roman" w:cs="Times New Roman"/>
          <w:sz w:val="24"/>
          <w:szCs w:val="24"/>
        </w:rPr>
        <w:t>С 1 ию</w:t>
      </w:r>
      <w:r w:rsidR="00D33996" w:rsidRPr="002C7220">
        <w:rPr>
          <w:rFonts w:ascii="Times New Roman" w:eastAsia="Times New Roman" w:hAnsi="Times New Roman" w:cs="Times New Roman"/>
          <w:sz w:val="24"/>
          <w:szCs w:val="24"/>
        </w:rPr>
        <w:t>л</w:t>
      </w:r>
      <w:r w:rsidRPr="002C7220">
        <w:rPr>
          <w:rFonts w:ascii="Times New Roman" w:eastAsia="Times New Roman" w:hAnsi="Times New Roman" w:cs="Times New Roman"/>
          <w:sz w:val="24"/>
          <w:szCs w:val="24"/>
        </w:rPr>
        <w:t xml:space="preserve">я 2019 года </w:t>
      </w:r>
      <w:r w:rsidR="00D33996" w:rsidRPr="002C7220">
        <w:rPr>
          <w:rFonts w:ascii="Times New Roman" w:eastAsia="Times New Roman" w:hAnsi="Times New Roman" w:cs="Times New Roman"/>
          <w:sz w:val="24"/>
          <w:szCs w:val="24"/>
        </w:rPr>
        <w:t>утвердить предложенную производственную программу в сфере водоснабжения и (или) водоотведения для общества с ограниченной ответственностью «Молочное море» на 2019 год.</w:t>
      </w:r>
    </w:p>
    <w:p w:rsidR="00D33996" w:rsidRPr="002C7220" w:rsidRDefault="00D33996" w:rsidP="002C7220">
      <w:pPr>
        <w:spacing w:after="0" w:line="240" w:lineRule="auto"/>
        <w:ind w:firstLine="709"/>
        <w:jc w:val="both"/>
        <w:rPr>
          <w:rFonts w:ascii="Times New Roman" w:hAnsi="Times New Roman" w:cs="Times New Roman"/>
          <w:b/>
          <w:sz w:val="24"/>
          <w:szCs w:val="24"/>
        </w:rPr>
      </w:pPr>
    </w:p>
    <w:p w:rsidR="00382FDB" w:rsidRPr="002C7220" w:rsidRDefault="00382FDB" w:rsidP="002C7220">
      <w:pPr>
        <w:spacing w:after="0" w:line="240" w:lineRule="auto"/>
        <w:ind w:firstLine="709"/>
        <w:jc w:val="both"/>
        <w:rPr>
          <w:rFonts w:ascii="Times New Roman" w:hAnsi="Times New Roman" w:cs="Times New Roman"/>
          <w:b/>
          <w:sz w:val="24"/>
          <w:szCs w:val="24"/>
        </w:rPr>
      </w:pPr>
      <w:r w:rsidRPr="002C7220">
        <w:rPr>
          <w:rFonts w:ascii="Times New Roman" w:hAnsi="Times New Roman" w:cs="Times New Roman"/>
          <w:b/>
          <w:sz w:val="24"/>
          <w:szCs w:val="24"/>
        </w:rPr>
        <w:t xml:space="preserve">Решение принято в соответствии с пояснительной запиской от </w:t>
      </w:r>
      <w:r w:rsidR="00B64164" w:rsidRPr="002C7220">
        <w:rPr>
          <w:rFonts w:ascii="Times New Roman" w:hAnsi="Times New Roman" w:cs="Times New Roman"/>
          <w:b/>
          <w:sz w:val="24"/>
          <w:szCs w:val="24"/>
        </w:rPr>
        <w:t>2</w:t>
      </w:r>
      <w:r w:rsidR="00D33996" w:rsidRPr="002C7220">
        <w:rPr>
          <w:rFonts w:ascii="Times New Roman" w:hAnsi="Times New Roman" w:cs="Times New Roman"/>
          <w:b/>
          <w:sz w:val="24"/>
          <w:szCs w:val="24"/>
        </w:rPr>
        <w:t>8</w:t>
      </w:r>
      <w:r w:rsidRPr="002C7220">
        <w:rPr>
          <w:rFonts w:ascii="Times New Roman" w:hAnsi="Times New Roman" w:cs="Times New Roman"/>
          <w:b/>
          <w:sz w:val="24"/>
          <w:szCs w:val="24"/>
        </w:rPr>
        <w:t>.0</w:t>
      </w:r>
      <w:r w:rsidR="00B64164" w:rsidRPr="002C7220">
        <w:rPr>
          <w:rFonts w:ascii="Times New Roman" w:hAnsi="Times New Roman" w:cs="Times New Roman"/>
          <w:b/>
          <w:sz w:val="24"/>
          <w:szCs w:val="24"/>
        </w:rPr>
        <w:t>5</w:t>
      </w:r>
      <w:r w:rsidRPr="002C7220">
        <w:rPr>
          <w:rFonts w:ascii="Times New Roman" w:hAnsi="Times New Roman" w:cs="Times New Roman"/>
          <w:b/>
          <w:sz w:val="24"/>
          <w:szCs w:val="24"/>
        </w:rPr>
        <w:t xml:space="preserve">.2019 </w:t>
      </w:r>
      <w:r w:rsidR="0003503B" w:rsidRPr="002C7220">
        <w:rPr>
          <w:rFonts w:ascii="Times New Roman" w:hAnsi="Times New Roman" w:cs="Times New Roman"/>
          <w:b/>
          <w:sz w:val="24"/>
          <w:szCs w:val="24"/>
        </w:rPr>
        <w:br/>
      </w:r>
      <w:r w:rsidRPr="002C7220">
        <w:rPr>
          <w:rFonts w:ascii="Times New Roman" w:hAnsi="Times New Roman" w:cs="Times New Roman"/>
          <w:b/>
          <w:sz w:val="24"/>
          <w:szCs w:val="24"/>
        </w:rPr>
        <w:t>в форме приказа (прилагается), голосовали единогласно.</w:t>
      </w:r>
    </w:p>
    <w:bookmarkEnd w:id="2"/>
    <w:p w:rsidR="008160F7" w:rsidRPr="002C7220" w:rsidRDefault="008160F7" w:rsidP="002C7220">
      <w:pPr>
        <w:spacing w:after="0" w:line="240" w:lineRule="auto"/>
        <w:ind w:firstLine="709"/>
        <w:jc w:val="both"/>
        <w:rPr>
          <w:rFonts w:ascii="Times New Roman" w:eastAsia="Times New Roman" w:hAnsi="Times New Roman" w:cs="Times New Roman"/>
          <w:b/>
          <w:sz w:val="24"/>
          <w:szCs w:val="24"/>
        </w:rPr>
      </w:pPr>
    </w:p>
    <w:p w:rsidR="007B32DF" w:rsidRPr="002C7220" w:rsidRDefault="007B32DF" w:rsidP="002C7220">
      <w:pPr>
        <w:spacing w:after="0" w:line="240" w:lineRule="auto"/>
        <w:ind w:firstLine="709"/>
        <w:jc w:val="both"/>
        <w:rPr>
          <w:rFonts w:ascii="Times New Roman" w:eastAsia="Times New Roman" w:hAnsi="Times New Roman" w:cs="Times New Roman"/>
          <w:b/>
          <w:sz w:val="24"/>
          <w:szCs w:val="24"/>
        </w:rPr>
      </w:pPr>
    </w:p>
    <w:p w:rsidR="007B32DF" w:rsidRPr="002C7220" w:rsidRDefault="007B32DF" w:rsidP="002C7220">
      <w:pPr>
        <w:spacing w:after="0" w:line="240" w:lineRule="auto"/>
        <w:ind w:firstLine="709"/>
        <w:jc w:val="both"/>
        <w:rPr>
          <w:rFonts w:ascii="Times New Roman" w:hAnsi="Times New Roman" w:cs="Times New Roman"/>
          <w:b/>
          <w:sz w:val="24"/>
          <w:szCs w:val="24"/>
        </w:rPr>
      </w:pPr>
      <w:r w:rsidRPr="002C7220">
        <w:rPr>
          <w:rFonts w:ascii="Times New Roman" w:hAnsi="Times New Roman" w:cs="Times New Roman"/>
          <w:b/>
          <w:bCs/>
          <w:sz w:val="24"/>
          <w:szCs w:val="24"/>
        </w:rPr>
        <w:t>3.</w:t>
      </w:r>
      <w:r w:rsidR="005C00CE" w:rsidRPr="002C7220">
        <w:rPr>
          <w:rFonts w:ascii="Times New Roman" w:hAnsi="Times New Roman" w:cs="Times New Roman"/>
          <w:b/>
          <w:bCs/>
          <w:sz w:val="24"/>
          <w:szCs w:val="24"/>
        </w:rPr>
        <w:t xml:space="preserve"> </w:t>
      </w:r>
      <w:r w:rsidR="005C00CE" w:rsidRPr="002C7220">
        <w:rPr>
          <w:rFonts w:ascii="Times New Roman" w:eastAsia="Times New Roman" w:hAnsi="Times New Roman" w:cs="Times New Roman"/>
          <w:b/>
          <w:sz w:val="24"/>
          <w:szCs w:val="24"/>
        </w:rPr>
        <w:t>Об установлении тарифов на питьевую воду (питьевое водоснабжение) для общества с ограниченной ответственностью «Молочное море» на 2019 год</w:t>
      </w:r>
      <w:r w:rsidR="0003503B" w:rsidRPr="002C7220">
        <w:rPr>
          <w:rFonts w:ascii="Times New Roman" w:hAnsi="Times New Roman" w:cs="Times New Roman"/>
          <w:b/>
          <w:bCs/>
          <w:sz w:val="24"/>
          <w:szCs w:val="24"/>
        </w:rPr>
        <w:t>.</w:t>
      </w:r>
    </w:p>
    <w:p w:rsidR="007B32DF" w:rsidRPr="002C7220" w:rsidRDefault="007B32DF" w:rsidP="002C7220">
      <w:pPr>
        <w:spacing w:after="0" w:line="240" w:lineRule="auto"/>
        <w:jc w:val="both"/>
        <w:rPr>
          <w:rFonts w:ascii="Times New Roman" w:hAnsi="Times New Roman" w:cs="Times New Roman"/>
          <w:b/>
          <w:sz w:val="24"/>
          <w:szCs w:val="24"/>
        </w:rPr>
      </w:pPr>
      <w:r w:rsidRPr="002C7220">
        <w:rPr>
          <w:rFonts w:ascii="Times New Roman" w:hAnsi="Times New Roman" w:cs="Times New Roman"/>
          <w:b/>
          <w:sz w:val="24"/>
          <w:szCs w:val="24"/>
        </w:rPr>
        <w:t>------------------------------------------------------------------------------------------------------------------------</w:t>
      </w:r>
    </w:p>
    <w:p w:rsidR="007B32DF" w:rsidRPr="002C7220" w:rsidRDefault="007B32DF" w:rsidP="002C7220">
      <w:pPr>
        <w:spacing w:after="0" w:line="240" w:lineRule="auto"/>
        <w:ind w:firstLine="709"/>
        <w:jc w:val="both"/>
        <w:rPr>
          <w:rFonts w:ascii="Times New Roman" w:hAnsi="Times New Roman" w:cs="Times New Roman"/>
          <w:b/>
          <w:sz w:val="24"/>
          <w:szCs w:val="24"/>
        </w:rPr>
      </w:pPr>
      <w:r w:rsidRPr="002C7220">
        <w:rPr>
          <w:rFonts w:ascii="Times New Roman" w:hAnsi="Times New Roman" w:cs="Times New Roman"/>
          <w:b/>
          <w:sz w:val="24"/>
          <w:szCs w:val="24"/>
        </w:rPr>
        <w:t>Доложил: С.И. Ландухова.</w:t>
      </w:r>
    </w:p>
    <w:p w:rsidR="007B32DF" w:rsidRPr="002C7220" w:rsidRDefault="007B32DF" w:rsidP="002C7220">
      <w:pPr>
        <w:spacing w:after="0" w:line="240" w:lineRule="auto"/>
        <w:ind w:firstLine="709"/>
        <w:jc w:val="both"/>
        <w:rPr>
          <w:rFonts w:ascii="Times New Roman" w:hAnsi="Times New Roman" w:cs="Times New Roman"/>
          <w:b/>
          <w:sz w:val="24"/>
          <w:szCs w:val="24"/>
        </w:rPr>
      </w:pPr>
    </w:p>
    <w:tbl>
      <w:tblPr>
        <w:tblStyle w:val="TableStyle0"/>
        <w:tblW w:w="12828" w:type="dxa"/>
        <w:tblInd w:w="0" w:type="dxa"/>
        <w:tblLayout w:type="fixed"/>
        <w:tblLook w:val="04A0" w:firstRow="1" w:lastRow="0" w:firstColumn="1" w:lastColumn="0" w:noHBand="0" w:noVBand="1"/>
      </w:tblPr>
      <w:tblGrid>
        <w:gridCol w:w="1391"/>
        <w:gridCol w:w="533"/>
        <w:gridCol w:w="897"/>
        <w:gridCol w:w="126"/>
        <w:gridCol w:w="154"/>
        <w:gridCol w:w="278"/>
        <w:gridCol w:w="768"/>
        <w:gridCol w:w="318"/>
        <w:gridCol w:w="329"/>
        <w:gridCol w:w="280"/>
        <w:gridCol w:w="117"/>
        <w:gridCol w:w="173"/>
        <w:gridCol w:w="100"/>
        <w:gridCol w:w="177"/>
        <w:gridCol w:w="313"/>
        <w:gridCol w:w="111"/>
        <w:gridCol w:w="490"/>
        <w:gridCol w:w="122"/>
        <w:gridCol w:w="411"/>
        <w:gridCol w:w="54"/>
        <w:gridCol w:w="619"/>
        <w:gridCol w:w="744"/>
        <w:gridCol w:w="477"/>
        <w:gridCol w:w="652"/>
        <w:gridCol w:w="210"/>
        <w:gridCol w:w="279"/>
        <w:gridCol w:w="765"/>
        <w:gridCol w:w="20"/>
        <w:gridCol w:w="227"/>
        <w:gridCol w:w="580"/>
        <w:gridCol w:w="269"/>
        <w:gridCol w:w="255"/>
        <w:gridCol w:w="215"/>
        <w:gridCol w:w="296"/>
        <w:gridCol w:w="20"/>
        <w:gridCol w:w="58"/>
      </w:tblGrid>
      <w:tr w:rsidR="00D32287" w:rsidRPr="002C7220" w:rsidTr="00D32287">
        <w:trPr>
          <w:gridAfter w:val="12"/>
          <w:wAfter w:w="3194" w:type="dxa"/>
          <w:trHeight w:val="60"/>
        </w:trPr>
        <w:tc>
          <w:tcPr>
            <w:tcW w:w="9634" w:type="dxa"/>
            <w:gridSpan w:val="24"/>
            <w:shd w:val="clear" w:color="FFFFFF" w:fill="auto"/>
            <w:vAlign w:val="bottom"/>
          </w:tcPr>
          <w:p w:rsidR="00D32287" w:rsidRPr="002C7220" w:rsidRDefault="00D32287" w:rsidP="00D32287">
            <w:pPr>
              <w:jc w:val="center"/>
              <w:rPr>
                <w:rFonts w:ascii="Times New Roman" w:hAnsi="Times New Roman" w:cs="Times New Roman"/>
                <w:sz w:val="24"/>
                <w:szCs w:val="24"/>
              </w:rPr>
            </w:pPr>
            <w:r w:rsidRPr="002C7220">
              <w:rPr>
                <w:rFonts w:ascii="Times New Roman" w:hAnsi="Times New Roman" w:cs="Times New Roman"/>
                <w:sz w:val="24"/>
                <w:szCs w:val="24"/>
              </w:rPr>
              <w:t>Основные сведения о регулируемой организации:</w:t>
            </w:r>
          </w:p>
        </w:tc>
      </w:tr>
      <w:tr w:rsidR="00906623" w:rsidRPr="002C7220" w:rsidTr="00FD0D9A">
        <w:trPr>
          <w:gridAfter w:val="10"/>
          <w:wAfter w:w="2705" w:type="dxa"/>
          <w:trHeight w:val="60"/>
        </w:trPr>
        <w:tc>
          <w:tcPr>
            <w:tcW w:w="1924" w:type="dxa"/>
            <w:gridSpan w:val="2"/>
            <w:shd w:val="clear" w:color="FFFFFF" w:fill="auto"/>
            <w:vAlign w:val="bottom"/>
          </w:tcPr>
          <w:p w:rsidR="002109D5" w:rsidRPr="002C7220" w:rsidRDefault="002109D5" w:rsidP="002C7220">
            <w:pPr>
              <w:rPr>
                <w:rFonts w:ascii="Times New Roman" w:hAnsi="Times New Roman" w:cs="Times New Roman"/>
                <w:sz w:val="26"/>
                <w:szCs w:val="26"/>
              </w:rPr>
            </w:pPr>
          </w:p>
        </w:tc>
        <w:tc>
          <w:tcPr>
            <w:tcW w:w="897" w:type="dxa"/>
            <w:shd w:val="clear" w:color="FFFFFF" w:fill="auto"/>
            <w:vAlign w:val="bottom"/>
          </w:tcPr>
          <w:p w:rsidR="002109D5" w:rsidRPr="002C7220" w:rsidRDefault="002109D5" w:rsidP="002C7220">
            <w:pPr>
              <w:rPr>
                <w:rFonts w:ascii="Times New Roman" w:hAnsi="Times New Roman" w:cs="Times New Roman"/>
                <w:sz w:val="26"/>
                <w:szCs w:val="26"/>
              </w:rPr>
            </w:pPr>
          </w:p>
        </w:tc>
        <w:tc>
          <w:tcPr>
            <w:tcW w:w="558" w:type="dxa"/>
            <w:gridSpan w:val="3"/>
            <w:shd w:val="clear" w:color="FFFFFF" w:fill="auto"/>
            <w:vAlign w:val="bottom"/>
          </w:tcPr>
          <w:p w:rsidR="002109D5" w:rsidRPr="002C7220" w:rsidRDefault="002109D5" w:rsidP="002C7220">
            <w:pPr>
              <w:rPr>
                <w:rFonts w:ascii="Times New Roman" w:hAnsi="Times New Roman" w:cs="Times New Roman"/>
                <w:sz w:val="26"/>
                <w:szCs w:val="26"/>
              </w:rPr>
            </w:pPr>
          </w:p>
        </w:tc>
        <w:tc>
          <w:tcPr>
            <w:tcW w:w="1086" w:type="dxa"/>
            <w:gridSpan w:val="2"/>
            <w:shd w:val="clear" w:color="FFFFFF" w:fill="auto"/>
            <w:vAlign w:val="bottom"/>
          </w:tcPr>
          <w:p w:rsidR="002109D5" w:rsidRPr="002C7220" w:rsidRDefault="002109D5" w:rsidP="002C7220">
            <w:pPr>
              <w:rPr>
                <w:rFonts w:ascii="Times New Roman" w:hAnsi="Times New Roman" w:cs="Times New Roman"/>
                <w:sz w:val="26"/>
                <w:szCs w:val="26"/>
              </w:rPr>
            </w:pPr>
          </w:p>
        </w:tc>
        <w:tc>
          <w:tcPr>
            <w:tcW w:w="1176" w:type="dxa"/>
            <w:gridSpan w:val="6"/>
            <w:shd w:val="clear" w:color="FFFFFF" w:fill="auto"/>
            <w:vAlign w:val="bottom"/>
          </w:tcPr>
          <w:p w:rsidR="002109D5" w:rsidRPr="002C7220" w:rsidRDefault="002109D5" w:rsidP="002C7220">
            <w:pPr>
              <w:rPr>
                <w:rFonts w:ascii="Times New Roman" w:hAnsi="Times New Roman" w:cs="Times New Roman"/>
                <w:sz w:val="26"/>
                <w:szCs w:val="26"/>
              </w:rPr>
            </w:pPr>
          </w:p>
        </w:tc>
        <w:tc>
          <w:tcPr>
            <w:tcW w:w="914" w:type="dxa"/>
            <w:gridSpan w:val="3"/>
            <w:shd w:val="clear" w:color="FFFFFF" w:fill="auto"/>
            <w:vAlign w:val="bottom"/>
          </w:tcPr>
          <w:p w:rsidR="002109D5" w:rsidRPr="002C7220" w:rsidRDefault="002109D5" w:rsidP="002C7220">
            <w:pPr>
              <w:rPr>
                <w:rFonts w:ascii="Times New Roman" w:hAnsi="Times New Roman" w:cs="Times New Roman"/>
                <w:sz w:val="26"/>
                <w:szCs w:val="26"/>
              </w:rPr>
            </w:pPr>
          </w:p>
        </w:tc>
        <w:tc>
          <w:tcPr>
            <w:tcW w:w="587" w:type="dxa"/>
            <w:gridSpan w:val="3"/>
            <w:shd w:val="clear" w:color="FFFFFF" w:fill="auto"/>
            <w:vAlign w:val="bottom"/>
          </w:tcPr>
          <w:p w:rsidR="002109D5" w:rsidRPr="002C7220" w:rsidRDefault="002109D5" w:rsidP="002C7220">
            <w:pPr>
              <w:rPr>
                <w:rFonts w:ascii="Times New Roman" w:hAnsi="Times New Roman" w:cs="Times New Roman"/>
                <w:sz w:val="26"/>
                <w:szCs w:val="26"/>
              </w:rPr>
            </w:pPr>
          </w:p>
        </w:tc>
        <w:tc>
          <w:tcPr>
            <w:tcW w:w="619" w:type="dxa"/>
            <w:shd w:val="clear" w:color="FFFFFF" w:fill="auto"/>
            <w:vAlign w:val="bottom"/>
          </w:tcPr>
          <w:p w:rsidR="002109D5" w:rsidRPr="002C7220" w:rsidRDefault="002109D5" w:rsidP="002C7220">
            <w:pPr>
              <w:rPr>
                <w:rFonts w:ascii="Times New Roman" w:hAnsi="Times New Roman" w:cs="Times New Roman"/>
                <w:sz w:val="26"/>
                <w:szCs w:val="26"/>
              </w:rPr>
            </w:pPr>
          </w:p>
        </w:tc>
        <w:tc>
          <w:tcPr>
            <w:tcW w:w="1221" w:type="dxa"/>
            <w:gridSpan w:val="2"/>
            <w:shd w:val="clear" w:color="FFFFFF" w:fill="auto"/>
            <w:vAlign w:val="bottom"/>
          </w:tcPr>
          <w:p w:rsidR="002109D5" w:rsidRPr="002C7220" w:rsidRDefault="002109D5" w:rsidP="002C7220">
            <w:pPr>
              <w:rPr>
                <w:rFonts w:ascii="Times New Roman" w:hAnsi="Times New Roman" w:cs="Times New Roman"/>
                <w:sz w:val="26"/>
                <w:szCs w:val="26"/>
              </w:rPr>
            </w:pPr>
          </w:p>
        </w:tc>
        <w:tc>
          <w:tcPr>
            <w:tcW w:w="652" w:type="dxa"/>
            <w:shd w:val="clear" w:color="FFFFFF" w:fill="auto"/>
            <w:vAlign w:val="bottom"/>
          </w:tcPr>
          <w:p w:rsidR="002109D5" w:rsidRPr="002C7220" w:rsidRDefault="002109D5" w:rsidP="002C7220">
            <w:pPr>
              <w:rPr>
                <w:rFonts w:ascii="Times New Roman" w:hAnsi="Times New Roman" w:cs="Times New Roman"/>
                <w:sz w:val="26"/>
                <w:szCs w:val="26"/>
              </w:rPr>
            </w:pPr>
          </w:p>
        </w:tc>
        <w:tc>
          <w:tcPr>
            <w:tcW w:w="489" w:type="dxa"/>
            <w:gridSpan w:val="2"/>
            <w:shd w:val="clear" w:color="FFFFFF" w:fill="auto"/>
            <w:vAlign w:val="bottom"/>
          </w:tcPr>
          <w:p w:rsidR="002109D5" w:rsidRPr="002C7220" w:rsidRDefault="002109D5" w:rsidP="002C7220">
            <w:pPr>
              <w:rPr>
                <w:rFonts w:ascii="Times New Roman" w:hAnsi="Times New Roman" w:cs="Times New Roman"/>
                <w:sz w:val="26"/>
                <w:szCs w:val="26"/>
              </w:rPr>
            </w:pPr>
          </w:p>
        </w:tc>
      </w:tr>
      <w:tr w:rsidR="002109D5" w:rsidRPr="002C7220" w:rsidTr="00FD0D9A">
        <w:trPr>
          <w:gridAfter w:val="12"/>
          <w:wAfter w:w="3194" w:type="dxa"/>
          <w:trHeight w:val="60"/>
        </w:trPr>
        <w:tc>
          <w:tcPr>
            <w:tcW w:w="479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Полное наименование регулируемой организации</w:t>
            </w:r>
            <w:r w:rsidRPr="002C7220">
              <w:rPr>
                <w:rFonts w:ascii="Times New Roman" w:hAnsi="Times New Roman" w:cs="Times New Roman"/>
                <w:sz w:val="20"/>
                <w:szCs w:val="20"/>
              </w:rPr>
              <w:br/>
            </w:r>
          </w:p>
        </w:tc>
        <w:tc>
          <w:tcPr>
            <w:tcW w:w="484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общество с ограниченной ответственностью «Молочное море»</w:t>
            </w:r>
          </w:p>
        </w:tc>
      </w:tr>
      <w:tr w:rsidR="002109D5" w:rsidRPr="002C7220" w:rsidTr="00FD0D9A">
        <w:trPr>
          <w:gridAfter w:val="12"/>
          <w:wAfter w:w="3194" w:type="dxa"/>
          <w:trHeight w:val="60"/>
        </w:trPr>
        <w:tc>
          <w:tcPr>
            <w:tcW w:w="479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Основной государственный регистрационный номер</w:t>
            </w:r>
            <w:r w:rsidRPr="002C7220">
              <w:rPr>
                <w:rFonts w:ascii="Times New Roman" w:hAnsi="Times New Roman" w:cs="Times New Roman"/>
                <w:sz w:val="20"/>
                <w:szCs w:val="20"/>
              </w:rPr>
              <w:br/>
            </w:r>
          </w:p>
        </w:tc>
        <w:tc>
          <w:tcPr>
            <w:tcW w:w="484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1194027001190</w:t>
            </w:r>
          </w:p>
        </w:tc>
      </w:tr>
      <w:tr w:rsidR="002109D5" w:rsidRPr="002C7220" w:rsidTr="00FD0D9A">
        <w:trPr>
          <w:gridAfter w:val="12"/>
          <w:wAfter w:w="3194" w:type="dxa"/>
          <w:trHeight w:val="60"/>
        </w:trPr>
        <w:tc>
          <w:tcPr>
            <w:tcW w:w="479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ИНН</w:t>
            </w:r>
          </w:p>
        </w:tc>
        <w:tc>
          <w:tcPr>
            <w:tcW w:w="484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1017003977</w:t>
            </w:r>
          </w:p>
        </w:tc>
      </w:tr>
      <w:tr w:rsidR="002109D5" w:rsidRPr="002C7220" w:rsidTr="00FD0D9A">
        <w:trPr>
          <w:gridAfter w:val="12"/>
          <w:wAfter w:w="3194" w:type="dxa"/>
          <w:trHeight w:val="60"/>
        </w:trPr>
        <w:tc>
          <w:tcPr>
            <w:tcW w:w="479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КПП</w:t>
            </w:r>
          </w:p>
        </w:tc>
        <w:tc>
          <w:tcPr>
            <w:tcW w:w="484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401701001</w:t>
            </w:r>
          </w:p>
        </w:tc>
      </w:tr>
      <w:tr w:rsidR="002109D5" w:rsidRPr="002C7220" w:rsidTr="00FD0D9A">
        <w:trPr>
          <w:gridAfter w:val="12"/>
          <w:wAfter w:w="3194" w:type="dxa"/>
          <w:trHeight w:val="60"/>
        </w:trPr>
        <w:tc>
          <w:tcPr>
            <w:tcW w:w="479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Применяемая система налогообложения</w:t>
            </w:r>
          </w:p>
        </w:tc>
        <w:tc>
          <w:tcPr>
            <w:tcW w:w="484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Общая система налогообложения</w:t>
            </w:r>
          </w:p>
        </w:tc>
      </w:tr>
      <w:tr w:rsidR="002109D5" w:rsidRPr="002C7220" w:rsidTr="00FD0D9A">
        <w:trPr>
          <w:gridAfter w:val="12"/>
          <w:wAfter w:w="3194" w:type="dxa"/>
          <w:trHeight w:val="60"/>
        </w:trPr>
        <w:tc>
          <w:tcPr>
            <w:tcW w:w="479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Вид регулируемой деятельности</w:t>
            </w:r>
          </w:p>
        </w:tc>
        <w:tc>
          <w:tcPr>
            <w:tcW w:w="484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 xml:space="preserve">водоснабжение </w:t>
            </w:r>
          </w:p>
        </w:tc>
      </w:tr>
      <w:tr w:rsidR="002109D5" w:rsidRPr="002C7220" w:rsidTr="00FD0D9A">
        <w:trPr>
          <w:gridAfter w:val="12"/>
          <w:wAfter w:w="3194" w:type="dxa"/>
          <w:trHeight w:val="60"/>
        </w:trPr>
        <w:tc>
          <w:tcPr>
            <w:tcW w:w="479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Юридический адрес организации</w:t>
            </w:r>
          </w:p>
        </w:tc>
        <w:tc>
          <w:tcPr>
            <w:tcW w:w="484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 xml:space="preserve">249271, Калужская обл. г. Сухиничи, ул. </w:t>
            </w:r>
            <w:proofErr w:type="spellStart"/>
            <w:r w:rsidRPr="002C7220">
              <w:rPr>
                <w:rFonts w:ascii="Times New Roman" w:hAnsi="Times New Roman" w:cs="Times New Roman"/>
                <w:sz w:val="20"/>
                <w:szCs w:val="20"/>
              </w:rPr>
              <w:t>Тявкина</w:t>
            </w:r>
            <w:proofErr w:type="spellEnd"/>
            <w:r w:rsidRPr="002C7220">
              <w:rPr>
                <w:rFonts w:ascii="Times New Roman" w:hAnsi="Times New Roman" w:cs="Times New Roman"/>
                <w:sz w:val="20"/>
                <w:szCs w:val="20"/>
              </w:rPr>
              <w:t>, д. 32</w:t>
            </w:r>
          </w:p>
        </w:tc>
      </w:tr>
      <w:tr w:rsidR="002109D5" w:rsidRPr="002C7220" w:rsidTr="00FD0D9A">
        <w:trPr>
          <w:gridAfter w:val="12"/>
          <w:wAfter w:w="3194" w:type="dxa"/>
          <w:trHeight w:val="60"/>
        </w:trPr>
        <w:tc>
          <w:tcPr>
            <w:tcW w:w="479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Почтовый адрес организации</w:t>
            </w:r>
          </w:p>
        </w:tc>
        <w:tc>
          <w:tcPr>
            <w:tcW w:w="484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 xml:space="preserve">249271, Калужская обл. г. Сухиничи, ул. </w:t>
            </w:r>
            <w:proofErr w:type="spellStart"/>
            <w:r w:rsidRPr="002C7220">
              <w:rPr>
                <w:rFonts w:ascii="Times New Roman" w:hAnsi="Times New Roman" w:cs="Times New Roman"/>
                <w:sz w:val="20"/>
                <w:szCs w:val="20"/>
              </w:rPr>
              <w:t>Тявкина</w:t>
            </w:r>
            <w:proofErr w:type="spellEnd"/>
            <w:r w:rsidRPr="002C7220">
              <w:rPr>
                <w:rFonts w:ascii="Times New Roman" w:hAnsi="Times New Roman" w:cs="Times New Roman"/>
                <w:sz w:val="20"/>
                <w:szCs w:val="20"/>
              </w:rPr>
              <w:t>, д. 32</w:t>
            </w:r>
          </w:p>
        </w:tc>
      </w:tr>
      <w:tr w:rsidR="002109D5" w:rsidRPr="002C7220" w:rsidTr="00FD0D9A">
        <w:trPr>
          <w:gridAfter w:val="12"/>
          <w:wAfter w:w="3194" w:type="dxa"/>
        </w:trPr>
        <w:tc>
          <w:tcPr>
            <w:tcW w:w="9634" w:type="dxa"/>
            <w:gridSpan w:val="24"/>
            <w:shd w:val="clear" w:color="FFFFFF" w:fill="auto"/>
          </w:tcPr>
          <w:p w:rsidR="002109D5" w:rsidRPr="002C7220" w:rsidRDefault="002109D5" w:rsidP="002C7220">
            <w:pPr>
              <w:jc w:val="both"/>
              <w:rPr>
                <w:rFonts w:ascii="Times New Roman" w:hAnsi="Times New Roman" w:cs="Times New Roman"/>
                <w:sz w:val="26"/>
                <w:szCs w:val="26"/>
              </w:rPr>
            </w:pPr>
            <w:r w:rsidRPr="002C7220">
              <w:rPr>
                <w:rFonts w:ascii="Times New Roman" w:hAnsi="Times New Roman" w:cs="Times New Roman"/>
                <w:sz w:val="26"/>
                <w:szCs w:val="26"/>
              </w:rPr>
              <w:tab/>
            </w:r>
          </w:p>
        </w:tc>
      </w:tr>
      <w:tr w:rsidR="002109D5" w:rsidRPr="002C7220" w:rsidTr="00FD0D9A">
        <w:trPr>
          <w:gridAfter w:val="12"/>
          <w:wAfter w:w="3194" w:type="dxa"/>
        </w:trPr>
        <w:tc>
          <w:tcPr>
            <w:tcW w:w="9634" w:type="dxa"/>
            <w:gridSpan w:val="24"/>
            <w:shd w:val="clear" w:color="FFFFFF" w:fill="auto"/>
            <w:vAlign w:val="bottom"/>
          </w:tcPr>
          <w:p w:rsidR="002109D5" w:rsidRPr="002C7220" w:rsidRDefault="002109D5" w:rsidP="002C7220">
            <w:pPr>
              <w:jc w:val="both"/>
              <w:rPr>
                <w:rFonts w:ascii="Times New Roman" w:hAnsi="Times New Roman" w:cs="Times New Roman"/>
                <w:sz w:val="24"/>
                <w:szCs w:val="24"/>
              </w:rPr>
            </w:pPr>
            <w:r w:rsidRPr="002C7220">
              <w:rPr>
                <w:rFonts w:ascii="Times New Roman" w:hAnsi="Times New Roman" w:cs="Times New Roman"/>
                <w:sz w:val="26"/>
                <w:szCs w:val="26"/>
              </w:rPr>
              <w:tab/>
            </w:r>
            <w:r w:rsidRPr="002C7220">
              <w:rPr>
                <w:rFonts w:ascii="Times New Roman" w:hAnsi="Times New Roman" w:cs="Times New Roman"/>
                <w:sz w:val="24"/>
                <w:szCs w:val="24"/>
              </w:rPr>
              <w:t xml:space="preserve">Организация представила в министерство конкурентной политики Калужской области предложение для установления одноставочных тарифов на питьевую воду (питьевое водоснабжение) методом экономически обоснованных расходов на 2019 год в следующих </w:t>
            </w:r>
            <w:r w:rsidRPr="002C7220">
              <w:rPr>
                <w:rFonts w:ascii="Times New Roman" w:hAnsi="Times New Roman" w:cs="Times New Roman"/>
                <w:sz w:val="24"/>
                <w:szCs w:val="24"/>
              </w:rPr>
              <w:lastRenderedPageBreak/>
              <w:t>размерах:</w:t>
            </w:r>
          </w:p>
        </w:tc>
      </w:tr>
      <w:tr w:rsidR="00906623" w:rsidRPr="002C7220" w:rsidTr="00FD0D9A">
        <w:trPr>
          <w:gridAfter w:val="8"/>
          <w:wAfter w:w="1920" w:type="dxa"/>
          <w:trHeight w:val="60"/>
        </w:trPr>
        <w:tc>
          <w:tcPr>
            <w:tcW w:w="5074" w:type="dxa"/>
            <w:gridSpan w:val="10"/>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lastRenderedPageBreak/>
              <w:t>Вид товара (услуги)</w:t>
            </w:r>
          </w:p>
        </w:tc>
        <w:tc>
          <w:tcPr>
            <w:tcW w:w="1603" w:type="dxa"/>
            <w:gridSpan w:val="8"/>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Ед. изм.</w:t>
            </w:r>
          </w:p>
        </w:tc>
        <w:tc>
          <w:tcPr>
            <w:tcW w:w="2957"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Период действия тарифов</w:t>
            </w:r>
          </w:p>
        </w:tc>
        <w:tc>
          <w:tcPr>
            <w:tcW w:w="210" w:type="dxa"/>
            <w:shd w:val="clear" w:color="FFFFFF" w:fill="auto"/>
            <w:vAlign w:val="bottom"/>
          </w:tcPr>
          <w:p w:rsidR="002109D5" w:rsidRPr="002C7220" w:rsidRDefault="002109D5" w:rsidP="002C7220">
            <w:pPr>
              <w:rPr>
                <w:rFonts w:ascii="Times New Roman" w:hAnsi="Times New Roman" w:cs="Times New Roman"/>
                <w:sz w:val="20"/>
                <w:szCs w:val="20"/>
              </w:rPr>
            </w:pPr>
          </w:p>
        </w:tc>
        <w:tc>
          <w:tcPr>
            <w:tcW w:w="1064" w:type="dxa"/>
            <w:gridSpan w:val="3"/>
            <w:shd w:val="clear" w:color="FFFFFF" w:fill="auto"/>
            <w:vAlign w:val="bottom"/>
          </w:tcPr>
          <w:p w:rsidR="002109D5" w:rsidRPr="002C7220" w:rsidRDefault="002109D5" w:rsidP="002C7220">
            <w:pPr>
              <w:rPr>
                <w:rFonts w:ascii="Times New Roman" w:hAnsi="Times New Roman" w:cs="Times New Roman"/>
                <w:sz w:val="20"/>
                <w:szCs w:val="20"/>
              </w:rPr>
            </w:pPr>
          </w:p>
        </w:tc>
      </w:tr>
      <w:tr w:rsidR="00906623" w:rsidRPr="002C7220" w:rsidTr="00FD0D9A">
        <w:trPr>
          <w:gridAfter w:val="8"/>
          <w:wAfter w:w="1920" w:type="dxa"/>
          <w:trHeight w:val="60"/>
        </w:trPr>
        <w:tc>
          <w:tcPr>
            <w:tcW w:w="5074" w:type="dxa"/>
            <w:gridSpan w:val="10"/>
            <w:vMerge/>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b/>
                <w:sz w:val="20"/>
                <w:szCs w:val="20"/>
              </w:rPr>
            </w:pPr>
          </w:p>
        </w:tc>
        <w:tc>
          <w:tcPr>
            <w:tcW w:w="1603" w:type="dxa"/>
            <w:gridSpan w:val="8"/>
            <w:vMerge/>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b/>
                <w:sz w:val="20"/>
                <w:szCs w:val="20"/>
              </w:rPr>
            </w:pPr>
          </w:p>
        </w:tc>
        <w:tc>
          <w:tcPr>
            <w:tcW w:w="2957"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01.07-31.12 2019</w:t>
            </w:r>
          </w:p>
        </w:tc>
        <w:tc>
          <w:tcPr>
            <w:tcW w:w="210" w:type="dxa"/>
            <w:shd w:val="clear" w:color="FFFFFF" w:fill="auto"/>
            <w:vAlign w:val="bottom"/>
          </w:tcPr>
          <w:p w:rsidR="002109D5" w:rsidRPr="002C7220" w:rsidRDefault="002109D5" w:rsidP="002C7220">
            <w:pPr>
              <w:rPr>
                <w:rFonts w:ascii="Times New Roman" w:hAnsi="Times New Roman" w:cs="Times New Roman"/>
                <w:sz w:val="20"/>
                <w:szCs w:val="20"/>
              </w:rPr>
            </w:pPr>
          </w:p>
        </w:tc>
        <w:tc>
          <w:tcPr>
            <w:tcW w:w="1064" w:type="dxa"/>
            <w:gridSpan w:val="3"/>
            <w:shd w:val="clear" w:color="FFFFFF" w:fill="auto"/>
            <w:vAlign w:val="bottom"/>
          </w:tcPr>
          <w:p w:rsidR="002109D5" w:rsidRPr="002C7220" w:rsidRDefault="002109D5" w:rsidP="002C7220">
            <w:pPr>
              <w:rPr>
                <w:rFonts w:ascii="Times New Roman" w:hAnsi="Times New Roman" w:cs="Times New Roman"/>
                <w:sz w:val="20"/>
                <w:szCs w:val="20"/>
              </w:rPr>
            </w:pPr>
          </w:p>
        </w:tc>
      </w:tr>
      <w:tr w:rsidR="002109D5" w:rsidRPr="002C7220" w:rsidTr="00FD0D9A">
        <w:trPr>
          <w:gridAfter w:val="8"/>
          <w:wAfter w:w="1920" w:type="dxa"/>
          <w:trHeight w:val="60"/>
        </w:trPr>
        <w:tc>
          <w:tcPr>
            <w:tcW w:w="9634"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Тарифы</w:t>
            </w:r>
          </w:p>
        </w:tc>
        <w:tc>
          <w:tcPr>
            <w:tcW w:w="1254" w:type="dxa"/>
            <w:gridSpan w:val="3"/>
            <w:shd w:val="clear" w:color="FFFFFF" w:fill="auto"/>
            <w:vAlign w:val="bottom"/>
          </w:tcPr>
          <w:p w:rsidR="002109D5" w:rsidRPr="002C7220" w:rsidRDefault="002109D5" w:rsidP="002C7220">
            <w:pPr>
              <w:rPr>
                <w:rFonts w:ascii="Times New Roman" w:hAnsi="Times New Roman" w:cs="Times New Roman"/>
                <w:sz w:val="20"/>
                <w:szCs w:val="20"/>
              </w:rPr>
            </w:pPr>
          </w:p>
        </w:tc>
        <w:tc>
          <w:tcPr>
            <w:tcW w:w="20" w:type="dxa"/>
            <w:shd w:val="clear" w:color="FFFFFF" w:fill="auto"/>
            <w:vAlign w:val="bottom"/>
          </w:tcPr>
          <w:p w:rsidR="002109D5" w:rsidRPr="002C7220" w:rsidRDefault="002109D5" w:rsidP="002C7220">
            <w:pPr>
              <w:rPr>
                <w:rFonts w:ascii="Times New Roman" w:hAnsi="Times New Roman" w:cs="Times New Roman"/>
                <w:sz w:val="20"/>
                <w:szCs w:val="20"/>
              </w:rPr>
            </w:pPr>
          </w:p>
        </w:tc>
      </w:tr>
      <w:tr w:rsidR="00906623" w:rsidRPr="002C7220" w:rsidTr="00FD0D9A">
        <w:trPr>
          <w:gridAfter w:val="8"/>
          <w:wAfter w:w="1920" w:type="dxa"/>
          <w:trHeight w:val="60"/>
        </w:trPr>
        <w:tc>
          <w:tcPr>
            <w:tcW w:w="5074"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Питьевая вода (питьевое водоснабжение)</w:t>
            </w:r>
          </w:p>
        </w:tc>
        <w:tc>
          <w:tcPr>
            <w:tcW w:w="1603" w:type="dxa"/>
            <w:gridSpan w:val="8"/>
            <w:tcBorders>
              <w:top w:val="single" w:sz="5" w:space="0" w:color="auto"/>
              <w:left w:val="single" w:sz="5" w:space="0" w:color="auto"/>
              <w:bottom w:val="single" w:sz="5" w:space="0" w:color="auto"/>
              <w:right w:val="single" w:sz="5" w:space="0" w:color="auto"/>
            </w:tcBorders>
            <w:shd w:val="clear" w:color="FFFFFF" w:fill="auto"/>
            <w:vAlign w:val="bottom"/>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руб./м3</w:t>
            </w:r>
          </w:p>
        </w:tc>
        <w:tc>
          <w:tcPr>
            <w:tcW w:w="2957"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20,03</w:t>
            </w:r>
          </w:p>
        </w:tc>
        <w:tc>
          <w:tcPr>
            <w:tcW w:w="210" w:type="dxa"/>
            <w:shd w:val="clear" w:color="FFFFFF" w:fill="auto"/>
            <w:vAlign w:val="bottom"/>
          </w:tcPr>
          <w:p w:rsidR="002109D5" w:rsidRPr="002C7220" w:rsidRDefault="002109D5" w:rsidP="002C7220">
            <w:pPr>
              <w:rPr>
                <w:rFonts w:ascii="Times New Roman" w:hAnsi="Times New Roman" w:cs="Times New Roman"/>
                <w:sz w:val="20"/>
                <w:szCs w:val="20"/>
              </w:rPr>
            </w:pPr>
          </w:p>
        </w:tc>
        <w:tc>
          <w:tcPr>
            <w:tcW w:w="1064" w:type="dxa"/>
            <w:gridSpan w:val="3"/>
            <w:shd w:val="clear" w:color="FFFFFF" w:fill="auto"/>
            <w:vAlign w:val="bottom"/>
          </w:tcPr>
          <w:p w:rsidR="002109D5" w:rsidRPr="002C7220" w:rsidRDefault="002109D5" w:rsidP="002C7220">
            <w:pPr>
              <w:rPr>
                <w:rFonts w:ascii="Times New Roman" w:hAnsi="Times New Roman" w:cs="Times New Roman"/>
                <w:sz w:val="20"/>
                <w:szCs w:val="20"/>
              </w:rPr>
            </w:pPr>
          </w:p>
        </w:tc>
      </w:tr>
      <w:tr w:rsidR="002109D5" w:rsidRPr="002C7220" w:rsidTr="00FD0D9A">
        <w:trPr>
          <w:gridAfter w:val="8"/>
          <w:wAfter w:w="1920" w:type="dxa"/>
          <w:trHeight w:val="60"/>
        </w:trPr>
        <w:tc>
          <w:tcPr>
            <w:tcW w:w="9634"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Тарифы для населения</w:t>
            </w:r>
          </w:p>
        </w:tc>
        <w:tc>
          <w:tcPr>
            <w:tcW w:w="1254" w:type="dxa"/>
            <w:gridSpan w:val="3"/>
            <w:shd w:val="clear" w:color="FFFFFF" w:fill="auto"/>
            <w:vAlign w:val="bottom"/>
          </w:tcPr>
          <w:p w:rsidR="002109D5" w:rsidRPr="002C7220" w:rsidRDefault="002109D5" w:rsidP="002C7220">
            <w:pPr>
              <w:rPr>
                <w:rFonts w:ascii="Times New Roman" w:hAnsi="Times New Roman" w:cs="Times New Roman"/>
                <w:sz w:val="20"/>
                <w:szCs w:val="20"/>
              </w:rPr>
            </w:pPr>
          </w:p>
        </w:tc>
        <w:tc>
          <w:tcPr>
            <w:tcW w:w="20" w:type="dxa"/>
            <w:shd w:val="clear" w:color="FFFFFF" w:fill="auto"/>
            <w:vAlign w:val="bottom"/>
          </w:tcPr>
          <w:p w:rsidR="002109D5" w:rsidRPr="002C7220" w:rsidRDefault="002109D5" w:rsidP="002C7220">
            <w:pPr>
              <w:rPr>
                <w:rFonts w:ascii="Times New Roman" w:hAnsi="Times New Roman" w:cs="Times New Roman"/>
                <w:sz w:val="20"/>
                <w:szCs w:val="20"/>
              </w:rPr>
            </w:pPr>
          </w:p>
        </w:tc>
      </w:tr>
      <w:tr w:rsidR="00906623" w:rsidRPr="002C7220" w:rsidTr="00FD0D9A">
        <w:trPr>
          <w:gridAfter w:val="8"/>
          <w:wAfter w:w="1920" w:type="dxa"/>
          <w:trHeight w:val="60"/>
        </w:trPr>
        <w:tc>
          <w:tcPr>
            <w:tcW w:w="5074"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Питьевая вода (питьевое водоснабжение)</w:t>
            </w:r>
          </w:p>
        </w:tc>
        <w:tc>
          <w:tcPr>
            <w:tcW w:w="1603" w:type="dxa"/>
            <w:gridSpan w:val="8"/>
            <w:tcBorders>
              <w:top w:val="single" w:sz="5" w:space="0" w:color="auto"/>
              <w:left w:val="single" w:sz="5" w:space="0" w:color="auto"/>
              <w:bottom w:val="single" w:sz="5" w:space="0" w:color="auto"/>
              <w:right w:val="single" w:sz="5" w:space="0" w:color="auto"/>
            </w:tcBorders>
            <w:shd w:val="clear" w:color="FFFFFF" w:fill="auto"/>
            <w:vAlign w:val="bottom"/>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руб./м3</w:t>
            </w:r>
          </w:p>
        </w:tc>
        <w:tc>
          <w:tcPr>
            <w:tcW w:w="2957"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24,04</w:t>
            </w:r>
          </w:p>
        </w:tc>
        <w:tc>
          <w:tcPr>
            <w:tcW w:w="210" w:type="dxa"/>
            <w:shd w:val="clear" w:color="FFFFFF" w:fill="auto"/>
            <w:vAlign w:val="bottom"/>
          </w:tcPr>
          <w:p w:rsidR="002109D5" w:rsidRPr="002C7220" w:rsidRDefault="002109D5" w:rsidP="002C7220">
            <w:pPr>
              <w:rPr>
                <w:rFonts w:ascii="Times New Roman" w:hAnsi="Times New Roman" w:cs="Times New Roman"/>
                <w:sz w:val="20"/>
                <w:szCs w:val="20"/>
              </w:rPr>
            </w:pPr>
          </w:p>
        </w:tc>
        <w:tc>
          <w:tcPr>
            <w:tcW w:w="1064" w:type="dxa"/>
            <w:gridSpan w:val="3"/>
            <w:shd w:val="clear" w:color="FFFFFF" w:fill="auto"/>
            <w:vAlign w:val="bottom"/>
          </w:tcPr>
          <w:p w:rsidR="002109D5" w:rsidRPr="002C7220" w:rsidRDefault="002109D5" w:rsidP="002C7220">
            <w:pPr>
              <w:rPr>
                <w:rFonts w:ascii="Times New Roman" w:hAnsi="Times New Roman" w:cs="Times New Roman"/>
                <w:sz w:val="20"/>
                <w:szCs w:val="20"/>
              </w:rPr>
            </w:pPr>
          </w:p>
        </w:tc>
      </w:tr>
      <w:tr w:rsidR="002109D5" w:rsidRPr="002C7220" w:rsidTr="00FD0D9A">
        <w:trPr>
          <w:gridAfter w:val="12"/>
          <w:wAfter w:w="3194" w:type="dxa"/>
          <w:trHeight w:val="60"/>
        </w:trPr>
        <w:tc>
          <w:tcPr>
            <w:tcW w:w="9634" w:type="dxa"/>
            <w:gridSpan w:val="24"/>
            <w:shd w:val="clear" w:color="FFFFFF" w:fill="auto"/>
            <w:vAlign w:val="bottom"/>
          </w:tcPr>
          <w:p w:rsidR="002109D5" w:rsidRPr="002C7220" w:rsidRDefault="002109D5" w:rsidP="002C7220">
            <w:pPr>
              <w:jc w:val="both"/>
              <w:rPr>
                <w:rFonts w:ascii="Times New Roman" w:hAnsi="Times New Roman" w:cs="Times New Roman"/>
                <w:sz w:val="26"/>
                <w:szCs w:val="26"/>
              </w:rPr>
            </w:pPr>
            <w:r w:rsidRPr="002C7220">
              <w:rPr>
                <w:rFonts w:ascii="Times New Roman" w:hAnsi="Times New Roman" w:cs="Times New Roman"/>
                <w:sz w:val="26"/>
                <w:szCs w:val="26"/>
              </w:rPr>
              <w:tab/>
            </w:r>
          </w:p>
          <w:p w:rsidR="002109D5" w:rsidRPr="002C7220" w:rsidRDefault="002109D5" w:rsidP="002C7220">
            <w:pPr>
              <w:jc w:val="both"/>
              <w:rPr>
                <w:rFonts w:ascii="Times New Roman" w:hAnsi="Times New Roman" w:cs="Times New Roman"/>
                <w:sz w:val="24"/>
                <w:szCs w:val="24"/>
              </w:rPr>
            </w:pPr>
            <w:r w:rsidRPr="002C7220">
              <w:rPr>
                <w:rFonts w:ascii="Times New Roman" w:hAnsi="Times New Roman" w:cs="Times New Roman"/>
                <w:sz w:val="26"/>
                <w:szCs w:val="26"/>
              </w:rPr>
              <w:t xml:space="preserve">            </w:t>
            </w:r>
            <w:r w:rsidRPr="002C7220">
              <w:rPr>
                <w:rFonts w:ascii="Times New Roman" w:hAnsi="Times New Roman" w:cs="Times New Roman"/>
                <w:sz w:val="24"/>
                <w:szCs w:val="24"/>
              </w:rPr>
              <w:t>Ранее услуги по водоснабжению на территории МО ГП «Город Сухиничи» оказывало ООО «</w:t>
            </w:r>
            <w:proofErr w:type="spellStart"/>
            <w:r w:rsidRPr="002C7220">
              <w:rPr>
                <w:rFonts w:ascii="Times New Roman" w:hAnsi="Times New Roman" w:cs="Times New Roman"/>
                <w:sz w:val="24"/>
                <w:szCs w:val="24"/>
              </w:rPr>
              <w:t>Сухиничский</w:t>
            </w:r>
            <w:proofErr w:type="spellEnd"/>
            <w:r w:rsidRPr="002C7220">
              <w:rPr>
                <w:rFonts w:ascii="Times New Roman" w:hAnsi="Times New Roman" w:cs="Times New Roman"/>
                <w:sz w:val="24"/>
                <w:szCs w:val="24"/>
              </w:rPr>
              <w:t xml:space="preserve"> агропромышленный комбинат».</w:t>
            </w:r>
          </w:p>
          <w:p w:rsidR="002109D5" w:rsidRPr="002C7220" w:rsidRDefault="002109D5" w:rsidP="002C7220">
            <w:pPr>
              <w:jc w:val="both"/>
              <w:rPr>
                <w:rFonts w:ascii="Times New Roman" w:hAnsi="Times New Roman" w:cs="Times New Roman"/>
                <w:sz w:val="24"/>
                <w:szCs w:val="24"/>
              </w:rPr>
            </w:pPr>
            <w:r w:rsidRPr="002C7220">
              <w:rPr>
                <w:rFonts w:ascii="Times New Roman" w:hAnsi="Times New Roman" w:cs="Times New Roman"/>
                <w:color w:val="FF0000"/>
                <w:sz w:val="24"/>
                <w:szCs w:val="24"/>
              </w:rPr>
              <w:t xml:space="preserve">           </w:t>
            </w:r>
            <w:r w:rsidRPr="002C7220">
              <w:rPr>
                <w:rFonts w:ascii="Times New Roman" w:hAnsi="Times New Roman" w:cs="Times New Roman"/>
                <w:sz w:val="24"/>
                <w:szCs w:val="24"/>
              </w:rPr>
              <w:t>Действующие тарифы установлены приказом министерства конкурентной политики Калужской области от 3.12.2018 № 324-РК «Об установлении долгосрочных тарифов на питьевую воды (питьевое водоснабжение) для общества с ограниченной ответственностью «</w:t>
            </w:r>
            <w:proofErr w:type="spellStart"/>
            <w:r w:rsidRPr="002C7220">
              <w:rPr>
                <w:rFonts w:ascii="Times New Roman" w:hAnsi="Times New Roman" w:cs="Times New Roman"/>
                <w:sz w:val="24"/>
                <w:szCs w:val="24"/>
              </w:rPr>
              <w:t>Сухиничский</w:t>
            </w:r>
            <w:proofErr w:type="spellEnd"/>
            <w:r w:rsidRPr="002C7220">
              <w:rPr>
                <w:rFonts w:ascii="Times New Roman" w:hAnsi="Times New Roman" w:cs="Times New Roman"/>
                <w:sz w:val="24"/>
                <w:szCs w:val="24"/>
              </w:rPr>
              <w:t xml:space="preserve"> агропромышленный комбинат» на 2019-2023 годы в следующих размерах:</w:t>
            </w:r>
          </w:p>
          <w:p w:rsidR="002109D5" w:rsidRPr="002C7220" w:rsidRDefault="002109D5" w:rsidP="002C7220">
            <w:pPr>
              <w:jc w:val="both"/>
              <w:rPr>
                <w:rFonts w:ascii="Times New Roman" w:hAnsi="Times New Roman" w:cs="Times New Roman"/>
                <w:sz w:val="26"/>
                <w:szCs w:val="26"/>
              </w:rPr>
            </w:pPr>
            <w:r w:rsidRPr="002C7220">
              <w:rPr>
                <w:rFonts w:ascii="Times New Roman" w:hAnsi="Times New Roman" w:cs="Times New Roman"/>
                <w:sz w:val="24"/>
                <w:szCs w:val="24"/>
              </w:rPr>
              <w:t xml:space="preserve">                                                                                                           </w:t>
            </w:r>
          </w:p>
          <w:tbl>
            <w:tblPr>
              <w:tblStyle w:val="TableStyle0"/>
              <w:tblW w:w="5000" w:type="pct"/>
              <w:tblInd w:w="0" w:type="dxa"/>
              <w:tblLayout w:type="fixed"/>
              <w:tblLook w:val="04A0" w:firstRow="1" w:lastRow="0" w:firstColumn="1" w:lastColumn="0" w:noHBand="0" w:noVBand="1"/>
            </w:tblPr>
            <w:tblGrid>
              <w:gridCol w:w="1462"/>
              <w:gridCol w:w="810"/>
              <w:gridCol w:w="727"/>
              <w:gridCol w:w="810"/>
              <w:gridCol w:w="810"/>
              <w:gridCol w:w="785"/>
              <w:gridCol w:w="729"/>
              <w:gridCol w:w="1327"/>
              <w:gridCol w:w="716"/>
              <w:gridCol w:w="750"/>
              <w:gridCol w:w="692"/>
            </w:tblGrid>
            <w:tr w:rsidR="002109D5" w:rsidRPr="002C7220" w:rsidTr="00FD0D9A">
              <w:trPr>
                <w:trHeight w:val="125"/>
              </w:trPr>
              <w:tc>
                <w:tcPr>
                  <w:tcW w:w="760" w:type="pct"/>
                  <w:vMerge w:val="restart"/>
                  <w:tcBorders>
                    <w:top w:val="single" w:sz="6" w:space="0" w:color="auto"/>
                    <w:left w:val="single" w:sz="6" w:space="0" w:color="auto"/>
                    <w:bottom w:val="single" w:sz="6" w:space="0" w:color="auto"/>
                    <w:right w:val="single" w:sz="6" w:space="0" w:color="auto"/>
                  </w:tcBorders>
                  <w:vAlign w:val="center"/>
                  <w:hideMark/>
                </w:tcPr>
                <w:p w:rsidR="002109D5" w:rsidRPr="002C7220" w:rsidRDefault="002109D5" w:rsidP="002C7220">
                  <w:pPr>
                    <w:jc w:val="center"/>
                    <w:rPr>
                      <w:rFonts w:ascii="Times New Roman" w:hAnsi="Times New Roman" w:cs="Times New Roman"/>
                    </w:rPr>
                  </w:pPr>
                  <w:r w:rsidRPr="002C7220">
                    <w:rPr>
                      <w:rFonts w:ascii="Times New Roman" w:hAnsi="Times New Roman" w:cs="Times New Roman"/>
                      <w:sz w:val="20"/>
                      <w:szCs w:val="20"/>
                    </w:rPr>
                    <w:t>Ед. изм.</w:t>
                  </w:r>
                </w:p>
              </w:tc>
              <w:tc>
                <w:tcPr>
                  <w:tcW w:w="4240" w:type="pct"/>
                  <w:gridSpan w:val="10"/>
                  <w:tcBorders>
                    <w:top w:val="single" w:sz="6" w:space="0" w:color="auto"/>
                    <w:left w:val="single" w:sz="6" w:space="0" w:color="auto"/>
                    <w:bottom w:val="single" w:sz="6" w:space="0" w:color="auto"/>
                    <w:right w:val="single" w:sz="6" w:space="0" w:color="auto"/>
                  </w:tcBorders>
                  <w:vAlign w:val="center"/>
                  <w:hideMark/>
                </w:tcPr>
                <w:p w:rsidR="002109D5" w:rsidRPr="002C7220" w:rsidRDefault="002109D5" w:rsidP="002C7220">
                  <w:pPr>
                    <w:jc w:val="center"/>
                    <w:rPr>
                      <w:rFonts w:ascii="Times New Roman" w:hAnsi="Times New Roman" w:cs="Times New Roman"/>
                    </w:rPr>
                  </w:pPr>
                  <w:r w:rsidRPr="002C7220">
                    <w:rPr>
                      <w:rFonts w:ascii="Times New Roman" w:hAnsi="Times New Roman" w:cs="Times New Roman"/>
                      <w:sz w:val="20"/>
                      <w:szCs w:val="20"/>
                    </w:rPr>
                    <w:t>Период действия тарифов</w:t>
                  </w:r>
                </w:p>
              </w:tc>
            </w:tr>
            <w:tr w:rsidR="00906623" w:rsidRPr="002C7220" w:rsidTr="00FD0D9A">
              <w:trPr>
                <w:trHeight w:val="125"/>
              </w:trPr>
              <w:tc>
                <w:tcPr>
                  <w:tcW w:w="760" w:type="pct"/>
                  <w:vMerge/>
                  <w:tcBorders>
                    <w:top w:val="single" w:sz="6" w:space="0" w:color="auto"/>
                    <w:left w:val="single" w:sz="6" w:space="0" w:color="auto"/>
                    <w:bottom w:val="single" w:sz="6" w:space="0" w:color="auto"/>
                    <w:right w:val="single" w:sz="6" w:space="0" w:color="auto"/>
                  </w:tcBorders>
                  <w:vAlign w:val="center"/>
                  <w:hideMark/>
                </w:tcPr>
                <w:p w:rsidR="002109D5" w:rsidRPr="002C7220" w:rsidRDefault="002109D5" w:rsidP="002C7220">
                  <w:pPr>
                    <w:rPr>
                      <w:rFonts w:ascii="Times New Roman" w:hAnsi="Times New Roman" w:cs="Times New Roman"/>
                    </w:rPr>
                  </w:pPr>
                </w:p>
              </w:tc>
              <w:tc>
                <w:tcPr>
                  <w:tcW w:w="421" w:type="pct"/>
                  <w:tcBorders>
                    <w:top w:val="single" w:sz="6" w:space="0" w:color="auto"/>
                    <w:left w:val="single" w:sz="6" w:space="0" w:color="auto"/>
                    <w:bottom w:val="single" w:sz="6" w:space="0" w:color="auto"/>
                    <w:right w:val="single" w:sz="6" w:space="0" w:color="auto"/>
                  </w:tcBorders>
                  <w:vAlign w:val="center"/>
                  <w:hideMark/>
                </w:tcPr>
                <w:p w:rsidR="002109D5" w:rsidRPr="002C7220" w:rsidRDefault="002109D5" w:rsidP="002C7220">
                  <w:pPr>
                    <w:rPr>
                      <w:rFonts w:ascii="Times New Roman" w:hAnsi="Times New Roman" w:cs="Times New Roman"/>
                    </w:rPr>
                  </w:pPr>
                </w:p>
                <w:p w:rsidR="002109D5" w:rsidRPr="002C7220" w:rsidRDefault="002109D5" w:rsidP="002C7220">
                  <w:pPr>
                    <w:jc w:val="center"/>
                    <w:rPr>
                      <w:rFonts w:ascii="Times New Roman" w:hAnsi="Times New Roman" w:cs="Times New Roman"/>
                    </w:rPr>
                  </w:pPr>
                  <w:r w:rsidRPr="002C7220">
                    <w:rPr>
                      <w:rFonts w:ascii="Times New Roman" w:hAnsi="Times New Roman" w:cs="Times New Roman"/>
                      <w:sz w:val="20"/>
                      <w:szCs w:val="20"/>
                    </w:rPr>
                    <w:t>01.01-30.06 2019</w:t>
                  </w:r>
                </w:p>
              </w:tc>
              <w:tc>
                <w:tcPr>
                  <w:tcW w:w="378" w:type="pct"/>
                  <w:tcBorders>
                    <w:top w:val="single" w:sz="6" w:space="0" w:color="auto"/>
                    <w:left w:val="single" w:sz="6" w:space="0" w:color="auto"/>
                    <w:bottom w:val="single" w:sz="6" w:space="0" w:color="auto"/>
                    <w:right w:val="single" w:sz="6" w:space="0" w:color="auto"/>
                  </w:tcBorders>
                  <w:vAlign w:val="center"/>
                  <w:hideMark/>
                </w:tcPr>
                <w:p w:rsidR="002109D5" w:rsidRPr="002C7220" w:rsidRDefault="002109D5" w:rsidP="002C7220">
                  <w:pPr>
                    <w:jc w:val="center"/>
                    <w:rPr>
                      <w:rFonts w:ascii="Times New Roman" w:hAnsi="Times New Roman" w:cs="Times New Roman"/>
                    </w:rPr>
                  </w:pPr>
                  <w:r w:rsidRPr="002C7220">
                    <w:rPr>
                      <w:rFonts w:ascii="Times New Roman" w:hAnsi="Times New Roman" w:cs="Times New Roman"/>
                      <w:sz w:val="20"/>
                      <w:szCs w:val="20"/>
                    </w:rPr>
                    <w:t>01.07-31.12 2019</w:t>
                  </w:r>
                </w:p>
              </w:tc>
              <w:tc>
                <w:tcPr>
                  <w:tcW w:w="421" w:type="pct"/>
                  <w:tcBorders>
                    <w:top w:val="single" w:sz="6" w:space="0" w:color="auto"/>
                    <w:left w:val="single" w:sz="6" w:space="0" w:color="auto"/>
                    <w:bottom w:val="single" w:sz="6" w:space="0" w:color="auto"/>
                    <w:right w:val="single" w:sz="6" w:space="0" w:color="auto"/>
                  </w:tcBorders>
                  <w:vAlign w:val="center"/>
                  <w:hideMark/>
                </w:tcPr>
                <w:p w:rsidR="002109D5" w:rsidRPr="002C7220" w:rsidRDefault="002109D5" w:rsidP="002C7220">
                  <w:pPr>
                    <w:jc w:val="center"/>
                    <w:rPr>
                      <w:rFonts w:ascii="Times New Roman" w:hAnsi="Times New Roman" w:cs="Times New Roman"/>
                    </w:rPr>
                  </w:pPr>
                  <w:r w:rsidRPr="002C7220">
                    <w:rPr>
                      <w:rFonts w:ascii="Times New Roman" w:hAnsi="Times New Roman" w:cs="Times New Roman"/>
                      <w:sz w:val="20"/>
                      <w:szCs w:val="20"/>
                    </w:rPr>
                    <w:t>01.01-30.06 2020</w:t>
                  </w:r>
                </w:p>
              </w:tc>
              <w:tc>
                <w:tcPr>
                  <w:tcW w:w="421" w:type="pct"/>
                  <w:tcBorders>
                    <w:top w:val="single" w:sz="6" w:space="0" w:color="auto"/>
                    <w:left w:val="single" w:sz="6" w:space="0" w:color="auto"/>
                    <w:bottom w:val="single" w:sz="6" w:space="0" w:color="auto"/>
                    <w:right w:val="single" w:sz="6" w:space="0" w:color="auto"/>
                  </w:tcBorders>
                  <w:vAlign w:val="center"/>
                  <w:hideMark/>
                </w:tcPr>
                <w:p w:rsidR="002109D5" w:rsidRPr="002C7220" w:rsidRDefault="002109D5" w:rsidP="002C7220">
                  <w:pPr>
                    <w:jc w:val="center"/>
                    <w:rPr>
                      <w:rFonts w:ascii="Times New Roman" w:hAnsi="Times New Roman" w:cs="Times New Roman"/>
                    </w:rPr>
                  </w:pPr>
                  <w:r w:rsidRPr="002C7220">
                    <w:rPr>
                      <w:rFonts w:ascii="Times New Roman" w:hAnsi="Times New Roman" w:cs="Times New Roman"/>
                      <w:sz w:val="20"/>
                      <w:szCs w:val="20"/>
                    </w:rPr>
                    <w:t>01.07-31.12 2020</w:t>
                  </w:r>
                </w:p>
              </w:tc>
              <w:tc>
                <w:tcPr>
                  <w:tcW w:w="408" w:type="pct"/>
                  <w:tcBorders>
                    <w:top w:val="single" w:sz="6" w:space="0" w:color="auto"/>
                    <w:left w:val="single" w:sz="6" w:space="0" w:color="auto"/>
                    <w:bottom w:val="single" w:sz="6" w:space="0" w:color="auto"/>
                    <w:right w:val="single" w:sz="6" w:space="0" w:color="auto"/>
                  </w:tcBorders>
                  <w:vAlign w:val="center"/>
                  <w:hideMark/>
                </w:tcPr>
                <w:p w:rsidR="002109D5" w:rsidRPr="002C7220" w:rsidRDefault="002109D5" w:rsidP="002C7220">
                  <w:pPr>
                    <w:jc w:val="center"/>
                    <w:rPr>
                      <w:rFonts w:ascii="Times New Roman" w:hAnsi="Times New Roman" w:cs="Times New Roman"/>
                    </w:rPr>
                  </w:pPr>
                  <w:r w:rsidRPr="002C7220">
                    <w:rPr>
                      <w:rFonts w:ascii="Times New Roman" w:hAnsi="Times New Roman" w:cs="Times New Roman"/>
                      <w:sz w:val="20"/>
                      <w:szCs w:val="20"/>
                    </w:rPr>
                    <w:t>01.01-30.06 2021</w:t>
                  </w:r>
                </w:p>
              </w:tc>
              <w:tc>
                <w:tcPr>
                  <w:tcW w:w="379" w:type="pct"/>
                  <w:tcBorders>
                    <w:top w:val="single" w:sz="6" w:space="0" w:color="auto"/>
                    <w:left w:val="single" w:sz="6" w:space="0" w:color="auto"/>
                    <w:bottom w:val="single" w:sz="6" w:space="0" w:color="auto"/>
                    <w:right w:val="single" w:sz="6" w:space="0" w:color="auto"/>
                  </w:tcBorders>
                  <w:vAlign w:val="center"/>
                  <w:hideMark/>
                </w:tcPr>
                <w:p w:rsidR="002109D5" w:rsidRPr="002C7220" w:rsidRDefault="002109D5" w:rsidP="002C7220">
                  <w:pPr>
                    <w:jc w:val="center"/>
                    <w:rPr>
                      <w:rFonts w:ascii="Times New Roman" w:hAnsi="Times New Roman" w:cs="Times New Roman"/>
                    </w:rPr>
                  </w:pPr>
                  <w:r w:rsidRPr="002C7220">
                    <w:rPr>
                      <w:rFonts w:ascii="Times New Roman" w:hAnsi="Times New Roman" w:cs="Times New Roman"/>
                      <w:sz w:val="20"/>
                      <w:szCs w:val="20"/>
                    </w:rPr>
                    <w:t>01.07-31.12 2021</w:t>
                  </w:r>
                </w:p>
              </w:tc>
              <w:tc>
                <w:tcPr>
                  <w:tcW w:w="690" w:type="pct"/>
                  <w:tcBorders>
                    <w:top w:val="single" w:sz="6" w:space="0" w:color="auto"/>
                    <w:left w:val="single" w:sz="6" w:space="0" w:color="auto"/>
                    <w:bottom w:val="single" w:sz="6" w:space="0" w:color="auto"/>
                    <w:right w:val="single" w:sz="6" w:space="0" w:color="auto"/>
                  </w:tcBorders>
                  <w:vAlign w:val="center"/>
                  <w:hideMark/>
                </w:tcPr>
                <w:p w:rsidR="002109D5" w:rsidRPr="002C7220" w:rsidRDefault="002109D5" w:rsidP="002C7220">
                  <w:pPr>
                    <w:jc w:val="center"/>
                    <w:rPr>
                      <w:rFonts w:ascii="Times New Roman" w:hAnsi="Times New Roman" w:cs="Times New Roman"/>
                    </w:rPr>
                  </w:pPr>
                  <w:r w:rsidRPr="002C7220">
                    <w:rPr>
                      <w:rFonts w:ascii="Times New Roman" w:hAnsi="Times New Roman" w:cs="Times New Roman"/>
                      <w:sz w:val="20"/>
                      <w:szCs w:val="20"/>
                    </w:rPr>
                    <w:t>01.01-30.06 2022</w:t>
                  </w:r>
                </w:p>
              </w:tc>
              <w:tc>
                <w:tcPr>
                  <w:tcW w:w="372" w:type="pct"/>
                  <w:tcBorders>
                    <w:top w:val="single" w:sz="6" w:space="0" w:color="auto"/>
                    <w:left w:val="single" w:sz="6" w:space="0" w:color="auto"/>
                    <w:bottom w:val="single" w:sz="6" w:space="0" w:color="auto"/>
                    <w:right w:val="single" w:sz="6" w:space="0" w:color="auto"/>
                  </w:tcBorders>
                  <w:vAlign w:val="center"/>
                  <w:hideMark/>
                </w:tcPr>
                <w:p w:rsidR="002109D5" w:rsidRPr="002C7220" w:rsidRDefault="002109D5" w:rsidP="002C7220">
                  <w:pPr>
                    <w:jc w:val="center"/>
                    <w:rPr>
                      <w:rFonts w:ascii="Times New Roman" w:hAnsi="Times New Roman" w:cs="Times New Roman"/>
                    </w:rPr>
                  </w:pPr>
                  <w:r w:rsidRPr="002C7220">
                    <w:rPr>
                      <w:rFonts w:ascii="Times New Roman" w:hAnsi="Times New Roman" w:cs="Times New Roman"/>
                      <w:sz w:val="20"/>
                      <w:szCs w:val="20"/>
                    </w:rPr>
                    <w:t>01.07-31.12 2022</w:t>
                  </w:r>
                </w:p>
              </w:tc>
              <w:tc>
                <w:tcPr>
                  <w:tcW w:w="390" w:type="pct"/>
                  <w:tcBorders>
                    <w:top w:val="single" w:sz="6" w:space="0" w:color="auto"/>
                    <w:left w:val="single" w:sz="6" w:space="0" w:color="auto"/>
                    <w:bottom w:val="single" w:sz="6" w:space="0" w:color="auto"/>
                    <w:right w:val="single" w:sz="6" w:space="0" w:color="auto"/>
                  </w:tcBorders>
                  <w:vAlign w:val="center"/>
                  <w:hideMark/>
                </w:tcPr>
                <w:p w:rsidR="002109D5" w:rsidRPr="002C7220" w:rsidRDefault="002109D5" w:rsidP="002C7220">
                  <w:pPr>
                    <w:jc w:val="center"/>
                    <w:rPr>
                      <w:rFonts w:ascii="Times New Roman" w:hAnsi="Times New Roman" w:cs="Times New Roman"/>
                    </w:rPr>
                  </w:pPr>
                  <w:r w:rsidRPr="002C7220">
                    <w:rPr>
                      <w:rFonts w:ascii="Times New Roman" w:hAnsi="Times New Roman" w:cs="Times New Roman"/>
                      <w:sz w:val="20"/>
                      <w:szCs w:val="20"/>
                    </w:rPr>
                    <w:t>01.01-30.06 2023</w:t>
                  </w:r>
                </w:p>
              </w:tc>
              <w:tc>
                <w:tcPr>
                  <w:tcW w:w="360" w:type="pct"/>
                  <w:tcBorders>
                    <w:top w:val="single" w:sz="6" w:space="0" w:color="auto"/>
                    <w:left w:val="single" w:sz="6" w:space="0" w:color="auto"/>
                    <w:bottom w:val="single" w:sz="6" w:space="0" w:color="auto"/>
                    <w:right w:val="single" w:sz="6" w:space="0" w:color="auto"/>
                  </w:tcBorders>
                  <w:vAlign w:val="center"/>
                  <w:hideMark/>
                </w:tcPr>
                <w:p w:rsidR="002109D5" w:rsidRPr="002C7220" w:rsidRDefault="002109D5" w:rsidP="002C7220">
                  <w:pPr>
                    <w:jc w:val="center"/>
                    <w:rPr>
                      <w:rFonts w:ascii="Times New Roman" w:hAnsi="Times New Roman" w:cs="Times New Roman"/>
                    </w:rPr>
                  </w:pPr>
                  <w:r w:rsidRPr="002C7220">
                    <w:rPr>
                      <w:rFonts w:ascii="Times New Roman" w:hAnsi="Times New Roman" w:cs="Times New Roman"/>
                      <w:sz w:val="20"/>
                      <w:szCs w:val="20"/>
                    </w:rPr>
                    <w:t>01.07-31.12 2023</w:t>
                  </w:r>
                </w:p>
              </w:tc>
            </w:tr>
            <w:tr w:rsidR="002109D5" w:rsidRPr="002C7220" w:rsidTr="00FD0D9A">
              <w:trPr>
                <w:trHeight w:val="125"/>
              </w:trPr>
              <w:tc>
                <w:tcPr>
                  <w:tcW w:w="5000" w:type="pct"/>
                  <w:gridSpan w:val="11"/>
                  <w:tcBorders>
                    <w:top w:val="single" w:sz="6" w:space="0" w:color="auto"/>
                    <w:left w:val="single" w:sz="6" w:space="0" w:color="auto"/>
                    <w:bottom w:val="single" w:sz="6" w:space="0" w:color="auto"/>
                    <w:right w:val="single" w:sz="6" w:space="0" w:color="auto"/>
                  </w:tcBorders>
                  <w:vAlign w:val="center"/>
                  <w:hideMark/>
                </w:tcPr>
                <w:p w:rsidR="002109D5" w:rsidRPr="002C7220" w:rsidRDefault="002109D5" w:rsidP="002C7220">
                  <w:pPr>
                    <w:jc w:val="center"/>
                    <w:rPr>
                      <w:rFonts w:ascii="Times New Roman" w:hAnsi="Times New Roman" w:cs="Times New Roman"/>
                    </w:rPr>
                  </w:pPr>
                  <w:r w:rsidRPr="002C7220">
                    <w:rPr>
                      <w:rFonts w:ascii="Times New Roman" w:hAnsi="Times New Roman" w:cs="Times New Roman"/>
                      <w:sz w:val="20"/>
                      <w:szCs w:val="20"/>
                    </w:rPr>
                    <w:t>Тарифы</w:t>
                  </w:r>
                </w:p>
              </w:tc>
            </w:tr>
            <w:tr w:rsidR="00906623" w:rsidRPr="002C7220" w:rsidTr="00FD0D9A">
              <w:trPr>
                <w:trHeight w:val="125"/>
              </w:trPr>
              <w:tc>
                <w:tcPr>
                  <w:tcW w:w="760" w:type="pct"/>
                  <w:tcBorders>
                    <w:top w:val="single" w:sz="6" w:space="0" w:color="auto"/>
                    <w:left w:val="single" w:sz="6" w:space="0" w:color="auto"/>
                    <w:bottom w:val="single" w:sz="6" w:space="0" w:color="auto"/>
                    <w:right w:val="single" w:sz="6" w:space="0" w:color="auto"/>
                  </w:tcBorders>
                  <w:vAlign w:val="center"/>
                  <w:hideMark/>
                </w:tcPr>
                <w:p w:rsidR="002109D5" w:rsidRPr="002C7220" w:rsidRDefault="002109D5" w:rsidP="002C7220">
                  <w:pPr>
                    <w:jc w:val="center"/>
                    <w:rPr>
                      <w:rFonts w:ascii="Times New Roman" w:hAnsi="Times New Roman" w:cs="Times New Roman"/>
                    </w:rPr>
                  </w:pPr>
                  <w:r w:rsidRPr="002C7220">
                    <w:rPr>
                      <w:rFonts w:ascii="Times New Roman" w:hAnsi="Times New Roman" w:cs="Times New Roman"/>
                      <w:sz w:val="20"/>
                      <w:szCs w:val="20"/>
                    </w:rPr>
                    <w:t>руб./м3</w:t>
                  </w:r>
                </w:p>
              </w:tc>
              <w:tc>
                <w:tcPr>
                  <w:tcW w:w="421" w:type="pct"/>
                  <w:tcBorders>
                    <w:top w:val="single" w:sz="6" w:space="0" w:color="auto"/>
                    <w:left w:val="single" w:sz="6" w:space="0" w:color="auto"/>
                    <w:bottom w:val="single" w:sz="6" w:space="0" w:color="auto"/>
                    <w:right w:val="single" w:sz="6" w:space="0" w:color="auto"/>
                  </w:tcBorders>
                  <w:vAlign w:val="center"/>
                  <w:hideMark/>
                </w:tcPr>
                <w:p w:rsidR="002109D5" w:rsidRPr="002C7220" w:rsidRDefault="002109D5" w:rsidP="002C7220">
                  <w:pPr>
                    <w:jc w:val="center"/>
                    <w:rPr>
                      <w:rFonts w:ascii="Times New Roman" w:hAnsi="Times New Roman" w:cs="Times New Roman"/>
                    </w:rPr>
                  </w:pPr>
                  <w:r w:rsidRPr="002C7220">
                    <w:rPr>
                      <w:rFonts w:ascii="Times New Roman" w:hAnsi="Times New Roman" w:cs="Times New Roman"/>
                      <w:sz w:val="20"/>
                      <w:szCs w:val="20"/>
                    </w:rPr>
                    <w:t>18,66</w:t>
                  </w:r>
                </w:p>
              </w:tc>
              <w:tc>
                <w:tcPr>
                  <w:tcW w:w="378" w:type="pct"/>
                  <w:tcBorders>
                    <w:top w:val="single" w:sz="6" w:space="0" w:color="auto"/>
                    <w:left w:val="single" w:sz="6" w:space="0" w:color="auto"/>
                    <w:bottom w:val="single" w:sz="6" w:space="0" w:color="auto"/>
                    <w:right w:val="single" w:sz="6" w:space="0" w:color="auto"/>
                  </w:tcBorders>
                  <w:vAlign w:val="center"/>
                  <w:hideMark/>
                </w:tcPr>
                <w:p w:rsidR="002109D5" w:rsidRPr="002C7220" w:rsidRDefault="002109D5" w:rsidP="002C7220">
                  <w:pPr>
                    <w:jc w:val="center"/>
                    <w:rPr>
                      <w:rFonts w:ascii="Times New Roman" w:hAnsi="Times New Roman" w:cs="Times New Roman"/>
                    </w:rPr>
                  </w:pPr>
                  <w:r w:rsidRPr="002C7220">
                    <w:rPr>
                      <w:rFonts w:ascii="Times New Roman" w:hAnsi="Times New Roman" w:cs="Times New Roman"/>
                      <w:sz w:val="20"/>
                      <w:szCs w:val="20"/>
                    </w:rPr>
                    <w:t>19,03</w:t>
                  </w:r>
                </w:p>
              </w:tc>
              <w:tc>
                <w:tcPr>
                  <w:tcW w:w="421" w:type="pct"/>
                  <w:tcBorders>
                    <w:top w:val="single" w:sz="6" w:space="0" w:color="auto"/>
                    <w:left w:val="single" w:sz="6" w:space="0" w:color="auto"/>
                    <w:bottom w:val="single" w:sz="6" w:space="0" w:color="auto"/>
                    <w:right w:val="single" w:sz="6" w:space="0" w:color="auto"/>
                  </w:tcBorders>
                  <w:vAlign w:val="center"/>
                  <w:hideMark/>
                </w:tcPr>
                <w:p w:rsidR="002109D5" w:rsidRPr="002C7220" w:rsidRDefault="002109D5" w:rsidP="002C7220">
                  <w:pPr>
                    <w:jc w:val="center"/>
                    <w:rPr>
                      <w:rFonts w:ascii="Times New Roman" w:hAnsi="Times New Roman" w:cs="Times New Roman"/>
                    </w:rPr>
                  </w:pPr>
                  <w:r w:rsidRPr="002C7220">
                    <w:rPr>
                      <w:rFonts w:ascii="Times New Roman" w:hAnsi="Times New Roman" w:cs="Times New Roman"/>
                      <w:sz w:val="20"/>
                      <w:szCs w:val="20"/>
                    </w:rPr>
                    <w:t>19,03</w:t>
                  </w:r>
                </w:p>
              </w:tc>
              <w:tc>
                <w:tcPr>
                  <w:tcW w:w="421" w:type="pct"/>
                  <w:tcBorders>
                    <w:top w:val="single" w:sz="6" w:space="0" w:color="auto"/>
                    <w:left w:val="single" w:sz="6" w:space="0" w:color="auto"/>
                    <w:bottom w:val="single" w:sz="6" w:space="0" w:color="auto"/>
                    <w:right w:val="single" w:sz="6" w:space="0" w:color="auto"/>
                  </w:tcBorders>
                  <w:vAlign w:val="center"/>
                  <w:hideMark/>
                </w:tcPr>
                <w:p w:rsidR="002109D5" w:rsidRPr="002C7220" w:rsidRDefault="002109D5" w:rsidP="002C7220">
                  <w:pPr>
                    <w:jc w:val="center"/>
                    <w:rPr>
                      <w:rFonts w:ascii="Times New Roman" w:hAnsi="Times New Roman" w:cs="Times New Roman"/>
                    </w:rPr>
                  </w:pPr>
                  <w:r w:rsidRPr="002C7220">
                    <w:rPr>
                      <w:rFonts w:ascii="Times New Roman" w:hAnsi="Times New Roman" w:cs="Times New Roman"/>
                      <w:sz w:val="20"/>
                      <w:szCs w:val="20"/>
                    </w:rPr>
                    <w:t>19,49</w:t>
                  </w:r>
                </w:p>
              </w:tc>
              <w:tc>
                <w:tcPr>
                  <w:tcW w:w="408" w:type="pct"/>
                  <w:tcBorders>
                    <w:top w:val="single" w:sz="6" w:space="0" w:color="auto"/>
                    <w:left w:val="single" w:sz="6" w:space="0" w:color="auto"/>
                    <w:bottom w:val="single" w:sz="6" w:space="0" w:color="auto"/>
                    <w:right w:val="single" w:sz="6" w:space="0" w:color="auto"/>
                  </w:tcBorders>
                  <w:vAlign w:val="center"/>
                  <w:hideMark/>
                </w:tcPr>
                <w:p w:rsidR="002109D5" w:rsidRPr="002C7220" w:rsidRDefault="002109D5" w:rsidP="002C7220">
                  <w:pPr>
                    <w:jc w:val="center"/>
                    <w:rPr>
                      <w:rFonts w:ascii="Times New Roman" w:hAnsi="Times New Roman" w:cs="Times New Roman"/>
                    </w:rPr>
                  </w:pPr>
                  <w:r w:rsidRPr="002C7220">
                    <w:rPr>
                      <w:rFonts w:ascii="Times New Roman" w:hAnsi="Times New Roman" w:cs="Times New Roman"/>
                      <w:sz w:val="20"/>
                      <w:szCs w:val="20"/>
                    </w:rPr>
                    <w:t>19,49</w:t>
                  </w:r>
                </w:p>
              </w:tc>
              <w:tc>
                <w:tcPr>
                  <w:tcW w:w="379" w:type="pct"/>
                  <w:tcBorders>
                    <w:top w:val="single" w:sz="6" w:space="0" w:color="auto"/>
                    <w:left w:val="single" w:sz="6" w:space="0" w:color="auto"/>
                    <w:bottom w:val="single" w:sz="6" w:space="0" w:color="auto"/>
                    <w:right w:val="single" w:sz="6" w:space="0" w:color="auto"/>
                  </w:tcBorders>
                  <w:vAlign w:val="center"/>
                  <w:hideMark/>
                </w:tcPr>
                <w:p w:rsidR="002109D5" w:rsidRPr="002C7220" w:rsidRDefault="002109D5" w:rsidP="002C7220">
                  <w:pPr>
                    <w:jc w:val="center"/>
                    <w:rPr>
                      <w:rFonts w:ascii="Times New Roman" w:hAnsi="Times New Roman" w:cs="Times New Roman"/>
                    </w:rPr>
                  </w:pPr>
                  <w:r w:rsidRPr="002C7220">
                    <w:rPr>
                      <w:rFonts w:ascii="Times New Roman" w:hAnsi="Times New Roman" w:cs="Times New Roman"/>
                      <w:sz w:val="20"/>
                      <w:szCs w:val="20"/>
                    </w:rPr>
                    <w:t>20,08</w:t>
                  </w:r>
                </w:p>
              </w:tc>
              <w:tc>
                <w:tcPr>
                  <w:tcW w:w="690" w:type="pct"/>
                  <w:tcBorders>
                    <w:top w:val="single" w:sz="6" w:space="0" w:color="auto"/>
                    <w:left w:val="single" w:sz="6" w:space="0" w:color="auto"/>
                    <w:bottom w:val="single" w:sz="6" w:space="0" w:color="auto"/>
                    <w:right w:val="single" w:sz="6" w:space="0" w:color="auto"/>
                  </w:tcBorders>
                  <w:vAlign w:val="center"/>
                  <w:hideMark/>
                </w:tcPr>
                <w:p w:rsidR="002109D5" w:rsidRPr="002C7220" w:rsidRDefault="002109D5" w:rsidP="002C7220">
                  <w:pPr>
                    <w:jc w:val="center"/>
                    <w:rPr>
                      <w:rFonts w:ascii="Times New Roman" w:hAnsi="Times New Roman" w:cs="Times New Roman"/>
                    </w:rPr>
                  </w:pPr>
                  <w:r w:rsidRPr="002C7220">
                    <w:rPr>
                      <w:rFonts w:ascii="Times New Roman" w:hAnsi="Times New Roman" w:cs="Times New Roman"/>
                      <w:sz w:val="20"/>
                      <w:szCs w:val="20"/>
                    </w:rPr>
                    <w:t>20,08</w:t>
                  </w:r>
                </w:p>
              </w:tc>
              <w:tc>
                <w:tcPr>
                  <w:tcW w:w="372" w:type="pct"/>
                  <w:tcBorders>
                    <w:top w:val="single" w:sz="6" w:space="0" w:color="auto"/>
                    <w:left w:val="single" w:sz="6" w:space="0" w:color="auto"/>
                    <w:bottom w:val="single" w:sz="6" w:space="0" w:color="auto"/>
                    <w:right w:val="single" w:sz="6" w:space="0" w:color="auto"/>
                  </w:tcBorders>
                  <w:vAlign w:val="center"/>
                  <w:hideMark/>
                </w:tcPr>
                <w:p w:rsidR="002109D5" w:rsidRPr="002C7220" w:rsidRDefault="002109D5" w:rsidP="002C7220">
                  <w:pPr>
                    <w:jc w:val="center"/>
                    <w:rPr>
                      <w:rFonts w:ascii="Times New Roman" w:hAnsi="Times New Roman" w:cs="Times New Roman"/>
                    </w:rPr>
                  </w:pPr>
                  <w:r w:rsidRPr="002C7220">
                    <w:rPr>
                      <w:rFonts w:ascii="Times New Roman" w:hAnsi="Times New Roman" w:cs="Times New Roman"/>
                      <w:sz w:val="20"/>
                      <w:szCs w:val="20"/>
                    </w:rPr>
                    <w:t>20,64</w:t>
                  </w:r>
                </w:p>
              </w:tc>
              <w:tc>
                <w:tcPr>
                  <w:tcW w:w="390" w:type="pct"/>
                  <w:tcBorders>
                    <w:top w:val="single" w:sz="6" w:space="0" w:color="auto"/>
                    <w:left w:val="single" w:sz="6" w:space="0" w:color="auto"/>
                    <w:bottom w:val="single" w:sz="6" w:space="0" w:color="auto"/>
                    <w:right w:val="single" w:sz="6" w:space="0" w:color="auto"/>
                  </w:tcBorders>
                  <w:vAlign w:val="center"/>
                  <w:hideMark/>
                </w:tcPr>
                <w:p w:rsidR="002109D5" w:rsidRPr="002C7220" w:rsidRDefault="002109D5" w:rsidP="002C7220">
                  <w:pPr>
                    <w:jc w:val="center"/>
                    <w:rPr>
                      <w:rFonts w:ascii="Times New Roman" w:hAnsi="Times New Roman" w:cs="Times New Roman"/>
                    </w:rPr>
                  </w:pPr>
                  <w:r w:rsidRPr="002C7220">
                    <w:rPr>
                      <w:rFonts w:ascii="Times New Roman" w:hAnsi="Times New Roman" w:cs="Times New Roman"/>
                      <w:sz w:val="20"/>
                      <w:szCs w:val="20"/>
                    </w:rPr>
                    <w:t>20,64</w:t>
                  </w:r>
                </w:p>
              </w:tc>
              <w:tc>
                <w:tcPr>
                  <w:tcW w:w="360" w:type="pct"/>
                  <w:tcBorders>
                    <w:top w:val="single" w:sz="6" w:space="0" w:color="auto"/>
                    <w:left w:val="single" w:sz="6" w:space="0" w:color="auto"/>
                    <w:bottom w:val="single" w:sz="6" w:space="0" w:color="auto"/>
                    <w:right w:val="single" w:sz="6" w:space="0" w:color="auto"/>
                  </w:tcBorders>
                  <w:vAlign w:val="center"/>
                  <w:hideMark/>
                </w:tcPr>
                <w:p w:rsidR="002109D5" w:rsidRPr="002C7220" w:rsidRDefault="002109D5" w:rsidP="002C7220">
                  <w:pPr>
                    <w:jc w:val="center"/>
                    <w:rPr>
                      <w:rFonts w:ascii="Times New Roman" w:hAnsi="Times New Roman" w:cs="Times New Roman"/>
                    </w:rPr>
                  </w:pPr>
                  <w:r w:rsidRPr="002C7220">
                    <w:rPr>
                      <w:rFonts w:ascii="Times New Roman" w:hAnsi="Times New Roman" w:cs="Times New Roman"/>
                      <w:sz w:val="20"/>
                      <w:szCs w:val="20"/>
                    </w:rPr>
                    <w:t>21,22</w:t>
                  </w:r>
                </w:p>
              </w:tc>
            </w:tr>
            <w:tr w:rsidR="002109D5" w:rsidRPr="002C7220" w:rsidTr="00FD0D9A">
              <w:trPr>
                <w:trHeight w:val="125"/>
              </w:trPr>
              <w:tc>
                <w:tcPr>
                  <w:tcW w:w="5000" w:type="pct"/>
                  <w:gridSpan w:val="11"/>
                  <w:tcBorders>
                    <w:top w:val="single" w:sz="6" w:space="0" w:color="auto"/>
                    <w:left w:val="single" w:sz="6" w:space="0" w:color="auto"/>
                    <w:bottom w:val="single" w:sz="6" w:space="0" w:color="auto"/>
                    <w:right w:val="single" w:sz="6" w:space="0" w:color="auto"/>
                  </w:tcBorders>
                  <w:vAlign w:val="center"/>
                  <w:hideMark/>
                </w:tcPr>
                <w:p w:rsidR="002109D5" w:rsidRPr="002C7220" w:rsidRDefault="002109D5" w:rsidP="002C7220">
                  <w:pPr>
                    <w:jc w:val="center"/>
                    <w:rPr>
                      <w:rFonts w:ascii="Times New Roman" w:hAnsi="Times New Roman" w:cs="Times New Roman"/>
                    </w:rPr>
                  </w:pPr>
                  <w:r w:rsidRPr="002C7220">
                    <w:rPr>
                      <w:rFonts w:ascii="Times New Roman" w:hAnsi="Times New Roman" w:cs="Times New Roman"/>
                      <w:sz w:val="20"/>
                      <w:szCs w:val="20"/>
                    </w:rPr>
                    <w:t>Тарифы для населения</w:t>
                  </w:r>
                </w:p>
              </w:tc>
            </w:tr>
            <w:tr w:rsidR="00906623" w:rsidRPr="002C7220" w:rsidTr="00FD0D9A">
              <w:trPr>
                <w:trHeight w:val="125"/>
              </w:trPr>
              <w:tc>
                <w:tcPr>
                  <w:tcW w:w="760" w:type="pct"/>
                  <w:tcBorders>
                    <w:top w:val="single" w:sz="6" w:space="0" w:color="auto"/>
                    <w:left w:val="single" w:sz="6" w:space="0" w:color="auto"/>
                    <w:bottom w:val="single" w:sz="6" w:space="0" w:color="auto"/>
                    <w:right w:val="single" w:sz="6" w:space="0" w:color="auto"/>
                  </w:tcBorders>
                  <w:vAlign w:val="center"/>
                  <w:hideMark/>
                </w:tcPr>
                <w:p w:rsidR="002109D5" w:rsidRPr="002C7220" w:rsidRDefault="002109D5" w:rsidP="002C7220">
                  <w:pPr>
                    <w:jc w:val="center"/>
                    <w:rPr>
                      <w:rFonts w:ascii="Times New Roman" w:hAnsi="Times New Roman" w:cs="Times New Roman"/>
                    </w:rPr>
                  </w:pPr>
                  <w:r w:rsidRPr="002C7220">
                    <w:rPr>
                      <w:rFonts w:ascii="Times New Roman" w:hAnsi="Times New Roman" w:cs="Times New Roman"/>
                      <w:sz w:val="20"/>
                      <w:szCs w:val="20"/>
                    </w:rPr>
                    <w:t>руб./м3</w:t>
                  </w:r>
                </w:p>
              </w:tc>
              <w:tc>
                <w:tcPr>
                  <w:tcW w:w="421" w:type="pct"/>
                  <w:tcBorders>
                    <w:top w:val="single" w:sz="6" w:space="0" w:color="auto"/>
                    <w:left w:val="single" w:sz="6" w:space="0" w:color="auto"/>
                    <w:bottom w:val="single" w:sz="6" w:space="0" w:color="auto"/>
                    <w:right w:val="single" w:sz="6" w:space="0" w:color="auto"/>
                  </w:tcBorders>
                  <w:vAlign w:val="center"/>
                  <w:hideMark/>
                </w:tcPr>
                <w:p w:rsidR="002109D5" w:rsidRPr="002C7220" w:rsidRDefault="002109D5" w:rsidP="002C7220">
                  <w:pPr>
                    <w:jc w:val="center"/>
                    <w:rPr>
                      <w:rFonts w:ascii="Times New Roman" w:hAnsi="Times New Roman" w:cs="Times New Roman"/>
                    </w:rPr>
                  </w:pPr>
                  <w:r w:rsidRPr="002C7220">
                    <w:rPr>
                      <w:rFonts w:ascii="Times New Roman" w:hAnsi="Times New Roman" w:cs="Times New Roman"/>
                      <w:sz w:val="20"/>
                      <w:szCs w:val="20"/>
                    </w:rPr>
                    <w:t>18,66</w:t>
                  </w:r>
                </w:p>
              </w:tc>
              <w:tc>
                <w:tcPr>
                  <w:tcW w:w="378" w:type="pct"/>
                  <w:tcBorders>
                    <w:top w:val="single" w:sz="6" w:space="0" w:color="auto"/>
                    <w:left w:val="single" w:sz="6" w:space="0" w:color="auto"/>
                    <w:bottom w:val="single" w:sz="6" w:space="0" w:color="auto"/>
                    <w:right w:val="single" w:sz="6" w:space="0" w:color="auto"/>
                  </w:tcBorders>
                  <w:vAlign w:val="center"/>
                  <w:hideMark/>
                </w:tcPr>
                <w:p w:rsidR="002109D5" w:rsidRPr="002C7220" w:rsidRDefault="002109D5" w:rsidP="002C7220">
                  <w:pPr>
                    <w:jc w:val="center"/>
                    <w:rPr>
                      <w:rFonts w:ascii="Times New Roman" w:hAnsi="Times New Roman" w:cs="Times New Roman"/>
                    </w:rPr>
                  </w:pPr>
                  <w:r w:rsidRPr="002C7220">
                    <w:rPr>
                      <w:rFonts w:ascii="Times New Roman" w:hAnsi="Times New Roman" w:cs="Times New Roman"/>
                      <w:sz w:val="20"/>
                      <w:szCs w:val="20"/>
                    </w:rPr>
                    <w:t>19,03</w:t>
                  </w:r>
                </w:p>
              </w:tc>
              <w:tc>
                <w:tcPr>
                  <w:tcW w:w="421" w:type="pct"/>
                  <w:tcBorders>
                    <w:top w:val="single" w:sz="6" w:space="0" w:color="auto"/>
                    <w:left w:val="single" w:sz="6" w:space="0" w:color="auto"/>
                    <w:bottom w:val="single" w:sz="6" w:space="0" w:color="auto"/>
                    <w:right w:val="single" w:sz="6" w:space="0" w:color="auto"/>
                  </w:tcBorders>
                  <w:vAlign w:val="center"/>
                  <w:hideMark/>
                </w:tcPr>
                <w:p w:rsidR="002109D5" w:rsidRPr="002C7220" w:rsidRDefault="002109D5" w:rsidP="002C7220">
                  <w:pPr>
                    <w:jc w:val="center"/>
                    <w:rPr>
                      <w:rFonts w:ascii="Times New Roman" w:hAnsi="Times New Roman" w:cs="Times New Roman"/>
                    </w:rPr>
                  </w:pPr>
                  <w:r w:rsidRPr="002C7220">
                    <w:rPr>
                      <w:rFonts w:ascii="Times New Roman" w:hAnsi="Times New Roman" w:cs="Times New Roman"/>
                      <w:sz w:val="20"/>
                      <w:szCs w:val="20"/>
                    </w:rPr>
                    <w:t>19,03</w:t>
                  </w:r>
                </w:p>
              </w:tc>
              <w:tc>
                <w:tcPr>
                  <w:tcW w:w="421" w:type="pct"/>
                  <w:tcBorders>
                    <w:top w:val="single" w:sz="6" w:space="0" w:color="auto"/>
                    <w:left w:val="single" w:sz="6" w:space="0" w:color="auto"/>
                    <w:bottom w:val="single" w:sz="6" w:space="0" w:color="auto"/>
                    <w:right w:val="single" w:sz="6" w:space="0" w:color="auto"/>
                  </w:tcBorders>
                  <w:vAlign w:val="center"/>
                  <w:hideMark/>
                </w:tcPr>
                <w:p w:rsidR="002109D5" w:rsidRPr="002C7220" w:rsidRDefault="002109D5" w:rsidP="002C7220">
                  <w:pPr>
                    <w:jc w:val="center"/>
                    <w:rPr>
                      <w:rFonts w:ascii="Times New Roman" w:hAnsi="Times New Roman" w:cs="Times New Roman"/>
                    </w:rPr>
                  </w:pPr>
                  <w:r w:rsidRPr="002C7220">
                    <w:rPr>
                      <w:rFonts w:ascii="Times New Roman" w:hAnsi="Times New Roman" w:cs="Times New Roman"/>
                      <w:sz w:val="20"/>
                      <w:szCs w:val="20"/>
                    </w:rPr>
                    <w:t>19,49</w:t>
                  </w:r>
                </w:p>
              </w:tc>
              <w:tc>
                <w:tcPr>
                  <w:tcW w:w="408" w:type="pct"/>
                  <w:tcBorders>
                    <w:top w:val="single" w:sz="6" w:space="0" w:color="auto"/>
                    <w:left w:val="single" w:sz="6" w:space="0" w:color="auto"/>
                    <w:bottom w:val="single" w:sz="6" w:space="0" w:color="auto"/>
                    <w:right w:val="single" w:sz="6" w:space="0" w:color="auto"/>
                  </w:tcBorders>
                  <w:vAlign w:val="center"/>
                  <w:hideMark/>
                </w:tcPr>
                <w:p w:rsidR="002109D5" w:rsidRPr="002C7220" w:rsidRDefault="002109D5" w:rsidP="002C7220">
                  <w:pPr>
                    <w:jc w:val="center"/>
                    <w:rPr>
                      <w:rFonts w:ascii="Times New Roman" w:hAnsi="Times New Roman" w:cs="Times New Roman"/>
                    </w:rPr>
                  </w:pPr>
                  <w:r w:rsidRPr="002C7220">
                    <w:rPr>
                      <w:rFonts w:ascii="Times New Roman" w:hAnsi="Times New Roman" w:cs="Times New Roman"/>
                      <w:sz w:val="20"/>
                      <w:szCs w:val="20"/>
                    </w:rPr>
                    <w:t>19,49</w:t>
                  </w:r>
                </w:p>
              </w:tc>
              <w:tc>
                <w:tcPr>
                  <w:tcW w:w="379" w:type="pct"/>
                  <w:tcBorders>
                    <w:top w:val="single" w:sz="6" w:space="0" w:color="auto"/>
                    <w:left w:val="single" w:sz="6" w:space="0" w:color="auto"/>
                    <w:bottom w:val="single" w:sz="6" w:space="0" w:color="auto"/>
                    <w:right w:val="single" w:sz="6" w:space="0" w:color="auto"/>
                  </w:tcBorders>
                  <w:vAlign w:val="center"/>
                  <w:hideMark/>
                </w:tcPr>
                <w:p w:rsidR="002109D5" w:rsidRPr="002C7220" w:rsidRDefault="002109D5" w:rsidP="002C7220">
                  <w:pPr>
                    <w:jc w:val="center"/>
                    <w:rPr>
                      <w:rFonts w:ascii="Times New Roman" w:hAnsi="Times New Roman" w:cs="Times New Roman"/>
                    </w:rPr>
                  </w:pPr>
                  <w:r w:rsidRPr="002C7220">
                    <w:rPr>
                      <w:rFonts w:ascii="Times New Roman" w:hAnsi="Times New Roman" w:cs="Times New Roman"/>
                      <w:sz w:val="20"/>
                      <w:szCs w:val="20"/>
                    </w:rPr>
                    <w:t>20,08</w:t>
                  </w:r>
                </w:p>
              </w:tc>
              <w:tc>
                <w:tcPr>
                  <w:tcW w:w="690" w:type="pct"/>
                  <w:tcBorders>
                    <w:top w:val="single" w:sz="6" w:space="0" w:color="auto"/>
                    <w:left w:val="single" w:sz="6" w:space="0" w:color="auto"/>
                    <w:bottom w:val="single" w:sz="6" w:space="0" w:color="auto"/>
                    <w:right w:val="single" w:sz="6" w:space="0" w:color="auto"/>
                  </w:tcBorders>
                  <w:vAlign w:val="center"/>
                  <w:hideMark/>
                </w:tcPr>
                <w:p w:rsidR="002109D5" w:rsidRPr="002C7220" w:rsidRDefault="002109D5" w:rsidP="002C7220">
                  <w:pPr>
                    <w:jc w:val="center"/>
                    <w:rPr>
                      <w:rFonts w:ascii="Times New Roman" w:hAnsi="Times New Roman" w:cs="Times New Roman"/>
                    </w:rPr>
                  </w:pPr>
                  <w:r w:rsidRPr="002C7220">
                    <w:rPr>
                      <w:rFonts w:ascii="Times New Roman" w:hAnsi="Times New Roman" w:cs="Times New Roman"/>
                      <w:sz w:val="20"/>
                      <w:szCs w:val="20"/>
                    </w:rPr>
                    <w:t>20,08</w:t>
                  </w:r>
                </w:p>
              </w:tc>
              <w:tc>
                <w:tcPr>
                  <w:tcW w:w="372" w:type="pct"/>
                  <w:tcBorders>
                    <w:top w:val="single" w:sz="6" w:space="0" w:color="auto"/>
                    <w:left w:val="single" w:sz="6" w:space="0" w:color="auto"/>
                    <w:bottom w:val="single" w:sz="6" w:space="0" w:color="auto"/>
                    <w:right w:val="single" w:sz="6" w:space="0" w:color="auto"/>
                  </w:tcBorders>
                  <w:vAlign w:val="center"/>
                  <w:hideMark/>
                </w:tcPr>
                <w:p w:rsidR="002109D5" w:rsidRPr="002C7220" w:rsidRDefault="002109D5" w:rsidP="002C7220">
                  <w:pPr>
                    <w:jc w:val="center"/>
                    <w:rPr>
                      <w:rFonts w:ascii="Times New Roman" w:hAnsi="Times New Roman" w:cs="Times New Roman"/>
                    </w:rPr>
                  </w:pPr>
                  <w:r w:rsidRPr="002C7220">
                    <w:rPr>
                      <w:rFonts w:ascii="Times New Roman" w:hAnsi="Times New Roman" w:cs="Times New Roman"/>
                      <w:sz w:val="20"/>
                      <w:szCs w:val="20"/>
                    </w:rPr>
                    <w:t>20,64</w:t>
                  </w:r>
                </w:p>
              </w:tc>
              <w:tc>
                <w:tcPr>
                  <w:tcW w:w="390" w:type="pct"/>
                  <w:tcBorders>
                    <w:top w:val="single" w:sz="6" w:space="0" w:color="auto"/>
                    <w:left w:val="single" w:sz="6" w:space="0" w:color="auto"/>
                    <w:bottom w:val="single" w:sz="6" w:space="0" w:color="auto"/>
                    <w:right w:val="single" w:sz="6" w:space="0" w:color="auto"/>
                  </w:tcBorders>
                  <w:vAlign w:val="center"/>
                  <w:hideMark/>
                </w:tcPr>
                <w:p w:rsidR="002109D5" w:rsidRPr="002C7220" w:rsidRDefault="002109D5" w:rsidP="002C7220">
                  <w:pPr>
                    <w:jc w:val="center"/>
                    <w:rPr>
                      <w:rFonts w:ascii="Times New Roman" w:hAnsi="Times New Roman" w:cs="Times New Roman"/>
                    </w:rPr>
                  </w:pPr>
                  <w:r w:rsidRPr="002C7220">
                    <w:rPr>
                      <w:rFonts w:ascii="Times New Roman" w:hAnsi="Times New Roman" w:cs="Times New Roman"/>
                      <w:sz w:val="20"/>
                      <w:szCs w:val="20"/>
                    </w:rPr>
                    <w:t>20,64</w:t>
                  </w:r>
                </w:p>
              </w:tc>
              <w:tc>
                <w:tcPr>
                  <w:tcW w:w="360" w:type="pct"/>
                  <w:tcBorders>
                    <w:top w:val="single" w:sz="6" w:space="0" w:color="auto"/>
                    <w:left w:val="single" w:sz="6" w:space="0" w:color="auto"/>
                    <w:bottom w:val="single" w:sz="6" w:space="0" w:color="auto"/>
                    <w:right w:val="single" w:sz="6" w:space="0" w:color="auto"/>
                  </w:tcBorders>
                  <w:vAlign w:val="center"/>
                  <w:hideMark/>
                </w:tcPr>
                <w:p w:rsidR="002109D5" w:rsidRPr="002C7220" w:rsidRDefault="002109D5" w:rsidP="002C7220">
                  <w:pPr>
                    <w:jc w:val="center"/>
                    <w:rPr>
                      <w:rFonts w:ascii="Times New Roman" w:hAnsi="Times New Roman" w:cs="Times New Roman"/>
                    </w:rPr>
                  </w:pPr>
                  <w:r w:rsidRPr="002C7220">
                    <w:rPr>
                      <w:rFonts w:ascii="Times New Roman" w:hAnsi="Times New Roman" w:cs="Times New Roman"/>
                      <w:sz w:val="20"/>
                      <w:szCs w:val="20"/>
                    </w:rPr>
                    <w:t>21,22</w:t>
                  </w:r>
                </w:p>
              </w:tc>
            </w:tr>
          </w:tbl>
          <w:p w:rsidR="002109D5" w:rsidRPr="002C7220" w:rsidRDefault="002109D5" w:rsidP="002C7220">
            <w:pPr>
              <w:jc w:val="both"/>
              <w:rPr>
                <w:rFonts w:ascii="Times New Roman" w:hAnsi="Times New Roman" w:cs="Times New Roman"/>
                <w:sz w:val="24"/>
                <w:szCs w:val="24"/>
              </w:rPr>
            </w:pPr>
            <w:r w:rsidRPr="002C7220">
              <w:rPr>
                <w:rFonts w:ascii="Times New Roman" w:hAnsi="Times New Roman" w:cs="Times New Roman"/>
                <w:sz w:val="26"/>
                <w:szCs w:val="26"/>
              </w:rPr>
              <w:t xml:space="preserve">         </w:t>
            </w:r>
            <w:r w:rsidRPr="002C7220">
              <w:rPr>
                <w:rFonts w:ascii="Times New Roman" w:hAnsi="Times New Roman" w:cs="Times New Roman"/>
                <w:sz w:val="24"/>
                <w:szCs w:val="24"/>
              </w:rPr>
              <w:t xml:space="preserve">Для </w:t>
            </w:r>
            <w:r w:rsidR="00D32287" w:rsidRPr="002C7220">
              <w:rPr>
                <w:rFonts w:ascii="Times New Roman" w:hAnsi="Times New Roman" w:cs="Times New Roman"/>
                <w:sz w:val="24"/>
                <w:szCs w:val="24"/>
              </w:rPr>
              <w:t>организации ООО</w:t>
            </w:r>
            <w:r w:rsidRPr="002C7220">
              <w:rPr>
                <w:rFonts w:ascii="Times New Roman" w:hAnsi="Times New Roman" w:cs="Times New Roman"/>
                <w:sz w:val="24"/>
                <w:szCs w:val="24"/>
              </w:rPr>
              <w:t xml:space="preserve"> «Молочное море» тарифы устанавливаются впервые.</w:t>
            </w:r>
          </w:p>
          <w:p w:rsidR="002109D5" w:rsidRPr="002C7220" w:rsidRDefault="002109D5" w:rsidP="002C7220">
            <w:pPr>
              <w:jc w:val="both"/>
              <w:rPr>
                <w:rFonts w:ascii="Times New Roman" w:hAnsi="Times New Roman" w:cs="Times New Roman"/>
                <w:sz w:val="26"/>
                <w:szCs w:val="26"/>
              </w:rPr>
            </w:pPr>
            <w:r w:rsidRPr="002C7220">
              <w:rPr>
                <w:rFonts w:ascii="Times New Roman" w:hAnsi="Times New Roman" w:cs="Times New Roman"/>
                <w:sz w:val="24"/>
                <w:szCs w:val="24"/>
              </w:rPr>
              <w:t xml:space="preserve">          По представленным организацией материалам, приказом министерства от 14.05.2019 № 201-тд открыто дело об установлении одноставочных тарифов для общества с ограниченной ответственностью «Молочное море» методом экономически обоснованных расходов.</w:t>
            </w:r>
          </w:p>
        </w:tc>
      </w:tr>
      <w:tr w:rsidR="002109D5" w:rsidRPr="002C7220" w:rsidTr="00FD0D9A">
        <w:trPr>
          <w:gridAfter w:val="12"/>
          <w:wAfter w:w="3194" w:type="dxa"/>
          <w:trHeight w:val="62"/>
        </w:trPr>
        <w:tc>
          <w:tcPr>
            <w:tcW w:w="9634" w:type="dxa"/>
            <w:gridSpan w:val="24"/>
            <w:shd w:val="clear" w:color="FFFFFF" w:fill="auto"/>
          </w:tcPr>
          <w:p w:rsidR="002109D5" w:rsidRPr="002C7220" w:rsidRDefault="002109D5" w:rsidP="002C7220">
            <w:pPr>
              <w:jc w:val="both"/>
              <w:rPr>
                <w:rFonts w:ascii="Times New Roman" w:hAnsi="Times New Roman" w:cs="Times New Roman"/>
                <w:sz w:val="24"/>
                <w:szCs w:val="24"/>
              </w:rPr>
            </w:pPr>
            <w:r w:rsidRPr="002C7220">
              <w:rPr>
                <w:rFonts w:ascii="Times New Roman" w:hAnsi="Times New Roman" w:cs="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от 13.05.2013 № 406 «О государственном регулировании тарифов в сфере водоснабжения и водоотведения», другими нормативными правовыми актами.</w:t>
            </w:r>
          </w:p>
          <w:p w:rsidR="002109D5" w:rsidRPr="002C7220" w:rsidRDefault="002109D5" w:rsidP="002C7220">
            <w:pPr>
              <w:jc w:val="both"/>
              <w:rPr>
                <w:rFonts w:ascii="Times New Roman" w:hAnsi="Times New Roman" w:cs="Times New Roman"/>
                <w:sz w:val="24"/>
                <w:szCs w:val="24"/>
              </w:rPr>
            </w:pPr>
            <w:r w:rsidRPr="002C7220">
              <w:rPr>
                <w:rFonts w:ascii="Times New Roman" w:hAnsi="Times New Roman" w:cs="Times New Roman"/>
                <w:sz w:val="24"/>
                <w:szCs w:val="24"/>
              </w:rPr>
              <w:t xml:space="preserve">Организация оказывает услуги на территории МО ГП «Город Сухиничи». </w:t>
            </w:r>
          </w:p>
        </w:tc>
      </w:tr>
      <w:tr w:rsidR="002109D5" w:rsidRPr="002C7220" w:rsidTr="00FD0D9A">
        <w:trPr>
          <w:gridAfter w:val="12"/>
          <w:wAfter w:w="3194" w:type="dxa"/>
          <w:trHeight w:val="62"/>
        </w:trPr>
        <w:tc>
          <w:tcPr>
            <w:tcW w:w="9634" w:type="dxa"/>
            <w:gridSpan w:val="24"/>
            <w:shd w:val="clear" w:color="FFFFFF" w:fill="auto"/>
            <w:vAlign w:val="bottom"/>
          </w:tcPr>
          <w:p w:rsidR="002109D5" w:rsidRPr="002C7220" w:rsidRDefault="002109D5" w:rsidP="002C7220">
            <w:pPr>
              <w:jc w:val="both"/>
              <w:rPr>
                <w:rFonts w:ascii="Times New Roman" w:hAnsi="Times New Roman" w:cs="Times New Roman"/>
                <w:sz w:val="24"/>
                <w:szCs w:val="24"/>
              </w:rPr>
            </w:pPr>
            <w:r w:rsidRPr="002C7220">
              <w:rPr>
                <w:rFonts w:ascii="Times New Roman" w:hAnsi="Times New Roman" w:cs="Times New Roman"/>
                <w:sz w:val="24"/>
                <w:szCs w:val="24"/>
              </w:rPr>
              <w:t>Организация является гарантирующей в сфере водоснабжения на основании Решения Районной Думы МР "</w:t>
            </w:r>
            <w:proofErr w:type="spellStart"/>
            <w:r w:rsidRPr="002C7220">
              <w:rPr>
                <w:rFonts w:ascii="Times New Roman" w:hAnsi="Times New Roman" w:cs="Times New Roman"/>
                <w:sz w:val="24"/>
                <w:szCs w:val="24"/>
              </w:rPr>
              <w:t>Сухиничский</w:t>
            </w:r>
            <w:proofErr w:type="spellEnd"/>
            <w:r w:rsidRPr="002C7220">
              <w:rPr>
                <w:rFonts w:ascii="Times New Roman" w:hAnsi="Times New Roman" w:cs="Times New Roman"/>
                <w:sz w:val="24"/>
                <w:szCs w:val="24"/>
              </w:rPr>
              <w:t xml:space="preserve"> район" от 30.05.2019 № 417.</w:t>
            </w:r>
          </w:p>
          <w:p w:rsidR="002109D5" w:rsidRPr="002C7220" w:rsidRDefault="002109D5" w:rsidP="002C7220">
            <w:pPr>
              <w:jc w:val="both"/>
              <w:rPr>
                <w:rFonts w:ascii="Times New Roman" w:hAnsi="Times New Roman" w:cs="Times New Roman"/>
                <w:sz w:val="24"/>
                <w:szCs w:val="24"/>
              </w:rPr>
            </w:pPr>
            <w:r w:rsidRPr="002C7220">
              <w:rPr>
                <w:rFonts w:ascii="Times New Roman" w:hAnsi="Times New Roman" w:cs="Times New Roman"/>
                <w:sz w:val="24"/>
                <w:szCs w:val="24"/>
              </w:rPr>
              <w:t xml:space="preserve">          Имущество для осуществления регулируемой деятельности находится у организации в </w:t>
            </w:r>
            <w:r w:rsidRPr="002C7220">
              <w:rPr>
                <w:rFonts w:ascii="Times New Roman" w:hAnsi="Times New Roman" w:cs="Times New Roman"/>
                <w:color w:val="000000" w:themeColor="text1"/>
                <w:sz w:val="24"/>
                <w:szCs w:val="24"/>
              </w:rPr>
              <w:t xml:space="preserve">аренде (договор </w:t>
            </w:r>
            <w:r w:rsidRPr="002C7220">
              <w:rPr>
                <w:rFonts w:ascii="Times New Roman" w:hAnsi="Times New Roman" w:cs="Times New Roman"/>
                <w:sz w:val="24"/>
                <w:szCs w:val="24"/>
              </w:rPr>
              <w:t>от 01.02.2019 г.</w:t>
            </w:r>
            <w:r w:rsidRPr="002C7220">
              <w:rPr>
                <w:rFonts w:ascii="Times New Roman" w:hAnsi="Times New Roman" w:cs="Times New Roman"/>
                <w:color w:val="000000" w:themeColor="text1"/>
                <w:sz w:val="24"/>
                <w:szCs w:val="24"/>
              </w:rPr>
              <w:t xml:space="preserve"> № 15 аренды недвижимости (водонапорная башня с </w:t>
            </w:r>
            <w:proofErr w:type="spellStart"/>
            <w:r w:rsidRPr="002C7220">
              <w:rPr>
                <w:rFonts w:ascii="Times New Roman" w:hAnsi="Times New Roman" w:cs="Times New Roman"/>
                <w:color w:val="000000" w:themeColor="text1"/>
                <w:sz w:val="24"/>
                <w:szCs w:val="24"/>
              </w:rPr>
              <w:t>каптажным</w:t>
            </w:r>
            <w:proofErr w:type="spellEnd"/>
            <w:r w:rsidRPr="002C7220">
              <w:rPr>
                <w:rFonts w:ascii="Times New Roman" w:hAnsi="Times New Roman" w:cs="Times New Roman"/>
                <w:color w:val="000000" w:themeColor="text1"/>
                <w:sz w:val="24"/>
                <w:szCs w:val="24"/>
              </w:rPr>
              <w:t xml:space="preserve"> колодцем общей площадью 63,7 кв.), договор от 01.02.2019 г. № 2 субаренды земельного участка (земельный участок общей площадью 3600 кв. м.), договор аренды от 01.02.2019 г. № 11 (водопроводная сеть, протяженностью 1980 м, водопроводная сеть, протяженностью 2340 м), заключенные с ООО «</w:t>
            </w:r>
            <w:proofErr w:type="spellStart"/>
            <w:r w:rsidRPr="002C7220">
              <w:rPr>
                <w:rFonts w:ascii="Times New Roman" w:hAnsi="Times New Roman" w:cs="Times New Roman"/>
                <w:color w:val="000000" w:themeColor="text1"/>
                <w:sz w:val="24"/>
                <w:szCs w:val="24"/>
              </w:rPr>
              <w:t>Сухиничский</w:t>
            </w:r>
            <w:proofErr w:type="spellEnd"/>
            <w:r w:rsidRPr="002C7220">
              <w:rPr>
                <w:rFonts w:ascii="Times New Roman" w:hAnsi="Times New Roman" w:cs="Times New Roman"/>
                <w:color w:val="000000" w:themeColor="text1"/>
                <w:sz w:val="24"/>
                <w:szCs w:val="24"/>
              </w:rPr>
              <w:t xml:space="preserve"> агропромышленный комбинат».</w:t>
            </w:r>
          </w:p>
        </w:tc>
      </w:tr>
      <w:tr w:rsidR="002109D5" w:rsidRPr="002C7220" w:rsidTr="00FD0D9A">
        <w:trPr>
          <w:gridAfter w:val="12"/>
          <w:wAfter w:w="3194" w:type="dxa"/>
          <w:trHeight w:val="62"/>
        </w:trPr>
        <w:tc>
          <w:tcPr>
            <w:tcW w:w="9634" w:type="dxa"/>
            <w:gridSpan w:val="24"/>
            <w:shd w:val="clear" w:color="FFFFFF" w:fill="auto"/>
          </w:tcPr>
          <w:p w:rsidR="002109D5" w:rsidRPr="002C7220" w:rsidRDefault="002109D5" w:rsidP="002C7220">
            <w:pPr>
              <w:jc w:val="both"/>
              <w:rPr>
                <w:rFonts w:ascii="Times New Roman" w:hAnsi="Times New Roman" w:cs="Times New Roman"/>
                <w:sz w:val="24"/>
                <w:szCs w:val="24"/>
              </w:rPr>
            </w:pPr>
            <w:r w:rsidRPr="002C7220">
              <w:rPr>
                <w:rFonts w:ascii="Times New Roman" w:hAnsi="Times New Roman" w:cs="Times New Roman"/>
                <w:sz w:val="24"/>
                <w:szCs w:val="24"/>
              </w:rPr>
              <w:tab/>
              <w:t>Утвержденная в соответствии с действующим законодательством инвестиционная программа у организации отсутствует</w:t>
            </w:r>
          </w:p>
        </w:tc>
      </w:tr>
      <w:tr w:rsidR="002109D5" w:rsidRPr="002C7220" w:rsidTr="00FD0D9A">
        <w:trPr>
          <w:gridAfter w:val="12"/>
          <w:wAfter w:w="3194" w:type="dxa"/>
          <w:trHeight w:val="62"/>
        </w:trPr>
        <w:tc>
          <w:tcPr>
            <w:tcW w:w="9634" w:type="dxa"/>
            <w:gridSpan w:val="24"/>
            <w:shd w:val="clear" w:color="FFFFFF" w:fill="auto"/>
          </w:tcPr>
          <w:p w:rsidR="002109D5" w:rsidRPr="002C7220" w:rsidRDefault="002109D5" w:rsidP="002C7220">
            <w:pPr>
              <w:jc w:val="both"/>
              <w:rPr>
                <w:rFonts w:ascii="Times New Roman" w:hAnsi="Times New Roman" w:cs="Times New Roman"/>
                <w:sz w:val="24"/>
                <w:szCs w:val="24"/>
              </w:rPr>
            </w:pPr>
            <w:r w:rsidRPr="002C7220">
              <w:rPr>
                <w:rFonts w:ascii="Times New Roman" w:hAnsi="Times New Roman" w:cs="Times New Roman"/>
                <w:sz w:val="24"/>
                <w:szCs w:val="24"/>
              </w:rPr>
              <w:tab/>
              <w:t>Расчет тарифов произведен исходя из годовых объемов отпуска товаров, услуг и годовых расходов по статьям затрат.</w:t>
            </w:r>
          </w:p>
        </w:tc>
      </w:tr>
      <w:tr w:rsidR="002109D5" w:rsidRPr="002C7220" w:rsidTr="00FD0D9A">
        <w:trPr>
          <w:gridAfter w:val="12"/>
          <w:wAfter w:w="3194" w:type="dxa"/>
          <w:trHeight w:val="60"/>
        </w:trPr>
        <w:tc>
          <w:tcPr>
            <w:tcW w:w="9634" w:type="dxa"/>
            <w:gridSpan w:val="24"/>
            <w:shd w:val="clear" w:color="FFFFFF" w:fill="auto"/>
          </w:tcPr>
          <w:p w:rsidR="002109D5" w:rsidRPr="002C7220" w:rsidRDefault="002109D5" w:rsidP="002C7220">
            <w:pPr>
              <w:rPr>
                <w:rFonts w:ascii="Times New Roman" w:hAnsi="Times New Roman" w:cs="Times New Roman"/>
                <w:sz w:val="24"/>
                <w:szCs w:val="24"/>
              </w:rPr>
            </w:pPr>
            <w:r w:rsidRPr="002C7220">
              <w:rPr>
                <w:rFonts w:ascii="Times New Roman" w:hAnsi="Times New Roman" w:cs="Times New Roman"/>
                <w:sz w:val="24"/>
                <w:szCs w:val="24"/>
              </w:rPr>
              <w:t xml:space="preserve">           По итогам рассмотрения приняты основные показатели расчета тарифов на период регулирования.</w:t>
            </w:r>
          </w:p>
        </w:tc>
      </w:tr>
      <w:tr w:rsidR="002109D5" w:rsidRPr="002C7220" w:rsidTr="00FD0D9A">
        <w:trPr>
          <w:gridAfter w:val="12"/>
          <w:wAfter w:w="3194" w:type="dxa"/>
          <w:trHeight w:val="62"/>
        </w:trPr>
        <w:tc>
          <w:tcPr>
            <w:tcW w:w="9634" w:type="dxa"/>
            <w:gridSpan w:val="24"/>
            <w:shd w:val="clear" w:color="FFFFFF" w:fill="auto"/>
          </w:tcPr>
          <w:p w:rsidR="002109D5" w:rsidRPr="002C7220" w:rsidRDefault="002109D5" w:rsidP="002C7220">
            <w:pPr>
              <w:jc w:val="both"/>
              <w:rPr>
                <w:rFonts w:ascii="Times New Roman" w:hAnsi="Times New Roman" w:cs="Times New Roman"/>
                <w:sz w:val="24"/>
                <w:szCs w:val="24"/>
              </w:rPr>
            </w:pPr>
            <w:r w:rsidRPr="002C7220">
              <w:rPr>
                <w:rFonts w:ascii="Times New Roman" w:hAnsi="Times New Roman" w:cs="Times New Roman"/>
                <w:sz w:val="24"/>
                <w:szCs w:val="24"/>
              </w:rPr>
              <w:tab/>
              <w:t>1. Нормативы технологических затрат электрической энергии и (или) химических реагентов</w:t>
            </w:r>
          </w:p>
        </w:tc>
      </w:tr>
      <w:tr w:rsidR="00906623" w:rsidRPr="002C7220" w:rsidTr="00FD0D9A">
        <w:trPr>
          <w:gridAfter w:val="12"/>
          <w:wAfter w:w="3194" w:type="dxa"/>
          <w:trHeight w:val="62"/>
        </w:trPr>
        <w:tc>
          <w:tcPr>
            <w:tcW w:w="606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Нормативы</w:t>
            </w:r>
          </w:p>
        </w:tc>
        <w:tc>
          <w:tcPr>
            <w:tcW w:w="16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Ед. изм.</w:t>
            </w:r>
          </w:p>
        </w:tc>
        <w:tc>
          <w:tcPr>
            <w:tcW w:w="18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Величина норматива</w:t>
            </w:r>
          </w:p>
        </w:tc>
      </w:tr>
      <w:tr w:rsidR="00906623" w:rsidRPr="002C7220" w:rsidTr="00FD0D9A">
        <w:trPr>
          <w:gridAfter w:val="12"/>
          <w:wAfter w:w="3194" w:type="dxa"/>
          <w:trHeight w:val="62"/>
        </w:trPr>
        <w:tc>
          <w:tcPr>
            <w:tcW w:w="606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Норматив технологических затрат электрической энергии</w:t>
            </w:r>
          </w:p>
        </w:tc>
        <w:tc>
          <w:tcPr>
            <w:tcW w:w="16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Квт/ч/ м3</w:t>
            </w:r>
          </w:p>
        </w:tc>
        <w:tc>
          <w:tcPr>
            <w:tcW w:w="18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06623" w:rsidRPr="002C7220" w:rsidTr="00FD0D9A">
        <w:trPr>
          <w:gridAfter w:val="12"/>
          <w:wAfter w:w="3194" w:type="dxa"/>
          <w:trHeight w:val="60"/>
        </w:trPr>
        <w:tc>
          <w:tcPr>
            <w:tcW w:w="606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lastRenderedPageBreak/>
              <w:t>Норматив химических реагентов</w:t>
            </w:r>
          </w:p>
        </w:tc>
        <w:tc>
          <w:tcPr>
            <w:tcW w:w="16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кг</w:t>
            </w:r>
          </w:p>
        </w:tc>
        <w:tc>
          <w:tcPr>
            <w:tcW w:w="18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2109D5" w:rsidRPr="002C7220" w:rsidTr="00FD0D9A">
        <w:trPr>
          <w:gridAfter w:val="12"/>
          <w:wAfter w:w="3194" w:type="dxa"/>
          <w:trHeight w:val="60"/>
        </w:trPr>
        <w:tc>
          <w:tcPr>
            <w:tcW w:w="9634" w:type="dxa"/>
            <w:gridSpan w:val="24"/>
            <w:shd w:val="clear" w:color="FFFFFF" w:fill="auto"/>
          </w:tcPr>
          <w:p w:rsidR="000B5EEA" w:rsidRPr="002C7220" w:rsidRDefault="002109D5" w:rsidP="000B5EEA">
            <w:pPr>
              <w:ind w:right="336"/>
              <w:jc w:val="both"/>
              <w:rPr>
                <w:rFonts w:ascii="Times New Roman" w:hAnsi="Times New Roman" w:cs="Times New Roman"/>
                <w:sz w:val="24"/>
                <w:szCs w:val="24"/>
              </w:rPr>
            </w:pPr>
            <w:r w:rsidRPr="002C7220">
              <w:rPr>
                <w:rFonts w:ascii="Times New Roman" w:hAnsi="Times New Roman" w:cs="Times New Roman"/>
                <w:sz w:val="26"/>
                <w:szCs w:val="26"/>
              </w:rPr>
              <w:tab/>
            </w:r>
            <w:r w:rsidRPr="002C7220">
              <w:rPr>
                <w:rFonts w:ascii="Times New Roman" w:hAnsi="Times New Roman" w:cs="Times New Roman"/>
                <w:sz w:val="24"/>
                <w:szCs w:val="24"/>
              </w:rPr>
              <w:t>2. Объем отпуска воды и принятых сточных вод, на основании которых были рассчитаны тарифы.</w:t>
            </w:r>
          </w:p>
        </w:tc>
      </w:tr>
      <w:tr w:rsidR="00906623" w:rsidRPr="002C7220" w:rsidTr="00FD0D9A">
        <w:trPr>
          <w:gridAfter w:val="12"/>
          <w:wAfter w:w="3194" w:type="dxa"/>
          <w:trHeight w:val="230"/>
        </w:trPr>
        <w:tc>
          <w:tcPr>
            <w:tcW w:w="139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Вид тарифа</w:t>
            </w:r>
          </w:p>
        </w:tc>
        <w:tc>
          <w:tcPr>
            <w:tcW w:w="1710"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Наименование статьи</w:t>
            </w:r>
          </w:p>
        </w:tc>
        <w:tc>
          <w:tcPr>
            <w:tcW w:w="1046"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 xml:space="preserve">Ед. </w:t>
            </w:r>
            <w:proofErr w:type="spellStart"/>
            <w:r w:rsidRPr="002C7220">
              <w:rPr>
                <w:rFonts w:ascii="Times New Roman" w:hAnsi="Times New Roman" w:cs="Times New Roman"/>
                <w:sz w:val="20"/>
                <w:szCs w:val="20"/>
              </w:rPr>
              <w:t>изм</w:t>
            </w:r>
            <w:proofErr w:type="spellEnd"/>
          </w:p>
        </w:tc>
        <w:tc>
          <w:tcPr>
            <w:tcW w:w="1217"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Предложение организации</w:t>
            </w:r>
          </w:p>
        </w:tc>
        <w:tc>
          <w:tcPr>
            <w:tcW w:w="1191"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Утверждено на 2019</w:t>
            </w:r>
          </w:p>
        </w:tc>
        <w:tc>
          <w:tcPr>
            <w:tcW w:w="1206"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Отклонение от предложения организации</w:t>
            </w:r>
          </w:p>
        </w:tc>
        <w:tc>
          <w:tcPr>
            <w:tcW w:w="1873"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Комментарии</w:t>
            </w:r>
          </w:p>
        </w:tc>
      </w:tr>
      <w:tr w:rsidR="00906623" w:rsidRPr="002C7220" w:rsidTr="00FD0D9A">
        <w:trPr>
          <w:gridAfter w:val="12"/>
          <w:wAfter w:w="3194" w:type="dxa"/>
          <w:trHeight w:val="230"/>
        </w:trPr>
        <w:tc>
          <w:tcPr>
            <w:tcW w:w="139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b/>
                <w:sz w:val="20"/>
                <w:szCs w:val="20"/>
              </w:rPr>
            </w:pPr>
          </w:p>
        </w:tc>
        <w:tc>
          <w:tcPr>
            <w:tcW w:w="1710"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b/>
                <w:sz w:val="20"/>
                <w:szCs w:val="20"/>
              </w:rPr>
            </w:pPr>
          </w:p>
        </w:tc>
        <w:tc>
          <w:tcPr>
            <w:tcW w:w="1046"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b/>
                <w:sz w:val="20"/>
                <w:szCs w:val="20"/>
              </w:rPr>
            </w:pPr>
          </w:p>
        </w:tc>
        <w:tc>
          <w:tcPr>
            <w:tcW w:w="1217"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b/>
                <w:sz w:val="20"/>
                <w:szCs w:val="20"/>
              </w:rPr>
            </w:pPr>
          </w:p>
        </w:tc>
        <w:tc>
          <w:tcPr>
            <w:tcW w:w="1191"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b/>
                <w:sz w:val="20"/>
                <w:szCs w:val="20"/>
              </w:rPr>
            </w:pPr>
          </w:p>
        </w:tc>
        <w:tc>
          <w:tcPr>
            <w:tcW w:w="1206"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b/>
                <w:sz w:val="20"/>
                <w:szCs w:val="20"/>
              </w:rPr>
            </w:pPr>
          </w:p>
        </w:tc>
        <w:tc>
          <w:tcPr>
            <w:tcW w:w="1873"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b/>
                <w:sz w:val="20"/>
                <w:szCs w:val="20"/>
              </w:rPr>
            </w:pPr>
          </w:p>
        </w:tc>
      </w:tr>
      <w:tr w:rsidR="00906623" w:rsidRPr="002C7220" w:rsidTr="00FD0D9A">
        <w:trPr>
          <w:gridAfter w:val="12"/>
          <w:wAfter w:w="3194" w:type="dxa"/>
          <w:trHeight w:val="230"/>
        </w:trPr>
        <w:tc>
          <w:tcPr>
            <w:tcW w:w="139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b/>
                <w:sz w:val="20"/>
                <w:szCs w:val="20"/>
              </w:rPr>
            </w:pPr>
          </w:p>
        </w:tc>
        <w:tc>
          <w:tcPr>
            <w:tcW w:w="1710"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b/>
                <w:sz w:val="20"/>
                <w:szCs w:val="20"/>
              </w:rPr>
            </w:pPr>
          </w:p>
        </w:tc>
        <w:tc>
          <w:tcPr>
            <w:tcW w:w="1046"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b/>
                <w:sz w:val="20"/>
                <w:szCs w:val="20"/>
              </w:rPr>
            </w:pPr>
          </w:p>
        </w:tc>
        <w:tc>
          <w:tcPr>
            <w:tcW w:w="1217"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b/>
                <w:sz w:val="20"/>
                <w:szCs w:val="20"/>
              </w:rPr>
            </w:pPr>
          </w:p>
        </w:tc>
        <w:tc>
          <w:tcPr>
            <w:tcW w:w="1191"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b/>
                <w:sz w:val="20"/>
                <w:szCs w:val="20"/>
              </w:rPr>
            </w:pPr>
          </w:p>
        </w:tc>
        <w:tc>
          <w:tcPr>
            <w:tcW w:w="1206"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b/>
                <w:sz w:val="20"/>
                <w:szCs w:val="20"/>
              </w:rPr>
            </w:pPr>
          </w:p>
        </w:tc>
        <w:tc>
          <w:tcPr>
            <w:tcW w:w="1873"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b/>
                <w:sz w:val="20"/>
                <w:szCs w:val="20"/>
              </w:rPr>
            </w:pPr>
          </w:p>
        </w:tc>
      </w:tr>
      <w:tr w:rsidR="00906623" w:rsidRPr="002C7220" w:rsidTr="00FD0D9A">
        <w:trPr>
          <w:gridAfter w:val="12"/>
          <w:wAfter w:w="3194" w:type="dxa"/>
          <w:trHeight w:val="62"/>
        </w:trPr>
        <w:tc>
          <w:tcPr>
            <w:tcW w:w="139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Питьевая вода (питьевое водоснабжение)</w:t>
            </w:r>
          </w:p>
        </w:tc>
        <w:tc>
          <w:tcPr>
            <w:tcW w:w="171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Водоподготовка</w:t>
            </w:r>
          </w:p>
        </w:tc>
        <w:tc>
          <w:tcPr>
            <w:tcW w:w="1046"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тыс. м3</w:t>
            </w:r>
          </w:p>
        </w:tc>
        <w:tc>
          <w:tcPr>
            <w:tcW w:w="12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62,7</w:t>
            </w:r>
          </w:p>
        </w:tc>
        <w:tc>
          <w:tcPr>
            <w:tcW w:w="119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62,7</w:t>
            </w:r>
          </w:p>
        </w:tc>
        <w:tc>
          <w:tcPr>
            <w:tcW w:w="12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8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p>
        </w:tc>
      </w:tr>
      <w:tr w:rsidR="00906623" w:rsidRPr="002C7220" w:rsidTr="00FD0D9A">
        <w:trPr>
          <w:gridAfter w:val="12"/>
          <w:wAfter w:w="3194" w:type="dxa"/>
          <w:trHeight w:val="62"/>
        </w:trPr>
        <w:tc>
          <w:tcPr>
            <w:tcW w:w="139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p>
        </w:tc>
        <w:tc>
          <w:tcPr>
            <w:tcW w:w="171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Из собственных источников</w:t>
            </w:r>
          </w:p>
        </w:tc>
        <w:tc>
          <w:tcPr>
            <w:tcW w:w="1046"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тыс. м3</w:t>
            </w:r>
          </w:p>
        </w:tc>
        <w:tc>
          <w:tcPr>
            <w:tcW w:w="12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62,7</w:t>
            </w:r>
          </w:p>
        </w:tc>
        <w:tc>
          <w:tcPr>
            <w:tcW w:w="119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62,7</w:t>
            </w:r>
          </w:p>
        </w:tc>
        <w:tc>
          <w:tcPr>
            <w:tcW w:w="12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8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p>
        </w:tc>
      </w:tr>
      <w:tr w:rsidR="00906623" w:rsidRPr="002C7220" w:rsidTr="00FD0D9A">
        <w:trPr>
          <w:gridAfter w:val="12"/>
          <w:wAfter w:w="3194" w:type="dxa"/>
          <w:trHeight w:val="62"/>
        </w:trPr>
        <w:tc>
          <w:tcPr>
            <w:tcW w:w="139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p>
        </w:tc>
        <w:tc>
          <w:tcPr>
            <w:tcW w:w="171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От других операторов</w:t>
            </w:r>
          </w:p>
        </w:tc>
        <w:tc>
          <w:tcPr>
            <w:tcW w:w="1046"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тыс. м3</w:t>
            </w:r>
          </w:p>
        </w:tc>
        <w:tc>
          <w:tcPr>
            <w:tcW w:w="12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19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2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8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p>
        </w:tc>
      </w:tr>
      <w:tr w:rsidR="00906623" w:rsidRPr="002C7220" w:rsidTr="00FD0D9A">
        <w:trPr>
          <w:gridAfter w:val="12"/>
          <w:wAfter w:w="3194" w:type="dxa"/>
          <w:trHeight w:val="62"/>
        </w:trPr>
        <w:tc>
          <w:tcPr>
            <w:tcW w:w="139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p>
        </w:tc>
        <w:tc>
          <w:tcPr>
            <w:tcW w:w="171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proofErr w:type="spellStart"/>
            <w:r w:rsidRPr="002C7220">
              <w:rPr>
                <w:rFonts w:ascii="Times New Roman" w:hAnsi="Times New Roman" w:cs="Times New Roman"/>
                <w:sz w:val="20"/>
                <w:szCs w:val="20"/>
              </w:rPr>
              <w:t>коммунально</w:t>
            </w:r>
            <w:proofErr w:type="spellEnd"/>
            <w:r w:rsidRPr="002C7220">
              <w:rPr>
                <w:rFonts w:ascii="Times New Roman" w:hAnsi="Times New Roman" w:cs="Times New Roman"/>
                <w:sz w:val="20"/>
                <w:szCs w:val="20"/>
              </w:rPr>
              <w:t xml:space="preserve"> бытовые и технологические нужды</w:t>
            </w:r>
          </w:p>
        </w:tc>
        <w:tc>
          <w:tcPr>
            <w:tcW w:w="1046"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тыс. м3</w:t>
            </w:r>
          </w:p>
        </w:tc>
        <w:tc>
          <w:tcPr>
            <w:tcW w:w="12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19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2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8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p>
        </w:tc>
      </w:tr>
      <w:tr w:rsidR="00906623" w:rsidRPr="002C7220" w:rsidTr="00FD0D9A">
        <w:trPr>
          <w:gridAfter w:val="12"/>
          <w:wAfter w:w="3194" w:type="dxa"/>
          <w:trHeight w:val="62"/>
        </w:trPr>
        <w:tc>
          <w:tcPr>
            <w:tcW w:w="139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p>
        </w:tc>
        <w:tc>
          <w:tcPr>
            <w:tcW w:w="171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Потери воды</w:t>
            </w:r>
          </w:p>
        </w:tc>
        <w:tc>
          <w:tcPr>
            <w:tcW w:w="1046"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тыс. м3</w:t>
            </w:r>
          </w:p>
        </w:tc>
        <w:tc>
          <w:tcPr>
            <w:tcW w:w="12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19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2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8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p>
        </w:tc>
      </w:tr>
      <w:tr w:rsidR="00906623" w:rsidRPr="002C7220" w:rsidTr="00FD0D9A">
        <w:trPr>
          <w:gridAfter w:val="12"/>
          <w:wAfter w:w="3194" w:type="dxa"/>
          <w:trHeight w:val="62"/>
        </w:trPr>
        <w:tc>
          <w:tcPr>
            <w:tcW w:w="139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p>
        </w:tc>
        <w:tc>
          <w:tcPr>
            <w:tcW w:w="171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По абонентам</w:t>
            </w:r>
          </w:p>
        </w:tc>
        <w:tc>
          <w:tcPr>
            <w:tcW w:w="1046"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тыс. м3</w:t>
            </w:r>
          </w:p>
        </w:tc>
        <w:tc>
          <w:tcPr>
            <w:tcW w:w="12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62,7</w:t>
            </w:r>
          </w:p>
        </w:tc>
        <w:tc>
          <w:tcPr>
            <w:tcW w:w="119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62,7</w:t>
            </w:r>
          </w:p>
        </w:tc>
        <w:tc>
          <w:tcPr>
            <w:tcW w:w="12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8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p>
        </w:tc>
      </w:tr>
      <w:tr w:rsidR="00906623" w:rsidRPr="002C7220" w:rsidTr="00FD0D9A">
        <w:trPr>
          <w:gridAfter w:val="12"/>
          <w:wAfter w:w="3194" w:type="dxa"/>
          <w:trHeight w:val="62"/>
        </w:trPr>
        <w:tc>
          <w:tcPr>
            <w:tcW w:w="139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p>
        </w:tc>
        <w:tc>
          <w:tcPr>
            <w:tcW w:w="171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Другим организациям, осуществляющим водоснабжение</w:t>
            </w:r>
          </w:p>
        </w:tc>
        <w:tc>
          <w:tcPr>
            <w:tcW w:w="1046"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тыс. м3</w:t>
            </w:r>
          </w:p>
        </w:tc>
        <w:tc>
          <w:tcPr>
            <w:tcW w:w="12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19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2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8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p>
        </w:tc>
      </w:tr>
      <w:tr w:rsidR="00906623" w:rsidRPr="002C7220" w:rsidTr="00FD0D9A">
        <w:trPr>
          <w:gridAfter w:val="12"/>
          <w:wAfter w:w="3194" w:type="dxa"/>
          <w:trHeight w:val="62"/>
        </w:trPr>
        <w:tc>
          <w:tcPr>
            <w:tcW w:w="139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p>
        </w:tc>
        <w:tc>
          <w:tcPr>
            <w:tcW w:w="171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Собственным абонентам</w:t>
            </w:r>
          </w:p>
        </w:tc>
        <w:tc>
          <w:tcPr>
            <w:tcW w:w="1046"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тыс. м3</w:t>
            </w:r>
          </w:p>
        </w:tc>
        <w:tc>
          <w:tcPr>
            <w:tcW w:w="12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62,7</w:t>
            </w:r>
          </w:p>
        </w:tc>
        <w:tc>
          <w:tcPr>
            <w:tcW w:w="119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62,7</w:t>
            </w:r>
          </w:p>
        </w:tc>
        <w:tc>
          <w:tcPr>
            <w:tcW w:w="12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8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Приняты в расчет по фактическим данным за 2018 год</w:t>
            </w:r>
          </w:p>
        </w:tc>
      </w:tr>
      <w:tr w:rsidR="00906623" w:rsidRPr="002C7220" w:rsidTr="00FD0D9A">
        <w:trPr>
          <w:gridAfter w:val="12"/>
          <w:wAfter w:w="3194" w:type="dxa"/>
          <w:trHeight w:val="62"/>
        </w:trPr>
        <w:tc>
          <w:tcPr>
            <w:tcW w:w="139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p>
        </w:tc>
        <w:tc>
          <w:tcPr>
            <w:tcW w:w="171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Производственные нужды организации</w:t>
            </w:r>
          </w:p>
        </w:tc>
        <w:tc>
          <w:tcPr>
            <w:tcW w:w="1046"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109D5" w:rsidRPr="002C7220" w:rsidRDefault="002109D5" w:rsidP="002C7220">
            <w:pPr>
              <w:rPr>
                <w:rFonts w:ascii="Times New Roman" w:hAnsi="Times New Roman" w:cs="Times New Roman"/>
                <w:sz w:val="20"/>
                <w:szCs w:val="20"/>
              </w:rPr>
            </w:pPr>
            <w:proofErr w:type="gramStart"/>
            <w:r w:rsidRPr="002C7220">
              <w:rPr>
                <w:rFonts w:ascii="Times New Roman" w:hAnsi="Times New Roman" w:cs="Times New Roman"/>
                <w:sz w:val="20"/>
                <w:szCs w:val="20"/>
              </w:rPr>
              <w:t>тыс.м</w:t>
            </w:r>
            <w:proofErr w:type="gramEnd"/>
            <w:r w:rsidRPr="002C7220">
              <w:rPr>
                <w:rFonts w:ascii="Times New Roman" w:hAnsi="Times New Roman" w:cs="Times New Roman"/>
                <w:sz w:val="20"/>
                <w:szCs w:val="20"/>
              </w:rPr>
              <w:t>3</w:t>
            </w:r>
          </w:p>
        </w:tc>
        <w:tc>
          <w:tcPr>
            <w:tcW w:w="12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34</w:t>
            </w:r>
          </w:p>
        </w:tc>
        <w:tc>
          <w:tcPr>
            <w:tcW w:w="119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34,5</w:t>
            </w:r>
          </w:p>
        </w:tc>
        <w:tc>
          <w:tcPr>
            <w:tcW w:w="12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0,5</w:t>
            </w:r>
          </w:p>
        </w:tc>
        <w:tc>
          <w:tcPr>
            <w:tcW w:w="18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Приняты в расчет согласно фактическим расходам на собственные производственные нужды по ООО "</w:t>
            </w:r>
            <w:proofErr w:type="spellStart"/>
            <w:r w:rsidRPr="002C7220">
              <w:rPr>
                <w:rFonts w:ascii="Times New Roman" w:hAnsi="Times New Roman" w:cs="Times New Roman"/>
                <w:sz w:val="20"/>
                <w:szCs w:val="20"/>
              </w:rPr>
              <w:t>Сухиничский</w:t>
            </w:r>
            <w:proofErr w:type="spellEnd"/>
            <w:r w:rsidRPr="002C7220">
              <w:rPr>
                <w:rFonts w:ascii="Times New Roman" w:hAnsi="Times New Roman" w:cs="Times New Roman"/>
                <w:sz w:val="20"/>
                <w:szCs w:val="20"/>
              </w:rPr>
              <w:t xml:space="preserve"> агропромышленный комбинат" за 2018 год</w:t>
            </w:r>
          </w:p>
        </w:tc>
      </w:tr>
      <w:tr w:rsidR="00906623" w:rsidRPr="002C7220" w:rsidTr="00FD0D9A">
        <w:trPr>
          <w:gridAfter w:val="12"/>
          <w:wAfter w:w="3194" w:type="dxa"/>
          <w:trHeight w:val="62"/>
        </w:trPr>
        <w:tc>
          <w:tcPr>
            <w:tcW w:w="139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p>
        </w:tc>
        <w:tc>
          <w:tcPr>
            <w:tcW w:w="171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Бюджетным потребителям</w:t>
            </w:r>
          </w:p>
        </w:tc>
        <w:tc>
          <w:tcPr>
            <w:tcW w:w="1046"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тыс. м3</w:t>
            </w:r>
          </w:p>
        </w:tc>
        <w:tc>
          <w:tcPr>
            <w:tcW w:w="12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19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2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8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p>
        </w:tc>
      </w:tr>
      <w:tr w:rsidR="00906623" w:rsidRPr="002C7220" w:rsidTr="00FD0D9A">
        <w:trPr>
          <w:gridAfter w:val="12"/>
          <w:wAfter w:w="3194" w:type="dxa"/>
          <w:trHeight w:val="62"/>
        </w:trPr>
        <w:tc>
          <w:tcPr>
            <w:tcW w:w="139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p>
        </w:tc>
        <w:tc>
          <w:tcPr>
            <w:tcW w:w="171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Населению</w:t>
            </w:r>
          </w:p>
        </w:tc>
        <w:tc>
          <w:tcPr>
            <w:tcW w:w="1046"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тыс. м3</w:t>
            </w:r>
          </w:p>
        </w:tc>
        <w:tc>
          <w:tcPr>
            <w:tcW w:w="12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27,2</w:t>
            </w:r>
          </w:p>
        </w:tc>
        <w:tc>
          <w:tcPr>
            <w:tcW w:w="119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26,7</w:t>
            </w:r>
          </w:p>
        </w:tc>
        <w:tc>
          <w:tcPr>
            <w:tcW w:w="12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-0,5</w:t>
            </w:r>
          </w:p>
        </w:tc>
        <w:tc>
          <w:tcPr>
            <w:tcW w:w="18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Приняты в расчет на основании счетов-фактур по отпуску воды населению</w:t>
            </w:r>
          </w:p>
        </w:tc>
      </w:tr>
      <w:tr w:rsidR="00906623" w:rsidRPr="002C7220" w:rsidTr="00FD0D9A">
        <w:trPr>
          <w:gridAfter w:val="12"/>
          <w:wAfter w:w="3194" w:type="dxa"/>
          <w:trHeight w:val="62"/>
        </w:trPr>
        <w:tc>
          <w:tcPr>
            <w:tcW w:w="139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p>
        </w:tc>
        <w:tc>
          <w:tcPr>
            <w:tcW w:w="171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Прочим потребителям</w:t>
            </w:r>
          </w:p>
        </w:tc>
        <w:tc>
          <w:tcPr>
            <w:tcW w:w="1046"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тыс. м3</w:t>
            </w:r>
          </w:p>
        </w:tc>
        <w:tc>
          <w:tcPr>
            <w:tcW w:w="12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1,5</w:t>
            </w:r>
          </w:p>
        </w:tc>
        <w:tc>
          <w:tcPr>
            <w:tcW w:w="119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1,5</w:t>
            </w:r>
          </w:p>
        </w:tc>
        <w:tc>
          <w:tcPr>
            <w:tcW w:w="12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8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Приняты в расчет на основании счетов-фактур по фактическому отпуску воды для ООО "</w:t>
            </w:r>
            <w:proofErr w:type="spellStart"/>
            <w:r w:rsidRPr="002C7220">
              <w:rPr>
                <w:rFonts w:ascii="Times New Roman" w:hAnsi="Times New Roman" w:cs="Times New Roman"/>
                <w:sz w:val="20"/>
                <w:szCs w:val="20"/>
              </w:rPr>
              <w:t>ТеплоСервис</w:t>
            </w:r>
            <w:proofErr w:type="spellEnd"/>
            <w:r w:rsidRPr="002C7220">
              <w:rPr>
                <w:rFonts w:ascii="Times New Roman" w:hAnsi="Times New Roman" w:cs="Times New Roman"/>
                <w:sz w:val="20"/>
                <w:szCs w:val="20"/>
              </w:rPr>
              <w:t>", ООО "Прогресс", ООО "</w:t>
            </w:r>
            <w:proofErr w:type="spellStart"/>
            <w:r w:rsidRPr="002C7220">
              <w:rPr>
                <w:rFonts w:ascii="Times New Roman" w:hAnsi="Times New Roman" w:cs="Times New Roman"/>
                <w:sz w:val="20"/>
                <w:szCs w:val="20"/>
              </w:rPr>
              <w:t>Сухиничиавтосервис</w:t>
            </w:r>
            <w:proofErr w:type="spellEnd"/>
            <w:r w:rsidRPr="002C7220">
              <w:rPr>
                <w:rFonts w:ascii="Times New Roman" w:hAnsi="Times New Roman" w:cs="Times New Roman"/>
                <w:sz w:val="20"/>
                <w:szCs w:val="20"/>
              </w:rPr>
              <w:t>"</w:t>
            </w:r>
          </w:p>
        </w:tc>
      </w:tr>
      <w:tr w:rsidR="002109D5" w:rsidRPr="002C7220" w:rsidTr="00FD0D9A">
        <w:trPr>
          <w:gridAfter w:val="12"/>
          <w:wAfter w:w="3194" w:type="dxa"/>
          <w:trHeight w:val="62"/>
        </w:trPr>
        <w:tc>
          <w:tcPr>
            <w:tcW w:w="9634" w:type="dxa"/>
            <w:gridSpan w:val="24"/>
            <w:shd w:val="clear" w:color="FFFFFF" w:fill="auto"/>
          </w:tcPr>
          <w:p w:rsidR="002109D5" w:rsidRPr="002C7220" w:rsidRDefault="002109D5" w:rsidP="000B5EEA">
            <w:pPr>
              <w:jc w:val="both"/>
              <w:rPr>
                <w:rFonts w:ascii="Times New Roman" w:hAnsi="Times New Roman" w:cs="Times New Roman"/>
                <w:sz w:val="24"/>
                <w:szCs w:val="24"/>
              </w:rPr>
            </w:pPr>
            <w:r w:rsidRPr="002C7220">
              <w:rPr>
                <w:rFonts w:ascii="Times New Roman" w:hAnsi="Times New Roman" w:cs="Times New Roman"/>
                <w:sz w:val="26"/>
                <w:szCs w:val="26"/>
              </w:rPr>
              <w:tab/>
            </w:r>
            <w:r w:rsidRPr="002C7220">
              <w:rPr>
                <w:rFonts w:ascii="Times New Roman" w:hAnsi="Times New Roman" w:cs="Times New Roman"/>
                <w:sz w:val="24"/>
                <w:szCs w:val="24"/>
              </w:rPr>
              <w:t>3.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у организации следующие:</w:t>
            </w:r>
          </w:p>
        </w:tc>
      </w:tr>
      <w:tr w:rsidR="00906623" w:rsidRPr="002C7220" w:rsidTr="00FD0D9A">
        <w:trPr>
          <w:gridAfter w:val="12"/>
          <w:wAfter w:w="3194" w:type="dxa"/>
          <w:trHeight w:val="62"/>
        </w:trPr>
        <w:tc>
          <w:tcPr>
            <w:tcW w:w="595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Наименование показателя</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Ед. Изм.</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Факт 2017</w:t>
            </w:r>
          </w:p>
        </w:tc>
        <w:tc>
          <w:tcPr>
            <w:tcW w:w="112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Период 2019</w:t>
            </w:r>
          </w:p>
        </w:tc>
      </w:tr>
      <w:tr w:rsidR="00906623" w:rsidRPr="002C7220" w:rsidTr="00FD0D9A">
        <w:trPr>
          <w:gridAfter w:val="12"/>
          <w:wAfter w:w="3194" w:type="dxa"/>
          <w:trHeight w:val="62"/>
        </w:trPr>
        <w:tc>
          <w:tcPr>
            <w:tcW w:w="595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квт*ч/</w:t>
            </w:r>
            <w:proofErr w:type="spellStart"/>
            <w:proofErr w:type="gramStart"/>
            <w:r w:rsidRPr="002C7220">
              <w:rPr>
                <w:rFonts w:ascii="Times New Roman" w:hAnsi="Times New Roman" w:cs="Times New Roman"/>
                <w:sz w:val="20"/>
                <w:szCs w:val="20"/>
              </w:rPr>
              <w:t>куб.м</w:t>
            </w:r>
            <w:proofErr w:type="spellEnd"/>
            <w:proofErr w:type="gramEnd"/>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p>
        </w:tc>
        <w:tc>
          <w:tcPr>
            <w:tcW w:w="112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0,63</w:t>
            </w:r>
          </w:p>
        </w:tc>
      </w:tr>
      <w:tr w:rsidR="00906623" w:rsidRPr="002C7220" w:rsidTr="00FD0D9A">
        <w:trPr>
          <w:gridAfter w:val="12"/>
          <w:wAfter w:w="3194" w:type="dxa"/>
          <w:trHeight w:val="62"/>
        </w:trPr>
        <w:tc>
          <w:tcPr>
            <w:tcW w:w="595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 xml:space="preserve">Удельный расход электрической энергии, потребляемой в </w:t>
            </w:r>
            <w:r w:rsidRPr="002C7220">
              <w:rPr>
                <w:rFonts w:ascii="Times New Roman" w:hAnsi="Times New Roman" w:cs="Times New Roman"/>
                <w:sz w:val="20"/>
                <w:szCs w:val="20"/>
              </w:rPr>
              <w:lastRenderedPageBreak/>
              <w:t>технологическом процессе очистки сточных вод</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lastRenderedPageBreak/>
              <w:t>квт*ч/</w:t>
            </w:r>
            <w:proofErr w:type="spellStart"/>
            <w:proofErr w:type="gramStart"/>
            <w:r w:rsidRPr="002C7220">
              <w:rPr>
                <w:rFonts w:ascii="Times New Roman" w:hAnsi="Times New Roman" w:cs="Times New Roman"/>
                <w:sz w:val="20"/>
                <w:szCs w:val="20"/>
              </w:rPr>
              <w:t>куб.м</w:t>
            </w:r>
            <w:proofErr w:type="spellEnd"/>
            <w:proofErr w:type="gramEnd"/>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p>
        </w:tc>
        <w:tc>
          <w:tcPr>
            <w:tcW w:w="112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0</w:t>
            </w:r>
          </w:p>
        </w:tc>
      </w:tr>
      <w:tr w:rsidR="002109D5" w:rsidRPr="002C7220" w:rsidTr="000B5EEA">
        <w:trPr>
          <w:gridAfter w:val="12"/>
          <w:wAfter w:w="3194" w:type="dxa"/>
          <w:trHeight w:val="733"/>
        </w:trPr>
        <w:tc>
          <w:tcPr>
            <w:tcW w:w="9634" w:type="dxa"/>
            <w:gridSpan w:val="24"/>
            <w:shd w:val="clear" w:color="FFFFFF" w:fill="auto"/>
            <w:vAlign w:val="center"/>
          </w:tcPr>
          <w:p w:rsidR="002109D5" w:rsidRPr="002C7220" w:rsidRDefault="00BB4D20" w:rsidP="000B5EEA">
            <w:pPr>
              <w:rPr>
                <w:rFonts w:ascii="Times New Roman" w:hAnsi="Times New Roman" w:cs="Times New Roman"/>
                <w:sz w:val="26"/>
                <w:szCs w:val="26"/>
              </w:rPr>
            </w:pPr>
            <w:r w:rsidRPr="002C7220">
              <w:rPr>
                <w:rFonts w:ascii="Times New Roman" w:hAnsi="Times New Roman" w:cs="Times New Roman"/>
                <w:sz w:val="26"/>
                <w:szCs w:val="26"/>
              </w:rPr>
              <w:tab/>
            </w:r>
            <w:r w:rsidRPr="002C7220">
              <w:rPr>
                <w:rFonts w:ascii="Times New Roman" w:hAnsi="Times New Roman" w:cs="Times New Roman"/>
                <w:sz w:val="24"/>
                <w:szCs w:val="24"/>
              </w:rPr>
              <w:t>4. Индексы, используемые при формировании необходимой валовой выручки по статьям затрат на расчетный (долгосрочный) период регулирования.</w:t>
            </w:r>
          </w:p>
        </w:tc>
      </w:tr>
      <w:tr w:rsidR="00906623" w:rsidRPr="002C7220" w:rsidTr="00FD0D9A">
        <w:trPr>
          <w:trHeight w:val="62"/>
        </w:trPr>
        <w:tc>
          <w:tcPr>
            <w:tcW w:w="536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Индексы</w:t>
            </w:r>
          </w:p>
        </w:tc>
        <w:tc>
          <w:tcPr>
            <w:tcW w:w="427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ind w:right="-384"/>
              <w:jc w:val="center"/>
              <w:rPr>
                <w:rFonts w:ascii="Times New Roman" w:hAnsi="Times New Roman" w:cs="Times New Roman"/>
                <w:sz w:val="20"/>
                <w:szCs w:val="20"/>
              </w:rPr>
            </w:pPr>
            <w:r w:rsidRPr="002C7220">
              <w:rPr>
                <w:rFonts w:ascii="Times New Roman" w:hAnsi="Times New Roman" w:cs="Times New Roman"/>
                <w:sz w:val="20"/>
                <w:szCs w:val="20"/>
              </w:rPr>
              <w:t>2019</w:t>
            </w:r>
          </w:p>
        </w:tc>
        <w:tc>
          <w:tcPr>
            <w:tcW w:w="1501" w:type="dxa"/>
            <w:gridSpan w:val="5"/>
            <w:shd w:val="clear" w:color="FFFFFF" w:fill="auto"/>
            <w:vAlign w:val="bottom"/>
          </w:tcPr>
          <w:p w:rsidR="002109D5" w:rsidRPr="002C7220" w:rsidRDefault="002109D5" w:rsidP="002C7220">
            <w:pPr>
              <w:rPr>
                <w:rFonts w:ascii="Times New Roman" w:hAnsi="Times New Roman" w:cs="Times New Roman"/>
                <w:sz w:val="20"/>
                <w:szCs w:val="20"/>
              </w:rPr>
            </w:pPr>
          </w:p>
        </w:tc>
        <w:tc>
          <w:tcPr>
            <w:tcW w:w="580" w:type="dxa"/>
            <w:shd w:val="clear" w:color="FFFFFF" w:fill="auto"/>
            <w:vAlign w:val="bottom"/>
          </w:tcPr>
          <w:p w:rsidR="002109D5" w:rsidRPr="002C7220" w:rsidRDefault="002109D5" w:rsidP="002C7220">
            <w:pPr>
              <w:rPr>
                <w:rFonts w:ascii="Times New Roman" w:hAnsi="Times New Roman" w:cs="Times New Roman"/>
                <w:sz w:val="20"/>
                <w:szCs w:val="20"/>
              </w:rPr>
            </w:pPr>
          </w:p>
        </w:tc>
        <w:tc>
          <w:tcPr>
            <w:tcW w:w="269" w:type="dxa"/>
            <w:shd w:val="clear" w:color="FFFFFF" w:fill="auto"/>
            <w:vAlign w:val="bottom"/>
          </w:tcPr>
          <w:p w:rsidR="002109D5" w:rsidRPr="002C7220" w:rsidRDefault="002109D5" w:rsidP="002C7220">
            <w:pPr>
              <w:rPr>
                <w:rFonts w:ascii="Times New Roman" w:hAnsi="Times New Roman" w:cs="Times New Roman"/>
                <w:sz w:val="20"/>
                <w:szCs w:val="20"/>
              </w:rPr>
            </w:pPr>
          </w:p>
        </w:tc>
        <w:tc>
          <w:tcPr>
            <w:tcW w:w="255" w:type="dxa"/>
            <w:shd w:val="clear" w:color="FFFFFF" w:fill="auto"/>
            <w:vAlign w:val="bottom"/>
          </w:tcPr>
          <w:p w:rsidR="002109D5" w:rsidRPr="002C7220" w:rsidRDefault="002109D5" w:rsidP="002C7220">
            <w:pPr>
              <w:rPr>
                <w:rFonts w:ascii="Times New Roman" w:hAnsi="Times New Roman" w:cs="Times New Roman"/>
                <w:sz w:val="20"/>
                <w:szCs w:val="20"/>
              </w:rPr>
            </w:pPr>
          </w:p>
        </w:tc>
        <w:tc>
          <w:tcPr>
            <w:tcW w:w="215" w:type="dxa"/>
            <w:shd w:val="clear" w:color="FFFFFF" w:fill="auto"/>
            <w:vAlign w:val="bottom"/>
          </w:tcPr>
          <w:p w:rsidR="002109D5" w:rsidRPr="002C7220" w:rsidRDefault="002109D5" w:rsidP="002C7220">
            <w:pPr>
              <w:rPr>
                <w:rFonts w:ascii="Times New Roman" w:hAnsi="Times New Roman" w:cs="Times New Roman"/>
                <w:sz w:val="20"/>
                <w:szCs w:val="20"/>
              </w:rPr>
            </w:pPr>
          </w:p>
        </w:tc>
        <w:tc>
          <w:tcPr>
            <w:tcW w:w="296" w:type="dxa"/>
            <w:shd w:val="clear" w:color="FFFFFF" w:fill="auto"/>
            <w:vAlign w:val="bottom"/>
          </w:tcPr>
          <w:p w:rsidR="002109D5" w:rsidRPr="002C7220" w:rsidRDefault="002109D5" w:rsidP="002C7220">
            <w:pPr>
              <w:rPr>
                <w:rFonts w:ascii="Times New Roman" w:hAnsi="Times New Roman" w:cs="Times New Roman"/>
                <w:sz w:val="20"/>
                <w:szCs w:val="20"/>
              </w:rPr>
            </w:pPr>
          </w:p>
        </w:tc>
        <w:tc>
          <w:tcPr>
            <w:tcW w:w="20" w:type="dxa"/>
            <w:shd w:val="clear" w:color="FFFFFF" w:fill="auto"/>
            <w:vAlign w:val="bottom"/>
          </w:tcPr>
          <w:p w:rsidR="002109D5" w:rsidRPr="002C7220" w:rsidRDefault="002109D5" w:rsidP="002C7220">
            <w:pPr>
              <w:rPr>
                <w:rFonts w:ascii="Times New Roman" w:hAnsi="Times New Roman" w:cs="Times New Roman"/>
                <w:sz w:val="20"/>
                <w:szCs w:val="20"/>
              </w:rPr>
            </w:pPr>
          </w:p>
        </w:tc>
        <w:tc>
          <w:tcPr>
            <w:tcW w:w="58" w:type="dxa"/>
            <w:shd w:val="clear" w:color="FFFFFF" w:fill="auto"/>
            <w:vAlign w:val="bottom"/>
          </w:tcPr>
          <w:p w:rsidR="002109D5" w:rsidRPr="002C7220" w:rsidRDefault="002109D5" w:rsidP="002C7220">
            <w:pPr>
              <w:rPr>
                <w:rFonts w:ascii="Times New Roman" w:hAnsi="Times New Roman" w:cs="Times New Roman"/>
                <w:sz w:val="20"/>
                <w:szCs w:val="20"/>
              </w:rPr>
            </w:pPr>
          </w:p>
        </w:tc>
      </w:tr>
      <w:tr w:rsidR="00906623" w:rsidRPr="002C7220" w:rsidTr="00FD0D9A">
        <w:trPr>
          <w:trHeight w:val="62"/>
        </w:trPr>
        <w:tc>
          <w:tcPr>
            <w:tcW w:w="536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Индекс цен на природный газ</w:t>
            </w:r>
          </w:p>
        </w:tc>
        <w:tc>
          <w:tcPr>
            <w:tcW w:w="427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ind w:right="-384"/>
              <w:jc w:val="center"/>
              <w:rPr>
                <w:rFonts w:ascii="Times New Roman" w:hAnsi="Times New Roman" w:cs="Times New Roman"/>
                <w:sz w:val="20"/>
                <w:szCs w:val="20"/>
              </w:rPr>
            </w:pPr>
            <w:r w:rsidRPr="002C7220">
              <w:rPr>
                <w:rFonts w:ascii="Times New Roman" w:hAnsi="Times New Roman" w:cs="Times New Roman"/>
                <w:sz w:val="20"/>
                <w:szCs w:val="20"/>
              </w:rPr>
              <w:t>1,014</w:t>
            </w:r>
          </w:p>
        </w:tc>
        <w:tc>
          <w:tcPr>
            <w:tcW w:w="1501" w:type="dxa"/>
            <w:gridSpan w:val="5"/>
            <w:shd w:val="clear" w:color="FFFFFF" w:fill="auto"/>
            <w:vAlign w:val="bottom"/>
          </w:tcPr>
          <w:p w:rsidR="002109D5" w:rsidRPr="002C7220" w:rsidRDefault="002109D5" w:rsidP="002C7220">
            <w:pPr>
              <w:rPr>
                <w:rFonts w:ascii="Times New Roman" w:hAnsi="Times New Roman" w:cs="Times New Roman"/>
                <w:sz w:val="20"/>
                <w:szCs w:val="20"/>
              </w:rPr>
            </w:pPr>
          </w:p>
        </w:tc>
        <w:tc>
          <w:tcPr>
            <w:tcW w:w="580" w:type="dxa"/>
            <w:shd w:val="clear" w:color="FFFFFF" w:fill="auto"/>
            <w:vAlign w:val="bottom"/>
          </w:tcPr>
          <w:p w:rsidR="002109D5" w:rsidRPr="002C7220" w:rsidRDefault="002109D5" w:rsidP="002C7220">
            <w:pPr>
              <w:rPr>
                <w:rFonts w:ascii="Times New Roman" w:hAnsi="Times New Roman" w:cs="Times New Roman"/>
                <w:sz w:val="20"/>
                <w:szCs w:val="20"/>
              </w:rPr>
            </w:pPr>
          </w:p>
        </w:tc>
        <w:tc>
          <w:tcPr>
            <w:tcW w:w="269" w:type="dxa"/>
            <w:shd w:val="clear" w:color="FFFFFF" w:fill="auto"/>
            <w:vAlign w:val="bottom"/>
          </w:tcPr>
          <w:p w:rsidR="002109D5" w:rsidRPr="002C7220" w:rsidRDefault="002109D5" w:rsidP="002C7220">
            <w:pPr>
              <w:rPr>
                <w:rFonts w:ascii="Times New Roman" w:hAnsi="Times New Roman" w:cs="Times New Roman"/>
                <w:sz w:val="20"/>
                <w:szCs w:val="20"/>
              </w:rPr>
            </w:pPr>
          </w:p>
        </w:tc>
        <w:tc>
          <w:tcPr>
            <w:tcW w:w="255" w:type="dxa"/>
            <w:shd w:val="clear" w:color="FFFFFF" w:fill="auto"/>
            <w:vAlign w:val="bottom"/>
          </w:tcPr>
          <w:p w:rsidR="002109D5" w:rsidRPr="002C7220" w:rsidRDefault="002109D5" w:rsidP="002C7220">
            <w:pPr>
              <w:rPr>
                <w:rFonts w:ascii="Times New Roman" w:hAnsi="Times New Roman" w:cs="Times New Roman"/>
                <w:sz w:val="20"/>
                <w:szCs w:val="20"/>
              </w:rPr>
            </w:pPr>
          </w:p>
        </w:tc>
        <w:tc>
          <w:tcPr>
            <w:tcW w:w="215" w:type="dxa"/>
            <w:shd w:val="clear" w:color="FFFFFF" w:fill="auto"/>
            <w:vAlign w:val="bottom"/>
          </w:tcPr>
          <w:p w:rsidR="002109D5" w:rsidRPr="002C7220" w:rsidRDefault="002109D5" w:rsidP="002C7220">
            <w:pPr>
              <w:rPr>
                <w:rFonts w:ascii="Times New Roman" w:hAnsi="Times New Roman" w:cs="Times New Roman"/>
                <w:sz w:val="20"/>
                <w:szCs w:val="20"/>
              </w:rPr>
            </w:pPr>
          </w:p>
        </w:tc>
        <w:tc>
          <w:tcPr>
            <w:tcW w:w="296" w:type="dxa"/>
            <w:shd w:val="clear" w:color="FFFFFF" w:fill="auto"/>
            <w:vAlign w:val="bottom"/>
          </w:tcPr>
          <w:p w:rsidR="002109D5" w:rsidRPr="002C7220" w:rsidRDefault="002109D5" w:rsidP="002C7220">
            <w:pPr>
              <w:rPr>
                <w:rFonts w:ascii="Times New Roman" w:hAnsi="Times New Roman" w:cs="Times New Roman"/>
                <w:sz w:val="20"/>
                <w:szCs w:val="20"/>
              </w:rPr>
            </w:pPr>
          </w:p>
        </w:tc>
        <w:tc>
          <w:tcPr>
            <w:tcW w:w="20" w:type="dxa"/>
            <w:shd w:val="clear" w:color="FFFFFF" w:fill="auto"/>
            <w:vAlign w:val="bottom"/>
          </w:tcPr>
          <w:p w:rsidR="002109D5" w:rsidRPr="002C7220" w:rsidRDefault="002109D5" w:rsidP="002C7220">
            <w:pPr>
              <w:rPr>
                <w:rFonts w:ascii="Times New Roman" w:hAnsi="Times New Roman" w:cs="Times New Roman"/>
                <w:sz w:val="20"/>
                <w:szCs w:val="20"/>
              </w:rPr>
            </w:pPr>
          </w:p>
        </w:tc>
        <w:tc>
          <w:tcPr>
            <w:tcW w:w="58" w:type="dxa"/>
            <w:shd w:val="clear" w:color="FFFFFF" w:fill="auto"/>
            <w:vAlign w:val="bottom"/>
          </w:tcPr>
          <w:p w:rsidR="002109D5" w:rsidRPr="002C7220" w:rsidRDefault="002109D5" w:rsidP="002C7220">
            <w:pPr>
              <w:rPr>
                <w:rFonts w:ascii="Times New Roman" w:hAnsi="Times New Roman" w:cs="Times New Roman"/>
                <w:sz w:val="20"/>
                <w:szCs w:val="20"/>
              </w:rPr>
            </w:pPr>
          </w:p>
        </w:tc>
      </w:tr>
      <w:tr w:rsidR="00906623" w:rsidRPr="002C7220" w:rsidTr="00FD0D9A">
        <w:trPr>
          <w:trHeight w:val="62"/>
        </w:trPr>
        <w:tc>
          <w:tcPr>
            <w:tcW w:w="536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Индекс цен на холодную воду и водоотведение</w:t>
            </w:r>
          </w:p>
        </w:tc>
        <w:tc>
          <w:tcPr>
            <w:tcW w:w="427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ind w:right="-384"/>
              <w:jc w:val="center"/>
              <w:rPr>
                <w:rFonts w:ascii="Times New Roman" w:hAnsi="Times New Roman" w:cs="Times New Roman"/>
                <w:sz w:val="20"/>
                <w:szCs w:val="20"/>
              </w:rPr>
            </w:pPr>
            <w:r w:rsidRPr="002C7220">
              <w:rPr>
                <w:rFonts w:ascii="Times New Roman" w:hAnsi="Times New Roman" w:cs="Times New Roman"/>
                <w:sz w:val="20"/>
                <w:szCs w:val="20"/>
              </w:rPr>
              <w:t>1,02</w:t>
            </w:r>
          </w:p>
        </w:tc>
        <w:tc>
          <w:tcPr>
            <w:tcW w:w="1501" w:type="dxa"/>
            <w:gridSpan w:val="5"/>
            <w:shd w:val="clear" w:color="FFFFFF" w:fill="auto"/>
            <w:vAlign w:val="bottom"/>
          </w:tcPr>
          <w:p w:rsidR="002109D5" w:rsidRPr="002C7220" w:rsidRDefault="002109D5" w:rsidP="002C7220">
            <w:pPr>
              <w:rPr>
                <w:rFonts w:ascii="Times New Roman" w:hAnsi="Times New Roman" w:cs="Times New Roman"/>
                <w:sz w:val="20"/>
                <w:szCs w:val="20"/>
              </w:rPr>
            </w:pPr>
          </w:p>
        </w:tc>
        <w:tc>
          <w:tcPr>
            <w:tcW w:w="580" w:type="dxa"/>
            <w:shd w:val="clear" w:color="FFFFFF" w:fill="auto"/>
            <w:vAlign w:val="bottom"/>
          </w:tcPr>
          <w:p w:rsidR="002109D5" w:rsidRPr="002C7220" w:rsidRDefault="002109D5" w:rsidP="002C7220">
            <w:pPr>
              <w:rPr>
                <w:rFonts w:ascii="Times New Roman" w:hAnsi="Times New Roman" w:cs="Times New Roman"/>
                <w:sz w:val="20"/>
                <w:szCs w:val="20"/>
              </w:rPr>
            </w:pPr>
          </w:p>
        </w:tc>
        <w:tc>
          <w:tcPr>
            <w:tcW w:w="269" w:type="dxa"/>
            <w:shd w:val="clear" w:color="FFFFFF" w:fill="auto"/>
            <w:vAlign w:val="bottom"/>
          </w:tcPr>
          <w:p w:rsidR="002109D5" w:rsidRPr="002C7220" w:rsidRDefault="002109D5" w:rsidP="002C7220">
            <w:pPr>
              <w:rPr>
                <w:rFonts w:ascii="Times New Roman" w:hAnsi="Times New Roman" w:cs="Times New Roman"/>
                <w:sz w:val="20"/>
                <w:szCs w:val="20"/>
              </w:rPr>
            </w:pPr>
          </w:p>
        </w:tc>
        <w:tc>
          <w:tcPr>
            <w:tcW w:w="255" w:type="dxa"/>
            <w:shd w:val="clear" w:color="FFFFFF" w:fill="auto"/>
            <w:vAlign w:val="bottom"/>
          </w:tcPr>
          <w:p w:rsidR="002109D5" w:rsidRPr="002C7220" w:rsidRDefault="002109D5" w:rsidP="002C7220">
            <w:pPr>
              <w:rPr>
                <w:rFonts w:ascii="Times New Roman" w:hAnsi="Times New Roman" w:cs="Times New Roman"/>
                <w:sz w:val="20"/>
                <w:szCs w:val="20"/>
              </w:rPr>
            </w:pPr>
          </w:p>
        </w:tc>
        <w:tc>
          <w:tcPr>
            <w:tcW w:w="215" w:type="dxa"/>
            <w:shd w:val="clear" w:color="FFFFFF" w:fill="auto"/>
            <w:vAlign w:val="bottom"/>
          </w:tcPr>
          <w:p w:rsidR="002109D5" w:rsidRPr="002C7220" w:rsidRDefault="002109D5" w:rsidP="002C7220">
            <w:pPr>
              <w:rPr>
                <w:rFonts w:ascii="Times New Roman" w:hAnsi="Times New Roman" w:cs="Times New Roman"/>
                <w:sz w:val="20"/>
                <w:szCs w:val="20"/>
              </w:rPr>
            </w:pPr>
          </w:p>
        </w:tc>
        <w:tc>
          <w:tcPr>
            <w:tcW w:w="296" w:type="dxa"/>
            <w:shd w:val="clear" w:color="FFFFFF" w:fill="auto"/>
            <w:vAlign w:val="bottom"/>
          </w:tcPr>
          <w:p w:rsidR="002109D5" w:rsidRPr="002C7220" w:rsidRDefault="002109D5" w:rsidP="002C7220">
            <w:pPr>
              <w:rPr>
                <w:rFonts w:ascii="Times New Roman" w:hAnsi="Times New Roman" w:cs="Times New Roman"/>
                <w:sz w:val="20"/>
                <w:szCs w:val="20"/>
              </w:rPr>
            </w:pPr>
          </w:p>
        </w:tc>
        <w:tc>
          <w:tcPr>
            <w:tcW w:w="20" w:type="dxa"/>
            <w:shd w:val="clear" w:color="FFFFFF" w:fill="auto"/>
            <w:vAlign w:val="bottom"/>
          </w:tcPr>
          <w:p w:rsidR="002109D5" w:rsidRPr="002C7220" w:rsidRDefault="002109D5" w:rsidP="002C7220">
            <w:pPr>
              <w:rPr>
                <w:rFonts w:ascii="Times New Roman" w:hAnsi="Times New Roman" w:cs="Times New Roman"/>
                <w:sz w:val="20"/>
                <w:szCs w:val="20"/>
              </w:rPr>
            </w:pPr>
          </w:p>
        </w:tc>
        <w:tc>
          <w:tcPr>
            <w:tcW w:w="58" w:type="dxa"/>
            <w:shd w:val="clear" w:color="FFFFFF" w:fill="auto"/>
            <w:vAlign w:val="bottom"/>
          </w:tcPr>
          <w:p w:rsidR="002109D5" w:rsidRPr="002C7220" w:rsidRDefault="002109D5" w:rsidP="002C7220">
            <w:pPr>
              <w:rPr>
                <w:rFonts w:ascii="Times New Roman" w:hAnsi="Times New Roman" w:cs="Times New Roman"/>
                <w:sz w:val="20"/>
                <w:szCs w:val="20"/>
              </w:rPr>
            </w:pPr>
          </w:p>
        </w:tc>
      </w:tr>
      <w:tr w:rsidR="00906623" w:rsidRPr="002C7220" w:rsidTr="00FD0D9A">
        <w:trPr>
          <w:trHeight w:val="62"/>
        </w:trPr>
        <w:tc>
          <w:tcPr>
            <w:tcW w:w="536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Индекс цен на электрическую энергию</w:t>
            </w:r>
          </w:p>
        </w:tc>
        <w:tc>
          <w:tcPr>
            <w:tcW w:w="427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ind w:right="-384"/>
              <w:jc w:val="center"/>
              <w:rPr>
                <w:rFonts w:ascii="Times New Roman" w:hAnsi="Times New Roman" w:cs="Times New Roman"/>
                <w:sz w:val="20"/>
                <w:szCs w:val="20"/>
              </w:rPr>
            </w:pPr>
            <w:r w:rsidRPr="002C7220">
              <w:rPr>
                <w:rFonts w:ascii="Times New Roman" w:hAnsi="Times New Roman" w:cs="Times New Roman"/>
                <w:sz w:val="20"/>
                <w:szCs w:val="20"/>
              </w:rPr>
              <w:t>1,067</w:t>
            </w:r>
          </w:p>
        </w:tc>
        <w:tc>
          <w:tcPr>
            <w:tcW w:w="1501" w:type="dxa"/>
            <w:gridSpan w:val="5"/>
            <w:shd w:val="clear" w:color="FFFFFF" w:fill="auto"/>
            <w:vAlign w:val="bottom"/>
          </w:tcPr>
          <w:p w:rsidR="002109D5" w:rsidRPr="002C7220" w:rsidRDefault="002109D5" w:rsidP="002C7220">
            <w:pPr>
              <w:rPr>
                <w:rFonts w:ascii="Times New Roman" w:hAnsi="Times New Roman" w:cs="Times New Roman"/>
                <w:sz w:val="20"/>
                <w:szCs w:val="20"/>
              </w:rPr>
            </w:pPr>
          </w:p>
        </w:tc>
        <w:tc>
          <w:tcPr>
            <w:tcW w:w="580" w:type="dxa"/>
            <w:shd w:val="clear" w:color="FFFFFF" w:fill="auto"/>
            <w:vAlign w:val="bottom"/>
          </w:tcPr>
          <w:p w:rsidR="002109D5" w:rsidRPr="002C7220" w:rsidRDefault="002109D5" w:rsidP="002C7220">
            <w:pPr>
              <w:rPr>
                <w:rFonts w:ascii="Times New Roman" w:hAnsi="Times New Roman" w:cs="Times New Roman"/>
                <w:sz w:val="20"/>
                <w:szCs w:val="20"/>
              </w:rPr>
            </w:pPr>
          </w:p>
        </w:tc>
        <w:tc>
          <w:tcPr>
            <w:tcW w:w="269" w:type="dxa"/>
            <w:shd w:val="clear" w:color="FFFFFF" w:fill="auto"/>
            <w:vAlign w:val="bottom"/>
          </w:tcPr>
          <w:p w:rsidR="002109D5" w:rsidRPr="002C7220" w:rsidRDefault="002109D5" w:rsidP="002C7220">
            <w:pPr>
              <w:rPr>
                <w:rFonts w:ascii="Times New Roman" w:hAnsi="Times New Roman" w:cs="Times New Roman"/>
                <w:sz w:val="20"/>
                <w:szCs w:val="20"/>
              </w:rPr>
            </w:pPr>
          </w:p>
        </w:tc>
        <w:tc>
          <w:tcPr>
            <w:tcW w:w="255" w:type="dxa"/>
            <w:shd w:val="clear" w:color="FFFFFF" w:fill="auto"/>
            <w:vAlign w:val="bottom"/>
          </w:tcPr>
          <w:p w:rsidR="002109D5" w:rsidRPr="002C7220" w:rsidRDefault="002109D5" w:rsidP="002C7220">
            <w:pPr>
              <w:rPr>
                <w:rFonts w:ascii="Times New Roman" w:hAnsi="Times New Roman" w:cs="Times New Roman"/>
                <w:sz w:val="20"/>
                <w:szCs w:val="20"/>
              </w:rPr>
            </w:pPr>
          </w:p>
        </w:tc>
        <w:tc>
          <w:tcPr>
            <w:tcW w:w="215" w:type="dxa"/>
            <w:shd w:val="clear" w:color="FFFFFF" w:fill="auto"/>
            <w:vAlign w:val="bottom"/>
          </w:tcPr>
          <w:p w:rsidR="002109D5" w:rsidRPr="002C7220" w:rsidRDefault="002109D5" w:rsidP="002C7220">
            <w:pPr>
              <w:rPr>
                <w:rFonts w:ascii="Times New Roman" w:hAnsi="Times New Roman" w:cs="Times New Roman"/>
                <w:sz w:val="20"/>
                <w:szCs w:val="20"/>
              </w:rPr>
            </w:pPr>
          </w:p>
        </w:tc>
        <w:tc>
          <w:tcPr>
            <w:tcW w:w="296" w:type="dxa"/>
            <w:shd w:val="clear" w:color="FFFFFF" w:fill="auto"/>
            <w:vAlign w:val="bottom"/>
          </w:tcPr>
          <w:p w:rsidR="002109D5" w:rsidRPr="002C7220" w:rsidRDefault="002109D5" w:rsidP="002C7220">
            <w:pPr>
              <w:rPr>
                <w:rFonts w:ascii="Times New Roman" w:hAnsi="Times New Roman" w:cs="Times New Roman"/>
                <w:sz w:val="20"/>
                <w:szCs w:val="20"/>
              </w:rPr>
            </w:pPr>
          </w:p>
        </w:tc>
        <w:tc>
          <w:tcPr>
            <w:tcW w:w="20" w:type="dxa"/>
            <w:shd w:val="clear" w:color="FFFFFF" w:fill="auto"/>
            <w:vAlign w:val="bottom"/>
          </w:tcPr>
          <w:p w:rsidR="002109D5" w:rsidRPr="002C7220" w:rsidRDefault="002109D5" w:rsidP="002C7220">
            <w:pPr>
              <w:rPr>
                <w:rFonts w:ascii="Times New Roman" w:hAnsi="Times New Roman" w:cs="Times New Roman"/>
                <w:sz w:val="20"/>
                <w:szCs w:val="20"/>
              </w:rPr>
            </w:pPr>
          </w:p>
        </w:tc>
        <w:tc>
          <w:tcPr>
            <w:tcW w:w="58" w:type="dxa"/>
            <w:shd w:val="clear" w:color="FFFFFF" w:fill="auto"/>
            <w:vAlign w:val="bottom"/>
          </w:tcPr>
          <w:p w:rsidR="002109D5" w:rsidRPr="002C7220" w:rsidRDefault="002109D5" w:rsidP="002C7220">
            <w:pPr>
              <w:rPr>
                <w:rFonts w:ascii="Times New Roman" w:hAnsi="Times New Roman" w:cs="Times New Roman"/>
                <w:sz w:val="20"/>
                <w:szCs w:val="20"/>
              </w:rPr>
            </w:pPr>
          </w:p>
        </w:tc>
      </w:tr>
      <w:tr w:rsidR="00906623" w:rsidRPr="002C7220" w:rsidTr="00FD0D9A">
        <w:trPr>
          <w:trHeight w:val="62"/>
        </w:trPr>
        <w:tc>
          <w:tcPr>
            <w:tcW w:w="536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Индекс цен на тепловую энергию</w:t>
            </w:r>
          </w:p>
        </w:tc>
        <w:tc>
          <w:tcPr>
            <w:tcW w:w="427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ind w:right="-384"/>
              <w:jc w:val="center"/>
              <w:rPr>
                <w:rFonts w:ascii="Times New Roman" w:hAnsi="Times New Roman" w:cs="Times New Roman"/>
                <w:sz w:val="20"/>
                <w:szCs w:val="20"/>
              </w:rPr>
            </w:pPr>
            <w:r w:rsidRPr="002C7220">
              <w:rPr>
                <w:rFonts w:ascii="Times New Roman" w:hAnsi="Times New Roman" w:cs="Times New Roman"/>
                <w:sz w:val="20"/>
                <w:szCs w:val="20"/>
              </w:rPr>
              <w:t>1,017</w:t>
            </w:r>
          </w:p>
        </w:tc>
        <w:tc>
          <w:tcPr>
            <w:tcW w:w="1501" w:type="dxa"/>
            <w:gridSpan w:val="5"/>
            <w:shd w:val="clear" w:color="FFFFFF" w:fill="auto"/>
            <w:vAlign w:val="bottom"/>
          </w:tcPr>
          <w:p w:rsidR="002109D5" w:rsidRPr="002C7220" w:rsidRDefault="002109D5" w:rsidP="002C7220">
            <w:pPr>
              <w:rPr>
                <w:rFonts w:ascii="Times New Roman" w:hAnsi="Times New Roman" w:cs="Times New Roman"/>
                <w:sz w:val="20"/>
                <w:szCs w:val="20"/>
              </w:rPr>
            </w:pPr>
          </w:p>
        </w:tc>
        <w:tc>
          <w:tcPr>
            <w:tcW w:w="580" w:type="dxa"/>
            <w:shd w:val="clear" w:color="FFFFFF" w:fill="auto"/>
            <w:vAlign w:val="bottom"/>
          </w:tcPr>
          <w:p w:rsidR="002109D5" w:rsidRPr="002C7220" w:rsidRDefault="002109D5" w:rsidP="002C7220">
            <w:pPr>
              <w:rPr>
                <w:rFonts w:ascii="Times New Roman" w:hAnsi="Times New Roman" w:cs="Times New Roman"/>
                <w:sz w:val="20"/>
                <w:szCs w:val="20"/>
              </w:rPr>
            </w:pPr>
          </w:p>
        </w:tc>
        <w:tc>
          <w:tcPr>
            <w:tcW w:w="269" w:type="dxa"/>
            <w:shd w:val="clear" w:color="FFFFFF" w:fill="auto"/>
            <w:vAlign w:val="bottom"/>
          </w:tcPr>
          <w:p w:rsidR="002109D5" w:rsidRPr="002C7220" w:rsidRDefault="002109D5" w:rsidP="002C7220">
            <w:pPr>
              <w:rPr>
                <w:rFonts w:ascii="Times New Roman" w:hAnsi="Times New Roman" w:cs="Times New Roman"/>
                <w:sz w:val="20"/>
                <w:szCs w:val="20"/>
              </w:rPr>
            </w:pPr>
          </w:p>
        </w:tc>
        <w:tc>
          <w:tcPr>
            <w:tcW w:w="255" w:type="dxa"/>
            <w:shd w:val="clear" w:color="FFFFFF" w:fill="auto"/>
            <w:vAlign w:val="bottom"/>
          </w:tcPr>
          <w:p w:rsidR="002109D5" w:rsidRPr="002C7220" w:rsidRDefault="002109D5" w:rsidP="002C7220">
            <w:pPr>
              <w:rPr>
                <w:rFonts w:ascii="Times New Roman" w:hAnsi="Times New Roman" w:cs="Times New Roman"/>
                <w:sz w:val="20"/>
                <w:szCs w:val="20"/>
              </w:rPr>
            </w:pPr>
          </w:p>
        </w:tc>
        <w:tc>
          <w:tcPr>
            <w:tcW w:w="215" w:type="dxa"/>
            <w:shd w:val="clear" w:color="FFFFFF" w:fill="auto"/>
            <w:vAlign w:val="bottom"/>
          </w:tcPr>
          <w:p w:rsidR="002109D5" w:rsidRPr="002C7220" w:rsidRDefault="002109D5" w:rsidP="002C7220">
            <w:pPr>
              <w:rPr>
                <w:rFonts w:ascii="Times New Roman" w:hAnsi="Times New Roman" w:cs="Times New Roman"/>
                <w:sz w:val="20"/>
                <w:szCs w:val="20"/>
              </w:rPr>
            </w:pPr>
          </w:p>
        </w:tc>
        <w:tc>
          <w:tcPr>
            <w:tcW w:w="296" w:type="dxa"/>
            <w:shd w:val="clear" w:color="FFFFFF" w:fill="auto"/>
            <w:vAlign w:val="bottom"/>
          </w:tcPr>
          <w:p w:rsidR="002109D5" w:rsidRPr="002C7220" w:rsidRDefault="002109D5" w:rsidP="002C7220">
            <w:pPr>
              <w:rPr>
                <w:rFonts w:ascii="Times New Roman" w:hAnsi="Times New Roman" w:cs="Times New Roman"/>
                <w:sz w:val="20"/>
                <w:szCs w:val="20"/>
              </w:rPr>
            </w:pPr>
          </w:p>
        </w:tc>
        <w:tc>
          <w:tcPr>
            <w:tcW w:w="20" w:type="dxa"/>
            <w:shd w:val="clear" w:color="FFFFFF" w:fill="auto"/>
            <w:vAlign w:val="bottom"/>
          </w:tcPr>
          <w:p w:rsidR="002109D5" w:rsidRPr="002C7220" w:rsidRDefault="002109D5" w:rsidP="002C7220">
            <w:pPr>
              <w:rPr>
                <w:rFonts w:ascii="Times New Roman" w:hAnsi="Times New Roman" w:cs="Times New Roman"/>
                <w:sz w:val="20"/>
                <w:szCs w:val="20"/>
              </w:rPr>
            </w:pPr>
          </w:p>
        </w:tc>
        <w:tc>
          <w:tcPr>
            <w:tcW w:w="58" w:type="dxa"/>
            <w:shd w:val="clear" w:color="FFFFFF" w:fill="auto"/>
            <w:vAlign w:val="bottom"/>
          </w:tcPr>
          <w:p w:rsidR="002109D5" w:rsidRPr="002C7220" w:rsidRDefault="002109D5" w:rsidP="002C7220">
            <w:pPr>
              <w:rPr>
                <w:rFonts w:ascii="Times New Roman" w:hAnsi="Times New Roman" w:cs="Times New Roman"/>
                <w:sz w:val="20"/>
                <w:szCs w:val="20"/>
              </w:rPr>
            </w:pPr>
          </w:p>
        </w:tc>
      </w:tr>
      <w:tr w:rsidR="00906623" w:rsidRPr="002C7220" w:rsidTr="00FD0D9A">
        <w:trPr>
          <w:trHeight w:val="62"/>
        </w:trPr>
        <w:tc>
          <w:tcPr>
            <w:tcW w:w="536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Индекс потребительских цен</w:t>
            </w:r>
          </w:p>
        </w:tc>
        <w:tc>
          <w:tcPr>
            <w:tcW w:w="427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ind w:right="-384"/>
              <w:jc w:val="center"/>
              <w:rPr>
                <w:rFonts w:ascii="Times New Roman" w:hAnsi="Times New Roman" w:cs="Times New Roman"/>
                <w:sz w:val="20"/>
                <w:szCs w:val="20"/>
              </w:rPr>
            </w:pPr>
            <w:r w:rsidRPr="002C7220">
              <w:rPr>
                <w:rFonts w:ascii="Times New Roman" w:hAnsi="Times New Roman" w:cs="Times New Roman"/>
                <w:sz w:val="20"/>
                <w:szCs w:val="20"/>
              </w:rPr>
              <w:t>1,046</w:t>
            </w:r>
          </w:p>
        </w:tc>
        <w:tc>
          <w:tcPr>
            <w:tcW w:w="1501" w:type="dxa"/>
            <w:gridSpan w:val="5"/>
            <w:shd w:val="clear" w:color="FFFFFF" w:fill="auto"/>
            <w:vAlign w:val="bottom"/>
          </w:tcPr>
          <w:p w:rsidR="002109D5" w:rsidRPr="002C7220" w:rsidRDefault="002109D5" w:rsidP="002C7220">
            <w:pPr>
              <w:rPr>
                <w:rFonts w:ascii="Times New Roman" w:hAnsi="Times New Roman" w:cs="Times New Roman"/>
                <w:sz w:val="20"/>
                <w:szCs w:val="20"/>
              </w:rPr>
            </w:pPr>
          </w:p>
        </w:tc>
        <w:tc>
          <w:tcPr>
            <w:tcW w:w="580" w:type="dxa"/>
            <w:shd w:val="clear" w:color="FFFFFF" w:fill="auto"/>
            <w:vAlign w:val="bottom"/>
          </w:tcPr>
          <w:p w:rsidR="002109D5" w:rsidRPr="002C7220" w:rsidRDefault="002109D5" w:rsidP="002C7220">
            <w:pPr>
              <w:rPr>
                <w:rFonts w:ascii="Times New Roman" w:hAnsi="Times New Roman" w:cs="Times New Roman"/>
                <w:sz w:val="20"/>
                <w:szCs w:val="20"/>
              </w:rPr>
            </w:pPr>
          </w:p>
        </w:tc>
        <w:tc>
          <w:tcPr>
            <w:tcW w:w="269" w:type="dxa"/>
            <w:shd w:val="clear" w:color="FFFFFF" w:fill="auto"/>
            <w:vAlign w:val="bottom"/>
          </w:tcPr>
          <w:p w:rsidR="002109D5" w:rsidRPr="002C7220" w:rsidRDefault="002109D5" w:rsidP="002C7220">
            <w:pPr>
              <w:rPr>
                <w:rFonts w:ascii="Times New Roman" w:hAnsi="Times New Roman" w:cs="Times New Roman"/>
                <w:sz w:val="20"/>
                <w:szCs w:val="20"/>
              </w:rPr>
            </w:pPr>
          </w:p>
        </w:tc>
        <w:tc>
          <w:tcPr>
            <w:tcW w:w="255" w:type="dxa"/>
            <w:shd w:val="clear" w:color="FFFFFF" w:fill="auto"/>
            <w:vAlign w:val="bottom"/>
          </w:tcPr>
          <w:p w:rsidR="002109D5" w:rsidRPr="002C7220" w:rsidRDefault="002109D5" w:rsidP="002C7220">
            <w:pPr>
              <w:rPr>
                <w:rFonts w:ascii="Times New Roman" w:hAnsi="Times New Roman" w:cs="Times New Roman"/>
                <w:sz w:val="20"/>
                <w:szCs w:val="20"/>
              </w:rPr>
            </w:pPr>
          </w:p>
        </w:tc>
        <w:tc>
          <w:tcPr>
            <w:tcW w:w="215" w:type="dxa"/>
            <w:shd w:val="clear" w:color="FFFFFF" w:fill="auto"/>
            <w:vAlign w:val="bottom"/>
          </w:tcPr>
          <w:p w:rsidR="002109D5" w:rsidRPr="002C7220" w:rsidRDefault="002109D5" w:rsidP="002C7220">
            <w:pPr>
              <w:rPr>
                <w:rFonts w:ascii="Times New Roman" w:hAnsi="Times New Roman" w:cs="Times New Roman"/>
                <w:sz w:val="20"/>
                <w:szCs w:val="20"/>
              </w:rPr>
            </w:pPr>
          </w:p>
        </w:tc>
        <w:tc>
          <w:tcPr>
            <w:tcW w:w="296" w:type="dxa"/>
            <w:shd w:val="clear" w:color="FFFFFF" w:fill="auto"/>
            <w:vAlign w:val="bottom"/>
          </w:tcPr>
          <w:p w:rsidR="002109D5" w:rsidRPr="002C7220" w:rsidRDefault="002109D5" w:rsidP="002C7220">
            <w:pPr>
              <w:rPr>
                <w:rFonts w:ascii="Times New Roman" w:hAnsi="Times New Roman" w:cs="Times New Roman"/>
                <w:sz w:val="20"/>
                <w:szCs w:val="20"/>
              </w:rPr>
            </w:pPr>
          </w:p>
        </w:tc>
        <w:tc>
          <w:tcPr>
            <w:tcW w:w="20" w:type="dxa"/>
            <w:shd w:val="clear" w:color="FFFFFF" w:fill="auto"/>
            <w:vAlign w:val="bottom"/>
          </w:tcPr>
          <w:p w:rsidR="002109D5" w:rsidRPr="002C7220" w:rsidRDefault="002109D5" w:rsidP="002C7220">
            <w:pPr>
              <w:rPr>
                <w:rFonts w:ascii="Times New Roman" w:hAnsi="Times New Roman" w:cs="Times New Roman"/>
                <w:sz w:val="20"/>
                <w:szCs w:val="20"/>
              </w:rPr>
            </w:pPr>
          </w:p>
        </w:tc>
        <w:tc>
          <w:tcPr>
            <w:tcW w:w="58" w:type="dxa"/>
            <w:shd w:val="clear" w:color="FFFFFF" w:fill="auto"/>
            <w:vAlign w:val="bottom"/>
          </w:tcPr>
          <w:p w:rsidR="002109D5" w:rsidRPr="002C7220" w:rsidRDefault="002109D5" w:rsidP="002C7220">
            <w:pPr>
              <w:rPr>
                <w:rFonts w:ascii="Times New Roman" w:hAnsi="Times New Roman" w:cs="Times New Roman"/>
                <w:sz w:val="20"/>
                <w:szCs w:val="20"/>
              </w:rPr>
            </w:pPr>
          </w:p>
        </w:tc>
      </w:tr>
      <w:tr w:rsidR="002109D5" w:rsidRPr="002C7220" w:rsidTr="00F14234">
        <w:trPr>
          <w:gridAfter w:val="12"/>
          <w:wAfter w:w="3194" w:type="dxa"/>
          <w:trHeight w:val="62"/>
        </w:trPr>
        <w:tc>
          <w:tcPr>
            <w:tcW w:w="9634" w:type="dxa"/>
            <w:gridSpan w:val="24"/>
            <w:shd w:val="clear" w:color="FFFFFF" w:fill="auto"/>
            <w:vAlign w:val="center"/>
          </w:tcPr>
          <w:p w:rsidR="002109D5" w:rsidRPr="002C7220" w:rsidRDefault="002109D5" w:rsidP="000B5EEA">
            <w:pPr>
              <w:jc w:val="both"/>
              <w:rPr>
                <w:rFonts w:ascii="Times New Roman" w:hAnsi="Times New Roman" w:cs="Times New Roman"/>
                <w:sz w:val="24"/>
                <w:szCs w:val="24"/>
              </w:rPr>
            </w:pPr>
            <w:r w:rsidRPr="002C7220">
              <w:rPr>
                <w:rFonts w:ascii="Times New Roman" w:hAnsi="Times New Roman" w:cs="Times New Roman"/>
                <w:sz w:val="24"/>
                <w:szCs w:val="24"/>
              </w:rPr>
              <w:tab/>
              <w:t>5. Величина необходимой валовой выручки организации, принятая при расчете установленных тарифов и основные статьи расходов по регулируемым видам деятельности в соответствии с Основами ценообразования в сфере водоснабжения и водоотведения, утвержденными Постановлением Правительства РФ от 13.05.2013 № 406 (далее - Основы ценообразования).</w:t>
            </w:r>
          </w:p>
        </w:tc>
      </w:tr>
      <w:tr w:rsidR="002109D5" w:rsidRPr="002C7220" w:rsidTr="00F14234">
        <w:trPr>
          <w:gridAfter w:val="12"/>
          <w:wAfter w:w="3194" w:type="dxa"/>
          <w:trHeight w:val="62"/>
        </w:trPr>
        <w:tc>
          <w:tcPr>
            <w:tcW w:w="9634" w:type="dxa"/>
            <w:gridSpan w:val="24"/>
            <w:shd w:val="clear" w:color="FFFFFF" w:fill="auto"/>
            <w:vAlign w:val="center"/>
          </w:tcPr>
          <w:p w:rsidR="002109D5" w:rsidRPr="002C7220" w:rsidRDefault="002109D5" w:rsidP="002C7220">
            <w:pPr>
              <w:jc w:val="both"/>
              <w:rPr>
                <w:rFonts w:ascii="Times New Roman" w:hAnsi="Times New Roman" w:cs="Times New Roman"/>
                <w:sz w:val="24"/>
                <w:szCs w:val="24"/>
              </w:rPr>
            </w:pPr>
            <w:r w:rsidRPr="002C7220">
              <w:rPr>
                <w:rFonts w:ascii="Times New Roman" w:hAnsi="Times New Roman" w:cs="Times New Roman"/>
                <w:sz w:val="24"/>
                <w:szCs w:val="24"/>
              </w:rPr>
              <w:tab/>
              <w:t xml:space="preserve">Необходимая валовая выручка в целом по регулируемым видам деятельности по предложению организации </w:t>
            </w:r>
            <w:r w:rsidR="00D32287" w:rsidRPr="002C7220">
              <w:rPr>
                <w:rFonts w:ascii="Times New Roman" w:hAnsi="Times New Roman" w:cs="Times New Roman"/>
                <w:sz w:val="24"/>
                <w:szCs w:val="24"/>
              </w:rPr>
              <w:t>в 2019</w:t>
            </w:r>
            <w:r w:rsidRPr="002C7220">
              <w:rPr>
                <w:rFonts w:ascii="Times New Roman" w:hAnsi="Times New Roman" w:cs="Times New Roman"/>
                <w:sz w:val="24"/>
                <w:szCs w:val="24"/>
              </w:rPr>
              <w:t xml:space="preserve"> году </w:t>
            </w:r>
            <w:r w:rsidR="00D32287" w:rsidRPr="002C7220">
              <w:rPr>
                <w:rFonts w:ascii="Times New Roman" w:hAnsi="Times New Roman" w:cs="Times New Roman"/>
                <w:sz w:val="24"/>
                <w:szCs w:val="24"/>
              </w:rPr>
              <w:t>составит 1</w:t>
            </w:r>
            <w:r w:rsidRPr="002C7220">
              <w:rPr>
                <w:rFonts w:ascii="Times New Roman" w:hAnsi="Times New Roman" w:cs="Times New Roman"/>
                <w:sz w:val="24"/>
                <w:szCs w:val="24"/>
              </w:rPr>
              <w:t> 249,</w:t>
            </w:r>
            <w:r w:rsidR="00D32287" w:rsidRPr="002C7220">
              <w:rPr>
                <w:rFonts w:ascii="Times New Roman" w:hAnsi="Times New Roman" w:cs="Times New Roman"/>
                <w:sz w:val="24"/>
                <w:szCs w:val="24"/>
              </w:rPr>
              <w:t>59 тыс.</w:t>
            </w:r>
            <w:r w:rsidRPr="002C7220">
              <w:rPr>
                <w:rFonts w:ascii="Times New Roman" w:hAnsi="Times New Roman" w:cs="Times New Roman"/>
                <w:sz w:val="24"/>
                <w:szCs w:val="24"/>
              </w:rPr>
              <w:t xml:space="preserve"> руб., в том числе расходы - 1 249,59 тыс. руб., предпринимательская прибыль – 0 тыс. руб.</w:t>
            </w:r>
          </w:p>
        </w:tc>
      </w:tr>
      <w:tr w:rsidR="002109D5" w:rsidRPr="002C7220" w:rsidTr="00F14234">
        <w:trPr>
          <w:gridAfter w:val="12"/>
          <w:wAfter w:w="3194" w:type="dxa"/>
          <w:trHeight w:val="62"/>
        </w:trPr>
        <w:tc>
          <w:tcPr>
            <w:tcW w:w="9634" w:type="dxa"/>
            <w:gridSpan w:val="24"/>
            <w:shd w:val="clear" w:color="FFFFFF" w:fill="auto"/>
            <w:vAlign w:val="center"/>
          </w:tcPr>
          <w:p w:rsidR="002109D5" w:rsidRPr="002C7220" w:rsidRDefault="002109D5" w:rsidP="002C7220">
            <w:pPr>
              <w:jc w:val="both"/>
              <w:rPr>
                <w:rFonts w:ascii="Times New Roman" w:hAnsi="Times New Roman" w:cs="Times New Roman"/>
                <w:sz w:val="24"/>
                <w:szCs w:val="24"/>
              </w:rPr>
            </w:pPr>
            <w:r w:rsidRPr="002C7220">
              <w:rPr>
                <w:rFonts w:ascii="Times New Roman" w:hAnsi="Times New Roman" w:cs="Times New Roman"/>
                <w:sz w:val="24"/>
                <w:szCs w:val="24"/>
              </w:rPr>
              <w:tab/>
              <w:t xml:space="preserve">Экспертной группой расчет расходов произведен в соответствии с п. 24 </w:t>
            </w:r>
            <w:r w:rsidR="00D32287" w:rsidRPr="002C7220">
              <w:rPr>
                <w:rFonts w:ascii="Times New Roman" w:hAnsi="Times New Roman" w:cs="Times New Roman"/>
                <w:sz w:val="24"/>
                <w:szCs w:val="24"/>
              </w:rPr>
              <w:t>Основ ценообразования с</w:t>
            </w:r>
            <w:r w:rsidRPr="002C7220">
              <w:rPr>
                <w:rFonts w:ascii="Times New Roman" w:hAnsi="Times New Roman" w:cs="Times New Roman"/>
                <w:sz w:val="24"/>
                <w:szCs w:val="24"/>
              </w:rPr>
              <w:t xml:space="preserve"> учетом п 30 Правил регулирования тарифов в сфере водоснабжения и водоотведения, утвержденных Постановлением Правительства РФ от 13.05.2013 № 406.</w:t>
            </w:r>
          </w:p>
        </w:tc>
      </w:tr>
      <w:tr w:rsidR="002109D5" w:rsidRPr="002C7220" w:rsidTr="00F14234">
        <w:trPr>
          <w:gridAfter w:val="12"/>
          <w:wAfter w:w="3194" w:type="dxa"/>
          <w:trHeight w:val="62"/>
        </w:trPr>
        <w:tc>
          <w:tcPr>
            <w:tcW w:w="9634" w:type="dxa"/>
            <w:gridSpan w:val="24"/>
            <w:shd w:val="clear" w:color="FFFFFF" w:fill="auto"/>
            <w:vAlign w:val="center"/>
          </w:tcPr>
          <w:p w:rsidR="002109D5" w:rsidRPr="002C7220" w:rsidRDefault="002109D5" w:rsidP="002C7220">
            <w:pPr>
              <w:jc w:val="both"/>
              <w:rPr>
                <w:rFonts w:ascii="Times New Roman" w:hAnsi="Times New Roman" w:cs="Times New Roman"/>
                <w:sz w:val="24"/>
                <w:szCs w:val="24"/>
              </w:rPr>
            </w:pPr>
            <w:r w:rsidRPr="002C7220">
              <w:rPr>
                <w:rFonts w:ascii="Times New Roman" w:hAnsi="Times New Roman" w:cs="Times New Roman"/>
                <w:sz w:val="24"/>
                <w:szCs w:val="24"/>
              </w:rPr>
              <w:tab/>
              <w:t xml:space="preserve">Экспертная группа предлагает уменьшить необходимую валовую выручку, рассчитанную </w:t>
            </w:r>
            <w:r w:rsidR="00D32287" w:rsidRPr="002C7220">
              <w:rPr>
                <w:rFonts w:ascii="Times New Roman" w:hAnsi="Times New Roman" w:cs="Times New Roman"/>
                <w:sz w:val="24"/>
                <w:szCs w:val="24"/>
              </w:rPr>
              <w:t>на 2019</w:t>
            </w:r>
            <w:r w:rsidRPr="002C7220">
              <w:rPr>
                <w:rFonts w:ascii="Times New Roman" w:hAnsi="Times New Roman" w:cs="Times New Roman"/>
                <w:sz w:val="24"/>
                <w:szCs w:val="24"/>
              </w:rPr>
              <w:t xml:space="preserve"> год на сумму 246,14 тыс. руб., в том числе уменьшить расходы на сумму 293,93 тыс. руб., увеличить предпринимательскую прибыль – 47,78 тыс. руб.</w:t>
            </w:r>
          </w:p>
        </w:tc>
      </w:tr>
      <w:tr w:rsidR="002109D5" w:rsidRPr="002C7220" w:rsidTr="00F14234">
        <w:trPr>
          <w:gridAfter w:val="12"/>
          <w:wAfter w:w="3194" w:type="dxa"/>
          <w:trHeight w:val="62"/>
        </w:trPr>
        <w:tc>
          <w:tcPr>
            <w:tcW w:w="9634" w:type="dxa"/>
            <w:gridSpan w:val="24"/>
            <w:shd w:val="clear" w:color="FFFFFF" w:fill="auto"/>
            <w:vAlign w:val="center"/>
          </w:tcPr>
          <w:p w:rsidR="00F14234" w:rsidRPr="002C7220" w:rsidRDefault="002109D5" w:rsidP="000B5EEA">
            <w:pPr>
              <w:jc w:val="both"/>
              <w:rPr>
                <w:rFonts w:ascii="Times New Roman" w:hAnsi="Times New Roman" w:cs="Times New Roman"/>
                <w:sz w:val="24"/>
                <w:szCs w:val="24"/>
              </w:rPr>
            </w:pPr>
            <w:r w:rsidRPr="002C7220">
              <w:rPr>
                <w:rFonts w:ascii="Times New Roman" w:hAnsi="Times New Roman" w:cs="Times New Roman"/>
                <w:sz w:val="24"/>
                <w:szCs w:val="24"/>
              </w:rPr>
              <w:tab/>
              <w:t>Таким образом, по предложению экспертной группы необходимая валовая выручка составит 1 003,45 тыс. руб., в том числе расходы – 955,66 тыс. руб., предпринимательская прибыль – 47,79 тыс. руб.</w:t>
            </w:r>
          </w:p>
        </w:tc>
      </w:tr>
      <w:tr w:rsidR="00906623" w:rsidRPr="002C7220" w:rsidTr="00FD0D9A">
        <w:trPr>
          <w:gridAfter w:val="12"/>
          <w:wAfter w:w="3194" w:type="dxa"/>
          <w:trHeight w:val="60"/>
        </w:trPr>
        <w:tc>
          <w:tcPr>
            <w:tcW w:w="2947"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Основные статьи расходов</w:t>
            </w:r>
          </w:p>
        </w:tc>
        <w:tc>
          <w:tcPr>
            <w:tcW w:w="360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2019 год</w:t>
            </w:r>
          </w:p>
        </w:tc>
        <w:tc>
          <w:tcPr>
            <w:tcW w:w="3079" w:type="dxa"/>
            <w:gridSpan w:val="7"/>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Основание изменения</w:t>
            </w:r>
          </w:p>
        </w:tc>
      </w:tr>
      <w:tr w:rsidR="0098483A" w:rsidRPr="002C7220" w:rsidTr="00FD0D9A">
        <w:trPr>
          <w:gridAfter w:val="12"/>
          <w:wAfter w:w="3194" w:type="dxa"/>
          <w:trHeight w:val="60"/>
        </w:trPr>
        <w:tc>
          <w:tcPr>
            <w:tcW w:w="2947"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Данные организации, тыс. руб.</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Данные экспертной группы, тыс. руб.</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Отклонение, тыс. руб.</w:t>
            </w:r>
          </w:p>
        </w:tc>
        <w:tc>
          <w:tcPr>
            <w:tcW w:w="3079"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Текущие</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1 249,59</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955,66</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-293,93</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Операционные</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769,6</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713,27</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-56,33</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Производственные расходы</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769,59</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713,27</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-56,32</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Определены в соответствии с пунктами 18 Методических указаний (без учета расходов на энергетические ресурсы)</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Расходы на приобретение сырья и материалов и их хранение</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15,23</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9,97</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-5,26</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Реагенты</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15,23</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9,97</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-5,26</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Приняты в расчет по фактическим расходам на основании  актов о списании МПЗ за январь-декабрь 2018 года от ООО "САПК", с учетом средней цены на основании счетов-фактур покупки хлорной извести за 2018 год с учетом ИПЦ на 2019 год в размере 1,046 согласно Прогнозу социально-экономического развития Российской Федерации на период до 2024 года</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Горюче-смазочные материалы</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Материалы и малоценные основные средства</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 xml:space="preserve">Расходы на оплату работ и услуг, выполняемые сторонними организациями и </w:t>
            </w:r>
            <w:r w:rsidRPr="002C7220">
              <w:rPr>
                <w:rFonts w:ascii="Times New Roman" w:hAnsi="Times New Roman" w:cs="Times New Roman"/>
                <w:sz w:val="20"/>
                <w:szCs w:val="20"/>
              </w:rPr>
              <w:lastRenderedPageBreak/>
              <w:t>индивидуальными предпринимателями, связанные с эксплуатацией централизованных систем либо объектов в составе таких систем</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lastRenderedPageBreak/>
              <w:t>31,3</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6,3</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-25</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 xml:space="preserve">Включены расходы на проведение лабораторных исследований. При этом, поскольку организацией до </w:t>
            </w:r>
            <w:r w:rsidRPr="002C7220">
              <w:rPr>
                <w:rFonts w:ascii="Times New Roman" w:hAnsi="Times New Roman" w:cs="Times New Roman"/>
                <w:sz w:val="20"/>
                <w:szCs w:val="20"/>
              </w:rPr>
              <w:lastRenderedPageBreak/>
              <w:t>настоящего времени не заключен договор на проведение лабораторных исследований, данные расходы включены по фактическим расходам 2018 года на основании актов выполненных работ ООО «САПК» с ООО «ИЛКППЭ» за 2018 год.</w:t>
            </w:r>
          </w:p>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 xml:space="preserve">Исключены расходы на разработку грунта при восстановительных работах с ООО «Молочная республика» в сумме 25,84 тыс. руб., так как не представлены акты технического обследования водопроводных </w:t>
            </w:r>
            <w:r w:rsidR="00D32287" w:rsidRPr="002C7220">
              <w:rPr>
                <w:rFonts w:ascii="Times New Roman" w:hAnsi="Times New Roman" w:cs="Times New Roman"/>
                <w:sz w:val="20"/>
                <w:szCs w:val="20"/>
              </w:rPr>
              <w:t>сетей, дефектные</w:t>
            </w:r>
            <w:r w:rsidRPr="002C7220">
              <w:rPr>
                <w:rFonts w:ascii="Times New Roman" w:hAnsi="Times New Roman" w:cs="Times New Roman"/>
                <w:sz w:val="20"/>
                <w:szCs w:val="20"/>
              </w:rPr>
              <w:t xml:space="preserve"> ведомости.</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lastRenderedPageBreak/>
              <w:t>Расходы на оплату труда и отчисления на социальные нужды основного производственного персонала, в том числе налоги и сборы</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723,06</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697</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-26,06</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Фонд оплаты труда рассчитан по фактической средней оплате труда за 2018 год с учетом ограничения роста платы граждан за коммунальные услуги (протокол заседания управления тарифного регулирования министерства конкурентной политики Калужской области от 21.11.2018 "Об утвержденном индексе изменения размера вносимой гражданами платы за коммунальные услуги в среднем по Калужской области ")</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Расходы на оплату труда производственного персонала</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554,5</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534,5</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-20</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В расчет принята средняя оплата труда за 2018 год по ООО «САПК»</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Численность (среднесписочная), принятая для расчёта</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3</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3</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3 машиниста насосных установок</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Среднемесячная оплата труда основного производственного персонала</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15 402,78</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14 847,22</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-555,56</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Отчисления на социальные нужды производственного персонала, в том числе налоги и сборы</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168,57</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162,5</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-6,07</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 xml:space="preserve">В соответствии со ст. 425 НК и ст.1 Федерального закона от 31.12.2017 № 484-ФЗ (размер страховых взносов - 30,4%, в том числе 0,4% в соотв. с 3 классом профессионального </w:t>
            </w:r>
            <w:r w:rsidR="00D32287" w:rsidRPr="002C7220">
              <w:rPr>
                <w:rFonts w:ascii="Times New Roman" w:hAnsi="Times New Roman" w:cs="Times New Roman"/>
                <w:sz w:val="20"/>
                <w:szCs w:val="20"/>
              </w:rPr>
              <w:t>риска)</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Расходы на уплату процентов по займам и кредитам</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Общехозяйственные расходы</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прочие</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расходы на охрану труда</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Прочие производственные расходы</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Расходы на амортизацию транспорта</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Услуги по обращению с осадком сточных вод</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Расходы на приобретение (использование) вспомогательных материалов, запасных частей</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Расходы на эксплуатацию, техническое обслуживание и ремонт автотранспорта</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 xml:space="preserve">Расходы на осуществление </w:t>
            </w:r>
            <w:r w:rsidRPr="002C7220">
              <w:rPr>
                <w:rFonts w:ascii="Times New Roman" w:hAnsi="Times New Roman" w:cs="Times New Roman"/>
                <w:sz w:val="20"/>
                <w:szCs w:val="20"/>
              </w:rPr>
              <w:lastRenderedPageBreak/>
              <w:t>производственного контроля качества воды, состава и свойств сточных вод</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lastRenderedPageBreak/>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Ремонтные расходы</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Расходы на оплату труда и отчисления на социальные нужды ремонтного персонала, в том числе налоги и сборы</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Расходы на оплату труда ремонтного персонала</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Численность (среднесписочная), принятая для расчёта</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Среднемесячная оплата труда ремонтного персонала</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Отчисления на социальные нужды ремонтного персонала, в том числе налоги и сборы</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Административные расходы</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Расходы на оплату работ и услуг, выполняемых сторонними организациями</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услуги связи и интернет</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юридические услуги</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аудиторские услуги</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консультационные услуги</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услуги по вневедомственной охране объектов и территорий</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информационные услуги</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Расходы на оплату труда административно-управленческого персонала</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Численность (среднесписочная), принятая для расчёта</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Среднемесячная оплата труда административно-управленческого персонала</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Отчисления на социальные нужды административно-управленческого персонала, в том числе налоги и сборы</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p w:rsidR="009879F2" w:rsidRPr="009879F2" w:rsidRDefault="009879F2" w:rsidP="009879F2">
            <w:pPr>
              <w:rPr>
                <w:rFonts w:ascii="Times New Roman" w:hAnsi="Times New Roman" w:cs="Times New Roman"/>
                <w:sz w:val="20"/>
                <w:szCs w:val="20"/>
              </w:rPr>
            </w:pP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lastRenderedPageBreak/>
              <w:t>Служебные командировки</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Обучение персонала</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Страхование производственных объектов</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Прочие административные расходы</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Расходы на амортизацию непроизводственных активов</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Расходы по охране объектов и территорий</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Сбытовые расходы гарантирующих организаций</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резерв по сомнительным долгам гарантирующей организации</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Расходы на электрическую энергию</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218,66</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215</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-3,66</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Расходы на приобретаемую электрическую энергию рассчитаны на основании п. 20 Методических указаний, исходя из мощности установленного оборудования, фактической средней цены за электроэнергию за март-апрель 2019 г</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Неподконтрольные</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261,33</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27,39</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-233,94</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Расходы на тепловую энергию</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объем</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Расходы на топливо</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цена</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Расходы на теплоноситель</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Расходы на топливо прочие</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Расходы на покупку воды</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цена</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объём</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Расходы на транспортировку воды</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объем</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цена</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Услуги по транспортировке сточных вод</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объем</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цена</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Услуги по водоотведению и очистке сточных вод</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объем</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цена</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Услуги по горячему водоснабжению</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Услуги по приготовлению воды на нужды горячего водоснабжения</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Услуги по транспортировке горячей воды</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Расходы, связанные с уплатой налогов и сборов</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81,32</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24,6</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-56,72</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lastRenderedPageBreak/>
              <w:t>Налог на прибыль</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Налог на имущество организаций</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Земельный налог</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Водный налог</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Водный налог и плата за пользование водным объектом</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81,32</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24,6</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-56,72</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Поскольку организацией в настоящее время не заключен договор водопользования, плата за пользование водным объектом рассчитана на основании планируемого объема реализации воды и ставок платы за пользование водными объектами, установленных постановлением Правительства РФ от 30.12.2006 № 876 с учетом коэффициентов, установленных постановлением Правительства РФ от 26.12.2014 № 1509. Данные расходы включены при условии, что организация заключит договор водопользования.</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Транспортный налог</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Плата за негативное воздействие на окружающую среду</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Аренда имущества</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180</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0,5</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-179,5</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 xml:space="preserve">Расходы на арендную плату определены на основании договора от 01.02.2019№ 15 аренды недвижимости и включены в экономически обоснованном размере в соответствии с пунктом 44 Основ ценообразования, исходя из амортизации, налога на </w:t>
            </w:r>
            <w:r w:rsidR="00D32287" w:rsidRPr="002C7220">
              <w:rPr>
                <w:rFonts w:ascii="Times New Roman" w:hAnsi="Times New Roman" w:cs="Times New Roman"/>
                <w:sz w:val="20"/>
                <w:szCs w:val="20"/>
              </w:rPr>
              <w:t>имущество и</w:t>
            </w:r>
            <w:r w:rsidRPr="002C7220">
              <w:rPr>
                <w:rFonts w:ascii="Times New Roman" w:hAnsi="Times New Roman" w:cs="Times New Roman"/>
                <w:sz w:val="20"/>
                <w:szCs w:val="20"/>
              </w:rPr>
              <w:t xml:space="preserve"> других обязательных платежей собственника- ООО «САПК</w:t>
            </w:r>
            <w:r w:rsidR="00D32287" w:rsidRPr="002C7220">
              <w:rPr>
                <w:rFonts w:ascii="Times New Roman" w:hAnsi="Times New Roman" w:cs="Times New Roman"/>
                <w:sz w:val="20"/>
                <w:szCs w:val="20"/>
              </w:rPr>
              <w:t>».</w:t>
            </w:r>
          </w:p>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 xml:space="preserve">При этом, в расчет включена </w:t>
            </w:r>
            <w:r w:rsidR="00D32287" w:rsidRPr="002C7220">
              <w:rPr>
                <w:rFonts w:ascii="Times New Roman" w:hAnsi="Times New Roman" w:cs="Times New Roman"/>
                <w:sz w:val="20"/>
                <w:szCs w:val="20"/>
              </w:rPr>
              <w:t xml:space="preserve">амортизация </w:t>
            </w:r>
            <w:proofErr w:type="spellStart"/>
            <w:r w:rsidR="00D32287" w:rsidRPr="002C7220">
              <w:rPr>
                <w:rFonts w:ascii="Times New Roman" w:hAnsi="Times New Roman" w:cs="Times New Roman"/>
                <w:sz w:val="20"/>
                <w:szCs w:val="20"/>
              </w:rPr>
              <w:t>каптажного</w:t>
            </w:r>
            <w:proofErr w:type="spellEnd"/>
            <w:r w:rsidRPr="002C7220">
              <w:rPr>
                <w:rFonts w:ascii="Times New Roman" w:hAnsi="Times New Roman" w:cs="Times New Roman"/>
                <w:sz w:val="20"/>
                <w:szCs w:val="20"/>
              </w:rPr>
              <w:t xml:space="preserve"> колодца на основании предоставленной инвентарной карточки от 21.05.2019 № 00-</w:t>
            </w:r>
            <w:r w:rsidR="00D32287" w:rsidRPr="002C7220">
              <w:rPr>
                <w:rFonts w:ascii="Times New Roman" w:hAnsi="Times New Roman" w:cs="Times New Roman"/>
                <w:sz w:val="20"/>
                <w:szCs w:val="20"/>
              </w:rPr>
              <w:t>000014,</w:t>
            </w:r>
            <w:r w:rsidRPr="002C7220">
              <w:rPr>
                <w:rFonts w:ascii="Times New Roman" w:hAnsi="Times New Roman" w:cs="Times New Roman"/>
                <w:sz w:val="20"/>
                <w:szCs w:val="20"/>
              </w:rPr>
              <w:t xml:space="preserve"> а также на </w:t>
            </w:r>
            <w:r w:rsidR="00D32287" w:rsidRPr="002C7220">
              <w:rPr>
                <w:rFonts w:ascii="Times New Roman" w:hAnsi="Times New Roman" w:cs="Times New Roman"/>
                <w:sz w:val="20"/>
                <w:szCs w:val="20"/>
              </w:rPr>
              <w:t>основании амортизационной</w:t>
            </w:r>
            <w:r w:rsidRPr="002C7220">
              <w:rPr>
                <w:rFonts w:ascii="Times New Roman" w:hAnsi="Times New Roman" w:cs="Times New Roman"/>
                <w:sz w:val="20"/>
                <w:szCs w:val="20"/>
              </w:rPr>
              <w:t xml:space="preserve"> ведомости за 2018 год. Расходы на амортизацию были рассчитаны в соответствии с максимальным сроком полезного использования на основании Постановления Правительства № 1 (59 лет в соответствии с 10 амортизационной группой) </w:t>
            </w:r>
          </w:p>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 xml:space="preserve">Из расчета была исключена амортизация водопроводных сетей по договору ОТ 01.02.2019 № 11, поскольку, согласно инвентарным карточкам, они должны быть полностью </w:t>
            </w:r>
            <w:proofErr w:type="spellStart"/>
            <w:r w:rsidRPr="002C7220">
              <w:rPr>
                <w:rFonts w:ascii="Times New Roman" w:hAnsi="Times New Roman" w:cs="Times New Roman"/>
                <w:sz w:val="20"/>
                <w:szCs w:val="20"/>
              </w:rPr>
              <w:t>самортизированы</w:t>
            </w:r>
            <w:proofErr w:type="spellEnd"/>
            <w:r w:rsidRPr="002C7220">
              <w:rPr>
                <w:rFonts w:ascii="Times New Roman" w:hAnsi="Times New Roman" w:cs="Times New Roman"/>
                <w:sz w:val="20"/>
                <w:szCs w:val="20"/>
              </w:rPr>
              <w:t xml:space="preserve"> в 2018 году. Налог на имущество при </w:t>
            </w:r>
            <w:r w:rsidRPr="002C7220">
              <w:rPr>
                <w:rFonts w:ascii="Times New Roman" w:hAnsi="Times New Roman" w:cs="Times New Roman"/>
                <w:sz w:val="20"/>
                <w:szCs w:val="20"/>
              </w:rPr>
              <w:lastRenderedPageBreak/>
              <w:t>расчете не учитывался, так как ООО «САПК» плательщиком налога не является, применяет упрощенную систему налогообложения. Аренду земельного участка, экспертная группа предлагает учесть в соответствующей статье.</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lastRenderedPageBreak/>
              <w:t>Расходы на арендную плату, лизинговые платежи, концессионную плату</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180</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2,79</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-177,22</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Концессионная плата</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Лизинговые платежи</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Аренда земельных участков</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2,29</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2,29</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Принята в расчет по договору субаренды земельного участка №2 от 01.02.2019 между ООО "САПК" и ООО "Молочное море" и расчета арендной платы по кадастровой стоимости земельного участка</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Расходы по сомнительным долгам, в размере не более 2% НВВ</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Сбытовые расходы гарантирующих организаций</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Избыток средств, полученный за отчётные периоды регулирования</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Расходы на обслуживание бесхозяйных сетей</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Недополученные доходы/расходы прошлых периодов</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Экономически обоснованные расходы, не учтённые органом регулирования тарифов при установлении тарифов на товары (работы, услуги) в прошлом периоде</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Займы и кредиты</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Расходы на уплату процентов по займам и кредитам</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Возврат займов и кредитов</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Амортизация</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Расходы</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1 249,59</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955,66</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-293,93</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Нормативная прибыль</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Расходы на капитальные вложения</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Расходы на социальные нужды, предусмотренные коллективными договорами, в соответствии с подпунктом 3 пункта 31 Методических указаний</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98483A" w:rsidRPr="002C7220" w:rsidTr="00FD0D9A">
        <w:trPr>
          <w:gridAfter w:val="12"/>
          <w:wAfter w:w="3194" w:type="dxa"/>
          <w:trHeight w:val="60"/>
        </w:trPr>
        <w:tc>
          <w:tcPr>
            <w:tcW w:w="2947" w:type="dxa"/>
            <w:gridSpan w:val="4"/>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Расчётная предпринимательская прибыль гарантирующей организации</w:t>
            </w:r>
          </w:p>
        </w:tc>
        <w:tc>
          <w:tcPr>
            <w:tcW w:w="12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0</w:t>
            </w:r>
          </w:p>
        </w:tc>
        <w:tc>
          <w:tcPr>
            <w:tcW w:w="13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47,79</w:t>
            </w:r>
          </w:p>
        </w:tc>
        <w:tc>
          <w:tcPr>
            <w:tcW w:w="10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47,79</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w:t>
            </w:r>
          </w:p>
        </w:tc>
      </w:tr>
      <w:tr w:rsidR="002109D5" w:rsidRPr="002C7220" w:rsidTr="00FD0D9A">
        <w:trPr>
          <w:gridAfter w:val="12"/>
          <w:wAfter w:w="3194" w:type="dxa"/>
          <w:trHeight w:val="60"/>
        </w:trPr>
        <w:tc>
          <w:tcPr>
            <w:tcW w:w="9634" w:type="dxa"/>
            <w:gridSpan w:val="24"/>
            <w:shd w:val="clear" w:color="FFFFFF" w:fill="auto"/>
            <w:vAlign w:val="center"/>
          </w:tcPr>
          <w:p w:rsidR="00253CA5" w:rsidRPr="002C7220" w:rsidRDefault="00253CA5" w:rsidP="002C7220">
            <w:pPr>
              <w:ind w:firstLine="709"/>
              <w:jc w:val="both"/>
              <w:rPr>
                <w:rFonts w:ascii="Times New Roman" w:hAnsi="Times New Roman" w:cs="Times New Roman"/>
                <w:sz w:val="24"/>
                <w:szCs w:val="24"/>
              </w:rPr>
            </w:pPr>
            <w:r w:rsidRPr="002C7220">
              <w:rPr>
                <w:rFonts w:ascii="Times New Roman" w:hAnsi="Times New Roman" w:cs="Times New Roman"/>
                <w:sz w:val="24"/>
                <w:szCs w:val="24"/>
              </w:rPr>
              <w:t>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принятые в расчет при установлении тарифов (по годам на период действия тарифов) – не устанавливались.</w:t>
            </w:r>
          </w:p>
          <w:p w:rsidR="002109D5" w:rsidRPr="002C7220" w:rsidRDefault="00253CA5" w:rsidP="002C7220">
            <w:pPr>
              <w:jc w:val="both"/>
              <w:rPr>
                <w:rFonts w:ascii="Times New Roman" w:hAnsi="Times New Roman" w:cs="Times New Roman"/>
                <w:sz w:val="24"/>
                <w:szCs w:val="24"/>
              </w:rPr>
            </w:pPr>
            <w:r w:rsidRPr="002C7220">
              <w:rPr>
                <w:rFonts w:ascii="Times New Roman" w:hAnsi="Times New Roman" w:cs="Times New Roman"/>
                <w:sz w:val="24"/>
                <w:szCs w:val="24"/>
              </w:rPr>
              <w:tab/>
              <w:t>Экспертная группа предлагает установить на 2019 год для общества с ограниченной ответственностью «Молочное море» тарифы в следующих размерах:</w:t>
            </w:r>
          </w:p>
        </w:tc>
      </w:tr>
      <w:tr w:rsidR="002109D5" w:rsidRPr="002C7220" w:rsidTr="00FD0D9A">
        <w:trPr>
          <w:gridAfter w:val="12"/>
          <w:wAfter w:w="3194" w:type="dxa"/>
          <w:trHeight w:val="60"/>
        </w:trPr>
        <w:tc>
          <w:tcPr>
            <w:tcW w:w="5191" w:type="dxa"/>
            <w:gridSpan w:val="11"/>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Вид товара (услуги)</w:t>
            </w:r>
          </w:p>
        </w:tc>
        <w:tc>
          <w:tcPr>
            <w:tcW w:w="1364"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Ед. изм.</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Период действия тарифов</w:t>
            </w:r>
          </w:p>
        </w:tc>
      </w:tr>
      <w:tr w:rsidR="002109D5" w:rsidRPr="002C7220" w:rsidTr="00FD0D9A">
        <w:trPr>
          <w:gridAfter w:val="12"/>
          <w:wAfter w:w="3194" w:type="dxa"/>
          <w:trHeight w:val="60"/>
        </w:trPr>
        <w:tc>
          <w:tcPr>
            <w:tcW w:w="5191" w:type="dxa"/>
            <w:gridSpan w:val="11"/>
            <w:vMerge/>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p>
        </w:tc>
        <w:tc>
          <w:tcPr>
            <w:tcW w:w="1364"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01.07-31.12 2019</w:t>
            </w:r>
          </w:p>
        </w:tc>
      </w:tr>
      <w:tr w:rsidR="002109D5" w:rsidRPr="002C7220" w:rsidTr="00FD0D9A">
        <w:trPr>
          <w:gridAfter w:val="12"/>
          <w:wAfter w:w="3194" w:type="dxa"/>
          <w:trHeight w:val="60"/>
        </w:trPr>
        <w:tc>
          <w:tcPr>
            <w:tcW w:w="9634"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Тарифы</w:t>
            </w:r>
          </w:p>
        </w:tc>
      </w:tr>
      <w:tr w:rsidR="002109D5" w:rsidRPr="002C7220" w:rsidTr="00FD0D9A">
        <w:trPr>
          <w:gridAfter w:val="12"/>
          <w:wAfter w:w="3194" w:type="dxa"/>
          <w:trHeight w:val="60"/>
        </w:trPr>
        <w:tc>
          <w:tcPr>
            <w:tcW w:w="5191" w:type="dxa"/>
            <w:gridSpan w:val="11"/>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Питьевая вода (питьевое водоснабжение)</w:t>
            </w:r>
          </w:p>
        </w:tc>
        <w:tc>
          <w:tcPr>
            <w:tcW w:w="1364" w:type="dxa"/>
            <w:gridSpan w:val="6"/>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руб./м3</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16,00</w:t>
            </w:r>
          </w:p>
        </w:tc>
      </w:tr>
      <w:tr w:rsidR="002109D5" w:rsidRPr="002C7220" w:rsidTr="00FD0D9A">
        <w:trPr>
          <w:gridAfter w:val="12"/>
          <w:wAfter w:w="3194" w:type="dxa"/>
          <w:trHeight w:val="60"/>
        </w:trPr>
        <w:tc>
          <w:tcPr>
            <w:tcW w:w="9634"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Тарифы для населения</w:t>
            </w:r>
          </w:p>
        </w:tc>
      </w:tr>
      <w:tr w:rsidR="002109D5" w:rsidRPr="002C7220" w:rsidTr="00FD0D9A">
        <w:trPr>
          <w:gridAfter w:val="12"/>
          <w:wAfter w:w="3194" w:type="dxa"/>
          <w:trHeight w:val="60"/>
        </w:trPr>
        <w:tc>
          <w:tcPr>
            <w:tcW w:w="5191" w:type="dxa"/>
            <w:gridSpan w:val="11"/>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rPr>
                <w:rFonts w:ascii="Times New Roman" w:hAnsi="Times New Roman" w:cs="Times New Roman"/>
                <w:sz w:val="20"/>
                <w:szCs w:val="20"/>
              </w:rPr>
            </w:pPr>
            <w:r w:rsidRPr="002C7220">
              <w:rPr>
                <w:rFonts w:ascii="Times New Roman" w:hAnsi="Times New Roman" w:cs="Times New Roman"/>
                <w:sz w:val="20"/>
                <w:szCs w:val="20"/>
              </w:rPr>
              <w:t>Питьевая вода (питьевое водоснабжение)</w:t>
            </w:r>
          </w:p>
        </w:tc>
        <w:tc>
          <w:tcPr>
            <w:tcW w:w="1364" w:type="dxa"/>
            <w:gridSpan w:val="6"/>
            <w:tcBorders>
              <w:top w:val="single" w:sz="5" w:space="0" w:color="auto"/>
              <w:left w:val="single" w:sz="5" w:space="0" w:color="auto"/>
              <w:bottom w:val="single" w:sz="5" w:space="0" w:color="auto"/>
              <w:right w:val="single" w:sz="5" w:space="0" w:color="auto"/>
            </w:tcBorders>
            <w:shd w:val="clear" w:color="FFFFFF" w:fill="auto"/>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руб./м3</w:t>
            </w:r>
          </w:p>
        </w:tc>
        <w:tc>
          <w:tcPr>
            <w:tcW w:w="30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109D5" w:rsidRPr="002C7220" w:rsidRDefault="002109D5" w:rsidP="002C7220">
            <w:pPr>
              <w:jc w:val="center"/>
              <w:rPr>
                <w:rFonts w:ascii="Times New Roman" w:hAnsi="Times New Roman" w:cs="Times New Roman"/>
                <w:sz w:val="20"/>
                <w:szCs w:val="20"/>
              </w:rPr>
            </w:pPr>
            <w:r w:rsidRPr="002C7220">
              <w:rPr>
                <w:rFonts w:ascii="Times New Roman" w:hAnsi="Times New Roman" w:cs="Times New Roman"/>
                <w:sz w:val="20"/>
                <w:szCs w:val="20"/>
              </w:rPr>
              <w:t>19,20</w:t>
            </w:r>
          </w:p>
        </w:tc>
      </w:tr>
      <w:tr w:rsidR="002109D5" w:rsidRPr="002C7220" w:rsidTr="00FD0D9A">
        <w:trPr>
          <w:gridAfter w:val="12"/>
          <w:wAfter w:w="3194" w:type="dxa"/>
          <w:trHeight w:val="60"/>
        </w:trPr>
        <w:tc>
          <w:tcPr>
            <w:tcW w:w="9634" w:type="dxa"/>
            <w:gridSpan w:val="24"/>
            <w:shd w:val="clear" w:color="FFFFFF" w:fill="auto"/>
          </w:tcPr>
          <w:p w:rsidR="002109D5" w:rsidRPr="002C7220" w:rsidRDefault="002109D5" w:rsidP="00D32287">
            <w:pPr>
              <w:ind w:firstLine="709"/>
              <w:jc w:val="both"/>
              <w:rPr>
                <w:rFonts w:ascii="Times New Roman" w:hAnsi="Times New Roman" w:cs="Times New Roman"/>
                <w:sz w:val="24"/>
                <w:szCs w:val="24"/>
              </w:rPr>
            </w:pPr>
            <w:r w:rsidRPr="002C7220">
              <w:rPr>
                <w:rFonts w:ascii="Times New Roman" w:hAnsi="Times New Roman" w:cs="Times New Roman"/>
                <w:sz w:val="24"/>
                <w:szCs w:val="24"/>
              </w:rPr>
              <w:t>Экспертная оценка по установлению тарифов для организации изложена в экспертном заключении и приложениях к нему.</w:t>
            </w:r>
          </w:p>
        </w:tc>
      </w:tr>
      <w:tr w:rsidR="002109D5" w:rsidRPr="002C7220" w:rsidTr="00FD0D9A">
        <w:trPr>
          <w:gridAfter w:val="12"/>
          <w:wAfter w:w="3194" w:type="dxa"/>
          <w:trHeight w:val="60"/>
        </w:trPr>
        <w:tc>
          <w:tcPr>
            <w:tcW w:w="9634" w:type="dxa"/>
            <w:gridSpan w:val="24"/>
            <w:shd w:val="clear" w:color="FFFFFF" w:fill="auto"/>
          </w:tcPr>
          <w:p w:rsidR="002109D5" w:rsidRPr="002C7220" w:rsidRDefault="002109D5" w:rsidP="00D32287">
            <w:pPr>
              <w:ind w:firstLine="709"/>
              <w:jc w:val="both"/>
              <w:rPr>
                <w:rFonts w:ascii="Times New Roman" w:hAnsi="Times New Roman" w:cs="Times New Roman"/>
                <w:sz w:val="24"/>
                <w:szCs w:val="24"/>
              </w:rPr>
            </w:pPr>
            <w:r w:rsidRPr="002C7220">
              <w:rPr>
                <w:rFonts w:ascii="Times New Roman" w:hAnsi="Times New Roman" w:cs="Times New Roman"/>
                <w:sz w:val="24"/>
                <w:szCs w:val="24"/>
              </w:rPr>
              <w:t>Предлагае</w:t>
            </w:r>
            <w:r w:rsidR="00253CA5" w:rsidRPr="002C7220">
              <w:rPr>
                <w:rFonts w:ascii="Times New Roman" w:hAnsi="Times New Roman" w:cs="Times New Roman"/>
                <w:sz w:val="24"/>
                <w:szCs w:val="24"/>
              </w:rPr>
              <w:t>тся</w:t>
            </w:r>
            <w:r w:rsidRPr="002C7220">
              <w:rPr>
                <w:rFonts w:ascii="Times New Roman" w:hAnsi="Times New Roman" w:cs="Times New Roman"/>
                <w:sz w:val="24"/>
                <w:szCs w:val="24"/>
              </w:rPr>
              <w:t xml:space="preserve"> комиссии установить для общества с ограниченной ответственностью «Молочное море» вышеуказанные тарифы.</w:t>
            </w:r>
          </w:p>
        </w:tc>
      </w:tr>
    </w:tbl>
    <w:p w:rsidR="002109D5" w:rsidRPr="002C7220" w:rsidRDefault="002109D5" w:rsidP="002C7220">
      <w:pPr>
        <w:spacing w:after="0" w:line="240" w:lineRule="auto"/>
        <w:ind w:firstLine="709"/>
        <w:jc w:val="both"/>
        <w:rPr>
          <w:rFonts w:ascii="Times New Roman" w:hAnsi="Times New Roman" w:cs="Times New Roman"/>
          <w:b/>
          <w:sz w:val="24"/>
          <w:szCs w:val="24"/>
        </w:rPr>
      </w:pPr>
    </w:p>
    <w:p w:rsidR="003C0909" w:rsidRPr="002C7220" w:rsidRDefault="003C0909" w:rsidP="002C7220">
      <w:pPr>
        <w:spacing w:after="0" w:line="240" w:lineRule="auto"/>
        <w:ind w:firstLine="709"/>
        <w:jc w:val="both"/>
        <w:rPr>
          <w:rFonts w:ascii="Times New Roman" w:hAnsi="Times New Roman" w:cs="Times New Roman"/>
          <w:sz w:val="24"/>
          <w:szCs w:val="24"/>
        </w:rPr>
      </w:pPr>
      <w:bookmarkStart w:id="3" w:name="_Hlk10471681"/>
      <w:r w:rsidRPr="002C7220">
        <w:rPr>
          <w:rFonts w:ascii="Times New Roman" w:hAnsi="Times New Roman" w:cs="Times New Roman"/>
          <w:sz w:val="24"/>
          <w:szCs w:val="24"/>
        </w:rPr>
        <w:t>Комиссия по тарифам и ценам министерства конкурентной политики Калужской области РЕШИЛА:</w:t>
      </w:r>
    </w:p>
    <w:bookmarkEnd w:id="3"/>
    <w:p w:rsidR="00253CA5" w:rsidRPr="002C7220" w:rsidRDefault="00253CA5" w:rsidP="002C7220">
      <w:pPr>
        <w:spacing w:after="0" w:line="240" w:lineRule="auto"/>
        <w:ind w:firstLine="709"/>
        <w:jc w:val="both"/>
        <w:rPr>
          <w:rFonts w:ascii="Times New Roman" w:hAnsi="Times New Roman" w:cs="Times New Roman"/>
          <w:sz w:val="24"/>
          <w:szCs w:val="24"/>
        </w:rPr>
      </w:pPr>
      <w:r w:rsidRPr="002C7220">
        <w:rPr>
          <w:rFonts w:ascii="Times New Roman" w:hAnsi="Times New Roman" w:cs="Times New Roman"/>
          <w:sz w:val="24"/>
          <w:szCs w:val="24"/>
        </w:rPr>
        <w:t>Установить и ввести в действие с 1 июля 2019 года предложенные тарифы на питьевую воду (питьевое водоснабжение) для общества с ограниченной ответственностью «Молочное море» на 2019 год.</w:t>
      </w:r>
    </w:p>
    <w:p w:rsidR="00253CA5" w:rsidRPr="002C7220" w:rsidRDefault="00253CA5" w:rsidP="002C7220">
      <w:pPr>
        <w:spacing w:after="0" w:line="240" w:lineRule="auto"/>
        <w:ind w:firstLine="709"/>
        <w:jc w:val="both"/>
        <w:rPr>
          <w:rFonts w:ascii="Times New Roman" w:hAnsi="Times New Roman" w:cs="Times New Roman"/>
          <w:b/>
          <w:sz w:val="24"/>
          <w:szCs w:val="24"/>
        </w:rPr>
      </w:pPr>
    </w:p>
    <w:p w:rsidR="007B32DF" w:rsidRPr="002C7220" w:rsidRDefault="007B32DF" w:rsidP="002C7220">
      <w:pPr>
        <w:spacing w:after="0" w:line="240" w:lineRule="auto"/>
        <w:ind w:firstLine="709"/>
        <w:jc w:val="both"/>
        <w:rPr>
          <w:rFonts w:ascii="Times New Roman" w:hAnsi="Times New Roman" w:cs="Times New Roman"/>
          <w:b/>
          <w:sz w:val="24"/>
          <w:szCs w:val="24"/>
        </w:rPr>
      </w:pPr>
      <w:r w:rsidRPr="002C7220">
        <w:rPr>
          <w:rFonts w:ascii="Times New Roman" w:hAnsi="Times New Roman" w:cs="Times New Roman"/>
          <w:b/>
          <w:sz w:val="24"/>
          <w:szCs w:val="24"/>
        </w:rPr>
        <w:t>Решение принято в соответствии с пояснительной запиской</w:t>
      </w:r>
      <w:r w:rsidR="00906623" w:rsidRPr="002C7220">
        <w:rPr>
          <w:rFonts w:ascii="Times New Roman" w:hAnsi="Times New Roman" w:cs="Times New Roman"/>
          <w:b/>
          <w:sz w:val="24"/>
          <w:szCs w:val="24"/>
        </w:rPr>
        <w:t xml:space="preserve"> от 28.05.2019</w:t>
      </w:r>
      <w:r w:rsidRPr="002C7220">
        <w:rPr>
          <w:rFonts w:ascii="Times New Roman" w:hAnsi="Times New Roman" w:cs="Times New Roman"/>
          <w:b/>
          <w:sz w:val="24"/>
          <w:szCs w:val="24"/>
        </w:rPr>
        <w:t xml:space="preserve"> и экспертным заключением от </w:t>
      </w:r>
      <w:r w:rsidR="003C0909" w:rsidRPr="002C7220">
        <w:rPr>
          <w:rFonts w:ascii="Times New Roman" w:hAnsi="Times New Roman" w:cs="Times New Roman"/>
          <w:b/>
          <w:sz w:val="24"/>
          <w:szCs w:val="24"/>
        </w:rPr>
        <w:t>2</w:t>
      </w:r>
      <w:r w:rsidR="00906623" w:rsidRPr="002C7220">
        <w:rPr>
          <w:rFonts w:ascii="Times New Roman" w:hAnsi="Times New Roman" w:cs="Times New Roman"/>
          <w:b/>
          <w:sz w:val="24"/>
          <w:szCs w:val="24"/>
        </w:rPr>
        <w:t>7</w:t>
      </w:r>
      <w:r w:rsidRPr="002C7220">
        <w:rPr>
          <w:rFonts w:ascii="Times New Roman" w:hAnsi="Times New Roman" w:cs="Times New Roman"/>
          <w:b/>
          <w:sz w:val="24"/>
          <w:szCs w:val="24"/>
        </w:rPr>
        <w:t>.0</w:t>
      </w:r>
      <w:r w:rsidR="003C0909" w:rsidRPr="002C7220">
        <w:rPr>
          <w:rFonts w:ascii="Times New Roman" w:hAnsi="Times New Roman" w:cs="Times New Roman"/>
          <w:b/>
          <w:sz w:val="24"/>
          <w:szCs w:val="24"/>
        </w:rPr>
        <w:t>5</w:t>
      </w:r>
      <w:r w:rsidRPr="002C7220">
        <w:rPr>
          <w:rFonts w:ascii="Times New Roman" w:hAnsi="Times New Roman" w:cs="Times New Roman"/>
          <w:b/>
          <w:sz w:val="24"/>
          <w:szCs w:val="24"/>
        </w:rPr>
        <w:t xml:space="preserve">.2019 по делу </w:t>
      </w:r>
      <w:r w:rsidR="00906623" w:rsidRPr="002C7220">
        <w:rPr>
          <w:rFonts w:ascii="Times New Roman" w:hAnsi="Times New Roman" w:cs="Times New Roman"/>
          <w:b/>
          <w:sz w:val="24"/>
          <w:szCs w:val="24"/>
        </w:rPr>
        <w:t>№ 178/В-03/1722-19</w:t>
      </w:r>
      <w:r w:rsidRPr="002C7220">
        <w:rPr>
          <w:rFonts w:ascii="Times New Roman" w:hAnsi="Times New Roman" w:cs="Times New Roman"/>
          <w:b/>
          <w:sz w:val="24"/>
          <w:szCs w:val="24"/>
        </w:rPr>
        <w:t xml:space="preserve"> в форме приказа (прилагается), голосовали единогласно.</w:t>
      </w:r>
    </w:p>
    <w:p w:rsidR="007B32DF" w:rsidRPr="002C7220" w:rsidRDefault="007B32DF" w:rsidP="002C7220">
      <w:pPr>
        <w:spacing w:after="0" w:line="240" w:lineRule="auto"/>
        <w:ind w:firstLine="709"/>
        <w:jc w:val="both"/>
        <w:rPr>
          <w:rFonts w:ascii="Times New Roman" w:hAnsi="Times New Roman" w:cs="Times New Roman"/>
          <w:b/>
          <w:sz w:val="24"/>
          <w:szCs w:val="24"/>
        </w:rPr>
      </w:pPr>
    </w:p>
    <w:p w:rsidR="005A0475" w:rsidRPr="002C7220" w:rsidRDefault="005A0475" w:rsidP="002C7220">
      <w:pPr>
        <w:spacing w:after="0" w:line="240" w:lineRule="auto"/>
        <w:ind w:firstLine="709"/>
        <w:jc w:val="both"/>
        <w:rPr>
          <w:rFonts w:ascii="Times New Roman" w:hAnsi="Times New Roman" w:cs="Times New Roman"/>
          <w:b/>
          <w:sz w:val="24"/>
          <w:szCs w:val="24"/>
        </w:rPr>
      </w:pPr>
    </w:p>
    <w:p w:rsidR="00906623" w:rsidRPr="002C7220" w:rsidRDefault="00906623" w:rsidP="002C7220">
      <w:pPr>
        <w:tabs>
          <w:tab w:val="left" w:pos="720"/>
          <w:tab w:val="left" w:pos="1418"/>
        </w:tabs>
        <w:spacing w:after="0" w:line="240" w:lineRule="auto"/>
        <w:ind w:firstLine="709"/>
        <w:jc w:val="both"/>
        <w:rPr>
          <w:rFonts w:ascii="Times New Roman" w:hAnsi="Times New Roman" w:cs="Times New Roman"/>
          <w:b/>
          <w:sz w:val="24"/>
          <w:szCs w:val="24"/>
        </w:rPr>
      </w:pPr>
      <w:r w:rsidRPr="002C7220">
        <w:rPr>
          <w:rFonts w:ascii="Times New Roman" w:eastAsia="Times New Roman" w:hAnsi="Times New Roman" w:cs="Times New Roman"/>
          <w:b/>
          <w:bCs/>
          <w:sz w:val="24"/>
          <w:szCs w:val="24"/>
        </w:rPr>
        <w:t>4.</w:t>
      </w:r>
      <w:r w:rsidR="005A0475" w:rsidRPr="002C7220">
        <w:rPr>
          <w:rFonts w:ascii="Times New Roman" w:eastAsia="Times New Roman" w:hAnsi="Times New Roman" w:cs="Times New Roman"/>
          <w:b/>
          <w:sz w:val="24"/>
          <w:szCs w:val="24"/>
        </w:rPr>
        <w:t xml:space="preserve"> Об установлении регулируемых тарифов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«Жуковский район»</w:t>
      </w:r>
      <w:r w:rsidRPr="002C7220">
        <w:rPr>
          <w:rFonts w:ascii="Times New Roman" w:eastAsia="Times New Roman" w:hAnsi="Times New Roman" w:cs="Times New Roman"/>
          <w:b/>
          <w:bCs/>
          <w:sz w:val="24"/>
          <w:szCs w:val="24"/>
        </w:rPr>
        <w:t>.</w:t>
      </w:r>
    </w:p>
    <w:p w:rsidR="00906623" w:rsidRPr="002C7220" w:rsidRDefault="00906623" w:rsidP="002C7220">
      <w:pPr>
        <w:tabs>
          <w:tab w:val="left" w:pos="1418"/>
        </w:tabs>
        <w:spacing w:after="0" w:line="240" w:lineRule="auto"/>
        <w:jc w:val="both"/>
        <w:rPr>
          <w:rFonts w:ascii="Times New Roman" w:hAnsi="Times New Roman" w:cs="Times New Roman"/>
          <w:b/>
          <w:sz w:val="24"/>
          <w:szCs w:val="24"/>
        </w:rPr>
      </w:pPr>
      <w:r w:rsidRPr="002C7220">
        <w:rPr>
          <w:rFonts w:ascii="Times New Roman" w:hAnsi="Times New Roman" w:cs="Times New Roman"/>
          <w:b/>
          <w:sz w:val="24"/>
          <w:szCs w:val="24"/>
        </w:rPr>
        <w:t>------------------------------------------------------------------------------------------------------------------------</w:t>
      </w:r>
    </w:p>
    <w:p w:rsidR="00906623" w:rsidRPr="002C7220" w:rsidRDefault="00906623" w:rsidP="002C7220">
      <w:pPr>
        <w:tabs>
          <w:tab w:val="left" w:pos="1418"/>
        </w:tabs>
        <w:spacing w:after="0" w:line="240" w:lineRule="auto"/>
        <w:ind w:firstLine="851"/>
        <w:jc w:val="both"/>
        <w:rPr>
          <w:rFonts w:ascii="Times New Roman" w:hAnsi="Times New Roman" w:cs="Times New Roman"/>
          <w:b/>
          <w:sz w:val="24"/>
          <w:szCs w:val="24"/>
        </w:rPr>
      </w:pPr>
      <w:r w:rsidRPr="002C7220">
        <w:rPr>
          <w:rFonts w:ascii="Times New Roman" w:hAnsi="Times New Roman" w:cs="Times New Roman"/>
          <w:b/>
          <w:sz w:val="24"/>
          <w:szCs w:val="24"/>
        </w:rPr>
        <w:t xml:space="preserve">Доложил: </w:t>
      </w:r>
      <w:r w:rsidR="005A0475" w:rsidRPr="002C7220">
        <w:rPr>
          <w:rFonts w:ascii="Times New Roman" w:hAnsi="Times New Roman" w:cs="Times New Roman"/>
          <w:b/>
          <w:sz w:val="24"/>
          <w:szCs w:val="24"/>
        </w:rPr>
        <w:t>Ю. И. Михалев</w:t>
      </w:r>
      <w:r w:rsidRPr="002C7220">
        <w:rPr>
          <w:rFonts w:ascii="Times New Roman" w:hAnsi="Times New Roman" w:cs="Times New Roman"/>
          <w:b/>
          <w:sz w:val="24"/>
          <w:szCs w:val="24"/>
        </w:rPr>
        <w:t>.</w:t>
      </w:r>
    </w:p>
    <w:p w:rsidR="00906623" w:rsidRPr="002C7220" w:rsidRDefault="00906623" w:rsidP="002C7220">
      <w:pPr>
        <w:tabs>
          <w:tab w:val="left" w:pos="1418"/>
        </w:tabs>
        <w:spacing w:after="0" w:line="240" w:lineRule="auto"/>
        <w:ind w:firstLine="851"/>
        <w:jc w:val="both"/>
        <w:rPr>
          <w:rFonts w:ascii="Times New Roman" w:hAnsi="Times New Roman" w:cs="Times New Roman"/>
          <w:b/>
          <w:sz w:val="24"/>
          <w:szCs w:val="24"/>
        </w:rPr>
      </w:pPr>
    </w:p>
    <w:p w:rsidR="005A0475" w:rsidRPr="002C7220" w:rsidRDefault="005A0475" w:rsidP="002C722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C7220">
        <w:rPr>
          <w:rFonts w:ascii="Times New Roman" w:eastAsia="Times New Roman" w:hAnsi="Times New Roman" w:cs="Times New Roman"/>
          <w:bCs/>
          <w:color w:val="000000"/>
          <w:spacing w:val="-1"/>
          <w:sz w:val="24"/>
          <w:szCs w:val="24"/>
        </w:rPr>
        <w:t xml:space="preserve">Необходимость подготовки экспертизы связана </w:t>
      </w:r>
      <w:r w:rsidRPr="002C7220">
        <w:rPr>
          <w:rFonts w:ascii="Times New Roman" w:eastAsia="Times New Roman" w:hAnsi="Times New Roman" w:cs="Times New Roman"/>
          <w:bCs/>
          <w:sz w:val="24"/>
          <w:szCs w:val="24"/>
        </w:rPr>
        <w:t>с тем, что п</w:t>
      </w:r>
      <w:r w:rsidRPr="002C7220">
        <w:rPr>
          <w:rFonts w:ascii="Times New Roman" w:eastAsia="Times New Roman" w:hAnsi="Times New Roman" w:cs="Times New Roman"/>
          <w:sz w:val="24"/>
          <w:szCs w:val="24"/>
        </w:rPr>
        <w:t xml:space="preserve">исьмом от 30.04.2019 </w:t>
      </w:r>
      <w:r w:rsidRPr="002C7220">
        <w:rPr>
          <w:rFonts w:ascii="Times New Roman" w:eastAsia="Times New Roman" w:hAnsi="Times New Roman" w:cs="Times New Roman"/>
          <w:sz w:val="24"/>
          <w:szCs w:val="24"/>
        </w:rPr>
        <w:br/>
        <w:t xml:space="preserve">№ 04-07/2348 администрация муниципального района «Жуковский район» (далее - МР «Жуковский район») обратилась в адрес министерства конкурентной политики Калужской области с просьбой об установлении регулируемого тарифа </w:t>
      </w:r>
      <w:r w:rsidRPr="002C7220">
        <w:rPr>
          <w:rFonts w:ascii="Times New Roman" w:eastAsia="Times New Roman" w:hAnsi="Times New Roman" w:cs="Times New Roman"/>
          <w:bCs/>
          <w:sz w:val="24"/>
          <w:szCs w:val="24"/>
        </w:rPr>
        <w:t>на перевозки пассажиров по муниципальным маршрутам регулярных перевозок автомобильным транспортом в пригородном сообщении</w:t>
      </w:r>
      <w:r w:rsidRPr="002C7220">
        <w:rPr>
          <w:rFonts w:ascii="Times New Roman" w:eastAsia="Times New Roman" w:hAnsi="Times New Roman" w:cs="Times New Roman"/>
          <w:sz w:val="24"/>
          <w:szCs w:val="24"/>
        </w:rPr>
        <w:t xml:space="preserve">. </w:t>
      </w:r>
    </w:p>
    <w:p w:rsidR="005A0475" w:rsidRPr="002C7220" w:rsidRDefault="005A0475" w:rsidP="002C7220">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2C7220">
        <w:rPr>
          <w:rFonts w:ascii="Times New Roman" w:eastAsia="Times New Roman" w:hAnsi="Times New Roman" w:cs="Times New Roman"/>
          <w:bCs/>
          <w:sz w:val="24"/>
          <w:szCs w:val="24"/>
        </w:rPr>
        <w:t xml:space="preserve">Увеличение вышеуказанного тарифа обусловлено ростом цен на горюче-смазочные материалы, запасные части, резину, товары (услуги) </w:t>
      </w:r>
      <w:proofErr w:type="spellStart"/>
      <w:r w:rsidRPr="002C7220">
        <w:rPr>
          <w:rFonts w:ascii="Times New Roman" w:eastAsia="Times New Roman" w:hAnsi="Times New Roman" w:cs="Times New Roman"/>
          <w:bCs/>
          <w:sz w:val="24"/>
          <w:szCs w:val="24"/>
        </w:rPr>
        <w:t>и.т.д</w:t>
      </w:r>
      <w:proofErr w:type="spellEnd"/>
      <w:r w:rsidRPr="002C7220">
        <w:rPr>
          <w:rFonts w:ascii="Times New Roman" w:eastAsia="Times New Roman" w:hAnsi="Times New Roman" w:cs="Times New Roman"/>
          <w:bCs/>
          <w:sz w:val="24"/>
          <w:szCs w:val="24"/>
        </w:rPr>
        <w:t>.</w:t>
      </w:r>
    </w:p>
    <w:p w:rsidR="005A0475" w:rsidRPr="002C7220" w:rsidRDefault="005A0475" w:rsidP="002C722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C7220">
        <w:rPr>
          <w:rFonts w:ascii="Times New Roman" w:eastAsia="Times New Roman" w:hAnsi="Times New Roman" w:cs="Times New Roman"/>
          <w:sz w:val="24"/>
          <w:szCs w:val="24"/>
        </w:rPr>
        <w:t xml:space="preserve">В соответствии с договором от 30.12.2016 № 113 об организации оказания услуг, связанных с осуществлением в период с 01.01.2017 по 14.07.2020 перевозок пассажиров автомобильным транспортом общего пользования категории «М3» по регулярным муниципальным маршрутам на территории МР «Жуковский район» на МУП «Жуковское ПАТП» возложены полномочия по оказанию услуг, связанных с осуществлением на территории МР «Жуковский район» перевозок пассажиров автомобильным транспортом общего пользования, по пригородным маршрутам регулярного сообщения по регулируемым тарифам. </w:t>
      </w:r>
    </w:p>
    <w:p w:rsidR="005A0475" w:rsidRPr="002C7220" w:rsidRDefault="005A0475" w:rsidP="002C7220">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C7220">
        <w:rPr>
          <w:rFonts w:ascii="Times New Roman" w:eastAsia="Times New Roman" w:hAnsi="Times New Roman" w:cs="Times New Roman"/>
          <w:sz w:val="24"/>
          <w:szCs w:val="24"/>
        </w:rPr>
        <w:t xml:space="preserve">Таким образом, МУП «Жуковское ПАТП» является единственным перевозчиком, осуществляющим деятельность по перевозке пассажиров по регулируемым тарифам в пригородном сообщении на муниципальных маршрутах регулярных перевозок автомобильным транспортом по регулируемым маршрутам на территории МР «Жуковский район». </w:t>
      </w:r>
    </w:p>
    <w:p w:rsidR="005A0475" w:rsidRPr="002C7220" w:rsidRDefault="005A0475" w:rsidP="002C72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C7220">
        <w:rPr>
          <w:rFonts w:ascii="Times New Roman" w:eastAsia="Times New Roman" w:hAnsi="Times New Roman" w:cs="Times New Roman"/>
          <w:sz w:val="24"/>
          <w:szCs w:val="24"/>
        </w:rPr>
        <w:t>Для расчета регулируемого тарифа на перевозки пассажиров и багажа автомобильным транспортом по муниципальным маршрутам регулярных перевозок в пригородном сообщении экспертная группа применила метод экономически обоснованных расходов.</w:t>
      </w:r>
    </w:p>
    <w:p w:rsidR="005A0475" w:rsidRPr="002C7220" w:rsidRDefault="005A0475" w:rsidP="002C72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C7220">
        <w:rPr>
          <w:rFonts w:ascii="Times New Roman" w:eastAsia="Times New Roman" w:hAnsi="Times New Roman" w:cs="Times New Roman"/>
          <w:sz w:val="24"/>
          <w:szCs w:val="24"/>
        </w:rPr>
        <w:t xml:space="preserve">По результатам проведенной экспертизы и в соответствии с письмом  администрации </w:t>
      </w:r>
      <w:r w:rsidRPr="002C7220">
        <w:rPr>
          <w:rFonts w:ascii="Times New Roman" w:eastAsia="Times New Roman" w:hAnsi="Times New Roman" w:cs="Times New Roman"/>
          <w:sz w:val="24"/>
          <w:szCs w:val="24"/>
        </w:rPr>
        <w:lastRenderedPageBreak/>
        <w:t>МР «Жуковский район» от 28</w:t>
      </w:r>
      <w:r w:rsidRPr="002C7220">
        <w:rPr>
          <w:rFonts w:ascii="Times New Roman" w:eastAsia="Times New Roman" w:hAnsi="Times New Roman" w:cs="Times New Roman"/>
          <w:bCs/>
          <w:sz w:val="24"/>
          <w:szCs w:val="24"/>
        </w:rPr>
        <w:t>.05.2019 № 04-07/2348-1</w:t>
      </w:r>
      <w:r w:rsidRPr="002C7220">
        <w:rPr>
          <w:rFonts w:ascii="Times New Roman" w:eastAsia="Times New Roman" w:hAnsi="Times New Roman" w:cs="Times New Roman"/>
          <w:b/>
          <w:bCs/>
          <w:sz w:val="24"/>
          <w:szCs w:val="24"/>
        </w:rPr>
        <w:t xml:space="preserve"> </w:t>
      </w:r>
      <w:r w:rsidRPr="002C7220">
        <w:rPr>
          <w:rFonts w:ascii="Times New Roman" w:eastAsia="Times New Roman" w:hAnsi="Times New Roman" w:cs="Times New Roman"/>
          <w:sz w:val="24"/>
          <w:szCs w:val="24"/>
        </w:rPr>
        <w:t>экспертная группа считает целесообразным установить на территории МР «Жуковский район» регулируемый тариф</w:t>
      </w:r>
      <w:r w:rsidRPr="002C7220">
        <w:rPr>
          <w:rFonts w:ascii="Times New Roman" w:eastAsia="Times New Roman" w:hAnsi="Times New Roman" w:cs="Times New Roman"/>
          <w:bCs/>
          <w:sz w:val="24"/>
          <w:szCs w:val="24"/>
        </w:rPr>
        <w:t xml:space="preserve"> </w:t>
      </w:r>
      <w:r w:rsidRPr="002C7220">
        <w:rPr>
          <w:rFonts w:ascii="Times New Roman" w:eastAsia="Times New Roman" w:hAnsi="Times New Roman" w:cs="Times New Roman"/>
          <w:sz w:val="24"/>
          <w:szCs w:val="24"/>
        </w:rPr>
        <w:t>на перевозки пассажиров по муниципальным маршрутам регулярных перевозок автомобильным транспортом в пригородном сообщении в размере не более 2 рублей 50 копеек за каждый километр пути.</w:t>
      </w:r>
    </w:p>
    <w:p w:rsidR="005A0475" w:rsidRPr="002C7220" w:rsidRDefault="005A0475" w:rsidP="002C7220">
      <w:pPr>
        <w:widowControl w:val="0"/>
        <w:shd w:val="clear" w:color="auto" w:fill="FFFFFF"/>
        <w:tabs>
          <w:tab w:val="left" w:pos="1003"/>
        </w:tabs>
        <w:autoSpaceDE w:val="0"/>
        <w:autoSpaceDN w:val="0"/>
        <w:adjustRightInd w:val="0"/>
        <w:spacing w:after="0" w:line="240" w:lineRule="auto"/>
        <w:ind w:firstLine="709"/>
        <w:jc w:val="both"/>
        <w:rPr>
          <w:rFonts w:ascii="Times New Roman" w:eastAsia="Times New Roman" w:hAnsi="Times New Roman" w:cs="Times New Roman"/>
          <w:color w:val="000000"/>
          <w:spacing w:val="-6"/>
          <w:sz w:val="24"/>
          <w:szCs w:val="24"/>
        </w:rPr>
      </w:pPr>
      <w:r w:rsidRPr="002C7220">
        <w:rPr>
          <w:rFonts w:ascii="Times New Roman" w:eastAsia="Times New Roman" w:hAnsi="Times New Roman" w:cs="Times New Roman"/>
          <w:color w:val="000000"/>
          <w:spacing w:val="-6"/>
          <w:sz w:val="24"/>
          <w:szCs w:val="24"/>
        </w:rPr>
        <w:t>Нормативные акты, на основании которых подготовлено экспертное заключение:</w:t>
      </w:r>
    </w:p>
    <w:p w:rsidR="005A0475" w:rsidRPr="002C7220" w:rsidRDefault="005A0475" w:rsidP="002C722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2C7220">
        <w:rPr>
          <w:rFonts w:ascii="Times New Roman" w:eastAsia="Times New Roman" w:hAnsi="Times New Roman" w:cs="Times New Roman"/>
          <w:bCs/>
          <w:spacing w:val="-1"/>
          <w:sz w:val="24"/>
          <w:szCs w:val="24"/>
        </w:rPr>
        <w:t>- Гражданский кодекс Российской Федерации;</w:t>
      </w:r>
    </w:p>
    <w:p w:rsidR="005A0475" w:rsidRPr="002C7220" w:rsidRDefault="005A0475" w:rsidP="002C722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C7220">
        <w:rPr>
          <w:rFonts w:ascii="Times New Roman" w:eastAsia="Times New Roman" w:hAnsi="Times New Roman" w:cs="Times New Roman"/>
          <w:spacing w:val="-1"/>
          <w:sz w:val="24"/>
          <w:szCs w:val="24"/>
        </w:rPr>
        <w:t>- Налоговый кодекс Российской Федерации;</w:t>
      </w:r>
    </w:p>
    <w:p w:rsidR="005A0475" w:rsidRPr="002C7220" w:rsidRDefault="005A0475" w:rsidP="002C722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1"/>
          <w:sz w:val="24"/>
          <w:szCs w:val="24"/>
        </w:rPr>
      </w:pPr>
      <w:r w:rsidRPr="002C7220">
        <w:rPr>
          <w:rFonts w:ascii="Times New Roman" w:eastAsia="Times New Roman" w:hAnsi="Times New Roman" w:cs="Times New Roman"/>
          <w:spacing w:val="-1"/>
          <w:sz w:val="24"/>
          <w:szCs w:val="24"/>
        </w:rPr>
        <w:t>- Трудовой кодекс Российской Федерации;</w:t>
      </w:r>
    </w:p>
    <w:p w:rsidR="005A0475" w:rsidRPr="002C7220" w:rsidRDefault="005A0475" w:rsidP="002C722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1"/>
          <w:sz w:val="24"/>
          <w:szCs w:val="24"/>
        </w:rPr>
      </w:pPr>
      <w:r w:rsidRPr="002C7220">
        <w:rPr>
          <w:rFonts w:ascii="Times New Roman" w:eastAsia="Times New Roman" w:hAnsi="Times New Roman" w:cs="Times New Roman"/>
          <w:spacing w:val="-1"/>
          <w:sz w:val="24"/>
          <w:szCs w:val="24"/>
        </w:rPr>
        <w:t>-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5A0475" w:rsidRPr="002C7220" w:rsidRDefault="005A0475" w:rsidP="002C7220">
      <w:pPr>
        <w:widowControl w:val="0"/>
        <w:shd w:val="clear" w:color="auto" w:fill="FFFFFF"/>
        <w:tabs>
          <w:tab w:val="left" w:pos="100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C7220">
        <w:rPr>
          <w:rFonts w:ascii="Times New Roman" w:eastAsia="Times New Roman" w:hAnsi="Times New Roman" w:cs="Times New Roman"/>
          <w:spacing w:val="-1"/>
          <w:sz w:val="24"/>
          <w:szCs w:val="24"/>
        </w:rPr>
        <w:t xml:space="preserve">- </w:t>
      </w:r>
      <w:r w:rsidRPr="002C7220">
        <w:rPr>
          <w:rFonts w:ascii="Times New Roman" w:eastAsia="Times New Roman" w:hAnsi="Times New Roman" w:cs="Times New Roman"/>
          <w:sz w:val="24"/>
          <w:szCs w:val="24"/>
        </w:rPr>
        <w:t>Федеральный закон от 14.06.2012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5A0475" w:rsidRPr="002C7220" w:rsidRDefault="005A0475" w:rsidP="002C7220">
      <w:pPr>
        <w:widowControl w:val="0"/>
        <w:shd w:val="clear" w:color="auto" w:fill="FFFFFF"/>
        <w:tabs>
          <w:tab w:val="left" w:pos="89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C7220">
        <w:rPr>
          <w:rFonts w:ascii="Times New Roman" w:eastAsia="Times New Roman" w:hAnsi="Times New Roman" w:cs="Times New Roman"/>
          <w:spacing w:val="-1"/>
          <w:sz w:val="24"/>
          <w:szCs w:val="24"/>
        </w:rPr>
        <w:t>- постановление Правительства Калужской области от 04.04.2007 № 88 «О министерстве конкурентной политики Калужской области».</w:t>
      </w:r>
    </w:p>
    <w:p w:rsidR="007B32DF" w:rsidRPr="002C7220" w:rsidRDefault="007B32DF" w:rsidP="002C7220">
      <w:pPr>
        <w:spacing w:after="0" w:line="240" w:lineRule="auto"/>
        <w:ind w:firstLine="709"/>
        <w:jc w:val="both"/>
        <w:rPr>
          <w:rFonts w:ascii="Times New Roman" w:eastAsia="Times New Roman" w:hAnsi="Times New Roman" w:cs="Times New Roman"/>
          <w:b/>
          <w:sz w:val="24"/>
          <w:szCs w:val="24"/>
        </w:rPr>
      </w:pPr>
    </w:p>
    <w:p w:rsidR="005A0475" w:rsidRPr="002C7220" w:rsidRDefault="005A0475" w:rsidP="002C7220">
      <w:pPr>
        <w:spacing w:after="0" w:line="240" w:lineRule="auto"/>
        <w:ind w:firstLine="709"/>
        <w:jc w:val="both"/>
        <w:rPr>
          <w:rFonts w:ascii="Times New Roman" w:hAnsi="Times New Roman" w:cs="Times New Roman"/>
          <w:sz w:val="24"/>
          <w:szCs w:val="24"/>
        </w:rPr>
      </w:pPr>
      <w:r w:rsidRPr="002C7220">
        <w:rPr>
          <w:rFonts w:ascii="Times New Roman" w:hAnsi="Times New Roman" w:cs="Times New Roman"/>
          <w:sz w:val="24"/>
          <w:szCs w:val="24"/>
        </w:rPr>
        <w:t>Комиссия по тарифам и ценам министерства конкурентной политики Калужской области РЕШИЛА:</w:t>
      </w:r>
    </w:p>
    <w:p w:rsidR="005A0475" w:rsidRPr="002C7220" w:rsidRDefault="005A0475" w:rsidP="002C7220">
      <w:pPr>
        <w:spacing w:after="0" w:line="240" w:lineRule="auto"/>
        <w:ind w:firstLine="709"/>
        <w:jc w:val="both"/>
        <w:rPr>
          <w:rFonts w:ascii="Times New Roman" w:eastAsia="Times New Roman" w:hAnsi="Times New Roman" w:cs="Times New Roman"/>
          <w:sz w:val="24"/>
          <w:szCs w:val="24"/>
        </w:rPr>
      </w:pPr>
      <w:r w:rsidRPr="002C7220">
        <w:rPr>
          <w:rFonts w:ascii="Times New Roman" w:eastAsia="Times New Roman" w:hAnsi="Times New Roman" w:cs="Times New Roman"/>
          <w:sz w:val="24"/>
          <w:szCs w:val="24"/>
        </w:rPr>
        <w:t>1. Установить предложенные регулируемые тарифы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«Жуковский район» в следующих размерах:</w:t>
      </w:r>
    </w:p>
    <w:p w:rsidR="005A0475" w:rsidRPr="002C7220" w:rsidRDefault="005A0475" w:rsidP="002C7220">
      <w:pPr>
        <w:spacing w:after="0" w:line="240" w:lineRule="auto"/>
        <w:ind w:firstLine="709"/>
        <w:jc w:val="both"/>
        <w:rPr>
          <w:rFonts w:ascii="Times New Roman" w:eastAsia="Times New Roman" w:hAnsi="Times New Roman" w:cs="Times New Roman"/>
          <w:sz w:val="24"/>
          <w:szCs w:val="24"/>
        </w:rPr>
      </w:pPr>
      <w:r w:rsidRPr="002C7220">
        <w:rPr>
          <w:rFonts w:ascii="Times New Roman" w:eastAsia="Times New Roman" w:hAnsi="Times New Roman" w:cs="Times New Roman"/>
          <w:sz w:val="24"/>
          <w:szCs w:val="24"/>
        </w:rPr>
        <w:t>1.1. За проезд одного пассажира - не более 2 рублей 50 копеек за каждый километр пути.</w:t>
      </w:r>
    </w:p>
    <w:p w:rsidR="005A0475" w:rsidRPr="002C7220" w:rsidRDefault="005A0475" w:rsidP="002C7220">
      <w:pPr>
        <w:spacing w:after="0" w:line="240" w:lineRule="auto"/>
        <w:ind w:firstLine="709"/>
        <w:jc w:val="both"/>
        <w:rPr>
          <w:rFonts w:ascii="Times New Roman" w:eastAsia="Times New Roman" w:hAnsi="Times New Roman" w:cs="Times New Roman"/>
          <w:sz w:val="24"/>
          <w:szCs w:val="24"/>
        </w:rPr>
      </w:pPr>
      <w:r w:rsidRPr="002C7220">
        <w:rPr>
          <w:rFonts w:ascii="Times New Roman" w:eastAsia="Times New Roman" w:hAnsi="Times New Roman" w:cs="Times New Roman"/>
          <w:sz w:val="24"/>
          <w:szCs w:val="24"/>
        </w:rPr>
        <w:t>1.2. За провоз каждого места багажа – 20 процентов от стоимости проезда одного пассажира.</w:t>
      </w:r>
    </w:p>
    <w:p w:rsidR="005A0475" w:rsidRPr="002C7220" w:rsidRDefault="005A0475" w:rsidP="002C7220">
      <w:pPr>
        <w:spacing w:after="0" w:line="240" w:lineRule="auto"/>
        <w:ind w:firstLine="709"/>
        <w:jc w:val="both"/>
        <w:rPr>
          <w:rFonts w:ascii="Times New Roman" w:eastAsia="Times New Roman" w:hAnsi="Times New Roman" w:cs="Times New Roman"/>
          <w:sz w:val="24"/>
          <w:szCs w:val="24"/>
        </w:rPr>
      </w:pPr>
      <w:r w:rsidRPr="002C7220">
        <w:rPr>
          <w:rFonts w:ascii="Times New Roman" w:eastAsia="Times New Roman" w:hAnsi="Times New Roman" w:cs="Times New Roman"/>
          <w:sz w:val="24"/>
          <w:szCs w:val="24"/>
        </w:rPr>
        <w:t xml:space="preserve">2. Признать утратившим силу </w:t>
      </w:r>
      <w:r w:rsidRPr="002C7220">
        <w:rPr>
          <w:rFonts w:ascii="Times New Roman" w:eastAsia="Times New Roman" w:hAnsi="Times New Roman" w:cs="Times New Roman"/>
          <w:bCs/>
          <w:sz w:val="24"/>
          <w:szCs w:val="24"/>
        </w:rPr>
        <w:t>приказ министерства конкурентной политики Калужской области от 19.06.2017 №  61-РК «Об у</w:t>
      </w:r>
      <w:r w:rsidRPr="002C7220">
        <w:rPr>
          <w:rFonts w:ascii="Times New Roman" w:eastAsia="Times New Roman" w:hAnsi="Times New Roman" w:cs="Times New Roman"/>
          <w:sz w:val="24"/>
          <w:szCs w:val="24"/>
        </w:rPr>
        <w:t>становлении регулируемых тарифов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«Жуковский район» для муниципального унитарного предприятия «Жуковское пассажирское автотранспортное предприятие».</w:t>
      </w:r>
    </w:p>
    <w:p w:rsidR="005A0475" w:rsidRPr="002C7220" w:rsidRDefault="005A0475" w:rsidP="002C7220">
      <w:pPr>
        <w:spacing w:after="0" w:line="240" w:lineRule="auto"/>
        <w:ind w:firstLine="709"/>
        <w:jc w:val="both"/>
        <w:rPr>
          <w:rFonts w:ascii="Times New Roman" w:hAnsi="Times New Roman" w:cs="Times New Roman"/>
          <w:b/>
          <w:sz w:val="24"/>
          <w:szCs w:val="24"/>
        </w:rPr>
      </w:pPr>
    </w:p>
    <w:p w:rsidR="005A0475" w:rsidRPr="002C7220" w:rsidRDefault="005A0475" w:rsidP="002C7220">
      <w:pPr>
        <w:spacing w:after="0" w:line="240" w:lineRule="auto"/>
        <w:ind w:firstLine="709"/>
        <w:jc w:val="both"/>
        <w:rPr>
          <w:rFonts w:ascii="Times New Roman" w:hAnsi="Times New Roman" w:cs="Times New Roman"/>
          <w:b/>
          <w:sz w:val="24"/>
          <w:szCs w:val="24"/>
        </w:rPr>
      </w:pPr>
      <w:bookmarkStart w:id="4" w:name="_Hlk10538052"/>
      <w:r w:rsidRPr="002C7220">
        <w:rPr>
          <w:rFonts w:ascii="Times New Roman" w:hAnsi="Times New Roman" w:cs="Times New Roman"/>
          <w:b/>
          <w:sz w:val="24"/>
          <w:szCs w:val="24"/>
        </w:rPr>
        <w:t>Решение принято в соответствии с пояснительной запиской и экспертным заключением от 31.05.2019 по делу № 188/Пр-03/1957-19 в форме приказа (прилагается), голосовали единогласно.</w:t>
      </w:r>
    </w:p>
    <w:bookmarkEnd w:id="4"/>
    <w:p w:rsidR="005A0475" w:rsidRPr="002C7220" w:rsidRDefault="005A0475" w:rsidP="002C7220">
      <w:pPr>
        <w:spacing w:after="0" w:line="240" w:lineRule="auto"/>
        <w:ind w:firstLine="709"/>
        <w:jc w:val="both"/>
        <w:rPr>
          <w:rFonts w:ascii="Times New Roman" w:eastAsia="Times New Roman" w:hAnsi="Times New Roman" w:cs="Times New Roman"/>
          <w:sz w:val="24"/>
          <w:szCs w:val="24"/>
        </w:rPr>
      </w:pPr>
    </w:p>
    <w:p w:rsidR="005A0475" w:rsidRPr="002C7220" w:rsidRDefault="005A0475" w:rsidP="002C7220">
      <w:pPr>
        <w:spacing w:after="0" w:line="240" w:lineRule="auto"/>
        <w:ind w:firstLine="709"/>
        <w:jc w:val="both"/>
        <w:rPr>
          <w:rFonts w:ascii="Times New Roman" w:eastAsia="Times New Roman" w:hAnsi="Times New Roman" w:cs="Times New Roman"/>
          <w:sz w:val="24"/>
          <w:szCs w:val="24"/>
        </w:rPr>
      </w:pPr>
    </w:p>
    <w:p w:rsidR="005A0475" w:rsidRPr="002C7220" w:rsidRDefault="005A0475" w:rsidP="002C7220">
      <w:pPr>
        <w:tabs>
          <w:tab w:val="left" w:pos="720"/>
          <w:tab w:val="left" w:pos="1418"/>
        </w:tabs>
        <w:spacing w:after="0" w:line="240" w:lineRule="auto"/>
        <w:ind w:firstLine="709"/>
        <w:jc w:val="both"/>
        <w:rPr>
          <w:rFonts w:ascii="Times New Roman" w:hAnsi="Times New Roman" w:cs="Times New Roman"/>
          <w:b/>
          <w:sz w:val="24"/>
          <w:szCs w:val="24"/>
        </w:rPr>
      </w:pPr>
      <w:bookmarkStart w:id="5" w:name="_Hlk10538966"/>
      <w:r w:rsidRPr="002C7220">
        <w:rPr>
          <w:rFonts w:ascii="Times New Roman" w:eastAsia="Times New Roman" w:hAnsi="Times New Roman" w:cs="Times New Roman"/>
          <w:b/>
          <w:bCs/>
          <w:sz w:val="24"/>
          <w:szCs w:val="24"/>
        </w:rPr>
        <w:t xml:space="preserve">5. </w:t>
      </w:r>
      <w:r w:rsidR="00AE52A2" w:rsidRPr="002C7220">
        <w:rPr>
          <w:rFonts w:ascii="Times New Roman" w:hAnsi="Times New Roman" w:cs="Times New Roman"/>
          <w:b/>
          <w:sz w:val="24"/>
          <w:szCs w:val="24"/>
        </w:rPr>
        <w:t>Об установлении регулируемых тарифов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«Жиздринский район»</w:t>
      </w:r>
      <w:r w:rsidRPr="002C7220">
        <w:rPr>
          <w:rFonts w:ascii="Times New Roman" w:eastAsia="Times New Roman" w:hAnsi="Times New Roman" w:cs="Times New Roman"/>
          <w:b/>
          <w:bCs/>
          <w:sz w:val="24"/>
          <w:szCs w:val="24"/>
        </w:rPr>
        <w:t>.</w:t>
      </w:r>
    </w:p>
    <w:p w:rsidR="005A0475" w:rsidRPr="002C7220" w:rsidRDefault="005A0475" w:rsidP="002C7220">
      <w:pPr>
        <w:tabs>
          <w:tab w:val="left" w:pos="1418"/>
        </w:tabs>
        <w:spacing w:after="0" w:line="240" w:lineRule="auto"/>
        <w:jc w:val="both"/>
        <w:rPr>
          <w:rFonts w:ascii="Times New Roman" w:hAnsi="Times New Roman" w:cs="Times New Roman"/>
          <w:b/>
          <w:sz w:val="24"/>
          <w:szCs w:val="24"/>
        </w:rPr>
      </w:pPr>
      <w:r w:rsidRPr="002C7220">
        <w:rPr>
          <w:rFonts w:ascii="Times New Roman" w:hAnsi="Times New Roman" w:cs="Times New Roman"/>
          <w:b/>
          <w:sz w:val="24"/>
          <w:szCs w:val="24"/>
        </w:rPr>
        <w:t>------------------------------------------------------------------------------------------------------------------------</w:t>
      </w:r>
    </w:p>
    <w:p w:rsidR="005A0475" w:rsidRPr="002C7220" w:rsidRDefault="005A0475" w:rsidP="002C7220">
      <w:pPr>
        <w:tabs>
          <w:tab w:val="left" w:pos="1418"/>
        </w:tabs>
        <w:spacing w:after="0" w:line="240" w:lineRule="auto"/>
        <w:ind w:firstLine="851"/>
        <w:jc w:val="both"/>
        <w:rPr>
          <w:rFonts w:ascii="Times New Roman" w:hAnsi="Times New Roman" w:cs="Times New Roman"/>
          <w:b/>
          <w:sz w:val="24"/>
          <w:szCs w:val="24"/>
        </w:rPr>
      </w:pPr>
      <w:r w:rsidRPr="002C7220">
        <w:rPr>
          <w:rFonts w:ascii="Times New Roman" w:hAnsi="Times New Roman" w:cs="Times New Roman"/>
          <w:b/>
          <w:sz w:val="24"/>
          <w:szCs w:val="24"/>
        </w:rPr>
        <w:t>Доложил: Ю. И. Михалев.</w:t>
      </w:r>
    </w:p>
    <w:bookmarkEnd w:id="5"/>
    <w:p w:rsidR="005A0475" w:rsidRPr="002C7220" w:rsidRDefault="005A0475" w:rsidP="002C7220">
      <w:pPr>
        <w:tabs>
          <w:tab w:val="left" w:pos="1418"/>
        </w:tabs>
        <w:spacing w:after="0" w:line="240" w:lineRule="auto"/>
        <w:ind w:firstLine="851"/>
        <w:jc w:val="both"/>
        <w:rPr>
          <w:rFonts w:ascii="Times New Roman" w:hAnsi="Times New Roman" w:cs="Times New Roman"/>
          <w:b/>
          <w:sz w:val="24"/>
          <w:szCs w:val="24"/>
        </w:rPr>
      </w:pPr>
    </w:p>
    <w:p w:rsidR="00AE52A2" w:rsidRPr="002C7220" w:rsidRDefault="00AE52A2" w:rsidP="002C722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C7220">
        <w:rPr>
          <w:rFonts w:ascii="Times New Roman" w:eastAsia="Times New Roman" w:hAnsi="Times New Roman" w:cs="Times New Roman"/>
          <w:bCs/>
          <w:color w:val="000000"/>
          <w:spacing w:val="-1"/>
          <w:sz w:val="24"/>
          <w:szCs w:val="24"/>
        </w:rPr>
        <w:t xml:space="preserve">Необходимость подготовки экспертизы связана </w:t>
      </w:r>
      <w:r w:rsidRPr="002C7220">
        <w:rPr>
          <w:rFonts w:ascii="Times New Roman" w:eastAsia="Times New Roman" w:hAnsi="Times New Roman" w:cs="Times New Roman"/>
          <w:bCs/>
          <w:sz w:val="24"/>
          <w:szCs w:val="24"/>
        </w:rPr>
        <w:t>с тем, что п</w:t>
      </w:r>
      <w:r w:rsidRPr="002C7220">
        <w:rPr>
          <w:rFonts w:ascii="Times New Roman" w:eastAsia="Times New Roman" w:hAnsi="Times New Roman" w:cs="Times New Roman"/>
          <w:sz w:val="24"/>
          <w:szCs w:val="24"/>
        </w:rPr>
        <w:t xml:space="preserve">исьмом от 10.04.2019 № 1042 администрация муниципального района «Жиздринский район» (далее - МР «Жиздринский район») обратилась в адрес министерства конкурентной политики Калужской </w:t>
      </w:r>
      <w:r w:rsidRPr="002C7220">
        <w:rPr>
          <w:rFonts w:ascii="Times New Roman" w:eastAsia="Times New Roman" w:hAnsi="Times New Roman" w:cs="Times New Roman"/>
          <w:sz w:val="24"/>
          <w:szCs w:val="24"/>
        </w:rPr>
        <w:lastRenderedPageBreak/>
        <w:t xml:space="preserve">области с просьбой об установлении регулируемого тарифа </w:t>
      </w:r>
      <w:r w:rsidRPr="002C7220">
        <w:rPr>
          <w:rFonts w:ascii="Times New Roman" w:eastAsia="Times New Roman" w:hAnsi="Times New Roman" w:cs="Times New Roman"/>
          <w:bCs/>
          <w:sz w:val="24"/>
          <w:szCs w:val="24"/>
        </w:rPr>
        <w:t>на перевозки пассажиров по муниципальным маршрутам регулярных перевозок автомобильным транспортом в пригородном сообщении</w:t>
      </w:r>
      <w:r w:rsidRPr="002C7220">
        <w:rPr>
          <w:rFonts w:ascii="Times New Roman" w:eastAsia="Times New Roman" w:hAnsi="Times New Roman" w:cs="Times New Roman"/>
          <w:sz w:val="24"/>
          <w:szCs w:val="24"/>
        </w:rPr>
        <w:t xml:space="preserve">. </w:t>
      </w:r>
    </w:p>
    <w:p w:rsidR="00AE52A2" w:rsidRPr="002C7220" w:rsidRDefault="00AE52A2" w:rsidP="002C7220">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2C7220">
        <w:rPr>
          <w:rFonts w:ascii="Times New Roman" w:eastAsia="Times New Roman" w:hAnsi="Times New Roman" w:cs="Times New Roman"/>
          <w:bCs/>
          <w:sz w:val="24"/>
          <w:szCs w:val="24"/>
        </w:rPr>
        <w:t xml:space="preserve">Увеличение вышеуказанного тарифа обусловлено ростом цен на горюче-смазочные материалы, запасные части, резину, товары (услуги) </w:t>
      </w:r>
      <w:proofErr w:type="spellStart"/>
      <w:r w:rsidRPr="002C7220">
        <w:rPr>
          <w:rFonts w:ascii="Times New Roman" w:eastAsia="Times New Roman" w:hAnsi="Times New Roman" w:cs="Times New Roman"/>
          <w:bCs/>
          <w:sz w:val="24"/>
          <w:szCs w:val="24"/>
        </w:rPr>
        <w:t>и.т.д</w:t>
      </w:r>
      <w:proofErr w:type="spellEnd"/>
      <w:r w:rsidRPr="002C7220">
        <w:rPr>
          <w:rFonts w:ascii="Times New Roman" w:eastAsia="Times New Roman" w:hAnsi="Times New Roman" w:cs="Times New Roman"/>
          <w:bCs/>
          <w:sz w:val="24"/>
          <w:szCs w:val="24"/>
        </w:rPr>
        <w:t>.</w:t>
      </w:r>
    </w:p>
    <w:p w:rsidR="00AE52A2" w:rsidRPr="002C7220" w:rsidRDefault="00AE52A2" w:rsidP="002C722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C7220">
        <w:rPr>
          <w:rFonts w:ascii="Times New Roman" w:eastAsia="Times New Roman" w:hAnsi="Times New Roman" w:cs="Times New Roman"/>
          <w:sz w:val="24"/>
          <w:szCs w:val="24"/>
        </w:rPr>
        <w:t xml:space="preserve">В соответствии с договором от 28.12.2018 № 1 об организации услуг, связанных с осуществлением перевозок пассажиров автомобильным транспортом общего пользования по </w:t>
      </w:r>
      <w:proofErr w:type="spellStart"/>
      <w:r w:rsidRPr="002C7220">
        <w:rPr>
          <w:rFonts w:ascii="Times New Roman" w:eastAsia="Times New Roman" w:hAnsi="Times New Roman" w:cs="Times New Roman"/>
          <w:sz w:val="24"/>
          <w:szCs w:val="24"/>
        </w:rPr>
        <w:t>внутримуниципальным</w:t>
      </w:r>
      <w:proofErr w:type="spellEnd"/>
      <w:r w:rsidRPr="002C7220">
        <w:rPr>
          <w:rFonts w:ascii="Times New Roman" w:eastAsia="Times New Roman" w:hAnsi="Times New Roman" w:cs="Times New Roman"/>
          <w:sz w:val="24"/>
          <w:szCs w:val="24"/>
        </w:rPr>
        <w:t xml:space="preserve"> маршрутам на территории МР «Жиздринский район», на ООО «ТВОЙ ДОМ» возложены полномочия по оказанию услуг, связанных с осуществлением на территории МР «Жиздринский район», перевозок пассажиров автомобильным транспортом общего пользования по пригородным маршрутам регулярного сообщения по регулируемым тарифам. </w:t>
      </w:r>
    </w:p>
    <w:p w:rsidR="00AE52A2" w:rsidRPr="002C7220" w:rsidRDefault="00AE52A2" w:rsidP="002C7220">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C7220">
        <w:rPr>
          <w:rFonts w:ascii="Times New Roman" w:eastAsia="Times New Roman" w:hAnsi="Times New Roman" w:cs="Times New Roman"/>
          <w:sz w:val="24"/>
          <w:szCs w:val="24"/>
        </w:rPr>
        <w:t xml:space="preserve">Таким образом, ООО «ТВОЙ ДОМ» является единственным перевозчиком, осуществляющим деятельность по перевозке пассажиров по регулируемым тарифам в пригородном сообщении на муниципальных маршрутах регулярных перевозок автомобильным транспортом по регулируемым маршрутам на территории МР «Жиздринский район». </w:t>
      </w:r>
    </w:p>
    <w:p w:rsidR="00AE52A2" w:rsidRPr="002C7220" w:rsidRDefault="00AE52A2" w:rsidP="002C72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C7220">
        <w:rPr>
          <w:rFonts w:ascii="Times New Roman" w:eastAsia="Times New Roman" w:hAnsi="Times New Roman" w:cs="Times New Roman"/>
          <w:sz w:val="24"/>
          <w:szCs w:val="24"/>
        </w:rPr>
        <w:t>Для расчета регулируемого тарифа на перевозки пассажиров и багажа автомобильным транспортом по муниципальным маршрутам регулярных перевозок в пригородном сообщении экспертная группа применила метод экономически обоснованных расходов.</w:t>
      </w:r>
    </w:p>
    <w:p w:rsidR="00AE52A2" w:rsidRPr="002C7220" w:rsidRDefault="00AE52A2" w:rsidP="002C72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C7220">
        <w:rPr>
          <w:rFonts w:ascii="Times New Roman" w:eastAsia="Times New Roman" w:hAnsi="Times New Roman" w:cs="Times New Roman"/>
          <w:sz w:val="24"/>
          <w:szCs w:val="24"/>
        </w:rPr>
        <w:t>По результатам проведенной экспертизы экспертная группа считает целесообразным установить на территории МР «Жиздринский район» регулируемый тариф</w:t>
      </w:r>
      <w:r w:rsidRPr="002C7220">
        <w:rPr>
          <w:rFonts w:ascii="Times New Roman" w:eastAsia="Times New Roman" w:hAnsi="Times New Roman" w:cs="Times New Roman"/>
          <w:bCs/>
          <w:sz w:val="24"/>
          <w:szCs w:val="24"/>
        </w:rPr>
        <w:t xml:space="preserve"> </w:t>
      </w:r>
      <w:r w:rsidRPr="002C7220">
        <w:rPr>
          <w:rFonts w:ascii="Times New Roman" w:eastAsia="Times New Roman" w:hAnsi="Times New Roman" w:cs="Times New Roman"/>
          <w:sz w:val="24"/>
          <w:szCs w:val="24"/>
        </w:rPr>
        <w:t>на перевозки пассажиров по муниципальным маршрутам регулярных перевозок автомобильным транспортом в пригородном сообщении в размере не более 2 рублей 21 копейки за каждый километр пути.</w:t>
      </w:r>
    </w:p>
    <w:p w:rsidR="00AE52A2" w:rsidRPr="002C7220" w:rsidRDefault="00AE52A2" w:rsidP="002C7220">
      <w:pPr>
        <w:widowControl w:val="0"/>
        <w:shd w:val="clear" w:color="auto" w:fill="FFFFFF"/>
        <w:tabs>
          <w:tab w:val="left" w:pos="1003"/>
        </w:tabs>
        <w:autoSpaceDE w:val="0"/>
        <w:autoSpaceDN w:val="0"/>
        <w:adjustRightInd w:val="0"/>
        <w:spacing w:after="0" w:line="240" w:lineRule="auto"/>
        <w:ind w:firstLine="709"/>
        <w:jc w:val="both"/>
        <w:rPr>
          <w:rFonts w:ascii="Times New Roman" w:eastAsia="Times New Roman" w:hAnsi="Times New Roman" w:cs="Times New Roman"/>
          <w:color w:val="000000"/>
          <w:spacing w:val="-6"/>
          <w:sz w:val="24"/>
          <w:szCs w:val="24"/>
        </w:rPr>
      </w:pPr>
      <w:r w:rsidRPr="002C7220">
        <w:rPr>
          <w:rFonts w:ascii="Times New Roman" w:eastAsia="Times New Roman" w:hAnsi="Times New Roman" w:cs="Times New Roman"/>
          <w:color w:val="000000"/>
          <w:spacing w:val="-6"/>
          <w:sz w:val="24"/>
          <w:szCs w:val="24"/>
        </w:rPr>
        <w:t>Нормативные акты, на основании которых подготовлено экспертное заключение:</w:t>
      </w:r>
    </w:p>
    <w:p w:rsidR="00AE52A2" w:rsidRPr="002C7220" w:rsidRDefault="00AE52A2" w:rsidP="002C722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2C7220">
        <w:rPr>
          <w:rFonts w:ascii="Times New Roman" w:eastAsia="Times New Roman" w:hAnsi="Times New Roman" w:cs="Times New Roman"/>
          <w:bCs/>
          <w:spacing w:val="-1"/>
          <w:sz w:val="24"/>
          <w:szCs w:val="24"/>
        </w:rPr>
        <w:t>- Гражданский кодекс Российской Федерации;</w:t>
      </w:r>
    </w:p>
    <w:p w:rsidR="00AE52A2" w:rsidRPr="002C7220" w:rsidRDefault="00AE52A2" w:rsidP="002C722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C7220">
        <w:rPr>
          <w:rFonts w:ascii="Times New Roman" w:eastAsia="Times New Roman" w:hAnsi="Times New Roman" w:cs="Times New Roman"/>
          <w:spacing w:val="-1"/>
          <w:sz w:val="24"/>
          <w:szCs w:val="24"/>
        </w:rPr>
        <w:t>- Налоговый кодекс Российской Федерации;</w:t>
      </w:r>
    </w:p>
    <w:p w:rsidR="00AE52A2" w:rsidRPr="002C7220" w:rsidRDefault="00AE52A2" w:rsidP="002C722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1"/>
          <w:sz w:val="24"/>
          <w:szCs w:val="24"/>
        </w:rPr>
      </w:pPr>
      <w:r w:rsidRPr="002C7220">
        <w:rPr>
          <w:rFonts w:ascii="Times New Roman" w:eastAsia="Times New Roman" w:hAnsi="Times New Roman" w:cs="Times New Roman"/>
          <w:spacing w:val="-1"/>
          <w:sz w:val="24"/>
          <w:szCs w:val="24"/>
        </w:rPr>
        <w:t>- Трудовой кодекс Российской Федерации;</w:t>
      </w:r>
    </w:p>
    <w:p w:rsidR="00AE52A2" w:rsidRPr="002C7220" w:rsidRDefault="00AE52A2" w:rsidP="002C722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1"/>
          <w:sz w:val="24"/>
          <w:szCs w:val="24"/>
        </w:rPr>
      </w:pPr>
      <w:r w:rsidRPr="002C7220">
        <w:rPr>
          <w:rFonts w:ascii="Times New Roman" w:eastAsia="Times New Roman" w:hAnsi="Times New Roman" w:cs="Times New Roman"/>
          <w:spacing w:val="-1"/>
          <w:sz w:val="24"/>
          <w:szCs w:val="24"/>
        </w:rPr>
        <w:t>-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AE52A2" w:rsidRPr="002C7220" w:rsidRDefault="00AE52A2" w:rsidP="002C7220">
      <w:pPr>
        <w:widowControl w:val="0"/>
        <w:shd w:val="clear" w:color="auto" w:fill="FFFFFF"/>
        <w:tabs>
          <w:tab w:val="left" w:pos="100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C7220">
        <w:rPr>
          <w:rFonts w:ascii="Times New Roman" w:eastAsia="Times New Roman" w:hAnsi="Times New Roman" w:cs="Times New Roman"/>
          <w:spacing w:val="-1"/>
          <w:sz w:val="24"/>
          <w:szCs w:val="24"/>
        </w:rPr>
        <w:t xml:space="preserve">- </w:t>
      </w:r>
      <w:r w:rsidRPr="002C7220">
        <w:rPr>
          <w:rFonts w:ascii="Times New Roman" w:eastAsia="Times New Roman" w:hAnsi="Times New Roman" w:cs="Times New Roman"/>
          <w:sz w:val="24"/>
          <w:szCs w:val="24"/>
        </w:rPr>
        <w:t>Федеральный закон от 14.06.2012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AE52A2" w:rsidRPr="002C7220" w:rsidRDefault="00AE52A2" w:rsidP="002C7220">
      <w:pPr>
        <w:widowControl w:val="0"/>
        <w:shd w:val="clear" w:color="auto" w:fill="FFFFFF"/>
        <w:tabs>
          <w:tab w:val="left" w:pos="89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C7220">
        <w:rPr>
          <w:rFonts w:ascii="Times New Roman" w:eastAsia="Times New Roman" w:hAnsi="Times New Roman" w:cs="Times New Roman"/>
          <w:spacing w:val="-1"/>
          <w:sz w:val="24"/>
          <w:szCs w:val="24"/>
        </w:rPr>
        <w:t>- постановление Правительства Калужской области от 04.04.2007 № 88 «О министерстве конкурентной политики Калужской области».</w:t>
      </w:r>
    </w:p>
    <w:p w:rsidR="005A0475" w:rsidRPr="002C7220" w:rsidRDefault="005A0475" w:rsidP="002C7220">
      <w:pPr>
        <w:spacing w:after="0" w:line="240" w:lineRule="auto"/>
        <w:ind w:firstLine="709"/>
        <w:jc w:val="both"/>
        <w:rPr>
          <w:rFonts w:ascii="Times New Roman" w:eastAsia="Times New Roman" w:hAnsi="Times New Roman" w:cs="Times New Roman"/>
          <w:sz w:val="24"/>
          <w:szCs w:val="24"/>
        </w:rPr>
      </w:pPr>
    </w:p>
    <w:p w:rsidR="005A0475" w:rsidRPr="002C7220" w:rsidRDefault="005A0475" w:rsidP="002C7220">
      <w:pPr>
        <w:spacing w:after="0" w:line="240" w:lineRule="auto"/>
        <w:ind w:firstLine="709"/>
        <w:jc w:val="both"/>
        <w:rPr>
          <w:rFonts w:ascii="Times New Roman" w:hAnsi="Times New Roman" w:cs="Times New Roman"/>
          <w:sz w:val="24"/>
          <w:szCs w:val="24"/>
        </w:rPr>
      </w:pPr>
      <w:r w:rsidRPr="002C7220">
        <w:rPr>
          <w:rFonts w:ascii="Times New Roman" w:hAnsi="Times New Roman" w:cs="Times New Roman"/>
          <w:sz w:val="24"/>
          <w:szCs w:val="24"/>
        </w:rPr>
        <w:t>Комиссия по тарифам и ценам министерства конкурентной политики Калужской области РЕШИЛА:</w:t>
      </w:r>
    </w:p>
    <w:p w:rsidR="00AE52A2" w:rsidRPr="002C7220" w:rsidRDefault="00AE52A2" w:rsidP="002C7220">
      <w:pPr>
        <w:spacing w:after="0" w:line="240" w:lineRule="auto"/>
        <w:ind w:firstLine="709"/>
        <w:jc w:val="both"/>
        <w:rPr>
          <w:rFonts w:ascii="Times New Roman" w:eastAsia="Times New Roman" w:hAnsi="Times New Roman" w:cs="Times New Roman"/>
          <w:sz w:val="24"/>
          <w:szCs w:val="24"/>
        </w:rPr>
      </w:pPr>
      <w:r w:rsidRPr="002C7220">
        <w:rPr>
          <w:rFonts w:ascii="Times New Roman" w:eastAsia="Times New Roman" w:hAnsi="Times New Roman" w:cs="Times New Roman"/>
          <w:sz w:val="24"/>
          <w:szCs w:val="24"/>
        </w:rPr>
        <w:t>Установить предложенные регулируемые тарифы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«Жиздринский район» в следующих размерах:</w:t>
      </w:r>
    </w:p>
    <w:p w:rsidR="00AE52A2" w:rsidRPr="002C7220" w:rsidRDefault="00AE52A2" w:rsidP="002C7220">
      <w:pPr>
        <w:spacing w:after="0" w:line="240" w:lineRule="auto"/>
        <w:ind w:firstLine="709"/>
        <w:jc w:val="both"/>
        <w:rPr>
          <w:rFonts w:ascii="Times New Roman" w:eastAsia="Times New Roman" w:hAnsi="Times New Roman" w:cs="Times New Roman"/>
          <w:sz w:val="24"/>
          <w:szCs w:val="24"/>
        </w:rPr>
      </w:pPr>
      <w:r w:rsidRPr="002C7220">
        <w:rPr>
          <w:rFonts w:ascii="Times New Roman" w:eastAsia="Times New Roman" w:hAnsi="Times New Roman" w:cs="Times New Roman"/>
          <w:sz w:val="24"/>
          <w:szCs w:val="24"/>
        </w:rPr>
        <w:t xml:space="preserve">1. За проезд одного пассажира </w:t>
      </w:r>
      <w:r w:rsidR="002B6CC3">
        <w:rPr>
          <w:rFonts w:ascii="Times New Roman" w:eastAsia="Times New Roman" w:hAnsi="Times New Roman" w:cs="Times New Roman"/>
          <w:sz w:val="24"/>
          <w:szCs w:val="24"/>
        </w:rPr>
        <w:t>–</w:t>
      </w:r>
      <w:r w:rsidRPr="002C7220">
        <w:rPr>
          <w:rFonts w:ascii="Times New Roman" w:eastAsia="Times New Roman" w:hAnsi="Times New Roman" w:cs="Times New Roman"/>
          <w:sz w:val="24"/>
          <w:szCs w:val="24"/>
        </w:rPr>
        <w:t xml:space="preserve"> не</w:t>
      </w:r>
      <w:r w:rsidR="002B6CC3">
        <w:rPr>
          <w:rFonts w:ascii="Times New Roman" w:eastAsia="Times New Roman" w:hAnsi="Times New Roman" w:cs="Times New Roman"/>
          <w:sz w:val="24"/>
          <w:szCs w:val="24"/>
        </w:rPr>
        <w:t xml:space="preserve"> </w:t>
      </w:r>
      <w:r w:rsidRPr="002C7220">
        <w:rPr>
          <w:rFonts w:ascii="Times New Roman" w:eastAsia="Times New Roman" w:hAnsi="Times New Roman" w:cs="Times New Roman"/>
          <w:sz w:val="24"/>
          <w:szCs w:val="24"/>
        </w:rPr>
        <w:t>более 2 рублей 21 копейки за каждый километр пути.</w:t>
      </w:r>
    </w:p>
    <w:p w:rsidR="00AE52A2" w:rsidRPr="002C7220" w:rsidRDefault="00AE52A2" w:rsidP="002C7220">
      <w:pPr>
        <w:spacing w:after="0" w:line="240" w:lineRule="auto"/>
        <w:ind w:firstLine="709"/>
        <w:jc w:val="both"/>
        <w:rPr>
          <w:rFonts w:ascii="Times New Roman" w:hAnsi="Times New Roman" w:cs="Times New Roman"/>
          <w:sz w:val="24"/>
          <w:szCs w:val="24"/>
        </w:rPr>
      </w:pPr>
      <w:r w:rsidRPr="002C7220">
        <w:rPr>
          <w:rFonts w:ascii="Times New Roman" w:eastAsia="Times New Roman" w:hAnsi="Times New Roman" w:cs="Times New Roman"/>
          <w:sz w:val="24"/>
          <w:szCs w:val="24"/>
        </w:rPr>
        <w:t>2. За провоз каждого места багажа – 20 процентов от стоимости проезда одного пассажира.</w:t>
      </w:r>
    </w:p>
    <w:p w:rsidR="00AE52A2" w:rsidRPr="002C7220" w:rsidRDefault="00AE52A2" w:rsidP="002C7220">
      <w:pPr>
        <w:spacing w:after="0" w:line="240" w:lineRule="auto"/>
        <w:ind w:firstLine="709"/>
        <w:jc w:val="both"/>
        <w:rPr>
          <w:rFonts w:ascii="Times New Roman" w:hAnsi="Times New Roman" w:cs="Times New Roman"/>
          <w:b/>
          <w:sz w:val="24"/>
          <w:szCs w:val="24"/>
        </w:rPr>
      </w:pPr>
    </w:p>
    <w:p w:rsidR="005A0475" w:rsidRPr="002C7220" w:rsidRDefault="005A0475" w:rsidP="002C7220">
      <w:pPr>
        <w:spacing w:after="0" w:line="240" w:lineRule="auto"/>
        <w:ind w:firstLine="709"/>
        <w:jc w:val="both"/>
        <w:rPr>
          <w:rFonts w:ascii="Times New Roman" w:hAnsi="Times New Roman" w:cs="Times New Roman"/>
          <w:b/>
          <w:sz w:val="24"/>
          <w:szCs w:val="24"/>
        </w:rPr>
      </w:pPr>
      <w:r w:rsidRPr="002C7220">
        <w:rPr>
          <w:rFonts w:ascii="Times New Roman" w:hAnsi="Times New Roman" w:cs="Times New Roman"/>
          <w:b/>
          <w:sz w:val="24"/>
          <w:szCs w:val="24"/>
        </w:rPr>
        <w:lastRenderedPageBreak/>
        <w:t xml:space="preserve">Решение принято в соответствии с пояснительной запиской и экспертным заключением от 31.05.2019 по делу </w:t>
      </w:r>
      <w:r w:rsidR="00AE52A2" w:rsidRPr="002C7220">
        <w:rPr>
          <w:rFonts w:ascii="Times New Roman" w:eastAsia="Times New Roman" w:hAnsi="Times New Roman" w:cs="Times New Roman"/>
          <w:b/>
          <w:spacing w:val="-6"/>
          <w:sz w:val="26"/>
          <w:szCs w:val="26"/>
        </w:rPr>
        <w:t>№ 82/Пр-03/1356-19</w:t>
      </w:r>
      <w:r w:rsidRPr="002C7220">
        <w:rPr>
          <w:rFonts w:ascii="Times New Roman" w:hAnsi="Times New Roman" w:cs="Times New Roman"/>
          <w:b/>
          <w:sz w:val="24"/>
          <w:szCs w:val="24"/>
        </w:rPr>
        <w:t xml:space="preserve"> в форме приказа (прилагается), голосовали единогласно.</w:t>
      </w:r>
    </w:p>
    <w:p w:rsidR="00790957" w:rsidRPr="002C7220" w:rsidRDefault="00790957" w:rsidP="002C7220">
      <w:pPr>
        <w:spacing w:after="0" w:line="240" w:lineRule="auto"/>
        <w:ind w:firstLine="709"/>
        <w:jc w:val="both"/>
        <w:rPr>
          <w:rFonts w:ascii="Times New Roman" w:hAnsi="Times New Roman" w:cs="Times New Roman"/>
          <w:b/>
          <w:sz w:val="24"/>
          <w:szCs w:val="24"/>
        </w:rPr>
      </w:pPr>
    </w:p>
    <w:p w:rsidR="00790957" w:rsidRPr="002C7220" w:rsidRDefault="00790957" w:rsidP="002C7220">
      <w:pPr>
        <w:tabs>
          <w:tab w:val="left" w:pos="720"/>
          <w:tab w:val="left" w:pos="1418"/>
        </w:tabs>
        <w:spacing w:after="0" w:line="240" w:lineRule="auto"/>
        <w:ind w:firstLine="709"/>
        <w:jc w:val="both"/>
        <w:rPr>
          <w:rFonts w:ascii="Times New Roman" w:hAnsi="Times New Roman" w:cs="Times New Roman"/>
          <w:b/>
          <w:sz w:val="24"/>
          <w:szCs w:val="24"/>
        </w:rPr>
      </w:pPr>
      <w:r w:rsidRPr="002C7220">
        <w:rPr>
          <w:rFonts w:ascii="Times New Roman" w:eastAsia="Times New Roman" w:hAnsi="Times New Roman" w:cs="Times New Roman"/>
          <w:b/>
          <w:bCs/>
          <w:sz w:val="24"/>
          <w:szCs w:val="24"/>
        </w:rPr>
        <w:t xml:space="preserve">6. </w:t>
      </w:r>
      <w:r w:rsidR="002C7220" w:rsidRPr="002C7220">
        <w:rPr>
          <w:rFonts w:ascii="Times New Roman" w:eastAsia="Times New Roman" w:hAnsi="Times New Roman" w:cs="Times New Roman"/>
          <w:b/>
          <w:bCs/>
          <w:sz w:val="24"/>
          <w:szCs w:val="24"/>
        </w:rPr>
        <w:t>Об установлении в индивидуальном порядке платы за подключение (технологическое присоединение) к системе теплоснабжения Публичного акционерного общества «Калужская сбытовая компания» объектов капитального строительства: общеобразовательной школы на 1000 мест в микрорайоне №</w:t>
      </w:r>
      <w:r w:rsidR="002B6CC3">
        <w:rPr>
          <w:rFonts w:ascii="Times New Roman" w:eastAsia="Times New Roman" w:hAnsi="Times New Roman" w:cs="Times New Roman"/>
          <w:b/>
          <w:bCs/>
          <w:sz w:val="24"/>
          <w:szCs w:val="24"/>
        </w:rPr>
        <w:t xml:space="preserve"> </w:t>
      </w:r>
      <w:r w:rsidR="002C7220" w:rsidRPr="002C7220">
        <w:rPr>
          <w:rFonts w:ascii="Times New Roman" w:eastAsia="Times New Roman" w:hAnsi="Times New Roman" w:cs="Times New Roman"/>
          <w:b/>
          <w:bCs/>
          <w:sz w:val="24"/>
          <w:szCs w:val="24"/>
        </w:rPr>
        <w:t>3 жилого района «</w:t>
      </w:r>
      <w:proofErr w:type="spellStart"/>
      <w:r w:rsidR="002C7220" w:rsidRPr="002C7220">
        <w:rPr>
          <w:rFonts w:ascii="Times New Roman" w:eastAsia="Times New Roman" w:hAnsi="Times New Roman" w:cs="Times New Roman"/>
          <w:b/>
          <w:bCs/>
          <w:sz w:val="24"/>
          <w:szCs w:val="24"/>
        </w:rPr>
        <w:t>Заовражье</w:t>
      </w:r>
      <w:proofErr w:type="spellEnd"/>
      <w:r w:rsidR="002C7220" w:rsidRPr="002C7220">
        <w:rPr>
          <w:rFonts w:ascii="Times New Roman" w:eastAsia="Times New Roman" w:hAnsi="Times New Roman" w:cs="Times New Roman"/>
          <w:b/>
          <w:bCs/>
          <w:sz w:val="24"/>
          <w:szCs w:val="24"/>
        </w:rPr>
        <w:t>» город Обнинска, при отсутствии технической возможности подключения, по проекту Публичного акционерного общества «Калужская сбытовая компания</w:t>
      </w:r>
      <w:r w:rsidR="002C7220">
        <w:rPr>
          <w:rFonts w:ascii="Times New Roman" w:eastAsia="Times New Roman" w:hAnsi="Times New Roman" w:cs="Times New Roman"/>
          <w:b/>
          <w:bCs/>
          <w:sz w:val="24"/>
          <w:szCs w:val="24"/>
        </w:rPr>
        <w:t>.</w:t>
      </w:r>
    </w:p>
    <w:p w:rsidR="00790957" w:rsidRPr="002C7220" w:rsidRDefault="00790957" w:rsidP="002C7220">
      <w:pPr>
        <w:tabs>
          <w:tab w:val="left" w:pos="1418"/>
        </w:tabs>
        <w:spacing w:after="0" w:line="240" w:lineRule="auto"/>
        <w:jc w:val="both"/>
        <w:rPr>
          <w:rFonts w:ascii="Times New Roman" w:hAnsi="Times New Roman" w:cs="Times New Roman"/>
          <w:b/>
          <w:sz w:val="24"/>
          <w:szCs w:val="24"/>
        </w:rPr>
      </w:pPr>
      <w:r w:rsidRPr="002C7220">
        <w:rPr>
          <w:rFonts w:ascii="Times New Roman" w:hAnsi="Times New Roman" w:cs="Times New Roman"/>
          <w:b/>
          <w:sz w:val="24"/>
          <w:szCs w:val="24"/>
        </w:rPr>
        <w:t>------------------------------------------------------------------------------------------------------------------------</w:t>
      </w:r>
    </w:p>
    <w:p w:rsidR="00790957" w:rsidRPr="002C7220" w:rsidRDefault="00790957" w:rsidP="002C7220">
      <w:pPr>
        <w:tabs>
          <w:tab w:val="left" w:pos="1418"/>
        </w:tabs>
        <w:spacing w:after="0" w:line="240" w:lineRule="auto"/>
        <w:ind w:firstLine="851"/>
        <w:jc w:val="both"/>
        <w:rPr>
          <w:rFonts w:ascii="Times New Roman" w:hAnsi="Times New Roman" w:cs="Times New Roman"/>
          <w:b/>
          <w:sz w:val="24"/>
          <w:szCs w:val="24"/>
        </w:rPr>
      </w:pPr>
      <w:r w:rsidRPr="002C7220">
        <w:rPr>
          <w:rFonts w:ascii="Times New Roman" w:hAnsi="Times New Roman" w:cs="Times New Roman"/>
          <w:b/>
          <w:sz w:val="24"/>
          <w:szCs w:val="24"/>
        </w:rPr>
        <w:t>Доложил: О.А. Викторова.</w:t>
      </w:r>
    </w:p>
    <w:p w:rsidR="00790957" w:rsidRDefault="00790957" w:rsidP="005A0475">
      <w:pPr>
        <w:spacing w:after="0" w:line="240" w:lineRule="auto"/>
        <w:ind w:firstLine="709"/>
        <w:jc w:val="both"/>
        <w:rPr>
          <w:rFonts w:ascii="Times New Roman" w:hAnsi="Times New Roman" w:cs="Times New Roman"/>
          <w:b/>
          <w:sz w:val="24"/>
          <w:szCs w:val="24"/>
        </w:rPr>
      </w:pPr>
    </w:p>
    <w:p w:rsidR="00936DCB" w:rsidRPr="00936DCB" w:rsidRDefault="00936DCB" w:rsidP="00936DCB">
      <w:pPr>
        <w:spacing w:after="0" w:line="240" w:lineRule="auto"/>
        <w:ind w:firstLine="709"/>
        <w:jc w:val="both"/>
        <w:rPr>
          <w:rFonts w:ascii="Times New Roman" w:hAnsi="Times New Roman" w:cs="Times New Roman"/>
          <w:sz w:val="24"/>
          <w:szCs w:val="24"/>
        </w:rPr>
      </w:pPr>
      <w:r w:rsidRPr="00936DCB">
        <w:rPr>
          <w:rFonts w:ascii="Times New Roman" w:hAnsi="Times New Roman" w:cs="Times New Roman"/>
          <w:sz w:val="24"/>
          <w:szCs w:val="24"/>
        </w:rPr>
        <w:t>В связи с необходимостью запроса дополнительных обосновывающих материалов, имеющих существенное значение для рассмотрения и установления платы за подключение, проведения их экспертизы, а также проведения рабочего совещания с участием Заявителя, с целью уточнения плана развития жилого района «</w:t>
      </w:r>
      <w:proofErr w:type="spellStart"/>
      <w:r w:rsidRPr="00936DCB">
        <w:rPr>
          <w:rFonts w:ascii="Times New Roman" w:hAnsi="Times New Roman" w:cs="Times New Roman"/>
          <w:sz w:val="24"/>
          <w:szCs w:val="24"/>
        </w:rPr>
        <w:t>Заовражье</w:t>
      </w:r>
      <w:proofErr w:type="spellEnd"/>
      <w:r w:rsidRPr="00936DCB">
        <w:rPr>
          <w:rFonts w:ascii="Times New Roman" w:hAnsi="Times New Roman" w:cs="Times New Roman"/>
          <w:sz w:val="24"/>
          <w:szCs w:val="24"/>
        </w:rPr>
        <w:t xml:space="preserve">» города Обнинска, технических условий и условий подключения, выбора варианта подключения, прошу перенести срок рассмотрения  </w:t>
      </w:r>
      <w:r w:rsidR="002D3D8D">
        <w:rPr>
          <w:rFonts w:ascii="Times New Roman" w:hAnsi="Times New Roman" w:cs="Times New Roman"/>
          <w:sz w:val="24"/>
          <w:szCs w:val="24"/>
        </w:rPr>
        <w:t xml:space="preserve">вопроса по </w:t>
      </w:r>
      <w:r w:rsidRPr="00936DCB">
        <w:rPr>
          <w:rFonts w:ascii="Times New Roman" w:hAnsi="Times New Roman" w:cs="Times New Roman"/>
          <w:sz w:val="24"/>
          <w:szCs w:val="24"/>
        </w:rPr>
        <w:t>дел</w:t>
      </w:r>
      <w:r w:rsidR="002D3D8D">
        <w:rPr>
          <w:rFonts w:ascii="Times New Roman" w:hAnsi="Times New Roman" w:cs="Times New Roman"/>
          <w:sz w:val="24"/>
          <w:szCs w:val="24"/>
        </w:rPr>
        <w:t>у</w:t>
      </w:r>
      <w:r w:rsidRPr="00936DCB">
        <w:rPr>
          <w:rFonts w:ascii="Times New Roman" w:hAnsi="Times New Roman" w:cs="Times New Roman"/>
          <w:sz w:val="24"/>
          <w:szCs w:val="24"/>
        </w:rPr>
        <w:t xml:space="preserve"> №182/Пр-03/1657-19 «Об установлении в индивидуальном порядке платы за подключение (технологическое присоединение) к системе теплоснабжения Публичного акционерного общества «Калужская сбытовая компания» объектов капитального строительства: общеобразовательной школы на 1000 мест в микрорайоне №3 жилого района «</w:t>
      </w:r>
      <w:proofErr w:type="spellStart"/>
      <w:r w:rsidRPr="00936DCB">
        <w:rPr>
          <w:rFonts w:ascii="Times New Roman" w:hAnsi="Times New Roman" w:cs="Times New Roman"/>
          <w:sz w:val="24"/>
          <w:szCs w:val="24"/>
        </w:rPr>
        <w:t>Заовражье</w:t>
      </w:r>
      <w:proofErr w:type="spellEnd"/>
      <w:r w:rsidRPr="00936DCB">
        <w:rPr>
          <w:rFonts w:ascii="Times New Roman" w:hAnsi="Times New Roman" w:cs="Times New Roman"/>
          <w:sz w:val="24"/>
          <w:szCs w:val="24"/>
        </w:rPr>
        <w:t>» город Обнинска, при отсутствии технической возможности подключения, по проекту Публичного акционерного общества «Калужская сбытовая компания» на 17.06.2019</w:t>
      </w:r>
      <w:r w:rsidR="002B6CC3">
        <w:rPr>
          <w:rFonts w:ascii="Times New Roman" w:hAnsi="Times New Roman" w:cs="Times New Roman"/>
          <w:sz w:val="24"/>
          <w:szCs w:val="24"/>
        </w:rPr>
        <w:t xml:space="preserve"> </w:t>
      </w:r>
      <w:r w:rsidRPr="00936DCB">
        <w:rPr>
          <w:rFonts w:ascii="Times New Roman" w:hAnsi="Times New Roman" w:cs="Times New Roman"/>
          <w:sz w:val="24"/>
          <w:szCs w:val="24"/>
        </w:rPr>
        <w:t xml:space="preserve">г. </w:t>
      </w:r>
    </w:p>
    <w:p w:rsidR="00790957" w:rsidRDefault="00790957" w:rsidP="005A0475">
      <w:pPr>
        <w:spacing w:after="0" w:line="240" w:lineRule="auto"/>
        <w:ind w:firstLine="709"/>
        <w:jc w:val="both"/>
        <w:rPr>
          <w:rFonts w:ascii="Times New Roman" w:hAnsi="Times New Roman" w:cs="Times New Roman"/>
          <w:b/>
          <w:sz w:val="24"/>
          <w:szCs w:val="24"/>
        </w:rPr>
      </w:pPr>
    </w:p>
    <w:p w:rsidR="00790957" w:rsidRDefault="00790957" w:rsidP="00790957">
      <w:pPr>
        <w:spacing w:after="0" w:line="240" w:lineRule="auto"/>
        <w:ind w:firstLine="709"/>
        <w:jc w:val="both"/>
        <w:rPr>
          <w:rFonts w:ascii="Times New Roman" w:hAnsi="Times New Roman" w:cs="Times New Roman"/>
          <w:sz w:val="24"/>
          <w:szCs w:val="24"/>
        </w:rPr>
      </w:pPr>
      <w:r w:rsidRPr="005A0475">
        <w:rPr>
          <w:rFonts w:ascii="Times New Roman" w:hAnsi="Times New Roman" w:cs="Times New Roman"/>
          <w:sz w:val="24"/>
          <w:szCs w:val="24"/>
        </w:rPr>
        <w:t>Комиссия по тарифам и ценам министерства конкурентной политики Калужской области РЕШИЛА:</w:t>
      </w:r>
    </w:p>
    <w:p w:rsidR="00BD7108" w:rsidRPr="00382FDB" w:rsidRDefault="00BD7108" w:rsidP="00BD7108">
      <w:pPr>
        <w:spacing w:after="0" w:line="240" w:lineRule="auto"/>
        <w:ind w:firstLine="709"/>
        <w:jc w:val="both"/>
        <w:rPr>
          <w:rFonts w:ascii="Times New Roman" w:hAnsi="Times New Roman" w:cs="Times New Roman"/>
          <w:sz w:val="24"/>
          <w:szCs w:val="24"/>
        </w:rPr>
      </w:pPr>
      <w:r w:rsidRPr="00382FDB">
        <w:rPr>
          <w:rFonts w:ascii="Times New Roman" w:hAnsi="Times New Roman" w:cs="Times New Roman"/>
          <w:sz w:val="24"/>
          <w:szCs w:val="24"/>
        </w:rPr>
        <w:t xml:space="preserve">Перенести вышеуказанный вопрос для рассмотрения по существу на заседание комиссии по тарифам и ценам </w:t>
      </w:r>
      <w:r>
        <w:rPr>
          <w:rFonts w:ascii="Times New Roman" w:hAnsi="Times New Roman" w:cs="Times New Roman"/>
          <w:sz w:val="24"/>
          <w:szCs w:val="24"/>
        </w:rPr>
        <w:t>17</w:t>
      </w:r>
      <w:r w:rsidRPr="00382FDB">
        <w:rPr>
          <w:rFonts w:ascii="Times New Roman" w:hAnsi="Times New Roman" w:cs="Times New Roman"/>
          <w:sz w:val="24"/>
          <w:szCs w:val="24"/>
        </w:rPr>
        <w:t xml:space="preserve">.06.2019, известив заинтересованных лиц о времени </w:t>
      </w:r>
      <w:r w:rsidRPr="00382FDB">
        <w:rPr>
          <w:rFonts w:ascii="Times New Roman" w:hAnsi="Times New Roman" w:cs="Times New Roman"/>
          <w:sz w:val="24"/>
          <w:szCs w:val="24"/>
        </w:rPr>
        <w:br/>
        <w:t>и месте дополнительно.</w:t>
      </w:r>
    </w:p>
    <w:p w:rsidR="002C7220" w:rsidRDefault="002C7220" w:rsidP="00790957">
      <w:pPr>
        <w:spacing w:after="0" w:line="240" w:lineRule="auto"/>
        <w:ind w:firstLine="709"/>
        <w:jc w:val="both"/>
        <w:rPr>
          <w:rFonts w:ascii="Times New Roman" w:hAnsi="Times New Roman" w:cs="Times New Roman"/>
          <w:sz w:val="24"/>
          <w:szCs w:val="24"/>
        </w:rPr>
      </w:pPr>
    </w:p>
    <w:p w:rsidR="005E2BC2" w:rsidRDefault="00790957" w:rsidP="008160F7">
      <w:pPr>
        <w:spacing w:after="0" w:line="240" w:lineRule="auto"/>
        <w:ind w:firstLine="709"/>
        <w:jc w:val="both"/>
        <w:rPr>
          <w:rFonts w:ascii="Times New Roman" w:eastAsia="Times New Roman" w:hAnsi="Times New Roman" w:cs="Times New Roman"/>
          <w:b/>
          <w:sz w:val="24"/>
          <w:szCs w:val="24"/>
        </w:rPr>
      </w:pPr>
      <w:r w:rsidRPr="005A0475">
        <w:rPr>
          <w:rFonts w:ascii="Times New Roman" w:hAnsi="Times New Roman" w:cs="Times New Roman"/>
          <w:b/>
          <w:sz w:val="24"/>
          <w:szCs w:val="24"/>
        </w:rPr>
        <w:t>Решение</w:t>
      </w:r>
      <w:r w:rsidRPr="000A7326">
        <w:rPr>
          <w:rFonts w:ascii="Times New Roman" w:hAnsi="Times New Roman" w:cs="Times New Roman"/>
          <w:b/>
          <w:sz w:val="24"/>
          <w:szCs w:val="24"/>
        </w:rPr>
        <w:t xml:space="preserve"> принято в </w:t>
      </w:r>
      <w:r>
        <w:rPr>
          <w:rFonts w:ascii="Times New Roman" w:hAnsi="Times New Roman" w:cs="Times New Roman"/>
          <w:b/>
          <w:sz w:val="24"/>
          <w:szCs w:val="24"/>
        </w:rPr>
        <w:t xml:space="preserve">соответствии с пояснительной запиской от </w:t>
      </w:r>
      <w:r w:rsidR="002C7220">
        <w:rPr>
          <w:rFonts w:ascii="Times New Roman" w:hAnsi="Times New Roman" w:cs="Times New Roman"/>
          <w:b/>
          <w:sz w:val="24"/>
          <w:szCs w:val="24"/>
        </w:rPr>
        <w:t>30</w:t>
      </w:r>
      <w:r>
        <w:rPr>
          <w:rFonts w:ascii="Times New Roman" w:hAnsi="Times New Roman" w:cs="Times New Roman"/>
          <w:b/>
          <w:sz w:val="24"/>
          <w:szCs w:val="24"/>
        </w:rPr>
        <w:t xml:space="preserve">.05.2019 </w:t>
      </w:r>
      <w:r w:rsidR="00A04CDB">
        <w:rPr>
          <w:rFonts w:ascii="Times New Roman" w:hAnsi="Times New Roman" w:cs="Times New Roman"/>
          <w:b/>
          <w:sz w:val="24"/>
          <w:szCs w:val="24"/>
        </w:rPr>
        <w:br/>
      </w:r>
      <w:r>
        <w:rPr>
          <w:rFonts w:ascii="Times New Roman" w:hAnsi="Times New Roman" w:cs="Times New Roman"/>
          <w:b/>
          <w:sz w:val="24"/>
          <w:szCs w:val="24"/>
        </w:rPr>
        <w:t xml:space="preserve">в </w:t>
      </w:r>
      <w:r w:rsidR="002C7220">
        <w:rPr>
          <w:rFonts w:ascii="Times New Roman" w:hAnsi="Times New Roman" w:cs="Times New Roman"/>
          <w:b/>
          <w:sz w:val="24"/>
          <w:szCs w:val="24"/>
        </w:rPr>
        <w:t>протокольной форме</w:t>
      </w:r>
      <w:r w:rsidRPr="000A7326">
        <w:rPr>
          <w:rFonts w:ascii="Times New Roman" w:hAnsi="Times New Roman" w:cs="Times New Roman"/>
          <w:b/>
          <w:sz w:val="24"/>
          <w:szCs w:val="24"/>
        </w:rPr>
        <w:t>, голосовали единогласно.</w:t>
      </w:r>
    </w:p>
    <w:p w:rsidR="007149D8" w:rsidRDefault="007149D8"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A04CDB" w:rsidRDefault="00A04CDB"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2B6CC3" w:rsidRDefault="002B6CC3"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 xml:space="preserve">Члены комиссии по тарифам и ценам: </w:t>
      </w:r>
      <w:r w:rsidR="00176FD0">
        <w:rPr>
          <w:rFonts w:ascii="Times New Roman" w:eastAsia="Times New Roman" w:hAnsi="Times New Roman" w:cs="Times New Roman"/>
          <w:b/>
          <w:sz w:val="24"/>
          <w:szCs w:val="24"/>
        </w:rPr>
        <w:t>__________________________ О.А</w:t>
      </w:r>
      <w:r w:rsidRPr="00022B40">
        <w:rPr>
          <w:rFonts w:ascii="Times New Roman" w:eastAsia="Times New Roman" w:hAnsi="Times New Roman" w:cs="Times New Roman"/>
          <w:b/>
          <w:sz w:val="24"/>
          <w:szCs w:val="24"/>
        </w:rPr>
        <w:t xml:space="preserve">. </w:t>
      </w:r>
      <w:r w:rsidR="00176FD0">
        <w:rPr>
          <w:rFonts w:ascii="Times New Roman" w:eastAsia="Times New Roman" w:hAnsi="Times New Roman" w:cs="Times New Roman"/>
          <w:b/>
          <w:sz w:val="24"/>
          <w:szCs w:val="24"/>
        </w:rPr>
        <w:t>Викторова</w:t>
      </w:r>
    </w:p>
    <w:p w:rsidR="008A020C" w:rsidRDefault="008A020C"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8A020C" w:rsidRDefault="008A020C" w:rsidP="008A020C">
      <w:pPr>
        <w:tabs>
          <w:tab w:val="left" w:pos="720"/>
          <w:tab w:val="left" w:pos="1418"/>
        </w:tabs>
        <w:spacing w:after="0" w:line="240" w:lineRule="auto"/>
        <w:jc w:val="both"/>
        <w:rPr>
          <w:rFonts w:ascii="Times New Roman" w:eastAsia="Times New Roman" w:hAnsi="Times New Roman" w:cs="Times New Roman"/>
          <w:b/>
          <w:sz w:val="24"/>
          <w:szCs w:val="24"/>
        </w:rPr>
      </w:pPr>
      <w:r w:rsidRPr="008A020C">
        <w:rPr>
          <w:rFonts w:ascii="Times New Roman" w:eastAsia="Times New Roman" w:hAnsi="Times New Roman" w:cs="Times New Roman"/>
          <w:b/>
          <w:sz w:val="24"/>
          <w:szCs w:val="24"/>
        </w:rPr>
        <w:t xml:space="preserve">                                                                       __________________________ </w:t>
      </w:r>
      <w:r w:rsidR="004B0E70">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w:t>
      </w:r>
      <w:r w:rsidR="004B0E70">
        <w:rPr>
          <w:rFonts w:ascii="Times New Roman" w:eastAsia="Times New Roman" w:hAnsi="Times New Roman" w:cs="Times New Roman"/>
          <w:b/>
          <w:sz w:val="24"/>
          <w:szCs w:val="24"/>
        </w:rPr>
        <w:t>И</w:t>
      </w:r>
      <w:r>
        <w:rPr>
          <w:rFonts w:ascii="Times New Roman" w:eastAsia="Times New Roman" w:hAnsi="Times New Roman" w:cs="Times New Roman"/>
          <w:b/>
          <w:sz w:val="24"/>
          <w:szCs w:val="24"/>
        </w:rPr>
        <w:t xml:space="preserve">. </w:t>
      </w:r>
      <w:r w:rsidR="004B0E70">
        <w:rPr>
          <w:rFonts w:ascii="Times New Roman" w:eastAsia="Times New Roman" w:hAnsi="Times New Roman" w:cs="Times New Roman"/>
          <w:b/>
          <w:sz w:val="24"/>
          <w:szCs w:val="24"/>
        </w:rPr>
        <w:t>Гаврикова</w:t>
      </w:r>
    </w:p>
    <w:p w:rsidR="00192AA1" w:rsidRDefault="00192AA1" w:rsidP="008A020C">
      <w:pPr>
        <w:tabs>
          <w:tab w:val="left" w:pos="720"/>
          <w:tab w:val="left" w:pos="1418"/>
        </w:tabs>
        <w:spacing w:after="0" w:line="240" w:lineRule="auto"/>
        <w:jc w:val="both"/>
        <w:rPr>
          <w:rFonts w:ascii="Times New Roman" w:eastAsia="Times New Roman" w:hAnsi="Times New Roman" w:cs="Times New Roman"/>
          <w:b/>
          <w:sz w:val="24"/>
          <w:szCs w:val="24"/>
        </w:rPr>
      </w:pPr>
    </w:p>
    <w:p w:rsidR="008A020C" w:rsidRPr="00022B40" w:rsidRDefault="008A020C" w:rsidP="008A020C">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 xml:space="preserve">                                                                       __________________________ </w:t>
      </w:r>
      <w:r w:rsidR="004B0E70">
        <w:rPr>
          <w:rFonts w:ascii="Times New Roman" w:eastAsia="Times New Roman" w:hAnsi="Times New Roman" w:cs="Times New Roman"/>
          <w:b/>
          <w:sz w:val="24"/>
          <w:szCs w:val="24"/>
        </w:rPr>
        <w:t>Г</w:t>
      </w:r>
      <w:r w:rsidRPr="00022B40">
        <w:rPr>
          <w:rFonts w:ascii="Times New Roman" w:eastAsia="Times New Roman" w:hAnsi="Times New Roman" w:cs="Times New Roman"/>
          <w:b/>
          <w:sz w:val="24"/>
          <w:szCs w:val="24"/>
        </w:rPr>
        <w:t>.</w:t>
      </w:r>
      <w:r w:rsidR="004B0E70">
        <w:rPr>
          <w:rFonts w:ascii="Times New Roman" w:eastAsia="Times New Roman" w:hAnsi="Times New Roman" w:cs="Times New Roman"/>
          <w:b/>
          <w:sz w:val="24"/>
          <w:szCs w:val="24"/>
        </w:rPr>
        <w:t>А</w:t>
      </w:r>
      <w:r w:rsidRPr="00022B40">
        <w:rPr>
          <w:rFonts w:ascii="Times New Roman" w:eastAsia="Times New Roman" w:hAnsi="Times New Roman" w:cs="Times New Roman"/>
          <w:b/>
          <w:sz w:val="24"/>
          <w:szCs w:val="24"/>
        </w:rPr>
        <w:t xml:space="preserve">. </w:t>
      </w:r>
      <w:r w:rsidR="004B0E70">
        <w:rPr>
          <w:rFonts w:ascii="Times New Roman" w:eastAsia="Times New Roman" w:hAnsi="Times New Roman" w:cs="Times New Roman"/>
          <w:b/>
          <w:sz w:val="24"/>
          <w:szCs w:val="24"/>
        </w:rPr>
        <w:t>Кузина</w:t>
      </w: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 xml:space="preserve">                                                                       __________________________ Д.Ю. Лаврентьев</w:t>
      </w: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 xml:space="preserve">                                                                       __________________________ С.И. Ландухова</w:t>
      </w:r>
    </w:p>
    <w:p w:rsidR="00505336" w:rsidRDefault="00505336"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192AA1" w:rsidRDefault="00505336" w:rsidP="00505336">
      <w:pPr>
        <w:tabs>
          <w:tab w:val="left" w:pos="720"/>
          <w:tab w:val="left" w:pos="1418"/>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022B40">
        <w:rPr>
          <w:rFonts w:ascii="Times New Roman" w:eastAsia="Times New Roman" w:hAnsi="Times New Roman" w:cs="Times New Roman"/>
          <w:b/>
          <w:sz w:val="24"/>
          <w:szCs w:val="24"/>
        </w:rPr>
        <w:t xml:space="preserve">__________________________ </w:t>
      </w:r>
      <w:r w:rsidR="00253CA5">
        <w:rPr>
          <w:rFonts w:ascii="Times New Roman" w:eastAsia="Times New Roman" w:hAnsi="Times New Roman" w:cs="Times New Roman"/>
          <w:b/>
          <w:sz w:val="24"/>
          <w:szCs w:val="24"/>
        </w:rPr>
        <w:t>Ю</w:t>
      </w:r>
      <w:r w:rsidRPr="00022B40">
        <w:rPr>
          <w:rFonts w:ascii="Times New Roman" w:eastAsia="Times New Roman" w:hAnsi="Times New Roman" w:cs="Times New Roman"/>
          <w:b/>
          <w:sz w:val="24"/>
          <w:szCs w:val="24"/>
        </w:rPr>
        <w:t>.</w:t>
      </w:r>
      <w:r w:rsidR="00253CA5">
        <w:rPr>
          <w:rFonts w:ascii="Times New Roman" w:eastAsia="Times New Roman" w:hAnsi="Times New Roman" w:cs="Times New Roman"/>
          <w:b/>
          <w:sz w:val="24"/>
          <w:szCs w:val="24"/>
        </w:rPr>
        <w:t>И. Михалев</w:t>
      </w:r>
    </w:p>
    <w:p w:rsidR="008A020C" w:rsidRPr="00022B40" w:rsidRDefault="008A020C"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8160F7" w:rsidRDefault="008160F7"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8160F7" w:rsidRDefault="008160F7"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351784" w:rsidRPr="005E3607" w:rsidRDefault="00022B40" w:rsidP="00937191">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Ответственный секретарь комиссии по тарифам и ценам ____</w:t>
      </w:r>
      <w:r w:rsidR="005E2BC2">
        <w:rPr>
          <w:rFonts w:ascii="Times New Roman" w:eastAsia="Times New Roman" w:hAnsi="Times New Roman" w:cs="Times New Roman"/>
          <w:b/>
          <w:sz w:val="24"/>
          <w:szCs w:val="24"/>
        </w:rPr>
        <w:t>___</w:t>
      </w:r>
      <w:r w:rsidRPr="00022B40">
        <w:rPr>
          <w:rFonts w:ascii="Times New Roman" w:eastAsia="Times New Roman" w:hAnsi="Times New Roman" w:cs="Times New Roman"/>
          <w:b/>
          <w:sz w:val="24"/>
          <w:szCs w:val="24"/>
        </w:rPr>
        <w:t>____</w:t>
      </w:r>
      <w:r>
        <w:rPr>
          <w:rFonts w:ascii="Times New Roman" w:eastAsia="Times New Roman" w:hAnsi="Times New Roman" w:cs="Times New Roman"/>
          <w:b/>
          <w:sz w:val="24"/>
          <w:szCs w:val="24"/>
        </w:rPr>
        <w:t>_</w:t>
      </w:r>
      <w:r w:rsidRPr="00022B40">
        <w:rPr>
          <w:rFonts w:ascii="Times New Roman" w:eastAsia="Times New Roman" w:hAnsi="Times New Roman" w:cs="Times New Roman"/>
          <w:b/>
          <w:sz w:val="24"/>
          <w:szCs w:val="24"/>
        </w:rPr>
        <w:t xml:space="preserve">_ </w:t>
      </w:r>
      <w:r w:rsidR="0061352D">
        <w:rPr>
          <w:rFonts w:ascii="Times New Roman" w:eastAsia="Times New Roman" w:hAnsi="Times New Roman" w:cs="Times New Roman"/>
          <w:b/>
          <w:sz w:val="24"/>
          <w:szCs w:val="24"/>
        </w:rPr>
        <w:t>И</w:t>
      </w:r>
      <w:r w:rsidR="003C4F08">
        <w:rPr>
          <w:rFonts w:ascii="Times New Roman" w:eastAsia="Times New Roman" w:hAnsi="Times New Roman" w:cs="Times New Roman"/>
          <w:b/>
          <w:sz w:val="24"/>
          <w:szCs w:val="24"/>
        </w:rPr>
        <w:t>.</w:t>
      </w:r>
      <w:r w:rsidR="0061352D">
        <w:rPr>
          <w:rFonts w:ascii="Times New Roman" w:eastAsia="Times New Roman" w:hAnsi="Times New Roman" w:cs="Times New Roman"/>
          <w:b/>
          <w:sz w:val="24"/>
          <w:szCs w:val="24"/>
        </w:rPr>
        <w:t>В</w:t>
      </w:r>
      <w:r w:rsidR="003C4F08">
        <w:rPr>
          <w:rFonts w:ascii="Times New Roman" w:eastAsia="Times New Roman" w:hAnsi="Times New Roman" w:cs="Times New Roman"/>
          <w:b/>
          <w:sz w:val="24"/>
          <w:szCs w:val="24"/>
        </w:rPr>
        <w:t xml:space="preserve">. </w:t>
      </w:r>
      <w:r w:rsidR="0061352D">
        <w:rPr>
          <w:rFonts w:ascii="Times New Roman" w:eastAsia="Times New Roman" w:hAnsi="Times New Roman" w:cs="Times New Roman"/>
          <w:b/>
          <w:sz w:val="24"/>
          <w:szCs w:val="24"/>
        </w:rPr>
        <w:t>Егорова</w:t>
      </w:r>
      <w:r w:rsidR="00351784" w:rsidRPr="005E3607">
        <w:rPr>
          <w:rFonts w:ascii="Times New Roman" w:eastAsia="Times New Roman" w:hAnsi="Times New Roman" w:cs="Times New Roman"/>
          <w:b/>
          <w:sz w:val="24"/>
          <w:szCs w:val="24"/>
        </w:rPr>
        <w:t xml:space="preserve"> </w:t>
      </w:r>
    </w:p>
    <w:sectPr w:rsidR="00351784" w:rsidRPr="005E3607" w:rsidSect="00F349ED">
      <w:footerReference w:type="default" r:id="rId8"/>
      <w:footerReference w:type="firs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A2C" w:rsidRDefault="00FD0A2C" w:rsidP="00385DEB">
      <w:pPr>
        <w:spacing w:after="0" w:line="240" w:lineRule="auto"/>
      </w:pPr>
      <w:r>
        <w:separator/>
      </w:r>
    </w:p>
  </w:endnote>
  <w:endnote w:type="continuationSeparator" w:id="0">
    <w:p w:rsidR="00FD0A2C" w:rsidRDefault="00FD0A2C" w:rsidP="0038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031240"/>
      <w:docPartObj>
        <w:docPartGallery w:val="Page Numbers (Bottom of Page)"/>
        <w:docPartUnique/>
      </w:docPartObj>
    </w:sdtPr>
    <w:sdtContent>
      <w:p w:rsidR="00D32287" w:rsidRPr="009879F2" w:rsidRDefault="00D32287">
        <w:pPr>
          <w:pStyle w:val="a3"/>
          <w:jc w:val="center"/>
        </w:pPr>
        <w:r w:rsidRPr="009879F2">
          <w:fldChar w:fldCharType="begin"/>
        </w:r>
        <w:r w:rsidRPr="009879F2">
          <w:instrText>PAGE   \* MERGEFORMAT</w:instrText>
        </w:r>
        <w:r w:rsidRPr="009879F2">
          <w:fldChar w:fldCharType="separate"/>
        </w:r>
        <w:r w:rsidRPr="009879F2">
          <w:rPr>
            <w:noProof/>
          </w:rPr>
          <w:t>10</w:t>
        </w:r>
        <w:r w:rsidRPr="009879F2">
          <w:fldChar w:fldCharType="end"/>
        </w:r>
      </w:p>
    </w:sdtContent>
  </w:sdt>
  <w:p w:rsidR="00D32287" w:rsidRDefault="00D3228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287" w:rsidRDefault="00D32287">
    <w:pPr>
      <w:pStyle w:val="a3"/>
    </w:pPr>
  </w:p>
  <w:p w:rsidR="00D32287" w:rsidRDefault="00D3228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A2C" w:rsidRDefault="00FD0A2C" w:rsidP="00385DEB">
      <w:pPr>
        <w:spacing w:after="0" w:line="240" w:lineRule="auto"/>
      </w:pPr>
      <w:r>
        <w:separator/>
      </w:r>
    </w:p>
  </w:footnote>
  <w:footnote w:type="continuationSeparator" w:id="0">
    <w:p w:rsidR="00FD0A2C" w:rsidRDefault="00FD0A2C" w:rsidP="00385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909F8"/>
    <w:multiLevelType w:val="hybridMultilevel"/>
    <w:tmpl w:val="0A0AA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5664B2"/>
    <w:multiLevelType w:val="hybridMultilevel"/>
    <w:tmpl w:val="F252FE24"/>
    <w:lvl w:ilvl="0" w:tplc="055C1578">
      <w:start w:val="7"/>
      <w:numFmt w:val="bullet"/>
      <w:lvlText w:val="-"/>
      <w:lvlJc w:val="left"/>
      <w:pPr>
        <w:tabs>
          <w:tab w:val="num" w:pos="720"/>
        </w:tabs>
        <w:ind w:left="720" w:hanging="360"/>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74A"/>
    <w:rsid w:val="00001E77"/>
    <w:rsid w:val="00002301"/>
    <w:rsid w:val="0000606D"/>
    <w:rsid w:val="000115CD"/>
    <w:rsid w:val="000133AA"/>
    <w:rsid w:val="0001574E"/>
    <w:rsid w:val="000157F5"/>
    <w:rsid w:val="00015D76"/>
    <w:rsid w:val="000164A8"/>
    <w:rsid w:val="000165F1"/>
    <w:rsid w:val="00017BB0"/>
    <w:rsid w:val="0002071D"/>
    <w:rsid w:val="00020736"/>
    <w:rsid w:val="000209AD"/>
    <w:rsid w:val="00022163"/>
    <w:rsid w:val="00022B40"/>
    <w:rsid w:val="00025F37"/>
    <w:rsid w:val="000260E3"/>
    <w:rsid w:val="000266DC"/>
    <w:rsid w:val="0002688D"/>
    <w:rsid w:val="00030BAC"/>
    <w:rsid w:val="00030BBD"/>
    <w:rsid w:val="00031F7A"/>
    <w:rsid w:val="0003503B"/>
    <w:rsid w:val="000358B9"/>
    <w:rsid w:val="000406A2"/>
    <w:rsid w:val="00041E6D"/>
    <w:rsid w:val="000420DD"/>
    <w:rsid w:val="00042970"/>
    <w:rsid w:val="00042F3F"/>
    <w:rsid w:val="00043641"/>
    <w:rsid w:val="00043805"/>
    <w:rsid w:val="00043CEB"/>
    <w:rsid w:val="00043CF6"/>
    <w:rsid w:val="000447E7"/>
    <w:rsid w:val="00047125"/>
    <w:rsid w:val="00047DDC"/>
    <w:rsid w:val="00050D24"/>
    <w:rsid w:val="00050E50"/>
    <w:rsid w:val="0005244A"/>
    <w:rsid w:val="00053DD2"/>
    <w:rsid w:val="00053FB4"/>
    <w:rsid w:val="00055649"/>
    <w:rsid w:val="00056168"/>
    <w:rsid w:val="00057B36"/>
    <w:rsid w:val="00061884"/>
    <w:rsid w:val="00061FCF"/>
    <w:rsid w:val="00062486"/>
    <w:rsid w:val="00063709"/>
    <w:rsid w:val="000679E1"/>
    <w:rsid w:val="0007173D"/>
    <w:rsid w:val="00074C9A"/>
    <w:rsid w:val="00075033"/>
    <w:rsid w:val="000762DB"/>
    <w:rsid w:val="00076C5B"/>
    <w:rsid w:val="00080FB2"/>
    <w:rsid w:val="00083AAF"/>
    <w:rsid w:val="0008403C"/>
    <w:rsid w:val="0008416D"/>
    <w:rsid w:val="0009089E"/>
    <w:rsid w:val="00091007"/>
    <w:rsid w:val="00091244"/>
    <w:rsid w:val="00094C55"/>
    <w:rsid w:val="000957C8"/>
    <w:rsid w:val="00096E42"/>
    <w:rsid w:val="000A0AD1"/>
    <w:rsid w:val="000A13EC"/>
    <w:rsid w:val="000A16C1"/>
    <w:rsid w:val="000A17B6"/>
    <w:rsid w:val="000A1944"/>
    <w:rsid w:val="000A4258"/>
    <w:rsid w:val="000A5443"/>
    <w:rsid w:val="000A5EDE"/>
    <w:rsid w:val="000A66E3"/>
    <w:rsid w:val="000A7326"/>
    <w:rsid w:val="000A7DAF"/>
    <w:rsid w:val="000B0D1F"/>
    <w:rsid w:val="000B1E57"/>
    <w:rsid w:val="000B3973"/>
    <w:rsid w:val="000B39BC"/>
    <w:rsid w:val="000B3C52"/>
    <w:rsid w:val="000B4720"/>
    <w:rsid w:val="000B5A02"/>
    <w:rsid w:val="000B5EEA"/>
    <w:rsid w:val="000B6F12"/>
    <w:rsid w:val="000C5D5A"/>
    <w:rsid w:val="000C78D3"/>
    <w:rsid w:val="000D181D"/>
    <w:rsid w:val="000D3656"/>
    <w:rsid w:val="000D3ECA"/>
    <w:rsid w:val="000D5AD7"/>
    <w:rsid w:val="000D6FF5"/>
    <w:rsid w:val="000E0121"/>
    <w:rsid w:val="000E1687"/>
    <w:rsid w:val="000E265D"/>
    <w:rsid w:val="000E5BF2"/>
    <w:rsid w:val="000E7EB7"/>
    <w:rsid w:val="000F2036"/>
    <w:rsid w:val="000F4633"/>
    <w:rsid w:val="000F7F9E"/>
    <w:rsid w:val="00100CB5"/>
    <w:rsid w:val="00103E24"/>
    <w:rsid w:val="0010642C"/>
    <w:rsid w:val="00106830"/>
    <w:rsid w:val="00107D37"/>
    <w:rsid w:val="00113545"/>
    <w:rsid w:val="00114637"/>
    <w:rsid w:val="00120392"/>
    <w:rsid w:val="00120A79"/>
    <w:rsid w:val="00120EE1"/>
    <w:rsid w:val="001211E4"/>
    <w:rsid w:val="00122C9C"/>
    <w:rsid w:val="00123CD6"/>
    <w:rsid w:val="00125DA9"/>
    <w:rsid w:val="001262A0"/>
    <w:rsid w:val="00126E3A"/>
    <w:rsid w:val="001276C1"/>
    <w:rsid w:val="00132A2D"/>
    <w:rsid w:val="00133610"/>
    <w:rsid w:val="001338B6"/>
    <w:rsid w:val="001353E3"/>
    <w:rsid w:val="00135537"/>
    <w:rsid w:val="00136C1A"/>
    <w:rsid w:val="00136CA2"/>
    <w:rsid w:val="00136EA0"/>
    <w:rsid w:val="001375EB"/>
    <w:rsid w:val="00141E33"/>
    <w:rsid w:val="001435F5"/>
    <w:rsid w:val="001452EF"/>
    <w:rsid w:val="001469C4"/>
    <w:rsid w:val="00146DEA"/>
    <w:rsid w:val="001471B3"/>
    <w:rsid w:val="0014728D"/>
    <w:rsid w:val="001502F3"/>
    <w:rsid w:val="0015156A"/>
    <w:rsid w:val="0015213D"/>
    <w:rsid w:val="001523A0"/>
    <w:rsid w:val="001527F2"/>
    <w:rsid w:val="001530D6"/>
    <w:rsid w:val="00155C7E"/>
    <w:rsid w:val="001570A6"/>
    <w:rsid w:val="00160CBC"/>
    <w:rsid w:val="001643B1"/>
    <w:rsid w:val="001646F5"/>
    <w:rsid w:val="00164CE8"/>
    <w:rsid w:val="00170098"/>
    <w:rsid w:val="00170191"/>
    <w:rsid w:val="00170616"/>
    <w:rsid w:val="001721DF"/>
    <w:rsid w:val="001730F6"/>
    <w:rsid w:val="0017369F"/>
    <w:rsid w:val="00173DB3"/>
    <w:rsid w:val="00176578"/>
    <w:rsid w:val="00176ABE"/>
    <w:rsid w:val="00176FD0"/>
    <w:rsid w:val="00180025"/>
    <w:rsid w:val="00181ACB"/>
    <w:rsid w:val="00182D9D"/>
    <w:rsid w:val="00184AB4"/>
    <w:rsid w:val="00184D59"/>
    <w:rsid w:val="001907A6"/>
    <w:rsid w:val="001918CC"/>
    <w:rsid w:val="00192AA1"/>
    <w:rsid w:val="0019463C"/>
    <w:rsid w:val="00195015"/>
    <w:rsid w:val="00195F4C"/>
    <w:rsid w:val="00196C4F"/>
    <w:rsid w:val="001A130A"/>
    <w:rsid w:val="001A2830"/>
    <w:rsid w:val="001A2CBE"/>
    <w:rsid w:val="001A2E66"/>
    <w:rsid w:val="001A34D1"/>
    <w:rsid w:val="001A4A55"/>
    <w:rsid w:val="001B2290"/>
    <w:rsid w:val="001B440D"/>
    <w:rsid w:val="001B5D23"/>
    <w:rsid w:val="001B651F"/>
    <w:rsid w:val="001B6D11"/>
    <w:rsid w:val="001C0419"/>
    <w:rsid w:val="001C1C51"/>
    <w:rsid w:val="001C381A"/>
    <w:rsid w:val="001C3BDD"/>
    <w:rsid w:val="001C43A1"/>
    <w:rsid w:val="001C4CD4"/>
    <w:rsid w:val="001C618B"/>
    <w:rsid w:val="001C6A5B"/>
    <w:rsid w:val="001C6BAD"/>
    <w:rsid w:val="001D34B5"/>
    <w:rsid w:val="001D5037"/>
    <w:rsid w:val="001D5061"/>
    <w:rsid w:val="001D5814"/>
    <w:rsid w:val="001E0F44"/>
    <w:rsid w:val="001E458B"/>
    <w:rsid w:val="001E50FF"/>
    <w:rsid w:val="001E6311"/>
    <w:rsid w:val="001E6C68"/>
    <w:rsid w:val="001E710E"/>
    <w:rsid w:val="001F0893"/>
    <w:rsid w:val="001F09F2"/>
    <w:rsid w:val="001F0EFF"/>
    <w:rsid w:val="001F30A7"/>
    <w:rsid w:val="001F3199"/>
    <w:rsid w:val="00200FF0"/>
    <w:rsid w:val="00205DC4"/>
    <w:rsid w:val="002069C9"/>
    <w:rsid w:val="002073FF"/>
    <w:rsid w:val="00207783"/>
    <w:rsid w:val="00210438"/>
    <w:rsid w:val="00210683"/>
    <w:rsid w:val="002109D5"/>
    <w:rsid w:val="00215508"/>
    <w:rsid w:val="0021607B"/>
    <w:rsid w:val="00217A37"/>
    <w:rsid w:val="00220FA2"/>
    <w:rsid w:val="002263A6"/>
    <w:rsid w:val="002267D9"/>
    <w:rsid w:val="002274D1"/>
    <w:rsid w:val="00231CCB"/>
    <w:rsid w:val="00234DBB"/>
    <w:rsid w:val="0023567C"/>
    <w:rsid w:val="00236CC0"/>
    <w:rsid w:val="00240093"/>
    <w:rsid w:val="0024054E"/>
    <w:rsid w:val="002406BD"/>
    <w:rsid w:val="002415EE"/>
    <w:rsid w:val="00242AB3"/>
    <w:rsid w:val="0024485F"/>
    <w:rsid w:val="002476C1"/>
    <w:rsid w:val="00253CA5"/>
    <w:rsid w:val="0025482D"/>
    <w:rsid w:val="00255028"/>
    <w:rsid w:val="00255D2A"/>
    <w:rsid w:val="00255DC1"/>
    <w:rsid w:val="00255E31"/>
    <w:rsid w:val="002568A5"/>
    <w:rsid w:val="00257F0D"/>
    <w:rsid w:val="00261204"/>
    <w:rsid w:val="0026223E"/>
    <w:rsid w:val="002639AF"/>
    <w:rsid w:val="00263A87"/>
    <w:rsid w:val="00264F31"/>
    <w:rsid w:val="00267BF2"/>
    <w:rsid w:val="00270221"/>
    <w:rsid w:val="00270E51"/>
    <w:rsid w:val="0027240F"/>
    <w:rsid w:val="00273DD8"/>
    <w:rsid w:val="00275B5B"/>
    <w:rsid w:val="00275DB4"/>
    <w:rsid w:val="002775D7"/>
    <w:rsid w:val="00277BA9"/>
    <w:rsid w:val="00281DA4"/>
    <w:rsid w:val="002826D3"/>
    <w:rsid w:val="002828D0"/>
    <w:rsid w:val="002853F8"/>
    <w:rsid w:val="00285954"/>
    <w:rsid w:val="00286134"/>
    <w:rsid w:val="002862B1"/>
    <w:rsid w:val="002910F1"/>
    <w:rsid w:val="00295B47"/>
    <w:rsid w:val="00296C87"/>
    <w:rsid w:val="00297AF6"/>
    <w:rsid w:val="00297DB4"/>
    <w:rsid w:val="002A10F9"/>
    <w:rsid w:val="002A1CF3"/>
    <w:rsid w:val="002A1FDF"/>
    <w:rsid w:val="002A2F41"/>
    <w:rsid w:val="002A3E71"/>
    <w:rsid w:val="002A4731"/>
    <w:rsid w:val="002A47EE"/>
    <w:rsid w:val="002A4A8B"/>
    <w:rsid w:val="002A7324"/>
    <w:rsid w:val="002A75E4"/>
    <w:rsid w:val="002A7AF4"/>
    <w:rsid w:val="002B0CA6"/>
    <w:rsid w:val="002B0F98"/>
    <w:rsid w:val="002B29D7"/>
    <w:rsid w:val="002B42F9"/>
    <w:rsid w:val="002B4B8A"/>
    <w:rsid w:val="002B502E"/>
    <w:rsid w:val="002B6709"/>
    <w:rsid w:val="002B6CC3"/>
    <w:rsid w:val="002B78E7"/>
    <w:rsid w:val="002B7B48"/>
    <w:rsid w:val="002C1C7C"/>
    <w:rsid w:val="002C4B7D"/>
    <w:rsid w:val="002C6023"/>
    <w:rsid w:val="002C69EC"/>
    <w:rsid w:val="002C7220"/>
    <w:rsid w:val="002C7F00"/>
    <w:rsid w:val="002C7FB7"/>
    <w:rsid w:val="002D026F"/>
    <w:rsid w:val="002D1845"/>
    <w:rsid w:val="002D2363"/>
    <w:rsid w:val="002D3CBC"/>
    <w:rsid w:val="002D3D8D"/>
    <w:rsid w:val="002D5EC9"/>
    <w:rsid w:val="002E23D5"/>
    <w:rsid w:val="002F0065"/>
    <w:rsid w:val="002F12A3"/>
    <w:rsid w:val="002F141C"/>
    <w:rsid w:val="002F223D"/>
    <w:rsid w:val="002F27F0"/>
    <w:rsid w:val="002F3C94"/>
    <w:rsid w:val="002F3CE5"/>
    <w:rsid w:val="002F6B38"/>
    <w:rsid w:val="002F7945"/>
    <w:rsid w:val="002F7CB6"/>
    <w:rsid w:val="003026C2"/>
    <w:rsid w:val="00302939"/>
    <w:rsid w:val="00304775"/>
    <w:rsid w:val="00305604"/>
    <w:rsid w:val="00306C31"/>
    <w:rsid w:val="00310C04"/>
    <w:rsid w:val="00312AE2"/>
    <w:rsid w:val="003167F3"/>
    <w:rsid w:val="00316D14"/>
    <w:rsid w:val="003212E2"/>
    <w:rsid w:val="003214AF"/>
    <w:rsid w:val="00322337"/>
    <w:rsid w:val="003258B0"/>
    <w:rsid w:val="00327F99"/>
    <w:rsid w:val="00332D2C"/>
    <w:rsid w:val="0033317F"/>
    <w:rsid w:val="00334811"/>
    <w:rsid w:val="00336C18"/>
    <w:rsid w:val="003374D0"/>
    <w:rsid w:val="003410CA"/>
    <w:rsid w:val="00341D33"/>
    <w:rsid w:val="00341EB2"/>
    <w:rsid w:val="0035146A"/>
    <w:rsid w:val="00351784"/>
    <w:rsid w:val="0035186A"/>
    <w:rsid w:val="00352738"/>
    <w:rsid w:val="0035364F"/>
    <w:rsid w:val="00353DF6"/>
    <w:rsid w:val="0035542C"/>
    <w:rsid w:val="00355552"/>
    <w:rsid w:val="003558FF"/>
    <w:rsid w:val="00357A64"/>
    <w:rsid w:val="00360535"/>
    <w:rsid w:val="00360EED"/>
    <w:rsid w:val="00361ABC"/>
    <w:rsid w:val="00362504"/>
    <w:rsid w:val="00363483"/>
    <w:rsid w:val="00366DE4"/>
    <w:rsid w:val="003671A5"/>
    <w:rsid w:val="00371D4D"/>
    <w:rsid w:val="00373224"/>
    <w:rsid w:val="00373683"/>
    <w:rsid w:val="003737EA"/>
    <w:rsid w:val="00374360"/>
    <w:rsid w:val="00374557"/>
    <w:rsid w:val="003778DE"/>
    <w:rsid w:val="00377DE0"/>
    <w:rsid w:val="00382C1C"/>
    <w:rsid w:val="00382F9C"/>
    <w:rsid w:val="00382FDB"/>
    <w:rsid w:val="00383CF8"/>
    <w:rsid w:val="00383E43"/>
    <w:rsid w:val="00384201"/>
    <w:rsid w:val="00385DEB"/>
    <w:rsid w:val="003860DD"/>
    <w:rsid w:val="00390F2C"/>
    <w:rsid w:val="00391118"/>
    <w:rsid w:val="00391134"/>
    <w:rsid w:val="003919E0"/>
    <w:rsid w:val="00391A2A"/>
    <w:rsid w:val="00392D49"/>
    <w:rsid w:val="00392FA9"/>
    <w:rsid w:val="00395B4C"/>
    <w:rsid w:val="0039656C"/>
    <w:rsid w:val="0039702D"/>
    <w:rsid w:val="003970F0"/>
    <w:rsid w:val="0039722F"/>
    <w:rsid w:val="003974E2"/>
    <w:rsid w:val="003A1D70"/>
    <w:rsid w:val="003A42C5"/>
    <w:rsid w:val="003A4625"/>
    <w:rsid w:val="003A52F0"/>
    <w:rsid w:val="003A5F05"/>
    <w:rsid w:val="003A5F7D"/>
    <w:rsid w:val="003A6722"/>
    <w:rsid w:val="003A6D03"/>
    <w:rsid w:val="003A7F94"/>
    <w:rsid w:val="003B11F7"/>
    <w:rsid w:val="003B1A60"/>
    <w:rsid w:val="003B20A4"/>
    <w:rsid w:val="003B2D53"/>
    <w:rsid w:val="003B474B"/>
    <w:rsid w:val="003B7F14"/>
    <w:rsid w:val="003C0909"/>
    <w:rsid w:val="003C4F08"/>
    <w:rsid w:val="003C533E"/>
    <w:rsid w:val="003C6452"/>
    <w:rsid w:val="003C678F"/>
    <w:rsid w:val="003C6CC3"/>
    <w:rsid w:val="003C7BAF"/>
    <w:rsid w:val="003C7D6D"/>
    <w:rsid w:val="003D0D84"/>
    <w:rsid w:val="003D13AB"/>
    <w:rsid w:val="003D212A"/>
    <w:rsid w:val="003D2D66"/>
    <w:rsid w:val="003D324B"/>
    <w:rsid w:val="003D3FD1"/>
    <w:rsid w:val="003D4BB9"/>
    <w:rsid w:val="003D6188"/>
    <w:rsid w:val="003E0070"/>
    <w:rsid w:val="003E07F4"/>
    <w:rsid w:val="003E4A6E"/>
    <w:rsid w:val="003E4D0A"/>
    <w:rsid w:val="003E50B5"/>
    <w:rsid w:val="003F47F2"/>
    <w:rsid w:val="003F4F39"/>
    <w:rsid w:val="00400ACE"/>
    <w:rsid w:val="00400F6D"/>
    <w:rsid w:val="00402FCB"/>
    <w:rsid w:val="004050A3"/>
    <w:rsid w:val="00407354"/>
    <w:rsid w:val="00410ACC"/>
    <w:rsid w:val="00412EF3"/>
    <w:rsid w:val="00414030"/>
    <w:rsid w:val="0041439D"/>
    <w:rsid w:val="00414EE8"/>
    <w:rsid w:val="00422F6A"/>
    <w:rsid w:val="00424048"/>
    <w:rsid w:val="00424A35"/>
    <w:rsid w:val="00427642"/>
    <w:rsid w:val="00427C6C"/>
    <w:rsid w:val="0043024A"/>
    <w:rsid w:val="00434CC1"/>
    <w:rsid w:val="00437A67"/>
    <w:rsid w:val="0044000F"/>
    <w:rsid w:val="0044003C"/>
    <w:rsid w:val="004404AC"/>
    <w:rsid w:val="00440CEC"/>
    <w:rsid w:val="00441B0E"/>
    <w:rsid w:val="00442FB8"/>
    <w:rsid w:val="004464D7"/>
    <w:rsid w:val="00446D72"/>
    <w:rsid w:val="0045327C"/>
    <w:rsid w:val="00453337"/>
    <w:rsid w:val="004535C3"/>
    <w:rsid w:val="004536B2"/>
    <w:rsid w:val="00454DC6"/>
    <w:rsid w:val="004550F5"/>
    <w:rsid w:val="00456DCE"/>
    <w:rsid w:val="004576A4"/>
    <w:rsid w:val="0046123A"/>
    <w:rsid w:val="0046290A"/>
    <w:rsid w:val="00462F71"/>
    <w:rsid w:val="00463B84"/>
    <w:rsid w:val="004647C8"/>
    <w:rsid w:val="004804B2"/>
    <w:rsid w:val="00481D0E"/>
    <w:rsid w:val="00484EA5"/>
    <w:rsid w:val="00485263"/>
    <w:rsid w:val="004853C6"/>
    <w:rsid w:val="00486E15"/>
    <w:rsid w:val="00487C42"/>
    <w:rsid w:val="00487D20"/>
    <w:rsid w:val="00490032"/>
    <w:rsid w:val="00493B8E"/>
    <w:rsid w:val="00496AD2"/>
    <w:rsid w:val="004970B6"/>
    <w:rsid w:val="00497A3F"/>
    <w:rsid w:val="00497B85"/>
    <w:rsid w:val="004A04DA"/>
    <w:rsid w:val="004A0764"/>
    <w:rsid w:val="004A40CC"/>
    <w:rsid w:val="004A557D"/>
    <w:rsid w:val="004A5D4A"/>
    <w:rsid w:val="004A6112"/>
    <w:rsid w:val="004A65C0"/>
    <w:rsid w:val="004A6D06"/>
    <w:rsid w:val="004A7A2A"/>
    <w:rsid w:val="004B0E70"/>
    <w:rsid w:val="004B1117"/>
    <w:rsid w:val="004B426D"/>
    <w:rsid w:val="004B5871"/>
    <w:rsid w:val="004C0BFE"/>
    <w:rsid w:val="004C0E7F"/>
    <w:rsid w:val="004C33C2"/>
    <w:rsid w:val="004C46AD"/>
    <w:rsid w:val="004C5F45"/>
    <w:rsid w:val="004C5FE2"/>
    <w:rsid w:val="004C64A5"/>
    <w:rsid w:val="004C6EC6"/>
    <w:rsid w:val="004C7205"/>
    <w:rsid w:val="004D1729"/>
    <w:rsid w:val="004D19F2"/>
    <w:rsid w:val="004D1C51"/>
    <w:rsid w:val="004D2E49"/>
    <w:rsid w:val="004D3533"/>
    <w:rsid w:val="004E0A6A"/>
    <w:rsid w:val="004E182C"/>
    <w:rsid w:val="004E1A2F"/>
    <w:rsid w:val="004E221D"/>
    <w:rsid w:val="004E2CAD"/>
    <w:rsid w:val="004E30B1"/>
    <w:rsid w:val="004E3597"/>
    <w:rsid w:val="004E413F"/>
    <w:rsid w:val="004E42DD"/>
    <w:rsid w:val="004E4AEF"/>
    <w:rsid w:val="004E4FE2"/>
    <w:rsid w:val="004E7722"/>
    <w:rsid w:val="004F507F"/>
    <w:rsid w:val="004F5420"/>
    <w:rsid w:val="004F5E42"/>
    <w:rsid w:val="004F6F7D"/>
    <w:rsid w:val="004F703D"/>
    <w:rsid w:val="004F778D"/>
    <w:rsid w:val="005007F9"/>
    <w:rsid w:val="005011B6"/>
    <w:rsid w:val="00503E9E"/>
    <w:rsid w:val="00505336"/>
    <w:rsid w:val="00505FBB"/>
    <w:rsid w:val="00507420"/>
    <w:rsid w:val="005126A9"/>
    <w:rsid w:val="00512F13"/>
    <w:rsid w:val="00513FC3"/>
    <w:rsid w:val="005200AD"/>
    <w:rsid w:val="0052128C"/>
    <w:rsid w:val="00524774"/>
    <w:rsid w:val="00524F68"/>
    <w:rsid w:val="005259C9"/>
    <w:rsid w:val="00525DEE"/>
    <w:rsid w:val="0052687C"/>
    <w:rsid w:val="0052731D"/>
    <w:rsid w:val="005321EE"/>
    <w:rsid w:val="00532E15"/>
    <w:rsid w:val="00534087"/>
    <w:rsid w:val="005342BC"/>
    <w:rsid w:val="0053474A"/>
    <w:rsid w:val="0053536E"/>
    <w:rsid w:val="0053572C"/>
    <w:rsid w:val="00535A24"/>
    <w:rsid w:val="0053662F"/>
    <w:rsid w:val="00537B8C"/>
    <w:rsid w:val="005419EB"/>
    <w:rsid w:val="00543A7A"/>
    <w:rsid w:val="0054462E"/>
    <w:rsid w:val="00544D36"/>
    <w:rsid w:val="005474BA"/>
    <w:rsid w:val="00551AE7"/>
    <w:rsid w:val="00553C36"/>
    <w:rsid w:val="005555A8"/>
    <w:rsid w:val="005626BF"/>
    <w:rsid w:val="00562DB5"/>
    <w:rsid w:val="00563FD8"/>
    <w:rsid w:val="00567642"/>
    <w:rsid w:val="00567667"/>
    <w:rsid w:val="005709B6"/>
    <w:rsid w:val="00570A79"/>
    <w:rsid w:val="00570DF3"/>
    <w:rsid w:val="00572E7F"/>
    <w:rsid w:val="00573A13"/>
    <w:rsid w:val="0057489D"/>
    <w:rsid w:val="005765FA"/>
    <w:rsid w:val="00580374"/>
    <w:rsid w:val="005826C7"/>
    <w:rsid w:val="0058363B"/>
    <w:rsid w:val="005843EC"/>
    <w:rsid w:val="005852A6"/>
    <w:rsid w:val="00586FD9"/>
    <w:rsid w:val="00590EFC"/>
    <w:rsid w:val="0059183F"/>
    <w:rsid w:val="00595342"/>
    <w:rsid w:val="00596630"/>
    <w:rsid w:val="005967E8"/>
    <w:rsid w:val="00597F28"/>
    <w:rsid w:val="005A0475"/>
    <w:rsid w:val="005A0BCD"/>
    <w:rsid w:val="005A34B2"/>
    <w:rsid w:val="005A4BA0"/>
    <w:rsid w:val="005A62E7"/>
    <w:rsid w:val="005B0ACC"/>
    <w:rsid w:val="005B0C2F"/>
    <w:rsid w:val="005B2CC1"/>
    <w:rsid w:val="005C00CE"/>
    <w:rsid w:val="005C16ED"/>
    <w:rsid w:val="005C1BFA"/>
    <w:rsid w:val="005C22D0"/>
    <w:rsid w:val="005C49E2"/>
    <w:rsid w:val="005C4E7B"/>
    <w:rsid w:val="005C50A1"/>
    <w:rsid w:val="005C53BF"/>
    <w:rsid w:val="005C5869"/>
    <w:rsid w:val="005C64BA"/>
    <w:rsid w:val="005D0DAA"/>
    <w:rsid w:val="005D0E76"/>
    <w:rsid w:val="005D1D95"/>
    <w:rsid w:val="005D1DC0"/>
    <w:rsid w:val="005D4B8A"/>
    <w:rsid w:val="005D4E6B"/>
    <w:rsid w:val="005D52A1"/>
    <w:rsid w:val="005D5D97"/>
    <w:rsid w:val="005D671A"/>
    <w:rsid w:val="005E08D3"/>
    <w:rsid w:val="005E1969"/>
    <w:rsid w:val="005E2BC2"/>
    <w:rsid w:val="005E2D66"/>
    <w:rsid w:val="005E2E90"/>
    <w:rsid w:val="005E3607"/>
    <w:rsid w:val="005E3679"/>
    <w:rsid w:val="005E3F3B"/>
    <w:rsid w:val="005E753B"/>
    <w:rsid w:val="005F0D29"/>
    <w:rsid w:val="005F3155"/>
    <w:rsid w:val="005F48EF"/>
    <w:rsid w:val="005F4ABE"/>
    <w:rsid w:val="005F54C0"/>
    <w:rsid w:val="005F6503"/>
    <w:rsid w:val="00600A00"/>
    <w:rsid w:val="0060337C"/>
    <w:rsid w:val="00604106"/>
    <w:rsid w:val="00606ACB"/>
    <w:rsid w:val="00611179"/>
    <w:rsid w:val="00611480"/>
    <w:rsid w:val="0061352D"/>
    <w:rsid w:val="006144B3"/>
    <w:rsid w:val="00614694"/>
    <w:rsid w:val="00614A76"/>
    <w:rsid w:val="00616E70"/>
    <w:rsid w:val="00616FB7"/>
    <w:rsid w:val="00617DC5"/>
    <w:rsid w:val="00617F44"/>
    <w:rsid w:val="00622242"/>
    <w:rsid w:val="00622C17"/>
    <w:rsid w:val="00623CE8"/>
    <w:rsid w:val="00623D81"/>
    <w:rsid w:val="00624E4C"/>
    <w:rsid w:val="0062553A"/>
    <w:rsid w:val="00626017"/>
    <w:rsid w:val="0062662E"/>
    <w:rsid w:val="00627449"/>
    <w:rsid w:val="006320A0"/>
    <w:rsid w:val="0063237A"/>
    <w:rsid w:val="00632778"/>
    <w:rsid w:val="0063311C"/>
    <w:rsid w:val="006342AE"/>
    <w:rsid w:val="006342EE"/>
    <w:rsid w:val="00634FBA"/>
    <w:rsid w:val="006365DC"/>
    <w:rsid w:val="006371AB"/>
    <w:rsid w:val="00637422"/>
    <w:rsid w:val="006379E0"/>
    <w:rsid w:val="006400B1"/>
    <w:rsid w:val="00640271"/>
    <w:rsid w:val="00640E68"/>
    <w:rsid w:val="00642C78"/>
    <w:rsid w:val="0064449F"/>
    <w:rsid w:val="00645B6A"/>
    <w:rsid w:val="00647AE4"/>
    <w:rsid w:val="0065414C"/>
    <w:rsid w:val="0065456B"/>
    <w:rsid w:val="00654AB5"/>
    <w:rsid w:val="00654D6E"/>
    <w:rsid w:val="00655506"/>
    <w:rsid w:val="006567E0"/>
    <w:rsid w:val="00657B85"/>
    <w:rsid w:val="0066081A"/>
    <w:rsid w:val="006640F6"/>
    <w:rsid w:val="00666439"/>
    <w:rsid w:val="0066679C"/>
    <w:rsid w:val="006671DD"/>
    <w:rsid w:val="00671839"/>
    <w:rsid w:val="00672335"/>
    <w:rsid w:val="00672B0C"/>
    <w:rsid w:val="0067385A"/>
    <w:rsid w:val="00674478"/>
    <w:rsid w:val="00676896"/>
    <w:rsid w:val="006775EA"/>
    <w:rsid w:val="00683FB6"/>
    <w:rsid w:val="006840C8"/>
    <w:rsid w:val="00686237"/>
    <w:rsid w:val="00686921"/>
    <w:rsid w:val="00686BEE"/>
    <w:rsid w:val="00687FCA"/>
    <w:rsid w:val="00690064"/>
    <w:rsid w:val="00690663"/>
    <w:rsid w:val="00691CBF"/>
    <w:rsid w:val="00691F95"/>
    <w:rsid w:val="00695588"/>
    <w:rsid w:val="00695A94"/>
    <w:rsid w:val="00695D94"/>
    <w:rsid w:val="00696FC3"/>
    <w:rsid w:val="006978F3"/>
    <w:rsid w:val="006A1A82"/>
    <w:rsid w:val="006A53E8"/>
    <w:rsid w:val="006A62BD"/>
    <w:rsid w:val="006A6B19"/>
    <w:rsid w:val="006A6F52"/>
    <w:rsid w:val="006A7A40"/>
    <w:rsid w:val="006B18F3"/>
    <w:rsid w:val="006B253E"/>
    <w:rsid w:val="006B470C"/>
    <w:rsid w:val="006B4B71"/>
    <w:rsid w:val="006C0AAB"/>
    <w:rsid w:val="006C7DFF"/>
    <w:rsid w:val="006D1209"/>
    <w:rsid w:val="006D1A5D"/>
    <w:rsid w:val="006D2539"/>
    <w:rsid w:val="006D3093"/>
    <w:rsid w:val="006D44C0"/>
    <w:rsid w:val="006D6E2C"/>
    <w:rsid w:val="006D6E9B"/>
    <w:rsid w:val="006D7F10"/>
    <w:rsid w:val="006E14D5"/>
    <w:rsid w:val="006E1A96"/>
    <w:rsid w:val="006E1D6E"/>
    <w:rsid w:val="006E28E6"/>
    <w:rsid w:val="006E4142"/>
    <w:rsid w:val="006E6250"/>
    <w:rsid w:val="006E7345"/>
    <w:rsid w:val="006E7BF3"/>
    <w:rsid w:val="006F0E0E"/>
    <w:rsid w:val="006F0FD2"/>
    <w:rsid w:val="006F1322"/>
    <w:rsid w:val="006F297C"/>
    <w:rsid w:val="006F5A03"/>
    <w:rsid w:val="006F63CA"/>
    <w:rsid w:val="00700D36"/>
    <w:rsid w:val="007014CB"/>
    <w:rsid w:val="007028A3"/>
    <w:rsid w:val="00703E35"/>
    <w:rsid w:val="0070420C"/>
    <w:rsid w:val="00704A36"/>
    <w:rsid w:val="0070716B"/>
    <w:rsid w:val="00707E11"/>
    <w:rsid w:val="007106BC"/>
    <w:rsid w:val="00711CDA"/>
    <w:rsid w:val="00712D3D"/>
    <w:rsid w:val="007149D8"/>
    <w:rsid w:val="007158AB"/>
    <w:rsid w:val="00716A48"/>
    <w:rsid w:val="00717A02"/>
    <w:rsid w:val="00720B91"/>
    <w:rsid w:val="007217AE"/>
    <w:rsid w:val="0072211D"/>
    <w:rsid w:val="00722539"/>
    <w:rsid w:val="00723412"/>
    <w:rsid w:val="00723A00"/>
    <w:rsid w:val="00723C65"/>
    <w:rsid w:val="00725826"/>
    <w:rsid w:val="00731E84"/>
    <w:rsid w:val="00733A68"/>
    <w:rsid w:val="00734C9C"/>
    <w:rsid w:val="007363DA"/>
    <w:rsid w:val="00737366"/>
    <w:rsid w:val="00737912"/>
    <w:rsid w:val="00737BE7"/>
    <w:rsid w:val="007404DB"/>
    <w:rsid w:val="0074123D"/>
    <w:rsid w:val="00741BDC"/>
    <w:rsid w:val="00742288"/>
    <w:rsid w:val="00744972"/>
    <w:rsid w:val="0074608A"/>
    <w:rsid w:val="00750C24"/>
    <w:rsid w:val="007527EF"/>
    <w:rsid w:val="0075521A"/>
    <w:rsid w:val="00755D18"/>
    <w:rsid w:val="00756C66"/>
    <w:rsid w:val="0075706B"/>
    <w:rsid w:val="00757208"/>
    <w:rsid w:val="007603E3"/>
    <w:rsid w:val="007611AC"/>
    <w:rsid w:val="007619D9"/>
    <w:rsid w:val="007638F0"/>
    <w:rsid w:val="00763C1E"/>
    <w:rsid w:val="0076415A"/>
    <w:rsid w:val="00767CA8"/>
    <w:rsid w:val="00767F46"/>
    <w:rsid w:val="00770A16"/>
    <w:rsid w:val="00771DA4"/>
    <w:rsid w:val="00772B91"/>
    <w:rsid w:val="007730A3"/>
    <w:rsid w:val="00774791"/>
    <w:rsid w:val="00777E0B"/>
    <w:rsid w:val="0078104C"/>
    <w:rsid w:val="007812C4"/>
    <w:rsid w:val="00782CBE"/>
    <w:rsid w:val="00782FDE"/>
    <w:rsid w:val="00787144"/>
    <w:rsid w:val="00790957"/>
    <w:rsid w:val="00790E26"/>
    <w:rsid w:val="0079217A"/>
    <w:rsid w:val="00794765"/>
    <w:rsid w:val="0079556F"/>
    <w:rsid w:val="00796612"/>
    <w:rsid w:val="007A1234"/>
    <w:rsid w:val="007A3325"/>
    <w:rsid w:val="007A4EF0"/>
    <w:rsid w:val="007A5102"/>
    <w:rsid w:val="007A542D"/>
    <w:rsid w:val="007A66FB"/>
    <w:rsid w:val="007B06A1"/>
    <w:rsid w:val="007B13E0"/>
    <w:rsid w:val="007B187F"/>
    <w:rsid w:val="007B2EE7"/>
    <w:rsid w:val="007B32DF"/>
    <w:rsid w:val="007B39DB"/>
    <w:rsid w:val="007B3D02"/>
    <w:rsid w:val="007B69FE"/>
    <w:rsid w:val="007C0905"/>
    <w:rsid w:val="007C0CB2"/>
    <w:rsid w:val="007C0E4E"/>
    <w:rsid w:val="007C15A8"/>
    <w:rsid w:val="007C36A1"/>
    <w:rsid w:val="007C4871"/>
    <w:rsid w:val="007C4C1A"/>
    <w:rsid w:val="007C6707"/>
    <w:rsid w:val="007C7FBA"/>
    <w:rsid w:val="007D0664"/>
    <w:rsid w:val="007D674E"/>
    <w:rsid w:val="007D73D0"/>
    <w:rsid w:val="007D76AD"/>
    <w:rsid w:val="007D7DAE"/>
    <w:rsid w:val="007E1914"/>
    <w:rsid w:val="007E1C7F"/>
    <w:rsid w:val="007E24D6"/>
    <w:rsid w:val="007E292F"/>
    <w:rsid w:val="007E3732"/>
    <w:rsid w:val="007E6206"/>
    <w:rsid w:val="007E6702"/>
    <w:rsid w:val="007F49A3"/>
    <w:rsid w:val="007F4DDE"/>
    <w:rsid w:val="007F530E"/>
    <w:rsid w:val="00801169"/>
    <w:rsid w:val="0080172B"/>
    <w:rsid w:val="008036BA"/>
    <w:rsid w:val="00803707"/>
    <w:rsid w:val="00804B05"/>
    <w:rsid w:val="0080522E"/>
    <w:rsid w:val="00805276"/>
    <w:rsid w:val="00805999"/>
    <w:rsid w:val="00806C5E"/>
    <w:rsid w:val="00806DC6"/>
    <w:rsid w:val="00807084"/>
    <w:rsid w:val="00810667"/>
    <w:rsid w:val="00813031"/>
    <w:rsid w:val="00814683"/>
    <w:rsid w:val="00814F57"/>
    <w:rsid w:val="008159DB"/>
    <w:rsid w:val="008160F7"/>
    <w:rsid w:val="00817CC5"/>
    <w:rsid w:val="008219C0"/>
    <w:rsid w:val="00821AC6"/>
    <w:rsid w:val="00823099"/>
    <w:rsid w:val="00825354"/>
    <w:rsid w:val="00826370"/>
    <w:rsid w:val="00827926"/>
    <w:rsid w:val="00832A43"/>
    <w:rsid w:val="00832BDA"/>
    <w:rsid w:val="00835C78"/>
    <w:rsid w:val="0083620E"/>
    <w:rsid w:val="00842E22"/>
    <w:rsid w:val="00842F95"/>
    <w:rsid w:val="00843833"/>
    <w:rsid w:val="00844D3C"/>
    <w:rsid w:val="00846671"/>
    <w:rsid w:val="00846936"/>
    <w:rsid w:val="00847A67"/>
    <w:rsid w:val="00853A6D"/>
    <w:rsid w:val="008541CB"/>
    <w:rsid w:val="008542B1"/>
    <w:rsid w:val="008557FA"/>
    <w:rsid w:val="00856419"/>
    <w:rsid w:val="00856D9C"/>
    <w:rsid w:val="00857404"/>
    <w:rsid w:val="008577DE"/>
    <w:rsid w:val="00857BCC"/>
    <w:rsid w:val="00861ABE"/>
    <w:rsid w:val="00861E85"/>
    <w:rsid w:val="00861FA6"/>
    <w:rsid w:val="00864A4D"/>
    <w:rsid w:val="00865DD4"/>
    <w:rsid w:val="0086799F"/>
    <w:rsid w:val="008704B1"/>
    <w:rsid w:val="008733EB"/>
    <w:rsid w:val="008803A8"/>
    <w:rsid w:val="008820F0"/>
    <w:rsid w:val="00883E52"/>
    <w:rsid w:val="00886395"/>
    <w:rsid w:val="0089000F"/>
    <w:rsid w:val="00891E02"/>
    <w:rsid w:val="00892461"/>
    <w:rsid w:val="00892A11"/>
    <w:rsid w:val="008932B6"/>
    <w:rsid w:val="00895579"/>
    <w:rsid w:val="008A020C"/>
    <w:rsid w:val="008A100A"/>
    <w:rsid w:val="008A111A"/>
    <w:rsid w:val="008A1748"/>
    <w:rsid w:val="008A3C0E"/>
    <w:rsid w:val="008A50AE"/>
    <w:rsid w:val="008A774A"/>
    <w:rsid w:val="008B0DC3"/>
    <w:rsid w:val="008B2217"/>
    <w:rsid w:val="008B3B68"/>
    <w:rsid w:val="008B5C66"/>
    <w:rsid w:val="008B5F98"/>
    <w:rsid w:val="008B6EF3"/>
    <w:rsid w:val="008B7B50"/>
    <w:rsid w:val="008C0DCF"/>
    <w:rsid w:val="008C1B49"/>
    <w:rsid w:val="008C1D63"/>
    <w:rsid w:val="008C2713"/>
    <w:rsid w:val="008C41BC"/>
    <w:rsid w:val="008C6983"/>
    <w:rsid w:val="008C6F6E"/>
    <w:rsid w:val="008D0032"/>
    <w:rsid w:val="008D1202"/>
    <w:rsid w:val="008D1459"/>
    <w:rsid w:val="008D2223"/>
    <w:rsid w:val="008D605A"/>
    <w:rsid w:val="008D6799"/>
    <w:rsid w:val="008D7092"/>
    <w:rsid w:val="008D7DC5"/>
    <w:rsid w:val="008E0943"/>
    <w:rsid w:val="008E3095"/>
    <w:rsid w:val="008E4F7C"/>
    <w:rsid w:val="008E5EAB"/>
    <w:rsid w:val="008E7E0D"/>
    <w:rsid w:val="008F2234"/>
    <w:rsid w:val="008F305C"/>
    <w:rsid w:val="008F3F3B"/>
    <w:rsid w:val="008F6CD2"/>
    <w:rsid w:val="008F76CE"/>
    <w:rsid w:val="009000C2"/>
    <w:rsid w:val="009026DC"/>
    <w:rsid w:val="009028A1"/>
    <w:rsid w:val="009041F3"/>
    <w:rsid w:val="009050E9"/>
    <w:rsid w:val="0090583A"/>
    <w:rsid w:val="00906349"/>
    <w:rsid w:val="00906623"/>
    <w:rsid w:val="00907C3A"/>
    <w:rsid w:val="0091012E"/>
    <w:rsid w:val="00910563"/>
    <w:rsid w:val="00910841"/>
    <w:rsid w:val="00911C97"/>
    <w:rsid w:val="00911DBB"/>
    <w:rsid w:val="00913DF6"/>
    <w:rsid w:val="00915032"/>
    <w:rsid w:val="0091697F"/>
    <w:rsid w:val="00917B9B"/>
    <w:rsid w:val="0092050D"/>
    <w:rsid w:val="00920FBC"/>
    <w:rsid w:val="00922CBC"/>
    <w:rsid w:val="00923D2C"/>
    <w:rsid w:val="009243B9"/>
    <w:rsid w:val="00924C65"/>
    <w:rsid w:val="0092578D"/>
    <w:rsid w:val="0092661F"/>
    <w:rsid w:val="00926A41"/>
    <w:rsid w:val="00926CAA"/>
    <w:rsid w:val="00927C6B"/>
    <w:rsid w:val="00930521"/>
    <w:rsid w:val="00931B50"/>
    <w:rsid w:val="00934490"/>
    <w:rsid w:val="00936DCB"/>
    <w:rsid w:val="00937191"/>
    <w:rsid w:val="009373C9"/>
    <w:rsid w:val="00941529"/>
    <w:rsid w:val="00941A4C"/>
    <w:rsid w:val="009436C9"/>
    <w:rsid w:val="00945FBE"/>
    <w:rsid w:val="009465FC"/>
    <w:rsid w:val="00947070"/>
    <w:rsid w:val="00947DB5"/>
    <w:rsid w:val="00950279"/>
    <w:rsid w:val="00952B5B"/>
    <w:rsid w:val="0095414E"/>
    <w:rsid w:val="00954CB0"/>
    <w:rsid w:val="00955EEC"/>
    <w:rsid w:val="0096041E"/>
    <w:rsid w:val="0096049E"/>
    <w:rsid w:val="00961EBF"/>
    <w:rsid w:val="00963740"/>
    <w:rsid w:val="00966ABB"/>
    <w:rsid w:val="0096731D"/>
    <w:rsid w:val="00971CAE"/>
    <w:rsid w:val="00972F15"/>
    <w:rsid w:val="00972F5C"/>
    <w:rsid w:val="00973A10"/>
    <w:rsid w:val="00973D8D"/>
    <w:rsid w:val="00974FE0"/>
    <w:rsid w:val="0097558C"/>
    <w:rsid w:val="009775DA"/>
    <w:rsid w:val="009818C6"/>
    <w:rsid w:val="00983E47"/>
    <w:rsid w:val="0098483A"/>
    <w:rsid w:val="009855D8"/>
    <w:rsid w:val="009863D2"/>
    <w:rsid w:val="00987174"/>
    <w:rsid w:val="00987638"/>
    <w:rsid w:val="00987774"/>
    <w:rsid w:val="009879F2"/>
    <w:rsid w:val="00987E07"/>
    <w:rsid w:val="0099042D"/>
    <w:rsid w:val="00991000"/>
    <w:rsid w:val="0099174F"/>
    <w:rsid w:val="009917EB"/>
    <w:rsid w:val="009925BD"/>
    <w:rsid w:val="00992893"/>
    <w:rsid w:val="00993E7F"/>
    <w:rsid w:val="00995988"/>
    <w:rsid w:val="009A1DC2"/>
    <w:rsid w:val="009A3E9D"/>
    <w:rsid w:val="009A4068"/>
    <w:rsid w:val="009A476C"/>
    <w:rsid w:val="009A4CE1"/>
    <w:rsid w:val="009A5214"/>
    <w:rsid w:val="009A5D83"/>
    <w:rsid w:val="009A6199"/>
    <w:rsid w:val="009A6E7D"/>
    <w:rsid w:val="009A7C91"/>
    <w:rsid w:val="009B02F7"/>
    <w:rsid w:val="009B2922"/>
    <w:rsid w:val="009B4933"/>
    <w:rsid w:val="009B734D"/>
    <w:rsid w:val="009B7609"/>
    <w:rsid w:val="009C2702"/>
    <w:rsid w:val="009C2A23"/>
    <w:rsid w:val="009C316D"/>
    <w:rsid w:val="009C31AF"/>
    <w:rsid w:val="009C5B62"/>
    <w:rsid w:val="009C6ED3"/>
    <w:rsid w:val="009D0DA0"/>
    <w:rsid w:val="009D0E16"/>
    <w:rsid w:val="009D22A2"/>
    <w:rsid w:val="009D3823"/>
    <w:rsid w:val="009D587C"/>
    <w:rsid w:val="009D5E5A"/>
    <w:rsid w:val="009D79C3"/>
    <w:rsid w:val="009D7B2E"/>
    <w:rsid w:val="009E0625"/>
    <w:rsid w:val="009E0639"/>
    <w:rsid w:val="009E079F"/>
    <w:rsid w:val="009E1266"/>
    <w:rsid w:val="009E1B0F"/>
    <w:rsid w:val="009E2577"/>
    <w:rsid w:val="009E386C"/>
    <w:rsid w:val="009F0EFA"/>
    <w:rsid w:val="009F19EE"/>
    <w:rsid w:val="009F43B3"/>
    <w:rsid w:val="009F4547"/>
    <w:rsid w:val="009F45CE"/>
    <w:rsid w:val="009F4CEB"/>
    <w:rsid w:val="009F4E57"/>
    <w:rsid w:val="009F54B0"/>
    <w:rsid w:val="009F56D7"/>
    <w:rsid w:val="009F599F"/>
    <w:rsid w:val="00A01123"/>
    <w:rsid w:val="00A01CFF"/>
    <w:rsid w:val="00A02284"/>
    <w:rsid w:val="00A04CDB"/>
    <w:rsid w:val="00A06DA7"/>
    <w:rsid w:val="00A1736C"/>
    <w:rsid w:val="00A20F35"/>
    <w:rsid w:val="00A23079"/>
    <w:rsid w:val="00A23126"/>
    <w:rsid w:val="00A23A29"/>
    <w:rsid w:val="00A24063"/>
    <w:rsid w:val="00A24D7F"/>
    <w:rsid w:val="00A26EB4"/>
    <w:rsid w:val="00A27926"/>
    <w:rsid w:val="00A3040E"/>
    <w:rsid w:val="00A30C4B"/>
    <w:rsid w:val="00A30C9D"/>
    <w:rsid w:val="00A31205"/>
    <w:rsid w:val="00A32169"/>
    <w:rsid w:val="00A32EC4"/>
    <w:rsid w:val="00A347E4"/>
    <w:rsid w:val="00A35184"/>
    <w:rsid w:val="00A35BBA"/>
    <w:rsid w:val="00A35CD2"/>
    <w:rsid w:val="00A36B9B"/>
    <w:rsid w:val="00A37089"/>
    <w:rsid w:val="00A37ABF"/>
    <w:rsid w:val="00A37CE3"/>
    <w:rsid w:val="00A37F93"/>
    <w:rsid w:val="00A40AB6"/>
    <w:rsid w:val="00A444E7"/>
    <w:rsid w:val="00A446B7"/>
    <w:rsid w:val="00A471D2"/>
    <w:rsid w:val="00A47DF0"/>
    <w:rsid w:val="00A53B1F"/>
    <w:rsid w:val="00A5441C"/>
    <w:rsid w:val="00A54C9A"/>
    <w:rsid w:val="00A5600B"/>
    <w:rsid w:val="00A56F55"/>
    <w:rsid w:val="00A61462"/>
    <w:rsid w:val="00A62DA3"/>
    <w:rsid w:val="00A65644"/>
    <w:rsid w:val="00A65E61"/>
    <w:rsid w:val="00A6629A"/>
    <w:rsid w:val="00A67F10"/>
    <w:rsid w:val="00A7160D"/>
    <w:rsid w:val="00A71E7C"/>
    <w:rsid w:val="00A75381"/>
    <w:rsid w:val="00A776DC"/>
    <w:rsid w:val="00A7777D"/>
    <w:rsid w:val="00A7798D"/>
    <w:rsid w:val="00A779AC"/>
    <w:rsid w:val="00A77D09"/>
    <w:rsid w:val="00A80780"/>
    <w:rsid w:val="00A84A22"/>
    <w:rsid w:val="00A87D6C"/>
    <w:rsid w:val="00A91C34"/>
    <w:rsid w:val="00AA071D"/>
    <w:rsid w:val="00AA1F86"/>
    <w:rsid w:val="00AA2159"/>
    <w:rsid w:val="00AA44E6"/>
    <w:rsid w:val="00AA4BE1"/>
    <w:rsid w:val="00AA5F6F"/>
    <w:rsid w:val="00AA66A7"/>
    <w:rsid w:val="00AA77D6"/>
    <w:rsid w:val="00AB051B"/>
    <w:rsid w:val="00AB0E88"/>
    <w:rsid w:val="00AB193F"/>
    <w:rsid w:val="00AB3EDB"/>
    <w:rsid w:val="00AB41B0"/>
    <w:rsid w:val="00AB4673"/>
    <w:rsid w:val="00AB50DF"/>
    <w:rsid w:val="00AB6144"/>
    <w:rsid w:val="00AC1F2B"/>
    <w:rsid w:val="00AC2447"/>
    <w:rsid w:val="00AC5A58"/>
    <w:rsid w:val="00AC5EC4"/>
    <w:rsid w:val="00AC66FB"/>
    <w:rsid w:val="00AD05F1"/>
    <w:rsid w:val="00AD3611"/>
    <w:rsid w:val="00AD4450"/>
    <w:rsid w:val="00AD673B"/>
    <w:rsid w:val="00AD73B9"/>
    <w:rsid w:val="00AD776A"/>
    <w:rsid w:val="00AE0530"/>
    <w:rsid w:val="00AE52A2"/>
    <w:rsid w:val="00AE53E2"/>
    <w:rsid w:val="00AE59D2"/>
    <w:rsid w:val="00AF03B2"/>
    <w:rsid w:val="00AF0E2E"/>
    <w:rsid w:val="00AF208C"/>
    <w:rsid w:val="00AF29C0"/>
    <w:rsid w:val="00AF55C2"/>
    <w:rsid w:val="00AF5EAF"/>
    <w:rsid w:val="00AF5FBB"/>
    <w:rsid w:val="00AF6692"/>
    <w:rsid w:val="00B005C0"/>
    <w:rsid w:val="00B02467"/>
    <w:rsid w:val="00B04B51"/>
    <w:rsid w:val="00B0538C"/>
    <w:rsid w:val="00B10D93"/>
    <w:rsid w:val="00B11969"/>
    <w:rsid w:val="00B1329A"/>
    <w:rsid w:val="00B169CA"/>
    <w:rsid w:val="00B1717A"/>
    <w:rsid w:val="00B2039D"/>
    <w:rsid w:val="00B20CB3"/>
    <w:rsid w:val="00B20DC2"/>
    <w:rsid w:val="00B22C04"/>
    <w:rsid w:val="00B2666E"/>
    <w:rsid w:val="00B26A51"/>
    <w:rsid w:val="00B278AE"/>
    <w:rsid w:val="00B300AF"/>
    <w:rsid w:val="00B32C3F"/>
    <w:rsid w:val="00B32E96"/>
    <w:rsid w:val="00B332B7"/>
    <w:rsid w:val="00B3350F"/>
    <w:rsid w:val="00B3572F"/>
    <w:rsid w:val="00B358A7"/>
    <w:rsid w:val="00B40379"/>
    <w:rsid w:val="00B40C63"/>
    <w:rsid w:val="00B42D82"/>
    <w:rsid w:val="00B45364"/>
    <w:rsid w:val="00B51B3E"/>
    <w:rsid w:val="00B5263A"/>
    <w:rsid w:val="00B5695A"/>
    <w:rsid w:val="00B61C8D"/>
    <w:rsid w:val="00B61E5F"/>
    <w:rsid w:val="00B63224"/>
    <w:rsid w:val="00B64164"/>
    <w:rsid w:val="00B64595"/>
    <w:rsid w:val="00B6597E"/>
    <w:rsid w:val="00B65A36"/>
    <w:rsid w:val="00B67726"/>
    <w:rsid w:val="00B7005B"/>
    <w:rsid w:val="00B71B3C"/>
    <w:rsid w:val="00B73A6C"/>
    <w:rsid w:val="00B74BE8"/>
    <w:rsid w:val="00B77071"/>
    <w:rsid w:val="00B77239"/>
    <w:rsid w:val="00B779A1"/>
    <w:rsid w:val="00B8129C"/>
    <w:rsid w:val="00B81DA2"/>
    <w:rsid w:val="00B82367"/>
    <w:rsid w:val="00B828D1"/>
    <w:rsid w:val="00B842CB"/>
    <w:rsid w:val="00B843F4"/>
    <w:rsid w:val="00B84E28"/>
    <w:rsid w:val="00B873C8"/>
    <w:rsid w:val="00B91DA8"/>
    <w:rsid w:val="00B939B2"/>
    <w:rsid w:val="00B94009"/>
    <w:rsid w:val="00B942EB"/>
    <w:rsid w:val="00B95704"/>
    <w:rsid w:val="00B95CB8"/>
    <w:rsid w:val="00B97F0D"/>
    <w:rsid w:val="00BA0076"/>
    <w:rsid w:val="00BA095F"/>
    <w:rsid w:val="00BA1C66"/>
    <w:rsid w:val="00BA260E"/>
    <w:rsid w:val="00BA34E6"/>
    <w:rsid w:val="00BB0436"/>
    <w:rsid w:val="00BB1433"/>
    <w:rsid w:val="00BB180B"/>
    <w:rsid w:val="00BB3F8C"/>
    <w:rsid w:val="00BB4D20"/>
    <w:rsid w:val="00BC03CA"/>
    <w:rsid w:val="00BC0EBF"/>
    <w:rsid w:val="00BC1A7A"/>
    <w:rsid w:val="00BC1E6E"/>
    <w:rsid w:val="00BC4777"/>
    <w:rsid w:val="00BC4CF0"/>
    <w:rsid w:val="00BC52ED"/>
    <w:rsid w:val="00BC7ADE"/>
    <w:rsid w:val="00BC7F54"/>
    <w:rsid w:val="00BD12B6"/>
    <w:rsid w:val="00BD12D0"/>
    <w:rsid w:val="00BD18F6"/>
    <w:rsid w:val="00BD1E4F"/>
    <w:rsid w:val="00BD2556"/>
    <w:rsid w:val="00BD3E05"/>
    <w:rsid w:val="00BD513C"/>
    <w:rsid w:val="00BD5306"/>
    <w:rsid w:val="00BD5C68"/>
    <w:rsid w:val="00BD67F9"/>
    <w:rsid w:val="00BD7108"/>
    <w:rsid w:val="00BE3FBC"/>
    <w:rsid w:val="00BE42BD"/>
    <w:rsid w:val="00BE67A8"/>
    <w:rsid w:val="00BE6D9B"/>
    <w:rsid w:val="00BE7959"/>
    <w:rsid w:val="00BF0773"/>
    <w:rsid w:val="00BF1622"/>
    <w:rsid w:val="00BF1EA4"/>
    <w:rsid w:val="00BF25AE"/>
    <w:rsid w:val="00BF3FFA"/>
    <w:rsid w:val="00BF4E07"/>
    <w:rsid w:val="00BF60B3"/>
    <w:rsid w:val="00BF6C6D"/>
    <w:rsid w:val="00BF7D51"/>
    <w:rsid w:val="00C01C6C"/>
    <w:rsid w:val="00C02AB8"/>
    <w:rsid w:val="00C03079"/>
    <w:rsid w:val="00C03BB8"/>
    <w:rsid w:val="00C057C4"/>
    <w:rsid w:val="00C1171D"/>
    <w:rsid w:val="00C12C9F"/>
    <w:rsid w:val="00C13A0F"/>
    <w:rsid w:val="00C14672"/>
    <w:rsid w:val="00C150C2"/>
    <w:rsid w:val="00C16FF9"/>
    <w:rsid w:val="00C17543"/>
    <w:rsid w:val="00C20349"/>
    <w:rsid w:val="00C20733"/>
    <w:rsid w:val="00C21A96"/>
    <w:rsid w:val="00C22725"/>
    <w:rsid w:val="00C24742"/>
    <w:rsid w:val="00C24C4F"/>
    <w:rsid w:val="00C2520A"/>
    <w:rsid w:val="00C26B86"/>
    <w:rsid w:val="00C26C19"/>
    <w:rsid w:val="00C3008E"/>
    <w:rsid w:val="00C32278"/>
    <w:rsid w:val="00C35164"/>
    <w:rsid w:val="00C3577C"/>
    <w:rsid w:val="00C3678D"/>
    <w:rsid w:val="00C36AE5"/>
    <w:rsid w:val="00C410FD"/>
    <w:rsid w:val="00C41298"/>
    <w:rsid w:val="00C42138"/>
    <w:rsid w:val="00C4468E"/>
    <w:rsid w:val="00C450A4"/>
    <w:rsid w:val="00C468EA"/>
    <w:rsid w:val="00C50084"/>
    <w:rsid w:val="00C50157"/>
    <w:rsid w:val="00C51740"/>
    <w:rsid w:val="00C520B5"/>
    <w:rsid w:val="00C53443"/>
    <w:rsid w:val="00C545DE"/>
    <w:rsid w:val="00C54CCD"/>
    <w:rsid w:val="00C56B4A"/>
    <w:rsid w:val="00C56C5B"/>
    <w:rsid w:val="00C60511"/>
    <w:rsid w:val="00C61F4E"/>
    <w:rsid w:val="00C643DD"/>
    <w:rsid w:val="00C64999"/>
    <w:rsid w:val="00C66718"/>
    <w:rsid w:val="00C66D17"/>
    <w:rsid w:val="00C7028A"/>
    <w:rsid w:val="00C76D98"/>
    <w:rsid w:val="00C83075"/>
    <w:rsid w:val="00C83D93"/>
    <w:rsid w:val="00C8496E"/>
    <w:rsid w:val="00C84A34"/>
    <w:rsid w:val="00C85585"/>
    <w:rsid w:val="00C9204E"/>
    <w:rsid w:val="00C92664"/>
    <w:rsid w:val="00C93C19"/>
    <w:rsid w:val="00C96800"/>
    <w:rsid w:val="00C97105"/>
    <w:rsid w:val="00C971B7"/>
    <w:rsid w:val="00C979F5"/>
    <w:rsid w:val="00CA0211"/>
    <w:rsid w:val="00CA2231"/>
    <w:rsid w:val="00CA4150"/>
    <w:rsid w:val="00CA416F"/>
    <w:rsid w:val="00CA4A01"/>
    <w:rsid w:val="00CA5E4A"/>
    <w:rsid w:val="00CB026D"/>
    <w:rsid w:val="00CB0752"/>
    <w:rsid w:val="00CB1BE4"/>
    <w:rsid w:val="00CB2821"/>
    <w:rsid w:val="00CB3AA9"/>
    <w:rsid w:val="00CB3FB7"/>
    <w:rsid w:val="00CB41B0"/>
    <w:rsid w:val="00CB4538"/>
    <w:rsid w:val="00CB4610"/>
    <w:rsid w:val="00CB5989"/>
    <w:rsid w:val="00CB6630"/>
    <w:rsid w:val="00CB77A0"/>
    <w:rsid w:val="00CC2A57"/>
    <w:rsid w:val="00CC581E"/>
    <w:rsid w:val="00CC5FE0"/>
    <w:rsid w:val="00CC60D0"/>
    <w:rsid w:val="00CC671C"/>
    <w:rsid w:val="00CD120C"/>
    <w:rsid w:val="00CD14D2"/>
    <w:rsid w:val="00CD26B1"/>
    <w:rsid w:val="00CE09CA"/>
    <w:rsid w:val="00CE14F8"/>
    <w:rsid w:val="00CE386F"/>
    <w:rsid w:val="00CE6923"/>
    <w:rsid w:val="00CF1027"/>
    <w:rsid w:val="00CF105D"/>
    <w:rsid w:val="00CF5A86"/>
    <w:rsid w:val="00D004A6"/>
    <w:rsid w:val="00D00C13"/>
    <w:rsid w:val="00D013B2"/>
    <w:rsid w:val="00D01C6C"/>
    <w:rsid w:val="00D02627"/>
    <w:rsid w:val="00D02637"/>
    <w:rsid w:val="00D06801"/>
    <w:rsid w:val="00D1175A"/>
    <w:rsid w:val="00D1590E"/>
    <w:rsid w:val="00D16485"/>
    <w:rsid w:val="00D206E9"/>
    <w:rsid w:val="00D24E08"/>
    <w:rsid w:val="00D2606C"/>
    <w:rsid w:val="00D26879"/>
    <w:rsid w:val="00D269DB"/>
    <w:rsid w:val="00D26CD8"/>
    <w:rsid w:val="00D32287"/>
    <w:rsid w:val="00D32574"/>
    <w:rsid w:val="00D33037"/>
    <w:rsid w:val="00D337D8"/>
    <w:rsid w:val="00D33996"/>
    <w:rsid w:val="00D37154"/>
    <w:rsid w:val="00D3751F"/>
    <w:rsid w:val="00D37571"/>
    <w:rsid w:val="00D4002C"/>
    <w:rsid w:val="00D4194F"/>
    <w:rsid w:val="00D43BA2"/>
    <w:rsid w:val="00D44286"/>
    <w:rsid w:val="00D450F8"/>
    <w:rsid w:val="00D477C1"/>
    <w:rsid w:val="00D4782C"/>
    <w:rsid w:val="00D5021D"/>
    <w:rsid w:val="00D52D34"/>
    <w:rsid w:val="00D60708"/>
    <w:rsid w:val="00D60D5E"/>
    <w:rsid w:val="00D63F64"/>
    <w:rsid w:val="00D64740"/>
    <w:rsid w:val="00D65710"/>
    <w:rsid w:val="00D66513"/>
    <w:rsid w:val="00D6768C"/>
    <w:rsid w:val="00D6787D"/>
    <w:rsid w:val="00D67B5D"/>
    <w:rsid w:val="00D705DB"/>
    <w:rsid w:val="00D70F33"/>
    <w:rsid w:val="00D714B2"/>
    <w:rsid w:val="00D72A93"/>
    <w:rsid w:val="00D730F0"/>
    <w:rsid w:val="00D75D8E"/>
    <w:rsid w:val="00D76112"/>
    <w:rsid w:val="00D77502"/>
    <w:rsid w:val="00D83F2F"/>
    <w:rsid w:val="00D857F8"/>
    <w:rsid w:val="00D85C91"/>
    <w:rsid w:val="00D905D7"/>
    <w:rsid w:val="00D912FF"/>
    <w:rsid w:val="00D951E9"/>
    <w:rsid w:val="00D95C00"/>
    <w:rsid w:val="00D96860"/>
    <w:rsid w:val="00D97F13"/>
    <w:rsid w:val="00DA1C49"/>
    <w:rsid w:val="00DA4966"/>
    <w:rsid w:val="00DB04F5"/>
    <w:rsid w:val="00DB3445"/>
    <w:rsid w:val="00DB55A1"/>
    <w:rsid w:val="00DC0C24"/>
    <w:rsid w:val="00DC1F22"/>
    <w:rsid w:val="00DC47FE"/>
    <w:rsid w:val="00DC488C"/>
    <w:rsid w:val="00DC7F67"/>
    <w:rsid w:val="00DD1CE0"/>
    <w:rsid w:val="00DD42A5"/>
    <w:rsid w:val="00DD4BDD"/>
    <w:rsid w:val="00DD5335"/>
    <w:rsid w:val="00DD5A85"/>
    <w:rsid w:val="00DD5BA8"/>
    <w:rsid w:val="00DD7200"/>
    <w:rsid w:val="00DE22C5"/>
    <w:rsid w:val="00DE2904"/>
    <w:rsid w:val="00DE3105"/>
    <w:rsid w:val="00DF1400"/>
    <w:rsid w:val="00DF7EC6"/>
    <w:rsid w:val="00E049AD"/>
    <w:rsid w:val="00E054E7"/>
    <w:rsid w:val="00E06B75"/>
    <w:rsid w:val="00E11658"/>
    <w:rsid w:val="00E11E0A"/>
    <w:rsid w:val="00E12DFF"/>
    <w:rsid w:val="00E14E32"/>
    <w:rsid w:val="00E201EE"/>
    <w:rsid w:val="00E22077"/>
    <w:rsid w:val="00E22C12"/>
    <w:rsid w:val="00E240D6"/>
    <w:rsid w:val="00E2524C"/>
    <w:rsid w:val="00E252F0"/>
    <w:rsid w:val="00E25513"/>
    <w:rsid w:val="00E27D45"/>
    <w:rsid w:val="00E32307"/>
    <w:rsid w:val="00E33138"/>
    <w:rsid w:val="00E332CA"/>
    <w:rsid w:val="00E333E7"/>
    <w:rsid w:val="00E337C3"/>
    <w:rsid w:val="00E34EF1"/>
    <w:rsid w:val="00E378F9"/>
    <w:rsid w:val="00E3790A"/>
    <w:rsid w:val="00E417E1"/>
    <w:rsid w:val="00E420D5"/>
    <w:rsid w:val="00E43D64"/>
    <w:rsid w:val="00E45E34"/>
    <w:rsid w:val="00E464F8"/>
    <w:rsid w:val="00E551BA"/>
    <w:rsid w:val="00E619F2"/>
    <w:rsid w:val="00E62169"/>
    <w:rsid w:val="00E65C7B"/>
    <w:rsid w:val="00E65D03"/>
    <w:rsid w:val="00E65FA5"/>
    <w:rsid w:val="00E70B7C"/>
    <w:rsid w:val="00E7515A"/>
    <w:rsid w:val="00E76738"/>
    <w:rsid w:val="00E7751E"/>
    <w:rsid w:val="00E77915"/>
    <w:rsid w:val="00E77D1C"/>
    <w:rsid w:val="00E80128"/>
    <w:rsid w:val="00E8333A"/>
    <w:rsid w:val="00E8408F"/>
    <w:rsid w:val="00E85162"/>
    <w:rsid w:val="00E85E9F"/>
    <w:rsid w:val="00E87FD0"/>
    <w:rsid w:val="00E9115C"/>
    <w:rsid w:val="00E915C8"/>
    <w:rsid w:val="00E91CD7"/>
    <w:rsid w:val="00E92E86"/>
    <w:rsid w:val="00E95DFA"/>
    <w:rsid w:val="00E968B8"/>
    <w:rsid w:val="00E96B4A"/>
    <w:rsid w:val="00E96F70"/>
    <w:rsid w:val="00E9795D"/>
    <w:rsid w:val="00EA0866"/>
    <w:rsid w:val="00EA177A"/>
    <w:rsid w:val="00EA192C"/>
    <w:rsid w:val="00EA1DCE"/>
    <w:rsid w:val="00EA24DC"/>
    <w:rsid w:val="00EA420B"/>
    <w:rsid w:val="00EA58CC"/>
    <w:rsid w:val="00EA620F"/>
    <w:rsid w:val="00EA734C"/>
    <w:rsid w:val="00EB0B30"/>
    <w:rsid w:val="00EB4246"/>
    <w:rsid w:val="00EB6575"/>
    <w:rsid w:val="00EC182C"/>
    <w:rsid w:val="00EC1FCA"/>
    <w:rsid w:val="00EC41A2"/>
    <w:rsid w:val="00EC492C"/>
    <w:rsid w:val="00EC5C09"/>
    <w:rsid w:val="00EC676B"/>
    <w:rsid w:val="00EC6D5B"/>
    <w:rsid w:val="00ED1EFD"/>
    <w:rsid w:val="00ED26DE"/>
    <w:rsid w:val="00ED2A3A"/>
    <w:rsid w:val="00ED387C"/>
    <w:rsid w:val="00ED5E9B"/>
    <w:rsid w:val="00EE2454"/>
    <w:rsid w:val="00EE543B"/>
    <w:rsid w:val="00EE5820"/>
    <w:rsid w:val="00EE627D"/>
    <w:rsid w:val="00EF102A"/>
    <w:rsid w:val="00EF143F"/>
    <w:rsid w:val="00EF1E4A"/>
    <w:rsid w:val="00EF372E"/>
    <w:rsid w:val="00EF3EC0"/>
    <w:rsid w:val="00EF438E"/>
    <w:rsid w:val="00EF5C9B"/>
    <w:rsid w:val="00F01703"/>
    <w:rsid w:val="00F02783"/>
    <w:rsid w:val="00F02DCD"/>
    <w:rsid w:val="00F02F7F"/>
    <w:rsid w:val="00F0388B"/>
    <w:rsid w:val="00F12E5F"/>
    <w:rsid w:val="00F13916"/>
    <w:rsid w:val="00F14234"/>
    <w:rsid w:val="00F14A76"/>
    <w:rsid w:val="00F14EDC"/>
    <w:rsid w:val="00F23E92"/>
    <w:rsid w:val="00F25F6E"/>
    <w:rsid w:val="00F27A43"/>
    <w:rsid w:val="00F317E0"/>
    <w:rsid w:val="00F349ED"/>
    <w:rsid w:val="00F35537"/>
    <w:rsid w:val="00F35A36"/>
    <w:rsid w:val="00F37836"/>
    <w:rsid w:val="00F40A3D"/>
    <w:rsid w:val="00F43373"/>
    <w:rsid w:val="00F4344C"/>
    <w:rsid w:val="00F43D64"/>
    <w:rsid w:val="00F43E30"/>
    <w:rsid w:val="00F44A5B"/>
    <w:rsid w:val="00F46483"/>
    <w:rsid w:val="00F51342"/>
    <w:rsid w:val="00F517BE"/>
    <w:rsid w:val="00F533D0"/>
    <w:rsid w:val="00F53DD5"/>
    <w:rsid w:val="00F56173"/>
    <w:rsid w:val="00F57E1C"/>
    <w:rsid w:val="00F63025"/>
    <w:rsid w:val="00F64019"/>
    <w:rsid w:val="00F64AF4"/>
    <w:rsid w:val="00F718F0"/>
    <w:rsid w:val="00F71C83"/>
    <w:rsid w:val="00F7253D"/>
    <w:rsid w:val="00F72A36"/>
    <w:rsid w:val="00F74AF0"/>
    <w:rsid w:val="00F752E4"/>
    <w:rsid w:val="00F75B77"/>
    <w:rsid w:val="00F76385"/>
    <w:rsid w:val="00F77ED1"/>
    <w:rsid w:val="00F80634"/>
    <w:rsid w:val="00F81663"/>
    <w:rsid w:val="00F82797"/>
    <w:rsid w:val="00F83D7C"/>
    <w:rsid w:val="00F85EA9"/>
    <w:rsid w:val="00F87269"/>
    <w:rsid w:val="00F872E5"/>
    <w:rsid w:val="00F87E79"/>
    <w:rsid w:val="00F903D0"/>
    <w:rsid w:val="00F908DB"/>
    <w:rsid w:val="00F912B4"/>
    <w:rsid w:val="00F923EE"/>
    <w:rsid w:val="00F9277C"/>
    <w:rsid w:val="00F92BBA"/>
    <w:rsid w:val="00F9689C"/>
    <w:rsid w:val="00F9790D"/>
    <w:rsid w:val="00FA0F68"/>
    <w:rsid w:val="00FA10A4"/>
    <w:rsid w:val="00FA3B0E"/>
    <w:rsid w:val="00FA46C5"/>
    <w:rsid w:val="00FA4963"/>
    <w:rsid w:val="00FB036D"/>
    <w:rsid w:val="00FB0E7E"/>
    <w:rsid w:val="00FB2E31"/>
    <w:rsid w:val="00FB3297"/>
    <w:rsid w:val="00FB4946"/>
    <w:rsid w:val="00FB4BF4"/>
    <w:rsid w:val="00FB706F"/>
    <w:rsid w:val="00FC17EA"/>
    <w:rsid w:val="00FC18BC"/>
    <w:rsid w:val="00FC58B5"/>
    <w:rsid w:val="00FD0A2C"/>
    <w:rsid w:val="00FD0D9A"/>
    <w:rsid w:val="00FD36EF"/>
    <w:rsid w:val="00FD57C0"/>
    <w:rsid w:val="00FE09DB"/>
    <w:rsid w:val="00FE3FCF"/>
    <w:rsid w:val="00FE690C"/>
    <w:rsid w:val="00FF05EB"/>
    <w:rsid w:val="00FF0CAF"/>
    <w:rsid w:val="00FF1C89"/>
    <w:rsid w:val="00FF1DBC"/>
    <w:rsid w:val="00FF2ADB"/>
    <w:rsid w:val="00FF2EDE"/>
    <w:rsid w:val="00FF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6DE7A"/>
  <w15:docId w15:val="{68FA10DD-F529-4711-8B45-134F5273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2E49"/>
  </w:style>
  <w:style w:type="paragraph" w:styleId="1">
    <w:name w:val="heading 1"/>
    <w:basedOn w:val="a"/>
    <w:next w:val="a"/>
    <w:link w:val="10"/>
    <w:qFormat/>
    <w:rsid w:val="00E46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43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7798D"/>
    <w:pPr>
      <w:keepNext/>
      <w:spacing w:before="120" w:after="120" w:line="240" w:lineRule="auto"/>
      <w:jc w:val="center"/>
      <w:outlineLvl w:val="2"/>
    </w:pPr>
    <w:rPr>
      <w:rFonts w:ascii="Times New Roman" w:eastAsia="Times New Roman" w:hAnsi="Times New Roman" w:cs="Arial"/>
      <w:b/>
      <w:bCs/>
      <w:i/>
      <w:sz w:val="24"/>
      <w:szCs w:val="26"/>
    </w:rPr>
  </w:style>
  <w:style w:type="paragraph" w:styleId="4">
    <w:name w:val="heading 4"/>
    <w:basedOn w:val="a"/>
    <w:next w:val="a"/>
    <w:link w:val="40"/>
    <w:unhideWhenUsed/>
    <w:qFormat/>
    <w:rsid w:val="00A779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A779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A779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A779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782FDE"/>
    <w:pPr>
      <w:keepNext/>
      <w:spacing w:after="0" w:line="240" w:lineRule="auto"/>
      <w:outlineLvl w:val="8"/>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347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53474A"/>
    <w:rPr>
      <w:rFonts w:ascii="Times New Roman" w:eastAsia="Times New Roman" w:hAnsi="Times New Roman" w:cs="Times New Roman"/>
      <w:sz w:val="24"/>
      <w:szCs w:val="24"/>
      <w:lang w:eastAsia="ru-RU"/>
    </w:rPr>
  </w:style>
  <w:style w:type="table" w:customStyle="1" w:styleId="TableStyle0">
    <w:name w:val="TableStyle0"/>
    <w:rsid w:val="00EF438E"/>
    <w:pPr>
      <w:spacing w:after="0" w:line="240" w:lineRule="auto"/>
    </w:pPr>
    <w:rPr>
      <w:rFonts w:ascii="Arial" w:hAnsi="Arial"/>
      <w:sz w:val="16"/>
    </w:rPr>
    <w:tblPr>
      <w:tblCellMar>
        <w:top w:w="0" w:type="dxa"/>
        <w:left w:w="0" w:type="dxa"/>
        <w:bottom w:w="0" w:type="dxa"/>
        <w:right w:w="0" w:type="dxa"/>
      </w:tblCellMar>
    </w:tblPr>
  </w:style>
  <w:style w:type="paragraph" w:styleId="a5">
    <w:name w:val="List Paragraph"/>
    <w:basedOn w:val="a"/>
    <w:uiPriority w:val="34"/>
    <w:qFormat/>
    <w:rsid w:val="000E1687"/>
    <w:pPr>
      <w:ind w:left="720"/>
      <w:contextualSpacing/>
    </w:pPr>
  </w:style>
  <w:style w:type="paragraph" w:styleId="a6">
    <w:name w:val="Balloon Text"/>
    <w:basedOn w:val="a"/>
    <w:link w:val="a7"/>
    <w:uiPriority w:val="99"/>
    <w:unhideWhenUsed/>
    <w:rsid w:val="00EF5C9B"/>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EF5C9B"/>
    <w:rPr>
      <w:rFonts w:ascii="Tahoma" w:eastAsiaTheme="minorEastAsia" w:hAnsi="Tahoma" w:cs="Tahoma"/>
      <w:sz w:val="16"/>
      <w:szCs w:val="16"/>
      <w:lang w:eastAsia="ru-RU"/>
    </w:rPr>
  </w:style>
  <w:style w:type="table" w:customStyle="1" w:styleId="TableStyle01">
    <w:name w:val="TableStyle01"/>
    <w:uiPriority w:val="99"/>
    <w:rsid w:val="007619D9"/>
    <w:pPr>
      <w:spacing w:after="0" w:line="240" w:lineRule="auto"/>
    </w:pPr>
    <w:rPr>
      <w:rFonts w:ascii="Arial" w:hAnsi="Arial"/>
      <w:sz w:val="16"/>
    </w:rPr>
    <w:tblPr>
      <w:tblCellMar>
        <w:top w:w="0" w:type="dxa"/>
        <w:left w:w="0" w:type="dxa"/>
        <w:bottom w:w="0" w:type="dxa"/>
        <w:right w:w="0" w:type="dxa"/>
      </w:tblCellMar>
    </w:tblPr>
  </w:style>
  <w:style w:type="numbering" w:customStyle="1" w:styleId="11">
    <w:name w:val="Нет списка1"/>
    <w:next w:val="a2"/>
    <w:semiHidden/>
    <w:unhideWhenUsed/>
    <w:rsid w:val="00D63F64"/>
  </w:style>
  <w:style w:type="paragraph" w:styleId="a8">
    <w:name w:val="header"/>
    <w:basedOn w:val="a"/>
    <w:link w:val="a9"/>
    <w:unhideWhenUsed/>
    <w:rsid w:val="00D63F64"/>
    <w:pPr>
      <w:tabs>
        <w:tab w:val="center" w:pos="4677"/>
        <w:tab w:val="right" w:pos="9355"/>
      </w:tabs>
      <w:spacing w:after="0" w:line="240" w:lineRule="auto"/>
    </w:pPr>
  </w:style>
  <w:style w:type="character" w:customStyle="1" w:styleId="a9">
    <w:name w:val="Верхний колонтитул Знак"/>
    <w:basedOn w:val="a0"/>
    <w:link w:val="a8"/>
    <w:rsid w:val="00D63F64"/>
    <w:rPr>
      <w:rFonts w:eastAsiaTheme="minorEastAsia"/>
      <w:lang w:eastAsia="ru-RU"/>
    </w:rPr>
  </w:style>
  <w:style w:type="paragraph" w:customStyle="1" w:styleId="ConsPlusNormal">
    <w:name w:val="ConsPlusNormal"/>
    <w:rsid w:val="00D63F64"/>
    <w:pPr>
      <w:autoSpaceDE w:val="0"/>
      <w:autoSpaceDN w:val="0"/>
      <w:adjustRightInd w:val="0"/>
      <w:spacing w:after="0" w:line="240" w:lineRule="auto"/>
    </w:pPr>
    <w:rPr>
      <w:rFonts w:ascii="Times New Roman" w:eastAsia="Times New Roman" w:hAnsi="Times New Roman" w:cs="Times New Roman"/>
    </w:rPr>
  </w:style>
  <w:style w:type="paragraph" w:styleId="aa">
    <w:name w:val="Normal (Web)"/>
    <w:basedOn w:val="a"/>
    <w:unhideWhenUsed/>
    <w:rsid w:val="00F53DD5"/>
    <w:rPr>
      <w:rFonts w:ascii="Times New Roman" w:eastAsia="Calibri" w:hAnsi="Times New Roman" w:cs="Times New Roman"/>
      <w:sz w:val="24"/>
      <w:szCs w:val="24"/>
    </w:rPr>
  </w:style>
  <w:style w:type="table" w:styleId="ab">
    <w:name w:val="Table Grid"/>
    <w:basedOn w:val="a1"/>
    <w:uiPriority w:val="59"/>
    <w:rsid w:val="00814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782FDE"/>
    <w:rPr>
      <w:rFonts w:ascii="Times New Roman" w:eastAsia="Times New Roman" w:hAnsi="Times New Roman" w:cs="Times New Roman"/>
      <w:sz w:val="40"/>
      <w:szCs w:val="20"/>
      <w:lang w:eastAsia="ru-RU"/>
    </w:rPr>
  </w:style>
  <w:style w:type="numbering" w:customStyle="1" w:styleId="21">
    <w:name w:val="Нет списка2"/>
    <w:next w:val="a2"/>
    <w:semiHidden/>
    <w:unhideWhenUsed/>
    <w:rsid w:val="00782FDE"/>
  </w:style>
  <w:style w:type="paragraph" w:styleId="31">
    <w:name w:val="Body Text Indent 3"/>
    <w:basedOn w:val="a"/>
    <w:link w:val="32"/>
    <w:rsid w:val="00782FDE"/>
    <w:pPr>
      <w:tabs>
        <w:tab w:val="left" w:pos="0"/>
        <w:tab w:val="left" w:pos="142"/>
        <w:tab w:val="left" w:pos="9922"/>
      </w:tabs>
      <w:spacing w:after="0" w:line="240" w:lineRule="auto"/>
      <w:ind w:firstLine="720"/>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782FDE"/>
    <w:rPr>
      <w:rFonts w:ascii="Times New Roman" w:eastAsia="Times New Roman" w:hAnsi="Times New Roman" w:cs="Times New Roman"/>
      <w:sz w:val="26"/>
      <w:szCs w:val="20"/>
      <w:lang w:eastAsia="ru-RU"/>
    </w:rPr>
  </w:style>
  <w:style w:type="paragraph" w:styleId="ac">
    <w:name w:val="Title"/>
    <w:basedOn w:val="a"/>
    <w:link w:val="ad"/>
    <w:qFormat/>
    <w:rsid w:val="00782FDE"/>
    <w:pPr>
      <w:spacing w:after="0" w:line="240" w:lineRule="auto"/>
      <w:jc w:val="center"/>
    </w:pPr>
    <w:rPr>
      <w:rFonts w:ascii="Times New Roman" w:eastAsia="Times New Roman" w:hAnsi="Times New Roman" w:cs="Times New Roman"/>
      <w:sz w:val="40"/>
      <w:szCs w:val="20"/>
    </w:rPr>
  </w:style>
  <w:style w:type="character" w:customStyle="1" w:styleId="ad">
    <w:name w:val="Заголовок Знак"/>
    <w:basedOn w:val="a0"/>
    <w:link w:val="ac"/>
    <w:rsid w:val="00782FDE"/>
    <w:rPr>
      <w:rFonts w:ascii="Times New Roman" w:eastAsia="Times New Roman" w:hAnsi="Times New Roman" w:cs="Times New Roman"/>
      <w:sz w:val="40"/>
      <w:szCs w:val="20"/>
      <w:lang w:eastAsia="ru-RU"/>
    </w:rPr>
  </w:style>
  <w:style w:type="table" w:customStyle="1" w:styleId="12">
    <w:name w:val="Сетка таблицы1"/>
    <w:basedOn w:val="a1"/>
    <w:next w:val="ab"/>
    <w:uiPriority w:val="59"/>
    <w:rsid w:val="0078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782FDE"/>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rsid w:val="00782FDE"/>
  </w:style>
  <w:style w:type="character" w:styleId="ae">
    <w:name w:val="Hyperlink"/>
    <w:basedOn w:val="a0"/>
    <w:unhideWhenUsed/>
    <w:rsid w:val="00782FDE"/>
    <w:rPr>
      <w:color w:val="0000FF"/>
      <w:u w:val="single"/>
    </w:rPr>
  </w:style>
  <w:style w:type="paragraph" w:styleId="af">
    <w:name w:val="Body Text Indent"/>
    <w:basedOn w:val="a"/>
    <w:link w:val="af0"/>
    <w:unhideWhenUsed/>
    <w:rsid w:val="00275DB4"/>
    <w:pPr>
      <w:spacing w:after="120"/>
      <w:ind w:left="283"/>
    </w:pPr>
  </w:style>
  <w:style w:type="character" w:customStyle="1" w:styleId="af0">
    <w:name w:val="Основной текст с отступом Знак"/>
    <w:basedOn w:val="a0"/>
    <w:link w:val="af"/>
    <w:rsid w:val="00275DB4"/>
  </w:style>
  <w:style w:type="numbering" w:customStyle="1" w:styleId="33">
    <w:name w:val="Нет списка3"/>
    <w:next w:val="a2"/>
    <w:semiHidden/>
    <w:unhideWhenUsed/>
    <w:rsid w:val="00275DB4"/>
  </w:style>
  <w:style w:type="paragraph" w:styleId="af1">
    <w:name w:val="Body Text"/>
    <w:basedOn w:val="a"/>
    <w:link w:val="af2"/>
    <w:unhideWhenUsed/>
    <w:rsid w:val="00275DB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275DB4"/>
    <w:rPr>
      <w:rFonts w:ascii="Times New Roman" w:eastAsia="Times New Roman" w:hAnsi="Times New Roman" w:cs="Times New Roman"/>
      <w:sz w:val="24"/>
      <w:szCs w:val="24"/>
      <w:lang w:eastAsia="ru-RU"/>
    </w:rPr>
  </w:style>
  <w:style w:type="paragraph" w:customStyle="1" w:styleId="ConsPlusTitle">
    <w:name w:val="ConsPlusTitle"/>
    <w:rsid w:val="00275D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275DB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3">
    <w:name w:val="Intense Emphasis"/>
    <w:uiPriority w:val="21"/>
    <w:qFormat/>
    <w:rsid w:val="00275DB4"/>
    <w:rPr>
      <w:b/>
      <w:bCs/>
      <w:i/>
      <w:iCs/>
      <w:color w:val="4F81BD"/>
    </w:rPr>
  </w:style>
  <w:style w:type="table" w:customStyle="1" w:styleId="22">
    <w:name w:val="Сетка таблицы2"/>
    <w:basedOn w:val="a1"/>
    <w:next w:val="ab"/>
    <w:uiPriority w:val="59"/>
    <w:rsid w:val="00275D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D951E9"/>
  </w:style>
  <w:style w:type="numbering" w:customStyle="1" w:styleId="41">
    <w:name w:val="Нет списка4"/>
    <w:next w:val="a2"/>
    <w:semiHidden/>
    <w:unhideWhenUsed/>
    <w:rsid w:val="007363DA"/>
  </w:style>
  <w:style w:type="character" w:styleId="af5">
    <w:name w:val="FollowedHyperlink"/>
    <w:basedOn w:val="a0"/>
    <w:uiPriority w:val="99"/>
    <w:semiHidden/>
    <w:unhideWhenUsed/>
    <w:rsid w:val="007363DA"/>
    <w:rPr>
      <w:color w:val="800080" w:themeColor="followedHyperlink"/>
      <w:u w:val="single"/>
    </w:rPr>
  </w:style>
  <w:style w:type="table" w:customStyle="1" w:styleId="34">
    <w:name w:val="Сетка таблицы3"/>
    <w:basedOn w:val="a1"/>
    <w:next w:val="ab"/>
    <w:uiPriority w:val="59"/>
    <w:rsid w:val="00736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A779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A779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A779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A7798D"/>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rsid w:val="00A7798D"/>
    <w:rPr>
      <w:rFonts w:ascii="Times New Roman" w:eastAsia="Times New Roman" w:hAnsi="Times New Roman" w:cs="Arial"/>
      <w:b/>
      <w:bCs/>
      <w:i/>
      <w:sz w:val="24"/>
      <w:szCs w:val="26"/>
      <w:lang w:eastAsia="ru-RU"/>
    </w:rPr>
  </w:style>
  <w:style w:type="numbering" w:customStyle="1" w:styleId="51">
    <w:name w:val="Нет списка5"/>
    <w:next w:val="a2"/>
    <w:semiHidden/>
    <w:unhideWhenUsed/>
    <w:rsid w:val="00A7798D"/>
  </w:style>
  <w:style w:type="paragraph" w:styleId="af6">
    <w:name w:val="Subtitle"/>
    <w:basedOn w:val="a"/>
    <w:link w:val="af7"/>
    <w:uiPriority w:val="99"/>
    <w:qFormat/>
    <w:rsid w:val="00A7798D"/>
    <w:pPr>
      <w:spacing w:after="0" w:line="240" w:lineRule="auto"/>
    </w:pPr>
    <w:rPr>
      <w:rFonts w:ascii="Arial" w:eastAsia="Times New Roman" w:hAnsi="Arial" w:cs="Times New Roman"/>
      <w:sz w:val="24"/>
      <w:szCs w:val="20"/>
    </w:rPr>
  </w:style>
  <w:style w:type="character" w:customStyle="1" w:styleId="af7">
    <w:name w:val="Подзаголовок Знак"/>
    <w:basedOn w:val="a0"/>
    <w:link w:val="af6"/>
    <w:uiPriority w:val="99"/>
    <w:rsid w:val="00A7798D"/>
    <w:rPr>
      <w:rFonts w:ascii="Arial" w:eastAsia="Times New Roman" w:hAnsi="Arial" w:cs="Times New Roman"/>
      <w:sz w:val="24"/>
      <w:szCs w:val="20"/>
      <w:lang w:eastAsia="ru-RU"/>
    </w:rPr>
  </w:style>
  <w:style w:type="paragraph" w:styleId="23">
    <w:name w:val="Body Text Indent 2"/>
    <w:basedOn w:val="a"/>
    <w:link w:val="24"/>
    <w:unhideWhenUsed/>
    <w:rsid w:val="00A7798D"/>
    <w:pPr>
      <w:spacing w:after="0" w:line="240" w:lineRule="auto"/>
      <w:ind w:firstLine="53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A7798D"/>
    <w:rPr>
      <w:rFonts w:ascii="Times New Roman" w:eastAsia="Times New Roman" w:hAnsi="Times New Roman" w:cs="Times New Roman"/>
      <w:sz w:val="24"/>
      <w:szCs w:val="24"/>
      <w:lang w:eastAsia="ru-RU"/>
    </w:rPr>
  </w:style>
  <w:style w:type="character" w:customStyle="1" w:styleId="af8">
    <w:name w:val="Цитата Знак"/>
    <w:link w:val="af9"/>
    <w:uiPriority w:val="99"/>
    <w:semiHidden/>
    <w:locked/>
    <w:rsid w:val="00A7798D"/>
    <w:rPr>
      <w:sz w:val="24"/>
    </w:rPr>
  </w:style>
  <w:style w:type="paragraph" w:styleId="af9">
    <w:name w:val="Block Text"/>
    <w:basedOn w:val="a"/>
    <w:link w:val="af8"/>
    <w:uiPriority w:val="99"/>
    <w:semiHidden/>
    <w:unhideWhenUsed/>
    <w:rsid w:val="00A7798D"/>
    <w:pPr>
      <w:tabs>
        <w:tab w:val="left" w:pos="1843"/>
      </w:tabs>
      <w:spacing w:before="120" w:after="0" w:line="360" w:lineRule="auto"/>
      <w:ind w:left="113" w:right="113"/>
      <w:jc w:val="center"/>
    </w:pPr>
    <w:rPr>
      <w:sz w:val="24"/>
    </w:rPr>
  </w:style>
  <w:style w:type="paragraph" w:customStyle="1" w:styleId="font6">
    <w:name w:val="font6"/>
    <w:basedOn w:val="a"/>
    <w:uiPriority w:val="99"/>
    <w:rsid w:val="00A7798D"/>
    <w:pPr>
      <w:spacing w:before="100" w:beforeAutospacing="1" w:after="100" w:afterAutospacing="1" w:line="240" w:lineRule="auto"/>
    </w:pPr>
    <w:rPr>
      <w:rFonts w:ascii="Times New Roman" w:eastAsia="Arial Unicode MS" w:hAnsi="Times New Roman" w:cs="Times New Roman"/>
      <w:i/>
      <w:iCs/>
      <w:sz w:val="24"/>
      <w:szCs w:val="24"/>
    </w:rPr>
  </w:style>
  <w:style w:type="table" w:customStyle="1" w:styleId="42">
    <w:name w:val="Сетка таблицы4"/>
    <w:basedOn w:val="a1"/>
    <w:next w:val="ab"/>
    <w:uiPriority w:val="99"/>
    <w:rsid w:val="00A77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D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rsid w:val="00F43373"/>
    <w:rPr>
      <w:rFonts w:asciiTheme="majorHAnsi" w:eastAsiaTheme="majorEastAsia" w:hAnsiTheme="majorHAnsi" w:cstheme="majorBidi"/>
      <w:b/>
      <w:bCs/>
      <w:color w:val="4F81BD" w:themeColor="accent1"/>
      <w:sz w:val="26"/>
      <w:szCs w:val="26"/>
    </w:rPr>
  </w:style>
  <w:style w:type="paragraph" w:styleId="35">
    <w:name w:val="Body Text 3"/>
    <w:basedOn w:val="a"/>
    <w:link w:val="36"/>
    <w:uiPriority w:val="99"/>
    <w:semiHidden/>
    <w:unhideWhenUsed/>
    <w:rsid w:val="00E85162"/>
    <w:pPr>
      <w:spacing w:after="120"/>
    </w:pPr>
    <w:rPr>
      <w:sz w:val="16"/>
      <w:szCs w:val="16"/>
    </w:rPr>
  </w:style>
  <w:style w:type="character" w:customStyle="1" w:styleId="36">
    <w:name w:val="Основной текст 3 Знак"/>
    <w:basedOn w:val="a0"/>
    <w:link w:val="35"/>
    <w:uiPriority w:val="99"/>
    <w:semiHidden/>
    <w:rsid w:val="00E85162"/>
    <w:rPr>
      <w:sz w:val="16"/>
      <w:szCs w:val="16"/>
    </w:rPr>
  </w:style>
  <w:style w:type="table" w:customStyle="1" w:styleId="TableStyle02">
    <w:name w:val="TableStyle02"/>
    <w:uiPriority w:val="99"/>
    <w:rsid w:val="0078104C"/>
    <w:pPr>
      <w:spacing w:after="0" w:line="240" w:lineRule="auto"/>
    </w:pPr>
    <w:rPr>
      <w:rFonts w:ascii="Arial" w:hAnsi="Arial"/>
      <w:sz w:val="16"/>
    </w:rPr>
    <w:tblPr>
      <w:tblCellMar>
        <w:top w:w="0" w:type="dxa"/>
        <w:left w:w="0" w:type="dxa"/>
        <w:bottom w:w="0" w:type="dxa"/>
        <w:right w:w="0" w:type="dxa"/>
      </w:tblCellMar>
    </w:tblPr>
  </w:style>
  <w:style w:type="table" w:customStyle="1" w:styleId="TableStyle03">
    <w:name w:val="TableStyle03"/>
    <w:uiPriority w:val="99"/>
    <w:rsid w:val="00691CB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
    <w:name w:val="TableStyle04"/>
    <w:uiPriority w:val="99"/>
    <w:rsid w:val="000A0AD1"/>
    <w:pPr>
      <w:spacing w:after="0" w:line="240" w:lineRule="auto"/>
    </w:pPr>
    <w:rPr>
      <w:rFonts w:ascii="Arial" w:hAnsi="Arial"/>
      <w:sz w:val="16"/>
    </w:rPr>
    <w:tblPr>
      <w:tblCellMar>
        <w:top w:w="0" w:type="dxa"/>
        <w:left w:w="0" w:type="dxa"/>
        <w:bottom w:w="0" w:type="dxa"/>
        <w:right w:w="0" w:type="dxa"/>
      </w:tblCellMar>
    </w:tblPr>
  </w:style>
  <w:style w:type="table" w:customStyle="1" w:styleId="52">
    <w:name w:val="Сетка таблицы5"/>
    <w:basedOn w:val="a1"/>
    <w:next w:val="ab"/>
    <w:uiPriority w:val="99"/>
    <w:rsid w:val="008438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99"/>
    <w:rsid w:val="00181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4576A4"/>
  </w:style>
  <w:style w:type="table" w:customStyle="1" w:styleId="TableStyle05">
    <w:name w:val="TableStyle05"/>
    <w:rsid w:val="004576A4"/>
    <w:pPr>
      <w:spacing w:after="0" w:line="240" w:lineRule="auto"/>
    </w:pPr>
    <w:rPr>
      <w:rFonts w:ascii="Arial" w:hAnsi="Arial"/>
      <w:sz w:val="16"/>
    </w:rPr>
    <w:tblPr>
      <w:tblCellMar>
        <w:top w:w="0" w:type="dxa"/>
        <w:left w:w="0" w:type="dxa"/>
        <w:bottom w:w="0" w:type="dxa"/>
        <w:right w:w="0" w:type="dxa"/>
      </w:tblCellMar>
    </w:tblPr>
  </w:style>
  <w:style w:type="table" w:customStyle="1" w:styleId="TableStyle06">
    <w:name w:val="TableStyle06"/>
    <w:rsid w:val="006342EE"/>
    <w:pPr>
      <w:spacing w:after="0" w:line="240" w:lineRule="auto"/>
    </w:pPr>
    <w:rPr>
      <w:rFonts w:ascii="Arial" w:hAnsi="Arial"/>
      <w:sz w:val="16"/>
    </w:rPr>
    <w:tblPr>
      <w:tblCellMar>
        <w:top w:w="0" w:type="dxa"/>
        <w:left w:w="0" w:type="dxa"/>
        <w:bottom w:w="0" w:type="dxa"/>
        <w:right w:w="0" w:type="dxa"/>
      </w:tblCellMar>
    </w:tblPr>
  </w:style>
  <w:style w:type="numbering" w:customStyle="1" w:styleId="71">
    <w:name w:val="Нет списка7"/>
    <w:next w:val="a2"/>
    <w:uiPriority w:val="99"/>
    <w:semiHidden/>
    <w:unhideWhenUsed/>
    <w:rsid w:val="00CB4610"/>
  </w:style>
  <w:style w:type="table" w:customStyle="1" w:styleId="TableStyle07">
    <w:name w:val="TableStyle07"/>
    <w:rsid w:val="00CB461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8">
    <w:name w:val="Нет списка8"/>
    <w:next w:val="a2"/>
    <w:uiPriority w:val="99"/>
    <w:semiHidden/>
    <w:unhideWhenUsed/>
    <w:rsid w:val="008C0DCF"/>
  </w:style>
  <w:style w:type="table" w:customStyle="1" w:styleId="TableStyle08">
    <w:name w:val="TableStyle08"/>
    <w:rsid w:val="008C0DCF"/>
    <w:pPr>
      <w:spacing w:after="0" w:line="240" w:lineRule="auto"/>
    </w:pPr>
    <w:rPr>
      <w:rFonts w:ascii="Arial" w:hAnsi="Arial"/>
      <w:sz w:val="16"/>
    </w:rPr>
    <w:tblPr>
      <w:tblCellMar>
        <w:top w:w="0" w:type="dxa"/>
        <w:left w:w="0" w:type="dxa"/>
        <w:bottom w:w="0" w:type="dxa"/>
        <w:right w:w="0" w:type="dxa"/>
      </w:tblCellMar>
    </w:tblPr>
  </w:style>
  <w:style w:type="numbering" w:customStyle="1" w:styleId="91">
    <w:name w:val="Нет списка9"/>
    <w:next w:val="a2"/>
    <w:uiPriority w:val="99"/>
    <w:semiHidden/>
    <w:unhideWhenUsed/>
    <w:rsid w:val="00042970"/>
  </w:style>
  <w:style w:type="table" w:customStyle="1" w:styleId="TableStyle09">
    <w:name w:val="TableStyle09"/>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00">
    <w:name w:val="Нет списка10"/>
    <w:next w:val="a2"/>
    <w:uiPriority w:val="99"/>
    <w:semiHidden/>
    <w:unhideWhenUsed/>
    <w:rsid w:val="00042970"/>
  </w:style>
  <w:style w:type="table" w:customStyle="1" w:styleId="TableStyle010">
    <w:name w:val="TableStyle010"/>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B11969"/>
  </w:style>
  <w:style w:type="table" w:customStyle="1" w:styleId="TableStyle011">
    <w:name w:val="TableStyle011"/>
    <w:rsid w:val="00B11969"/>
    <w:pPr>
      <w:spacing w:after="0" w:line="240" w:lineRule="auto"/>
    </w:pPr>
    <w:rPr>
      <w:rFonts w:ascii="Arial" w:hAnsi="Arial"/>
      <w:sz w:val="16"/>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35146A"/>
  </w:style>
  <w:style w:type="table" w:customStyle="1" w:styleId="TableStyle012">
    <w:name w:val="TableStyle012"/>
    <w:rsid w:val="0035146A"/>
    <w:pPr>
      <w:spacing w:after="0" w:line="240" w:lineRule="auto"/>
    </w:pPr>
    <w:rPr>
      <w:rFonts w:ascii="Arial" w:hAnsi="Arial"/>
      <w:sz w:val="16"/>
    </w:rPr>
    <w:tblPr>
      <w:tblCellMar>
        <w:top w:w="0" w:type="dxa"/>
        <w:left w:w="0" w:type="dxa"/>
        <w:bottom w:w="0" w:type="dxa"/>
        <w:right w:w="0" w:type="dxa"/>
      </w:tblCellMar>
    </w:tblPr>
  </w:style>
  <w:style w:type="numbering" w:customStyle="1" w:styleId="13">
    <w:name w:val="Нет списка13"/>
    <w:next w:val="a2"/>
    <w:uiPriority w:val="99"/>
    <w:semiHidden/>
    <w:unhideWhenUsed/>
    <w:rsid w:val="00C8496E"/>
  </w:style>
  <w:style w:type="table" w:customStyle="1" w:styleId="TableStyle013">
    <w:name w:val="TableStyle013"/>
    <w:rsid w:val="00C8496E"/>
    <w:pPr>
      <w:spacing w:after="0" w:line="240" w:lineRule="auto"/>
    </w:pPr>
    <w:rPr>
      <w:rFonts w:ascii="Arial" w:hAnsi="Arial"/>
      <w:sz w:val="16"/>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911C97"/>
  </w:style>
  <w:style w:type="table" w:customStyle="1" w:styleId="TableStyle014">
    <w:name w:val="TableStyle014"/>
    <w:rsid w:val="00911C97"/>
    <w:pPr>
      <w:spacing w:after="0" w:line="240" w:lineRule="auto"/>
    </w:pPr>
    <w:rPr>
      <w:rFonts w:ascii="Arial" w:hAnsi="Arial"/>
      <w:sz w:val="16"/>
    </w:rPr>
    <w:tblPr>
      <w:tblCellMar>
        <w:top w:w="0" w:type="dxa"/>
        <w:left w:w="0" w:type="dxa"/>
        <w:bottom w:w="0" w:type="dxa"/>
        <w:right w:w="0" w:type="dxa"/>
      </w:tblCellMar>
    </w:tblPr>
  </w:style>
  <w:style w:type="numbering" w:customStyle="1" w:styleId="15">
    <w:name w:val="Нет списка15"/>
    <w:next w:val="a2"/>
    <w:uiPriority w:val="99"/>
    <w:semiHidden/>
    <w:unhideWhenUsed/>
    <w:rsid w:val="00043CF6"/>
  </w:style>
  <w:style w:type="table" w:customStyle="1" w:styleId="TableStyle015">
    <w:name w:val="TableStyle015"/>
    <w:rsid w:val="00043CF6"/>
    <w:pPr>
      <w:spacing w:after="0" w:line="240" w:lineRule="auto"/>
    </w:pPr>
    <w:rPr>
      <w:rFonts w:ascii="Arial" w:hAnsi="Arial"/>
      <w:sz w:val="16"/>
    </w:rPr>
    <w:tblPr>
      <w:tblCellMar>
        <w:top w:w="0" w:type="dxa"/>
        <w:left w:w="0" w:type="dxa"/>
        <w:bottom w:w="0" w:type="dxa"/>
        <w:right w:w="0" w:type="dxa"/>
      </w:tblCellMar>
    </w:tblPr>
  </w:style>
  <w:style w:type="numbering" w:customStyle="1" w:styleId="16">
    <w:name w:val="Нет списка16"/>
    <w:next w:val="a2"/>
    <w:uiPriority w:val="99"/>
    <w:semiHidden/>
    <w:unhideWhenUsed/>
    <w:rsid w:val="00CB026D"/>
  </w:style>
  <w:style w:type="table" w:customStyle="1" w:styleId="TableStyle016">
    <w:name w:val="TableStyle016"/>
    <w:rsid w:val="00CB026D"/>
    <w:pPr>
      <w:spacing w:after="0" w:line="240" w:lineRule="auto"/>
    </w:pPr>
    <w:rPr>
      <w:rFonts w:ascii="Arial" w:hAnsi="Arial"/>
      <w:sz w:val="16"/>
    </w:rPr>
    <w:tblPr>
      <w:tblCellMar>
        <w:top w:w="0" w:type="dxa"/>
        <w:left w:w="0" w:type="dxa"/>
        <w:bottom w:w="0" w:type="dxa"/>
        <w:right w:w="0" w:type="dxa"/>
      </w:tblCellMar>
    </w:tblPr>
  </w:style>
  <w:style w:type="numbering" w:customStyle="1" w:styleId="17">
    <w:name w:val="Нет списка17"/>
    <w:next w:val="a2"/>
    <w:uiPriority w:val="99"/>
    <w:semiHidden/>
    <w:unhideWhenUsed/>
    <w:rsid w:val="00683FB6"/>
  </w:style>
  <w:style w:type="table" w:customStyle="1" w:styleId="TableStyle017">
    <w:name w:val="TableStyle017"/>
    <w:rsid w:val="00683FB6"/>
    <w:pPr>
      <w:spacing w:after="0" w:line="240" w:lineRule="auto"/>
    </w:pPr>
    <w:rPr>
      <w:rFonts w:ascii="Arial" w:hAnsi="Arial"/>
      <w:sz w:val="16"/>
    </w:rPr>
    <w:tblPr>
      <w:tblCellMar>
        <w:top w:w="0" w:type="dxa"/>
        <w:left w:w="0" w:type="dxa"/>
        <w:bottom w:w="0" w:type="dxa"/>
        <w:right w:w="0" w:type="dxa"/>
      </w:tblCellMar>
    </w:tblPr>
  </w:style>
  <w:style w:type="numbering" w:customStyle="1" w:styleId="18">
    <w:name w:val="Нет списка18"/>
    <w:next w:val="a2"/>
    <w:uiPriority w:val="99"/>
    <w:semiHidden/>
    <w:unhideWhenUsed/>
    <w:rsid w:val="008C6983"/>
  </w:style>
  <w:style w:type="table" w:customStyle="1" w:styleId="TableStyle018">
    <w:name w:val="TableStyle018"/>
    <w:rsid w:val="008C6983"/>
    <w:pPr>
      <w:spacing w:after="0" w:line="240" w:lineRule="auto"/>
    </w:pPr>
    <w:rPr>
      <w:rFonts w:ascii="Arial" w:hAnsi="Arial"/>
      <w:sz w:val="16"/>
    </w:rPr>
    <w:tblPr>
      <w:tblCellMar>
        <w:top w:w="0" w:type="dxa"/>
        <w:left w:w="0" w:type="dxa"/>
        <w:bottom w:w="0" w:type="dxa"/>
        <w:right w:w="0" w:type="dxa"/>
      </w:tblCellMar>
    </w:tblPr>
  </w:style>
  <w:style w:type="numbering" w:customStyle="1" w:styleId="19">
    <w:name w:val="Нет списка19"/>
    <w:next w:val="a2"/>
    <w:uiPriority w:val="99"/>
    <w:semiHidden/>
    <w:unhideWhenUsed/>
    <w:rsid w:val="00973D8D"/>
  </w:style>
  <w:style w:type="table" w:customStyle="1" w:styleId="TableStyle019">
    <w:name w:val="TableStyle019"/>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00">
    <w:name w:val="Нет списка20"/>
    <w:next w:val="a2"/>
    <w:uiPriority w:val="99"/>
    <w:semiHidden/>
    <w:unhideWhenUsed/>
    <w:rsid w:val="00973D8D"/>
  </w:style>
  <w:style w:type="table" w:customStyle="1" w:styleId="TableStyle020">
    <w:name w:val="TableStyle020"/>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10">
    <w:name w:val="Нет списка21"/>
    <w:next w:val="a2"/>
    <w:uiPriority w:val="99"/>
    <w:semiHidden/>
    <w:unhideWhenUsed/>
    <w:rsid w:val="00947070"/>
  </w:style>
  <w:style w:type="table" w:customStyle="1" w:styleId="TableStyle021">
    <w:name w:val="TableStyle021"/>
    <w:rsid w:val="00947070"/>
    <w:pPr>
      <w:spacing w:after="0" w:line="240" w:lineRule="auto"/>
    </w:pPr>
    <w:rPr>
      <w:rFonts w:ascii="Arial" w:hAnsi="Arial"/>
      <w:sz w:val="16"/>
    </w:rPr>
    <w:tblPr>
      <w:tblCellMar>
        <w:top w:w="0" w:type="dxa"/>
        <w:left w:w="0" w:type="dxa"/>
        <w:bottom w:w="0" w:type="dxa"/>
        <w:right w:w="0" w:type="dxa"/>
      </w:tblCellMar>
    </w:tblPr>
  </w:style>
  <w:style w:type="numbering" w:customStyle="1" w:styleId="220">
    <w:name w:val="Нет списка22"/>
    <w:next w:val="a2"/>
    <w:uiPriority w:val="99"/>
    <w:semiHidden/>
    <w:unhideWhenUsed/>
    <w:rsid w:val="002F7CB6"/>
  </w:style>
  <w:style w:type="table" w:customStyle="1" w:styleId="TableStyle022">
    <w:name w:val="TableStyle022"/>
    <w:rsid w:val="002F7CB6"/>
    <w:pPr>
      <w:spacing w:after="0" w:line="240" w:lineRule="auto"/>
    </w:pPr>
    <w:rPr>
      <w:rFonts w:ascii="Arial" w:hAnsi="Arial"/>
      <w:sz w:val="16"/>
    </w:rPr>
    <w:tblPr>
      <w:tblCellMar>
        <w:top w:w="0" w:type="dxa"/>
        <w:left w:w="0" w:type="dxa"/>
        <w:bottom w:w="0" w:type="dxa"/>
        <w:right w:w="0" w:type="dxa"/>
      </w:tblCellMar>
    </w:tblPr>
  </w:style>
  <w:style w:type="numbering" w:customStyle="1" w:styleId="230">
    <w:name w:val="Нет списка23"/>
    <w:next w:val="a2"/>
    <w:uiPriority w:val="99"/>
    <w:semiHidden/>
    <w:unhideWhenUsed/>
    <w:rsid w:val="00CE09CA"/>
  </w:style>
  <w:style w:type="table" w:customStyle="1" w:styleId="TableStyle023">
    <w:name w:val="TableStyle023"/>
    <w:rsid w:val="00CE09CA"/>
    <w:pPr>
      <w:spacing w:after="0" w:line="240" w:lineRule="auto"/>
    </w:pPr>
    <w:rPr>
      <w:rFonts w:ascii="Arial" w:hAnsi="Arial"/>
      <w:sz w:val="16"/>
    </w:rPr>
    <w:tblPr>
      <w:tblCellMar>
        <w:top w:w="0" w:type="dxa"/>
        <w:left w:w="0" w:type="dxa"/>
        <w:bottom w:w="0" w:type="dxa"/>
        <w:right w:w="0" w:type="dxa"/>
      </w:tblCellMar>
    </w:tblPr>
  </w:style>
  <w:style w:type="numbering" w:customStyle="1" w:styleId="240">
    <w:name w:val="Нет списка24"/>
    <w:next w:val="a2"/>
    <w:uiPriority w:val="99"/>
    <w:semiHidden/>
    <w:unhideWhenUsed/>
    <w:rsid w:val="002A4731"/>
  </w:style>
  <w:style w:type="table" w:customStyle="1" w:styleId="TableStyle024">
    <w:name w:val="TableStyle024"/>
    <w:rsid w:val="002A4731"/>
    <w:pPr>
      <w:spacing w:after="0" w:line="240" w:lineRule="auto"/>
    </w:pPr>
    <w:rPr>
      <w:rFonts w:ascii="Arial" w:hAnsi="Arial"/>
      <w:sz w:val="16"/>
    </w:rPr>
    <w:tblPr>
      <w:tblCellMar>
        <w:top w:w="0" w:type="dxa"/>
        <w:left w:w="0" w:type="dxa"/>
        <w:bottom w:w="0" w:type="dxa"/>
        <w:right w:w="0" w:type="dxa"/>
      </w:tblCellMar>
    </w:tblPr>
  </w:style>
  <w:style w:type="numbering" w:customStyle="1" w:styleId="25">
    <w:name w:val="Нет списка25"/>
    <w:next w:val="a2"/>
    <w:uiPriority w:val="99"/>
    <w:semiHidden/>
    <w:unhideWhenUsed/>
    <w:rsid w:val="00F23E92"/>
  </w:style>
  <w:style w:type="table" w:customStyle="1" w:styleId="TableStyle025">
    <w:name w:val="TableStyle025"/>
    <w:rsid w:val="00F23E92"/>
    <w:pPr>
      <w:spacing w:after="0" w:line="240" w:lineRule="auto"/>
    </w:pPr>
    <w:rPr>
      <w:rFonts w:ascii="Arial" w:hAnsi="Arial"/>
      <w:sz w:val="16"/>
    </w:rPr>
    <w:tblPr>
      <w:tblCellMar>
        <w:top w:w="0" w:type="dxa"/>
        <w:left w:w="0" w:type="dxa"/>
        <w:bottom w:w="0" w:type="dxa"/>
        <w:right w:w="0" w:type="dxa"/>
      </w:tblCellMar>
    </w:tblPr>
  </w:style>
  <w:style w:type="numbering" w:customStyle="1" w:styleId="26">
    <w:name w:val="Нет списка26"/>
    <w:next w:val="a2"/>
    <w:uiPriority w:val="99"/>
    <w:semiHidden/>
    <w:unhideWhenUsed/>
    <w:rsid w:val="00AD73B9"/>
  </w:style>
  <w:style w:type="table" w:customStyle="1" w:styleId="TableStyle026">
    <w:name w:val="TableStyle026"/>
    <w:rsid w:val="00AD73B9"/>
    <w:pPr>
      <w:spacing w:after="0" w:line="240" w:lineRule="auto"/>
    </w:pPr>
    <w:rPr>
      <w:rFonts w:ascii="Arial" w:hAnsi="Arial"/>
      <w:sz w:val="16"/>
    </w:rPr>
    <w:tblPr>
      <w:tblCellMar>
        <w:top w:w="0" w:type="dxa"/>
        <w:left w:w="0" w:type="dxa"/>
        <w:bottom w:w="0" w:type="dxa"/>
        <w:right w:w="0" w:type="dxa"/>
      </w:tblCellMar>
    </w:tblPr>
  </w:style>
  <w:style w:type="numbering" w:customStyle="1" w:styleId="27">
    <w:name w:val="Нет списка27"/>
    <w:next w:val="a2"/>
    <w:uiPriority w:val="99"/>
    <w:semiHidden/>
    <w:unhideWhenUsed/>
    <w:rsid w:val="00242AB3"/>
  </w:style>
  <w:style w:type="table" w:customStyle="1" w:styleId="TableStyle027">
    <w:name w:val="TableStyle027"/>
    <w:rsid w:val="00242AB3"/>
    <w:pPr>
      <w:spacing w:after="0" w:line="240" w:lineRule="auto"/>
    </w:pPr>
    <w:rPr>
      <w:rFonts w:ascii="Arial" w:hAnsi="Arial"/>
      <w:sz w:val="16"/>
    </w:rPr>
    <w:tblPr>
      <w:tblCellMar>
        <w:top w:w="0" w:type="dxa"/>
        <w:left w:w="0" w:type="dxa"/>
        <w:bottom w:w="0" w:type="dxa"/>
        <w:right w:w="0" w:type="dxa"/>
      </w:tblCellMar>
    </w:tblPr>
  </w:style>
  <w:style w:type="numbering" w:customStyle="1" w:styleId="28">
    <w:name w:val="Нет списка28"/>
    <w:next w:val="a2"/>
    <w:uiPriority w:val="99"/>
    <w:semiHidden/>
    <w:unhideWhenUsed/>
    <w:rsid w:val="00A36B9B"/>
  </w:style>
  <w:style w:type="table" w:customStyle="1" w:styleId="TableStyle028">
    <w:name w:val="TableStyle028"/>
    <w:rsid w:val="00A36B9B"/>
    <w:pPr>
      <w:spacing w:after="0" w:line="240" w:lineRule="auto"/>
    </w:pPr>
    <w:rPr>
      <w:rFonts w:ascii="Arial" w:hAnsi="Arial"/>
      <w:sz w:val="16"/>
    </w:rPr>
    <w:tblPr>
      <w:tblCellMar>
        <w:top w:w="0" w:type="dxa"/>
        <w:left w:w="0" w:type="dxa"/>
        <w:bottom w:w="0" w:type="dxa"/>
        <w:right w:w="0" w:type="dxa"/>
      </w:tblCellMar>
    </w:tblPr>
  </w:style>
  <w:style w:type="numbering" w:customStyle="1" w:styleId="29">
    <w:name w:val="Нет списка29"/>
    <w:next w:val="a2"/>
    <w:uiPriority w:val="99"/>
    <w:semiHidden/>
    <w:unhideWhenUsed/>
    <w:rsid w:val="00493B8E"/>
  </w:style>
  <w:style w:type="table" w:customStyle="1" w:styleId="TableStyle029">
    <w:name w:val="TableStyle029"/>
    <w:rsid w:val="00493B8E"/>
    <w:pPr>
      <w:spacing w:after="0" w:line="240" w:lineRule="auto"/>
    </w:pPr>
    <w:rPr>
      <w:rFonts w:ascii="Arial" w:hAnsi="Arial"/>
      <w:sz w:val="16"/>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9A3E9D"/>
  </w:style>
  <w:style w:type="table" w:customStyle="1" w:styleId="TableStyle030">
    <w:name w:val="TableStyle030"/>
    <w:rsid w:val="009A3E9D"/>
    <w:pPr>
      <w:spacing w:after="0" w:line="240" w:lineRule="auto"/>
    </w:pPr>
    <w:rPr>
      <w:rFonts w:ascii="Arial" w:hAnsi="Arial"/>
      <w:sz w:val="16"/>
    </w:rPr>
    <w:tblPr>
      <w:tblCellMar>
        <w:top w:w="0" w:type="dxa"/>
        <w:left w:w="0" w:type="dxa"/>
        <w:bottom w:w="0" w:type="dxa"/>
        <w:right w:w="0" w:type="dxa"/>
      </w:tblCellMar>
    </w:tblPr>
  </w:style>
  <w:style w:type="numbering" w:customStyle="1" w:styleId="310">
    <w:name w:val="Нет списка31"/>
    <w:next w:val="a2"/>
    <w:uiPriority w:val="99"/>
    <w:semiHidden/>
    <w:unhideWhenUsed/>
    <w:rsid w:val="0044000F"/>
  </w:style>
  <w:style w:type="table" w:customStyle="1" w:styleId="TableStyle031">
    <w:name w:val="TableStyle031"/>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20">
    <w:name w:val="Нет списка32"/>
    <w:next w:val="a2"/>
    <w:uiPriority w:val="99"/>
    <w:semiHidden/>
    <w:unhideWhenUsed/>
    <w:rsid w:val="0044000F"/>
  </w:style>
  <w:style w:type="table" w:customStyle="1" w:styleId="TableStyle032">
    <w:name w:val="TableStyle032"/>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30">
    <w:name w:val="Нет списка33"/>
    <w:next w:val="a2"/>
    <w:uiPriority w:val="99"/>
    <w:semiHidden/>
    <w:unhideWhenUsed/>
    <w:rsid w:val="00686237"/>
  </w:style>
  <w:style w:type="table" w:customStyle="1" w:styleId="TableStyle033">
    <w:name w:val="TableStyle033"/>
    <w:rsid w:val="00686237"/>
    <w:pPr>
      <w:spacing w:after="0" w:line="240" w:lineRule="auto"/>
    </w:pPr>
    <w:rPr>
      <w:rFonts w:ascii="Arial" w:hAnsi="Arial"/>
      <w:sz w:val="16"/>
    </w:rPr>
    <w:tblPr>
      <w:tblCellMar>
        <w:top w:w="0" w:type="dxa"/>
        <w:left w:w="0" w:type="dxa"/>
        <w:bottom w:w="0" w:type="dxa"/>
        <w:right w:w="0" w:type="dxa"/>
      </w:tblCellMar>
    </w:tblPr>
  </w:style>
  <w:style w:type="numbering" w:customStyle="1" w:styleId="340">
    <w:name w:val="Нет списка34"/>
    <w:next w:val="a2"/>
    <w:uiPriority w:val="99"/>
    <w:semiHidden/>
    <w:unhideWhenUsed/>
    <w:rsid w:val="00695588"/>
  </w:style>
  <w:style w:type="table" w:customStyle="1" w:styleId="TableStyle034">
    <w:name w:val="TableStyle034"/>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5">
    <w:name w:val="TableStyle035"/>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6">
    <w:name w:val="TableStyle036"/>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50">
    <w:name w:val="Нет списка35"/>
    <w:next w:val="a2"/>
    <w:uiPriority w:val="99"/>
    <w:semiHidden/>
    <w:unhideWhenUsed/>
    <w:rsid w:val="00695588"/>
  </w:style>
  <w:style w:type="table" w:customStyle="1" w:styleId="TableStyle037">
    <w:name w:val="TableStyle037"/>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60">
    <w:name w:val="Нет списка36"/>
    <w:next w:val="a2"/>
    <w:uiPriority w:val="99"/>
    <w:semiHidden/>
    <w:unhideWhenUsed/>
    <w:rsid w:val="00CF105D"/>
  </w:style>
  <w:style w:type="table" w:customStyle="1" w:styleId="TableStyle038">
    <w:name w:val="TableStyle038"/>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7">
    <w:name w:val="Нет списка37"/>
    <w:next w:val="a2"/>
    <w:uiPriority w:val="99"/>
    <w:semiHidden/>
    <w:unhideWhenUsed/>
    <w:rsid w:val="00CF105D"/>
  </w:style>
  <w:style w:type="table" w:customStyle="1" w:styleId="TableStyle039">
    <w:name w:val="TableStyle039"/>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8">
    <w:name w:val="Нет списка38"/>
    <w:next w:val="a2"/>
    <w:uiPriority w:val="99"/>
    <w:semiHidden/>
    <w:unhideWhenUsed/>
    <w:rsid w:val="0053662F"/>
  </w:style>
  <w:style w:type="table" w:customStyle="1" w:styleId="TableStyle040">
    <w:name w:val="TableStyle040"/>
    <w:rsid w:val="0053662F"/>
    <w:pPr>
      <w:spacing w:after="0" w:line="240" w:lineRule="auto"/>
    </w:pPr>
    <w:rPr>
      <w:rFonts w:ascii="Arial" w:hAnsi="Arial"/>
      <w:sz w:val="16"/>
    </w:rPr>
    <w:tblPr>
      <w:tblCellMar>
        <w:top w:w="0" w:type="dxa"/>
        <w:left w:w="0" w:type="dxa"/>
        <w:bottom w:w="0" w:type="dxa"/>
        <w:right w:w="0" w:type="dxa"/>
      </w:tblCellMar>
    </w:tblPr>
  </w:style>
  <w:style w:type="numbering" w:customStyle="1" w:styleId="39">
    <w:name w:val="Нет списка39"/>
    <w:next w:val="a2"/>
    <w:uiPriority w:val="99"/>
    <w:semiHidden/>
    <w:unhideWhenUsed/>
    <w:rsid w:val="00D26CD8"/>
  </w:style>
  <w:style w:type="table" w:customStyle="1" w:styleId="TableStyle041">
    <w:name w:val="TableStyle041"/>
    <w:rsid w:val="00D26CD8"/>
    <w:pPr>
      <w:spacing w:after="0" w:line="240" w:lineRule="auto"/>
    </w:pPr>
    <w:rPr>
      <w:rFonts w:ascii="Arial" w:hAnsi="Arial"/>
      <w:sz w:val="16"/>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0157F5"/>
  </w:style>
  <w:style w:type="table" w:customStyle="1" w:styleId="TableStyle042">
    <w:name w:val="TableStyle042"/>
    <w:rsid w:val="000157F5"/>
    <w:pPr>
      <w:spacing w:after="0" w:line="240" w:lineRule="auto"/>
    </w:pPr>
    <w:rPr>
      <w:rFonts w:ascii="Arial" w:hAnsi="Arial"/>
      <w:sz w:val="16"/>
    </w:rPr>
    <w:tblPr>
      <w:tblCellMar>
        <w:top w:w="0" w:type="dxa"/>
        <w:left w:w="0" w:type="dxa"/>
        <w:bottom w:w="0" w:type="dxa"/>
        <w:right w:w="0" w:type="dxa"/>
      </w:tblCellMar>
    </w:tblPr>
  </w:style>
  <w:style w:type="numbering" w:customStyle="1" w:styleId="410">
    <w:name w:val="Нет списка41"/>
    <w:next w:val="a2"/>
    <w:uiPriority w:val="99"/>
    <w:semiHidden/>
    <w:unhideWhenUsed/>
    <w:rsid w:val="00BC7F54"/>
  </w:style>
  <w:style w:type="table" w:customStyle="1" w:styleId="TableStyle043">
    <w:name w:val="TableStyle043"/>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20">
    <w:name w:val="Нет списка42"/>
    <w:next w:val="a2"/>
    <w:uiPriority w:val="99"/>
    <w:semiHidden/>
    <w:unhideWhenUsed/>
    <w:rsid w:val="00BC7F54"/>
  </w:style>
  <w:style w:type="table" w:customStyle="1" w:styleId="TableStyle044">
    <w:name w:val="TableStyle044"/>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3">
    <w:name w:val="Нет списка43"/>
    <w:next w:val="a2"/>
    <w:uiPriority w:val="99"/>
    <w:semiHidden/>
    <w:unhideWhenUsed/>
    <w:rsid w:val="00C3678D"/>
  </w:style>
  <w:style w:type="table" w:customStyle="1" w:styleId="TableStyle045">
    <w:name w:val="TableStyle045"/>
    <w:rsid w:val="00C3678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44">
    <w:name w:val="Нет списка44"/>
    <w:next w:val="a2"/>
    <w:uiPriority w:val="99"/>
    <w:semiHidden/>
    <w:unhideWhenUsed/>
    <w:rsid w:val="005C50A1"/>
  </w:style>
  <w:style w:type="table" w:customStyle="1" w:styleId="TableStyle046">
    <w:name w:val="TableStyle046"/>
    <w:rsid w:val="005C50A1"/>
    <w:pPr>
      <w:spacing w:after="0" w:line="240" w:lineRule="auto"/>
    </w:pPr>
    <w:rPr>
      <w:rFonts w:ascii="Arial" w:hAnsi="Arial"/>
      <w:sz w:val="16"/>
    </w:rPr>
    <w:tblPr>
      <w:tblCellMar>
        <w:top w:w="0" w:type="dxa"/>
        <w:left w:w="0" w:type="dxa"/>
        <w:bottom w:w="0" w:type="dxa"/>
        <w:right w:w="0" w:type="dxa"/>
      </w:tblCellMar>
    </w:tblPr>
  </w:style>
  <w:style w:type="numbering" w:customStyle="1" w:styleId="45">
    <w:name w:val="Нет списка45"/>
    <w:next w:val="a2"/>
    <w:uiPriority w:val="99"/>
    <w:semiHidden/>
    <w:unhideWhenUsed/>
    <w:rsid w:val="006342AE"/>
  </w:style>
  <w:style w:type="table" w:customStyle="1" w:styleId="TableStyle047">
    <w:name w:val="TableStyle047"/>
    <w:rsid w:val="006342AE"/>
    <w:pPr>
      <w:spacing w:after="0" w:line="240" w:lineRule="auto"/>
    </w:pPr>
    <w:rPr>
      <w:rFonts w:ascii="Arial" w:hAnsi="Arial"/>
      <w:sz w:val="16"/>
    </w:rPr>
    <w:tblPr>
      <w:tblCellMar>
        <w:top w:w="0" w:type="dxa"/>
        <w:left w:w="0" w:type="dxa"/>
        <w:bottom w:w="0" w:type="dxa"/>
        <w:right w:w="0" w:type="dxa"/>
      </w:tblCellMar>
    </w:tblPr>
  </w:style>
  <w:style w:type="table" w:customStyle="1" w:styleId="TableStyle048">
    <w:name w:val="TableStyle048"/>
    <w:rsid w:val="006342AE"/>
    <w:pPr>
      <w:spacing w:after="0" w:line="240" w:lineRule="auto"/>
    </w:pPr>
    <w:rPr>
      <w:rFonts w:ascii="Arial" w:hAnsi="Arial"/>
      <w:sz w:val="16"/>
    </w:rPr>
    <w:tblPr>
      <w:tblCellMar>
        <w:top w:w="0" w:type="dxa"/>
        <w:left w:w="0" w:type="dxa"/>
        <w:bottom w:w="0" w:type="dxa"/>
        <w:right w:w="0" w:type="dxa"/>
      </w:tblCellMar>
    </w:tblPr>
  </w:style>
  <w:style w:type="numbering" w:customStyle="1" w:styleId="46">
    <w:name w:val="Нет списка46"/>
    <w:next w:val="a2"/>
    <w:uiPriority w:val="99"/>
    <w:semiHidden/>
    <w:unhideWhenUsed/>
    <w:rsid w:val="003B2D53"/>
  </w:style>
  <w:style w:type="table" w:customStyle="1" w:styleId="TableStyle049">
    <w:name w:val="TableStyle049"/>
    <w:rsid w:val="003B2D53"/>
    <w:pPr>
      <w:spacing w:after="0" w:line="240" w:lineRule="auto"/>
    </w:pPr>
    <w:rPr>
      <w:rFonts w:ascii="Arial" w:hAnsi="Arial"/>
      <w:sz w:val="16"/>
    </w:rPr>
    <w:tblPr>
      <w:tblCellMar>
        <w:top w:w="0" w:type="dxa"/>
        <w:left w:w="0" w:type="dxa"/>
        <w:bottom w:w="0" w:type="dxa"/>
        <w:right w:w="0" w:type="dxa"/>
      </w:tblCellMar>
    </w:tblPr>
  </w:style>
  <w:style w:type="numbering" w:customStyle="1" w:styleId="47">
    <w:name w:val="Нет списка47"/>
    <w:next w:val="a2"/>
    <w:uiPriority w:val="99"/>
    <w:semiHidden/>
    <w:unhideWhenUsed/>
    <w:rsid w:val="00E14E32"/>
  </w:style>
  <w:style w:type="table" w:customStyle="1" w:styleId="TableStyle050">
    <w:name w:val="TableStyle050"/>
    <w:rsid w:val="00E14E32"/>
    <w:pPr>
      <w:spacing w:after="0" w:line="240" w:lineRule="auto"/>
    </w:pPr>
    <w:rPr>
      <w:rFonts w:ascii="Arial" w:hAnsi="Arial"/>
      <w:sz w:val="16"/>
    </w:rPr>
    <w:tblPr>
      <w:tblCellMar>
        <w:top w:w="0" w:type="dxa"/>
        <w:left w:w="0" w:type="dxa"/>
        <w:bottom w:w="0" w:type="dxa"/>
        <w:right w:w="0" w:type="dxa"/>
      </w:tblCellMar>
    </w:tblPr>
  </w:style>
  <w:style w:type="numbering" w:customStyle="1" w:styleId="48">
    <w:name w:val="Нет списка48"/>
    <w:next w:val="a2"/>
    <w:uiPriority w:val="99"/>
    <w:semiHidden/>
    <w:unhideWhenUsed/>
    <w:rsid w:val="00E333E7"/>
  </w:style>
  <w:style w:type="table" w:customStyle="1" w:styleId="TableStyle051">
    <w:name w:val="TableStyle051"/>
    <w:rsid w:val="00E333E7"/>
    <w:pPr>
      <w:spacing w:after="0" w:line="240" w:lineRule="auto"/>
    </w:pPr>
    <w:rPr>
      <w:rFonts w:ascii="Arial" w:hAnsi="Arial"/>
      <w:sz w:val="16"/>
    </w:rPr>
    <w:tblPr>
      <w:tblCellMar>
        <w:top w:w="0" w:type="dxa"/>
        <w:left w:w="0" w:type="dxa"/>
        <w:bottom w:w="0" w:type="dxa"/>
        <w:right w:w="0" w:type="dxa"/>
      </w:tblCellMar>
    </w:tblPr>
  </w:style>
  <w:style w:type="numbering" w:customStyle="1" w:styleId="49">
    <w:name w:val="Нет списка49"/>
    <w:next w:val="a2"/>
    <w:uiPriority w:val="99"/>
    <w:semiHidden/>
    <w:unhideWhenUsed/>
    <w:rsid w:val="002274D1"/>
  </w:style>
  <w:style w:type="table" w:customStyle="1" w:styleId="TableStyle052">
    <w:name w:val="TableStyle052"/>
    <w:rsid w:val="002274D1"/>
    <w:pPr>
      <w:spacing w:after="0" w:line="240" w:lineRule="auto"/>
    </w:pPr>
    <w:rPr>
      <w:rFonts w:ascii="Arial" w:hAnsi="Arial"/>
      <w:sz w:val="16"/>
    </w:rPr>
    <w:tblPr>
      <w:tblCellMar>
        <w:top w:w="0" w:type="dxa"/>
        <w:left w:w="0" w:type="dxa"/>
        <w:bottom w:w="0" w:type="dxa"/>
        <w:right w:w="0" w:type="dxa"/>
      </w:tblCellMar>
    </w:tblPr>
  </w:style>
  <w:style w:type="numbering" w:customStyle="1" w:styleId="500">
    <w:name w:val="Нет списка50"/>
    <w:next w:val="a2"/>
    <w:uiPriority w:val="99"/>
    <w:semiHidden/>
    <w:unhideWhenUsed/>
    <w:rsid w:val="006F5A03"/>
  </w:style>
  <w:style w:type="table" w:customStyle="1" w:styleId="TableStyle053">
    <w:name w:val="TableStyle053"/>
    <w:rsid w:val="006F5A03"/>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10">
    <w:name w:val="Нет списка51"/>
    <w:next w:val="a2"/>
    <w:uiPriority w:val="99"/>
    <w:semiHidden/>
    <w:unhideWhenUsed/>
    <w:rsid w:val="00503E9E"/>
  </w:style>
  <w:style w:type="table" w:customStyle="1" w:styleId="TableStyle054">
    <w:name w:val="TableStyle054"/>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0">
    <w:name w:val="TableStyle01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72">
    <w:name w:val="Сетка таблицы7"/>
    <w:basedOn w:val="a1"/>
    <w:next w:val="ab"/>
    <w:uiPriority w:val="99"/>
    <w:rsid w:val="00503E9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0">
    <w:name w:val="TableStyle02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0">
    <w:name w:val="TableStyle04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5">
    <w:name w:val="TableStyle055"/>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00">
    <w:name w:val="Нет списка110"/>
    <w:next w:val="a2"/>
    <w:uiPriority w:val="99"/>
    <w:semiHidden/>
    <w:unhideWhenUsed/>
    <w:rsid w:val="00503E9E"/>
  </w:style>
  <w:style w:type="table" w:customStyle="1" w:styleId="TableStyle061">
    <w:name w:val="TableStyle0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1">
    <w:name w:val="TableStyle07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1">
    <w:name w:val="TableStyle08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1">
    <w:name w:val="TableStyle09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1">
    <w:name w:val="TableStyle01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1">
    <w:name w:val="TableStyle01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00">
    <w:name w:val="Нет списка210"/>
    <w:next w:val="a2"/>
    <w:uiPriority w:val="99"/>
    <w:semiHidden/>
    <w:unhideWhenUsed/>
    <w:rsid w:val="00503E9E"/>
  </w:style>
  <w:style w:type="table" w:customStyle="1" w:styleId="TableStyle0121">
    <w:name w:val="TableStyle01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1">
    <w:name w:val="TableStyle01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1">
    <w:name w:val="TableStyle01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1">
    <w:name w:val="TableStyle01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1">
    <w:name w:val="TableStyle01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1">
    <w:name w:val="TableStyle01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1">
    <w:name w:val="TableStyle01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1">
    <w:name w:val="TableStyle01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1">
    <w:name w:val="TableStyle020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1">
    <w:name w:val="TableStyle02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1">
    <w:name w:val="TableStyle02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1">
    <w:name w:val="TableStyle02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1">
    <w:name w:val="TableStyle02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1">
    <w:name w:val="TableStyle02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1">
    <w:name w:val="TableStyle02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1">
    <w:name w:val="TableStyle02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1">
    <w:name w:val="TableStyle02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1">
    <w:name w:val="TableStyle02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1">
    <w:name w:val="TableStyle03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1">
    <w:name w:val="TableStyle03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1">
    <w:name w:val="TableStyle03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1">
    <w:name w:val="TableStyle03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20">
    <w:name w:val="Нет списка52"/>
    <w:next w:val="a2"/>
    <w:uiPriority w:val="99"/>
    <w:semiHidden/>
    <w:unhideWhenUsed/>
    <w:rsid w:val="001A2830"/>
  </w:style>
  <w:style w:type="table" w:customStyle="1" w:styleId="TableStyle056">
    <w:name w:val="TableStyle056"/>
    <w:rsid w:val="001A283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3">
    <w:name w:val="Нет списка53"/>
    <w:next w:val="a2"/>
    <w:uiPriority w:val="99"/>
    <w:semiHidden/>
    <w:unhideWhenUsed/>
    <w:rsid w:val="007E6206"/>
  </w:style>
  <w:style w:type="table" w:customStyle="1" w:styleId="TableStyle057">
    <w:name w:val="TableStyle057"/>
    <w:rsid w:val="007E6206"/>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4">
    <w:name w:val="Нет списка54"/>
    <w:next w:val="a2"/>
    <w:uiPriority w:val="99"/>
    <w:semiHidden/>
    <w:unhideWhenUsed/>
    <w:rsid w:val="00832A43"/>
  </w:style>
  <w:style w:type="table" w:customStyle="1" w:styleId="TableStyle058">
    <w:name w:val="TableStyle058"/>
    <w:rsid w:val="00832A43"/>
    <w:pPr>
      <w:spacing w:after="0" w:line="240" w:lineRule="auto"/>
    </w:pPr>
    <w:rPr>
      <w:rFonts w:ascii="Arial" w:hAnsi="Arial"/>
      <w:sz w:val="16"/>
    </w:rPr>
    <w:tblPr>
      <w:tblCellMar>
        <w:top w:w="0" w:type="dxa"/>
        <w:left w:w="0" w:type="dxa"/>
        <w:bottom w:w="0" w:type="dxa"/>
        <w:right w:w="0" w:type="dxa"/>
      </w:tblCellMar>
    </w:tblPr>
  </w:style>
  <w:style w:type="numbering" w:customStyle="1" w:styleId="55">
    <w:name w:val="Нет списка55"/>
    <w:next w:val="a2"/>
    <w:uiPriority w:val="99"/>
    <w:semiHidden/>
    <w:unhideWhenUsed/>
    <w:rsid w:val="00B005C0"/>
  </w:style>
  <w:style w:type="table" w:customStyle="1" w:styleId="TableStyle059">
    <w:name w:val="TableStyle059"/>
    <w:rsid w:val="00B005C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6">
    <w:name w:val="Нет списка56"/>
    <w:next w:val="a2"/>
    <w:uiPriority w:val="99"/>
    <w:semiHidden/>
    <w:unhideWhenUsed/>
    <w:rsid w:val="00F43D64"/>
  </w:style>
  <w:style w:type="table" w:customStyle="1" w:styleId="TableStyle060">
    <w:name w:val="TableStyle060"/>
    <w:rsid w:val="00F43D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7">
    <w:name w:val="Нет списка57"/>
    <w:next w:val="a2"/>
    <w:uiPriority w:val="99"/>
    <w:semiHidden/>
    <w:unhideWhenUsed/>
    <w:rsid w:val="00CA0211"/>
  </w:style>
  <w:style w:type="table" w:customStyle="1" w:styleId="TableStyle062">
    <w:name w:val="TableStyle0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2">
    <w:name w:val="TableStyle01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80">
    <w:name w:val="Сетка таблицы8"/>
    <w:basedOn w:val="a1"/>
    <w:next w:val="ab"/>
    <w:uiPriority w:val="99"/>
    <w:rsid w:val="00CA0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2">
    <w:name w:val="TableStyle02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1">
    <w:name w:val="TableStyle0411"/>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10">
    <w:name w:val="TableStyle0510"/>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10">
    <w:name w:val="Нет списка111"/>
    <w:next w:val="a2"/>
    <w:uiPriority w:val="99"/>
    <w:semiHidden/>
    <w:unhideWhenUsed/>
    <w:rsid w:val="00CA0211"/>
  </w:style>
  <w:style w:type="table" w:customStyle="1" w:styleId="TableStyle063">
    <w:name w:val="TableStyle06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2">
    <w:name w:val="TableStyle07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2">
    <w:name w:val="TableStyle08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2">
    <w:name w:val="TableStyle09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2">
    <w:name w:val="TableStyle01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3">
    <w:name w:val="TableStyle01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1">
    <w:name w:val="Нет списка211"/>
    <w:next w:val="a2"/>
    <w:uiPriority w:val="99"/>
    <w:semiHidden/>
    <w:unhideWhenUsed/>
    <w:rsid w:val="00CA0211"/>
  </w:style>
  <w:style w:type="table" w:customStyle="1" w:styleId="TableStyle0122">
    <w:name w:val="TableStyle01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2">
    <w:name w:val="TableStyle01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2">
    <w:name w:val="TableStyle01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2">
    <w:name w:val="TableStyle01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2">
    <w:name w:val="TableStyle01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2">
    <w:name w:val="TableStyle01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2">
    <w:name w:val="TableStyle01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2">
    <w:name w:val="TableStyle01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2">
    <w:name w:val="TableStyle020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3">
    <w:name w:val="TableStyle02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2">
    <w:name w:val="TableStyle02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2">
    <w:name w:val="TableStyle02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2">
    <w:name w:val="TableStyle02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2">
    <w:name w:val="TableStyle02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2">
    <w:name w:val="TableStyle02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2">
    <w:name w:val="TableStyle02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2">
    <w:name w:val="TableStyle02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2">
    <w:name w:val="TableStyle02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2">
    <w:name w:val="TableStyle03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2">
    <w:name w:val="TableStyle031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2">
    <w:name w:val="TableStyle03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2">
    <w:name w:val="TableStyle03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3100">
    <w:name w:val="Нет списка310"/>
    <w:next w:val="a2"/>
    <w:uiPriority w:val="99"/>
    <w:semiHidden/>
    <w:unhideWhenUsed/>
    <w:rsid w:val="00CA0211"/>
  </w:style>
  <w:style w:type="table" w:customStyle="1" w:styleId="TableStyle0341">
    <w:name w:val="TableStyle0341"/>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character" w:styleId="afa">
    <w:name w:val="Strong"/>
    <w:basedOn w:val="a0"/>
    <w:qFormat/>
    <w:rsid w:val="00CA0211"/>
    <w:rPr>
      <w:b/>
      <w:bCs/>
    </w:rPr>
  </w:style>
  <w:style w:type="numbering" w:customStyle="1" w:styleId="58">
    <w:name w:val="Нет списка58"/>
    <w:next w:val="a2"/>
    <w:uiPriority w:val="99"/>
    <w:semiHidden/>
    <w:unhideWhenUsed/>
    <w:rsid w:val="008C1B49"/>
  </w:style>
  <w:style w:type="table" w:customStyle="1" w:styleId="TableStyle064">
    <w:name w:val="TableStyle064"/>
    <w:rsid w:val="008C1B49"/>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numbering" w:customStyle="1" w:styleId="59">
    <w:name w:val="Нет списка59"/>
    <w:next w:val="a2"/>
    <w:uiPriority w:val="99"/>
    <w:semiHidden/>
    <w:unhideWhenUsed/>
    <w:rsid w:val="008F6CD2"/>
  </w:style>
  <w:style w:type="table" w:customStyle="1" w:styleId="TableStyle065">
    <w:name w:val="TableStyle065"/>
    <w:rsid w:val="008F6CD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6">
    <w:name w:val="TableStyle066"/>
    <w:rsid w:val="00AF03B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7">
    <w:name w:val="TableStyle067"/>
    <w:rsid w:val="00A1736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00">
    <w:name w:val="Нет списка60"/>
    <w:next w:val="a2"/>
    <w:uiPriority w:val="99"/>
    <w:semiHidden/>
    <w:unhideWhenUsed/>
    <w:rsid w:val="002B78E7"/>
  </w:style>
  <w:style w:type="table" w:customStyle="1" w:styleId="TableStyle068">
    <w:name w:val="TableStyle068"/>
    <w:rsid w:val="002B78E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10">
    <w:name w:val="Нет списка61"/>
    <w:next w:val="a2"/>
    <w:uiPriority w:val="99"/>
    <w:semiHidden/>
    <w:unhideWhenUsed/>
    <w:rsid w:val="0083620E"/>
  </w:style>
  <w:style w:type="table" w:customStyle="1" w:styleId="TableStyle069">
    <w:name w:val="TableStyle069"/>
    <w:rsid w:val="0083620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20">
    <w:name w:val="Нет списка62"/>
    <w:next w:val="a2"/>
    <w:uiPriority w:val="99"/>
    <w:semiHidden/>
    <w:unhideWhenUsed/>
    <w:rsid w:val="005200AD"/>
  </w:style>
  <w:style w:type="table" w:customStyle="1" w:styleId="TableStyle070">
    <w:name w:val="TableStyle070"/>
    <w:rsid w:val="005200A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3">
    <w:name w:val="TableStyle073"/>
    <w:rsid w:val="00D912FF"/>
    <w:pPr>
      <w:spacing w:after="0" w:line="240" w:lineRule="auto"/>
    </w:pPr>
    <w:rPr>
      <w:rFonts w:ascii="Arial" w:hAnsi="Arial"/>
      <w:sz w:val="16"/>
    </w:rPr>
    <w:tblPr>
      <w:tblCellMar>
        <w:top w:w="0" w:type="dxa"/>
        <w:left w:w="0" w:type="dxa"/>
        <w:bottom w:w="0" w:type="dxa"/>
        <w:right w:w="0" w:type="dxa"/>
      </w:tblCellMar>
    </w:tblPr>
  </w:style>
  <w:style w:type="table" w:customStyle="1" w:styleId="TableStyle074">
    <w:name w:val="TableStyle074"/>
    <w:rsid w:val="0021607B"/>
    <w:pPr>
      <w:spacing w:after="0" w:line="240" w:lineRule="auto"/>
    </w:pPr>
    <w:rPr>
      <w:rFonts w:ascii="Arial" w:hAnsi="Arial"/>
      <w:sz w:val="16"/>
    </w:rPr>
    <w:tblPr>
      <w:tblCellMar>
        <w:top w:w="0" w:type="dxa"/>
        <w:left w:w="0" w:type="dxa"/>
        <w:bottom w:w="0" w:type="dxa"/>
        <w:right w:w="0" w:type="dxa"/>
      </w:tblCellMar>
    </w:tblPr>
  </w:style>
  <w:style w:type="numbering" w:customStyle="1" w:styleId="63">
    <w:name w:val="Нет списка63"/>
    <w:next w:val="a2"/>
    <w:uiPriority w:val="99"/>
    <w:semiHidden/>
    <w:unhideWhenUsed/>
    <w:rsid w:val="0099174F"/>
  </w:style>
  <w:style w:type="table" w:customStyle="1" w:styleId="TableStyle075">
    <w:name w:val="TableStyle075"/>
    <w:rsid w:val="0099174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6">
    <w:name w:val="TableStyle076"/>
    <w:rsid w:val="00C351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7">
    <w:name w:val="TableStyle077"/>
    <w:rsid w:val="00941529"/>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8">
    <w:name w:val="TableStyle078"/>
    <w:rsid w:val="00BC4CF0"/>
    <w:pPr>
      <w:spacing w:after="0" w:line="240" w:lineRule="auto"/>
    </w:pPr>
    <w:rPr>
      <w:rFonts w:ascii="Arial" w:hAnsi="Arial"/>
      <w:sz w:val="16"/>
    </w:rPr>
    <w:tblPr>
      <w:tblCellMar>
        <w:top w:w="0" w:type="dxa"/>
        <w:left w:w="0" w:type="dxa"/>
        <w:bottom w:w="0" w:type="dxa"/>
        <w:right w:w="0" w:type="dxa"/>
      </w:tblCellMar>
    </w:tblPr>
  </w:style>
  <w:style w:type="paragraph" w:styleId="afb">
    <w:name w:val="No Spacing"/>
    <w:uiPriority w:val="1"/>
    <w:qFormat/>
    <w:rsid w:val="00047125"/>
    <w:pPr>
      <w:spacing w:after="0" w:line="240" w:lineRule="auto"/>
    </w:pPr>
  </w:style>
  <w:style w:type="numbering" w:customStyle="1" w:styleId="64">
    <w:name w:val="Нет списка64"/>
    <w:next w:val="a2"/>
    <w:uiPriority w:val="99"/>
    <w:semiHidden/>
    <w:unhideWhenUsed/>
    <w:rsid w:val="00F752E4"/>
  </w:style>
  <w:style w:type="table" w:customStyle="1" w:styleId="TableStyle079">
    <w:name w:val="TableStyle079"/>
    <w:rsid w:val="00F752E4"/>
    <w:pPr>
      <w:spacing w:after="0" w:line="240" w:lineRule="auto"/>
    </w:pPr>
    <w:rPr>
      <w:rFonts w:ascii="Arial" w:hAnsi="Arial"/>
      <w:sz w:val="16"/>
    </w:rPr>
    <w:tblPr>
      <w:tblCellMar>
        <w:top w:w="0" w:type="dxa"/>
        <w:left w:w="0" w:type="dxa"/>
        <w:bottom w:w="0" w:type="dxa"/>
        <w:right w:w="0" w:type="dxa"/>
      </w:tblCellMar>
    </w:tblPr>
  </w:style>
  <w:style w:type="numbering" w:customStyle="1" w:styleId="65">
    <w:name w:val="Нет списка65"/>
    <w:next w:val="a2"/>
    <w:uiPriority w:val="99"/>
    <w:semiHidden/>
    <w:unhideWhenUsed/>
    <w:rsid w:val="000115CD"/>
  </w:style>
  <w:style w:type="table" w:customStyle="1" w:styleId="TableStyle080">
    <w:name w:val="TableStyle080"/>
    <w:rsid w:val="000115CD"/>
    <w:pPr>
      <w:spacing w:after="0" w:line="240" w:lineRule="auto"/>
    </w:pPr>
    <w:rPr>
      <w:rFonts w:ascii="Arial" w:hAnsi="Arial"/>
      <w:sz w:val="16"/>
    </w:rPr>
    <w:tblPr>
      <w:tblCellMar>
        <w:top w:w="0" w:type="dxa"/>
        <w:left w:w="0" w:type="dxa"/>
        <w:bottom w:w="0" w:type="dxa"/>
        <w:right w:w="0" w:type="dxa"/>
      </w:tblCellMar>
    </w:tblPr>
  </w:style>
  <w:style w:type="numbering" w:customStyle="1" w:styleId="66">
    <w:name w:val="Нет списка66"/>
    <w:next w:val="a2"/>
    <w:uiPriority w:val="99"/>
    <w:semiHidden/>
    <w:unhideWhenUsed/>
    <w:rsid w:val="005A34B2"/>
  </w:style>
  <w:style w:type="table" w:customStyle="1" w:styleId="TableStyle083">
    <w:name w:val="TableStyle083"/>
    <w:rsid w:val="005A34B2"/>
    <w:pPr>
      <w:spacing w:after="0" w:line="240" w:lineRule="auto"/>
    </w:pPr>
    <w:rPr>
      <w:rFonts w:ascii="Arial" w:hAnsi="Arial"/>
      <w:sz w:val="16"/>
    </w:rPr>
    <w:tblPr>
      <w:tblCellMar>
        <w:top w:w="0" w:type="dxa"/>
        <w:left w:w="0" w:type="dxa"/>
        <w:bottom w:w="0" w:type="dxa"/>
        <w:right w:w="0" w:type="dxa"/>
      </w:tblCellMar>
    </w:tblPr>
  </w:style>
  <w:style w:type="numbering" w:customStyle="1" w:styleId="67">
    <w:name w:val="Нет списка67"/>
    <w:next w:val="a2"/>
    <w:uiPriority w:val="99"/>
    <w:semiHidden/>
    <w:unhideWhenUsed/>
    <w:rsid w:val="00BE67A8"/>
  </w:style>
  <w:style w:type="table" w:customStyle="1" w:styleId="TableStyle084">
    <w:name w:val="TableStyle084"/>
    <w:rsid w:val="00BE67A8"/>
    <w:pPr>
      <w:spacing w:after="0" w:line="240" w:lineRule="auto"/>
    </w:pPr>
    <w:rPr>
      <w:rFonts w:ascii="Arial" w:hAnsi="Arial"/>
      <w:sz w:val="16"/>
    </w:rPr>
    <w:tblPr>
      <w:tblCellMar>
        <w:top w:w="0" w:type="dxa"/>
        <w:left w:w="0" w:type="dxa"/>
        <w:bottom w:w="0" w:type="dxa"/>
        <w:right w:w="0" w:type="dxa"/>
      </w:tblCellMar>
    </w:tblPr>
  </w:style>
  <w:style w:type="numbering" w:customStyle="1" w:styleId="68">
    <w:name w:val="Нет списка68"/>
    <w:next w:val="a2"/>
    <w:uiPriority w:val="99"/>
    <w:semiHidden/>
    <w:unhideWhenUsed/>
    <w:rsid w:val="001D5814"/>
  </w:style>
  <w:style w:type="table" w:customStyle="1" w:styleId="TableStyle085">
    <w:name w:val="TableStyle085"/>
    <w:rsid w:val="001D5814"/>
    <w:pPr>
      <w:spacing w:after="0" w:line="240" w:lineRule="auto"/>
    </w:pPr>
    <w:rPr>
      <w:rFonts w:ascii="Arial" w:hAnsi="Arial"/>
      <w:sz w:val="16"/>
    </w:rPr>
    <w:tblPr>
      <w:tblCellMar>
        <w:top w:w="0" w:type="dxa"/>
        <w:left w:w="0" w:type="dxa"/>
        <w:bottom w:w="0" w:type="dxa"/>
        <w:right w:w="0" w:type="dxa"/>
      </w:tblCellMar>
    </w:tblPr>
  </w:style>
  <w:style w:type="numbering" w:customStyle="1" w:styleId="69">
    <w:name w:val="Нет списка69"/>
    <w:next w:val="a2"/>
    <w:uiPriority w:val="99"/>
    <w:semiHidden/>
    <w:unhideWhenUsed/>
    <w:rsid w:val="00043805"/>
  </w:style>
  <w:style w:type="table" w:customStyle="1" w:styleId="TableStyle086">
    <w:name w:val="TableStyle086"/>
    <w:rsid w:val="00043805"/>
    <w:pPr>
      <w:spacing w:after="0" w:line="240" w:lineRule="auto"/>
    </w:pPr>
    <w:rPr>
      <w:rFonts w:ascii="Arial" w:hAnsi="Arial"/>
      <w:sz w:val="16"/>
    </w:rPr>
    <w:tblPr>
      <w:tblCellMar>
        <w:top w:w="0" w:type="dxa"/>
        <w:left w:w="0" w:type="dxa"/>
        <w:bottom w:w="0" w:type="dxa"/>
        <w:right w:w="0" w:type="dxa"/>
      </w:tblCellMar>
    </w:tblPr>
  </w:style>
  <w:style w:type="table" w:customStyle="1" w:styleId="92">
    <w:name w:val="Сетка таблицы9"/>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2"/>
    <w:uiPriority w:val="99"/>
    <w:semiHidden/>
    <w:unhideWhenUsed/>
    <w:rsid w:val="00F37836"/>
  </w:style>
  <w:style w:type="table" w:customStyle="1" w:styleId="101">
    <w:name w:val="Сетка таблицы10"/>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53536E"/>
  </w:style>
  <w:style w:type="table" w:customStyle="1" w:styleId="130">
    <w:name w:val="Сетка таблицы13"/>
    <w:basedOn w:val="a1"/>
    <w:next w:val="ab"/>
    <w:uiPriority w:val="59"/>
    <w:rsid w:val="0053536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1A34D1"/>
  </w:style>
  <w:style w:type="table" w:customStyle="1" w:styleId="140">
    <w:name w:val="Сетка таблицы14"/>
    <w:basedOn w:val="a1"/>
    <w:next w:val="ab"/>
    <w:uiPriority w:val="59"/>
    <w:rsid w:val="001A34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semiHidden/>
    <w:rsid w:val="0039722F"/>
  </w:style>
  <w:style w:type="character" w:styleId="afc">
    <w:name w:val="page number"/>
    <w:basedOn w:val="a0"/>
    <w:rsid w:val="0039722F"/>
  </w:style>
  <w:style w:type="table" w:customStyle="1" w:styleId="150">
    <w:name w:val="Сетка таблицы15"/>
    <w:basedOn w:val="a1"/>
    <w:next w:val="ab"/>
    <w:rsid w:val="003972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b"/>
    <w:uiPriority w:val="59"/>
    <w:rsid w:val="0039722F"/>
    <w:pPr>
      <w:spacing w:after="0" w:line="240" w:lineRule="auto"/>
    </w:pPr>
    <w:rPr>
      <w:rFonts w:ascii="Calibri" w:eastAsia="Calibri" w:hAnsi="Calibri" w:cs="Mang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464F8"/>
    <w:rPr>
      <w:rFonts w:asciiTheme="majorHAnsi" w:eastAsiaTheme="majorEastAsia" w:hAnsiTheme="majorHAnsi" w:cstheme="majorBidi"/>
      <w:b/>
      <w:bCs/>
      <w:color w:val="365F91" w:themeColor="accent1" w:themeShade="BF"/>
      <w:sz w:val="28"/>
      <w:szCs w:val="28"/>
    </w:rPr>
  </w:style>
  <w:style w:type="character" w:styleId="afd">
    <w:name w:val="Emphasis"/>
    <w:basedOn w:val="a0"/>
    <w:qFormat/>
    <w:rsid w:val="00FD36EF"/>
    <w:rPr>
      <w:i/>
      <w:iCs/>
    </w:rPr>
  </w:style>
  <w:style w:type="paragraph" w:styleId="2a">
    <w:name w:val="Body Text 2"/>
    <w:basedOn w:val="a"/>
    <w:link w:val="2b"/>
    <w:rsid w:val="003A7F94"/>
    <w:pPr>
      <w:spacing w:after="0" w:line="240" w:lineRule="auto"/>
    </w:pPr>
    <w:rPr>
      <w:rFonts w:ascii="Times New Roman" w:eastAsia="Times New Roman" w:hAnsi="Times New Roman" w:cs="Times New Roman"/>
      <w:b/>
      <w:bCs/>
      <w:sz w:val="24"/>
      <w:szCs w:val="24"/>
    </w:rPr>
  </w:style>
  <w:style w:type="character" w:customStyle="1" w:styleId="2b">
    <w:name w:val="Основной текст 2 Знак"/>
    <w:basedOn w:val="a0"/>
    <w:link w:val="2a"/>
    <w:rsid w:val="003A7F94"/>
    <w:rPr>
      <w:rFonts w:ascii="Times New Roman" w:eastAsia="Times New Roman" w:hAnsi="Times New Roman" w:cs="Times New Roman"/>
      <w:b/>
      <w:bCs/>
      <w:sz w:val="24"/>
      <w:szCs w:val="24"/>
    </w:rPr>
  </w:style>
  <w:style w:type="paragraph" w:styleId="afe">
    <w:name w:val="caption"/>
    <w:basedOn w:val="a"/>
    <w:next w:val="a"/>
    <w:qFormat/>
    <w:rsid w:val="003A7F94"/>
    <w:pPr>
      <w:framePr w:w="11057" w:h="4030" w:hRule="exact" w:hSpace="284" w:vSpace="284" w:wrap="around" w:vAnchor="page" w:hAnchor="page" w:x="443" w:y="2215" w:anchorLock="1"/>
      <w:spacing w:before="120" w:after="0" w:line="360" w:lineRule="exact"/>
      <w:jc w:val="center"/>
    </w:pPr>
    <w:rPr>
      <w:rFonts w:ascii="Times New Roman" w:eastAsia="Times New Roman" w:hAnsi="Times New Roman" w:cs="Times New Roman"/>
      <w:sz w:val="36"/>
      <w:szCs w:val="24"/>
    </w:rPr>
  </w:style>
  <w:style w:type="numbering" w:customStyle="1" w:styleId="74">
    <w:name w:val="Нет списка74"/>
    <w:next w:val="a2"/>
    <w:uiPriority w:val="99"/>
    <w:semiHidden/>
    <w:unhideWhenUsed/>
    <w:rsid w:val="002639AF"/>
  </w:style>
  <w:style w:type="character" w:styleId="aff">
    <w:name w:val="annotation reference"/>
    <w:basedOn w:val="a0"/>
    <w:uiPriority w:val="99"/>
    <w:semiHidden/>
    <w:unhideWhenUsed/>
    <w:rsid w:val="00B843F4"/>
    <w:rPr>
      <w:sz w:val="16"/>
      <w:szCs w:val="16"/>
    </w:rPr>
  </w:style>
  <w:style w:type="paragraph" w:styleId="aff0">
    <w:name w:val="annotation text"/>
    <w:basedOn w:val="a"/>
    <w:link w:val="aff1"/>
    <w:uiPriority w:val="99"/>
    <w:semiHidden/>
    <w:unhideWhenUsed/>
    <w:rsid w:val="00B843F4"/>
    <w:pPr>
      <w:spacing w:line="240" w:lineRule="auto"/>
    </w:pPr>
    <w:rPr>
      <w:sz w:val="20"/>
      <w:szCs w:val="20"/>
    </w:rPr>
  </w:style>
  <w:style w:type="character" w:customStyle="1" w:styleId="aff1">
    <w:name w:val="Текст примечания Знак"/>
    <w:basedOn w:val="a0"/>
    <w:link w:val="aff0"/>
    <w:uiPriority w:val="99"/>
    <w:semiHidden/>
    <w:rsid w:val="00B843F4"/>
    <w:rPr>
      <w:sz w:val="20"/>
      <w:szCs w:val="20"/>
    </w:rPr>
  </w:style>
  <w:style w:type="paragraph" w:styleId="aff2">
    <w:name w:val="annotation subject"/>
    <w:basedOn w:val="aff0"/>
    <w:next w:val="aff0"/>
    <w:link w:val="aff3"/>
    <w:uiPriority w:val="99"/>
    <w:semiHidden/>
    <w:unhideWhenUsed/>
    <w:rsid w:val="00B843F4"/>
    <w:rPr>
      <w:b/>
      <w:bCs/>
    </w:rPr>
  </w:style>
  <w:style w:type="character" w:customStyle="1" w:styleId="aff3">
    <w:name w:val="Тема примечания Знак"/>
    <w:basedOn w:val="aff1"/>
    <w:link w:val="aff2"/>
    <w:uiPriority w:val="99"/>
    <w:semiHidden/>
    <w:rsid w:val="00B843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978">
      <w:bodyDiv w:val="1"/>
      <w:marLeft w:val="0"/>
      <w:marRight w:val="0"/>
      <w:marTop w:val="0"/>
      <w:marBottom w:val="0"/>
      <w:divBdr>
        <w:top w:val="none" w:sz="0" w:space="0" w:color="auto"/>
        <w:left w:val="none" w:sz="0" w:space="0" w:color="auto"/>
        <w:bottom w:val="none" w:sz="0" w:space="0" w:color="auto"/>
        <w:right w:val="none" w:sz="0" w:space="0" w:color="auto"/>
      </w:divBdr>
    </w:div>
    <w:div w:id="9919763">
      <w:bodyDiv w:val="1"/>
      <w:marLeft w:val="0"/>
      <w:marRight w:val="0"/>
      <w:marTop w:val="0"/>
      <w:marBottom w:val="0"/>
      <w:divBdr>
        <w:top w:val="none" w:sz="0" w:space="0" w:color="auto"/>
        <w:left w:val="none" w:sz="0" w:space="0" w:color="auto"/>
        <w:bottom w:val="none" w:sz="0" w:space="0" w:color="auto"/>
        <w:right w:val="none" w:sz="0" w:space="0" w:color="auto"/>
      </w:divBdr>
    </w:div>
    <w:div w:id="23213384">
      <w:bodyDiv w:val="1"/>
      <w:marLeft w:val="0"/>
      <w:marRight w:val="0"/>
      <w:marTop w:val="0"/>
      <w:marBottom w:val="0"/>
      <w:divBdr>
        <w:top w:val="none" w:sz="0" w:space="0" w:color="auto"/>
        <w:left w:val="none" w:sz="0" w:space="0" w:color="auto"/>
        <w:bottom w:val="none" w:sz="0" w:space="0" w:color="auto"/>
        <w:right w:val="none" w:sz="0" w:space="0" w:color="auto"/>
      </w:divBdr>
    </w:div>
    <w:div w:id="36011441">
      <w:bodyDiv w:val="1"/>
      <w:marLeft w:val="0"/>
      <w:marRight w:val="0"/>
      <w:marTop w:val="0"/>
      <w:marBottom w:val="0"/>
      <w:divBdr>
        <w:top w:val="none" w:sz="0" w:space="0" w:color="auto"/>
        <w:left w:val="none" w:sz="0" w:space="0" w:color="auto"/>
        <w:bottom w:val="none" w:sz="0" w:space="0" w:color="auto"/>
        <w:right w:val="none" w:sz="0" w:space="0" w:color="auto"/>
      </w:divBdr>
    </w:div>
    <w:div w:id="43717683">
      <w:bodyDiv w:val="1"/>
      <w:marLeft w:val="0"/>
      <w:marRight w:val="0"/>
      <w:marTop w:val="0"/>
      <w:marBottom w:val="0"/>
      <w:divBdr>
        <w:top w:val="none" w:sz="0" w:space="0" w:color="auto"/>
        <w:left w:val="none" w:sz="0" w:space="0" w:color="auto"/>
        <w:bottom w:val="none" w:sz="0" w:space="0" w:color="auto"/>
        <w:right w:val="none" w:sz="0" w:space="0" w:color="auto"/>
      </w:divBdr>
    </w:div>
    <w:div w:id="49155639">
      <w:bodyDiv w:val="1"/>
      <w:marLeft w:val="0"/>
      <w:marRight w:val="0"/>
      <w:marTop w:val="0"/>
      <w:marBottom w:val="0"/>
      <w:divBdr>
        <w:top w:val="none" w:sz="0" w:space="0" w:color="auto"/>
        <w:left w:val="none" w:sz="0" w:space="0" w:color="auto"/>
        <w:bottom w:val="none" w:sz="0" w:space="0" w:color="auto"/>
        <w:right w:val="none" w:sz="0" w:space="0" w:color="auto"/>
      </w:divBdr>
    </w:div>
    <w:div w:id="84494645">
      <w:bodyDiv w:val="1"/>
      <w:marLeft w:val="0"/>
      <w:marRight w:val="0"/>
      <w:marTop w:val="0"/>
      <w:marBottom w:val="0"/>
      <w:divBdr>
        <w:top w:val="none" w:sz="0" w:space="0" w:color="auto"/>
        <w:left w:val="none" w:sz="0" w:space="0" w:color="auto"/>
        <w:bottom w:val="none" w:sz="0" w:space="0" w:color="auto"/>
        <w:right w:val="none" w:sz="0" w:space="0" w:color="auto"/>
      </w:divBdr>
    </w:div>
    <w:div w:id="84689171">
      <w:bodyDiv w:val="1"/>
      <w:marLeft w:val="0"/>
      <w:marRight w:val="0"/>
      <w:marTop w:val="0"/>
      <w:marBottom w:val="0"/>
      <w:divBdr>
        <w:top w:val="none" w:sz="0" w:space="0" w:color="auto"/>
        <w:left w:val="none" w:sz="0" w:space="0" w:color="auto"/>
        <w:bottom w:val="none" w:sz="0" w:space="0" w:color="auto"/>
        <w:right w:val="none" w:sz="0" w:space="0" w:color="auto"/>
      </w:divBdr>
    </w:div>
    <w:div w:id="116264539">
      <w:bodyDiv w:val="1"/>
      <w:marLeft w:val="0"/>
      <w:marRight w:val="0"/>
      <w:marTop w:val="0"/>
      <w:marBottom w:val="0"/>
      <w:divBdr>
        <w:top w:val="none" w:sz="0" w:space="0" w:color="auto"/>
        <w:left w:val="none" w:sz="0" w:space="0" w:color="auto"/>
        <w:bottom w:val="none" w:sz="0" w:space="0" w:color="auto"/>
        <w:right w:val="none" w:sz="0" w:space="0" w:color="auto"/>
      </w:divBdr>
    </w:div>
    <w:div w:id="138040135">
      <w:bodyDiv w:val="1"/>
      <w:marLeft w:val="0"/>
      <w:marRight w:val="0"/>
      <w:marTop w:val="0"/>
      <w:marBottom w:val="0"/>
      <w:divBdr>
        <w:top w:val="none" w:sz="0" w:space="0" w:color="auto"/>
        <w:left w:val="none" w:sz="0" w:space="0" w:color="auto"/>
        <w:bottom w:val="none" w:sz="0" w:space="0" w:color="auto"/>
        <w:right w:val="none" w:sz="0" w:space="0" w:color="auto"/>
      </w:divBdr>
    </w:div>
    <w:div w:id="146829475">
      <w:bodyDiv w:val="1"/>
      <w:marLeft w:val="0"/>
      <w:marRight w:val="0"/>
      <w:marTop w:val="0"/>
      <w:marBottom w:val="0"/>
      <w:divBdr>
        <w:top w:val="none" w:sz="0" w:space="0" w:color="auto"/>
        <w:left w:val="none" w:sz="0" w:space="0" w:color="auto"/>
        <w:bottom w:val="none" w:sz="0" w:space="0" w:color="auto"/>
        <w:right w:val="none" w:sz="0" w:space="0" w:color="auto"/>
      </w:divBdr>
    </w:div>
    <w:div w:id="177474354">
      <w:bodyDiv w:val="1"/>
      <w:marLeft w:val="0"/>
      <w:marRight w:val="0"/>
      <w:marTop w:val="0"/>
      <w:marBottom w:val="0"/>
      <w:divBdr>
        <w:top w:val="none" w:sz="0" w:space="0" w:color="auto"/>
        <w:left w:val="none" w:sz="0" w:space="0" w:color="auto"/>
        <w:bottom w:val="none" w:sz="0" w:space="0" w:color="auto"/>
        <w:right w:val="none" w:sz="0" w:space="0" w:color="auto"/>
      </w:divBdr>
    </w:div>
    <w:div w:id="182743362">
      <w:bodyDiv w:val="1"/>
      <w:marLeft w:val="0"/>
      <w:marRight w:val="0"/>
      <w:marTop w:val="0"/>
      <w:marBottom w:val="0"/>
      <w:divBdr>
        <w:top w:val="none" w:sz="0" w:space="0" w:color="auto"/>
        <w:left w:val="none" w:sz="0" w:space="0" w:color="auto"/>
        <w:bottom w:val="none" w:sz="0" w:space="0" w:color="auto"/>
        <w:right w:val="none" w:sz="0" w:space="0" w:color="auto"/>
      </w:divBdr>
    </w:div>
    <w:div w:id="191504158">
      <w:bodyDiv w:val="1"/>
      <w:marLeft w:val="0"/>
      <w:marRight w:val="0"/>
      <w:marTop w:val="0"/>
      <w:marBottom w:val="0"/>
      <w:divBdr>
        <w:top w:val="none" w:sz="0" w:space="0" w:color="auto"/>
        <w:left w:val="none" w:sz="0" w:space="0" w:color="auto"/>
        <w:bottom w:val="none" w:sz="0" w:space="0" w:color="auto"/>
        <w:right w:val="none" w:sz="0" w:space="0" w:color="auto"/>
      </w:divBdr>
    </w:div>
    <w:div w:id="200869841">
      <w:bodyDiv w:val="1"/>
      <w:marLeft w:val="0"/>
      <w:marRight w:val="0"/>
      <w:marTop w:val="0"/>
      <w:marBottom w:val="0"/>
      <w:divBdr>
        <w:top w:val="none" w:sz="0" w:space="0" w:color="auto"/>
        <w:left w:val="none" w:sz="0" w:space="0" w:color="auto"/>
        <w:bottom w:val="none" w:sz="0" w:space="0" w:color="auto"/>
        <w:right w:val="none" w:sz="0" w:space="0" w:color="auto"/>
      </w:divBdr>
    </w:div>
    <w:div w:id="216088047">
      <w:bodyDiv w:val="1"/>
      <w:marLeft w:val="0"/>
      <w:marRight w:val="0"/>
      <w:marTop w:val="0"/>
      <w:marBottom w:val="0"/>
      <w:divBdr>
        <w:top w:val="none" w:sz="0" w:space="0" w:color="auto"/>
        <w:left w:val="none" w:sz="0" w:space="0" w:color="auto"/>
        <w:bottom w:val="none" w:sz="0" w:space="0" w:color="auto"/>
        <w:right w:val="none" w:sz="0" w:space="0" w:color="auto"/>
      </w:divBdr>
    </w:div>
    <w:div w:id="229846414">
      <w:bodyDiv w:val="1"/>
      <w:marLeft w:val="0"/>
      <w:marRight w:val="0"/>
      <w:marTop w:val="0"/>
      <w:marBottom w:val="0"/>
      <w:divBdr>
        <w:top w:val="none" w:sz="0" w:space="0" w:color="auto"/>
        <w:left w:val="none" w:sz="0" w:space="0" w:color="auto"/>
        <w:bottom w:val="none" w:sz="0" w:space="0" w:color="auto"/>
        <w:right w:val="none" w:sz="0" w:space="0" w:color="auto"/>
      </w:divBdr>
    </w:div>
    <w:div w:id="237205881">
      <w:bodyDiv w:val="1"/>
      <w:marLeft w:val="0"/>
      <w:marRight w:val="0"/>
      <w:marTop w:val="0"/>
      <w:marBottom w:val="0"/>
      <w:divBdr>
        <w:top w:val="none" w:sz="0" w:space="0" w:color="auto"/>
        <w:left w:val="none" w:sz="0" w:space="0" w:color="auto"/>
        <w:bottom w:val="none" w:sz="0" w:space="0" w:color="auto"/>
        <w:right w:val="none" w:sz="0" w:space="0" w:color="auto"/>
      </w:divBdr>
    </w:div>
    <w:div w:id="248463388">
      <w:bodyDiv w:val="1"/>
      <w:marLeft w:val="0"/>
      <w:marRight w:val="0"/>
      <w:marTop w:val="0"/>
      <w:marBottom w:val="0"/>
      <w:divBdr>
        <w:top w:val="none" w:sz="0" w:space="0" w:color="auto"/>
        <w:left w:val="none" w:sz="0" w:space="0" w:color="auto"/>
        <w:bottom w:val="none" w:sz="0" w:space="0" w:color="auto"/>
        <w:right w:val="none" w:sz="0" w:space="0" w:color="auto"/>
      </w:divBdr>
    </w:div>
    <w:div w:id="260113282">
      <w:bodyDiv w:val="1"/>
      <w:marLeft w:val="0"/>
      <w:marRight w:val="0"/>
      <w:marTop w:val="0"/>
      <w:marBottom w:val="0"/>
      <w:divBdr>
        <w:top w:val="none" w:sz="0" w:space="0" w:color="auto"/>
        <w:left w:val="none" w:sz="0" w:space="0" w:color="auto"/>
        <w:bottom w:val="none" w:sz="0" w:space="0" w:color="auto"/>
        <w:right w:val="none" w:sz="0" w:space="0" w:color="auto"/>
      </w:divBdr>
    </w:div>
    <w:div w:id="265776899">
      <w:bodyDiv w:val="1"/>
      <w:marLeft w:val="0"/>
      <w:marRight w:val="0"/>
      <w:marTop w:val="0"/>
      <w:marBottom w:val="0"/>
      <w:divBdr>
        <w:top w:val="none" w:sz="0" w:space="0" w:color="auto"/>
        <w:left w:val="none" w:sz="0" w:space="0" w:color="auto"/>
        <w:bottom w:val="none" w:sz="0" w:space="0" w:color="auto"/>
        <w:right w:val="none" w:sz="0" w:space="0" w:color="auto"/>
      </w:divBdr>
    </w:div>
    <w:div w:id="277025642">
      <w:bodyDiv w:val="1"/>
      <w:marLeft w:val="0"/>
      <w:marRight w:val="0"/>
      <w:marTop w:val="0"/>
      <w:marBottom w:val="0"/>
      <w:divBdr>
        <w:top w:val="none" w:sz="0" w:space="0" w:color="auto"/>
        <w:left w:val="none" w:sz="0" w:space="0" w:color="auto"/>
        <w:bottom w:val="none" w:sz="0" w:space="0" w:color="auto"/>
        <w:right w:val="none" w:sz="0" w:space="0" w:color="auto"/>
      </w:divBdr>
    </w:div>
    <w:div w:id="297492021">
      <w:bodyDiv w:val="1"/>
      <w:marLeft w:val="0"/>
      <w:marRight w:val="0"/>
      <w:marTop w:val="0"/>
      <w:marBottom w:val="0"/>
      <w:divBdr>
        <w:top w:val="none" w:sz="0" w:space="0" w:color="auto"/>
        <w:left w:val="none" w:sz="0" w:space="0" w:color="auto"/>
        <w:bottom w:val="none" w:sz="0" w:space="0" w:color="auto"/>
        <w:right w:val="none" w:sz="0" w:space="0" w:color="auto"/>
      </w:divBdr>
    </w:div>
    <w:div w:id="302008862">
      <w:bodyDiv w:val="1"/>
      <w:marLeft w:val="0"/>
      <w:marRight w:val="0"/>
      <w:marTop w:val="0"/>
      <w:marBottom w:val="0"/>
      <w:divBdr>
        <w:top w:val="none" w:sz="0" w:space="0" w:color="auto"/>
        <w:left w:val="none" w:sz="0" w:space="0" w:color="auto"/>
        <w:bottom w:val="none" w:sz="0" w:space="0" w:color="auto"/>
        <w:right w:val="none" w:sz="0" w:space="0" w:color="auto"/>
      </w:divBdr>
    </w:div>
    <w:div w:id="318267967">
      <w:bodyDiv w:val="1"/>
      <w:marLeft w:val="0"/>
      <w:marRight w:val="0"/>
      <w:marTop w:val="0"/>
      <w:marBottom w:val="0"/>
      <w:divBdr>
        <w:top w:val="none" w:sz="0" w:space="0" w:color="auto"/>
        <w:left w:val="none" w:sz="0" w:space="0" w:color="auto"/>
        <w:bottom w:val="none" w:sz="0" w:space="0" w:color="auto"/>
        <w:right w:val="none" w:sz="0" w:space="0" w:color="auto"/>
      </w:divBdr>
    </w:div>
    <w:div w:id="318584371">
      <w:bodyDiv w:val="1"/>
      <w:marLeft w:val="0"/>
      <w:marRight w:val="0"/>
      <w:marTop w:val="0"/>
      <w:marBottom w:val="0"/>
      <w:divBdr>
        <w:top w:val="none" w:sz="0" w:space="0" w:color="auto"/>
        <w:left w:val="none" w:sz="0" w:space="0" w:color="auto"/>
        <w:bottom w:val="none" w:sz="0" w:space="0" w:color="auto"/>
        <w:right w:val="none" w:sz="0" w:space="0" w:color="auto"/>
      </w:divBdr>
    </w:div>
    <w:div w:id="323559047">
      <w:bodyDiv w:val="1"/>
      <w:marLeft w:val="0"/>
      <w:marRight w:val="0"/>
      <w:marTop w:val="0"/>
      <w:marBottom w:val="0"/>
      <w:divBdr>
        <w:top w:val="none" w:sz="0" w:space="0" w:color="auto"/>
        <w:left w:val="none" w:sz="0" w:space="0" w:color="auto"/>
        <w:bottom w:val="none" w:sz="0" w:space="0" w:color="auto"/>
        <w:right w:val="none" w:sz="0" w:space="0" w:color="auto"/>
      </w:divBdr>
    </w:div>
    <w:div w:id="331956194">
      <w:bodyDiv w:val="1"/>
      <w:marLeft w:val="0"/>
      <w:marRight w:val="0"/>
      <w:marTop w:val="0"/>
      <w:marBottom w:val="0"/>
      <w:divBdr>
        <w:top w:val="none" w:sz="0" w:space="0" w:color="auto"/>
        <w:left w:val="none" w:sz="0" w:space="0" w:color="auto"/>
        <w:bottom w:val="none" w:sz="0" w:space="0" w:color="auto"/>
        <w:right w:val="none" w:sz="0" w:space="0" w:color="auto"/>
      </w:divBdr>
    </w:div>
    <w:div w:id="332953211">
      <w:bodyDiv w:val="1"/>
      <w:marLeft w:val="0"/>
      <w:marRight w:val="0"/>
      <w:marTop w:val="0"/>
      <w:marBottom w:val="0"/>
      <w:divBdr>
        <w:top w:val="none" w:sz="0" w:space="0" w:color="auto"/>
        <w:left w:val="none" w:sz="0" w:space="0" w:color="auto"/>
        <w:bottom w:val="none" w:sz="0" w:space="0" w:color="auto"/>
        <w:right w:val="none" w:sz="0" w:space="0" w:color="auto"/>
      </w:divBdr>
    </w:div>
    <w:div w:id="333605117">
      <w:bodyDiv w:val="1"/>
      <w:marLeft w:val="0"/>
      <w:marRight w:val="0"/>
      <w:marTop w:val="0"/>
      <w:marBottom w:val="0"/>
      <w:divBdr>
        <w:top w:val="none" w:sz="0" w:space="0" w:color="auto"/>
        <w:left w:val="none" w:sz="0" w:space="0" w:color="auto"/>
        <w:bottom w:val="none" w:sz="0" w:space="0" w:color="auto"/>
        <w:right w:val="none" w:sz="0" w:space="0" w:color="auto"/>
      </w:divBdr>
    </w:div>
    <w:div w:id="355546013">
      <w:bodyDiv w:val="1"/>
      <w:marLeft w:val="0"/>
      <w:marRight w:val="0"/>
      <w:marTop w:val="0"/>
      <w:marBottom w:val="0"/>
      <w:divBdr>
        <w:top w:val="none" w:sz="0" w:space="0" w:color="auto"/>
        <w:left w:val="none" w:sz="0" w:space="0" w:color="auto"/>
        <w:bottom w:val="none" w:sz="0" w:space="0" w:color="auto"/>
        <w:right w:val="none" w:sz="0" w:space="0" w:color="auto"/>
      </w:divBdr>
    </w:div>
    <w:div w:id="383219060">
      <w:bodyDiv w:val="1"/>
      <w:marLeft w:val="0"/>
      <w:marRight w:val="0"/>
      <w:marTop w:val="0"/>
      <w:marBottom w:val="0"/>
      <w:divBdr>
        <w:top w:val="none" w:sz="0" w:space="0" w:color="auto"/>
        <w:left w:val="none" w:sz="0" w:space="0" w:color="auto"/>
        <w:bottom w:val="none" w:sz="0" w:space="0" w:color="auto"/>
        <w:right w:val="none" w:sz="0" w:space="0" w:color="auto"/>
      </w:divBdr>
    </w:div>
    <w:div w:id="394668036">
      <w:bodyDiv w:val="1"/>
      <w:marLeft w:val="0"/>
      <w:marRight w:val="0"/>
      <w:marTop w:val="0"/>
      <w:marBottom w:val="0"/>
      <w:divBdr>
        <w:top w:val="none" w:sz="0" w:space="0" w:color="auto"/>
        <w:left w:val="none" w:sz="0" w:space="0" w:color="auto"/>
        <w:bottom w:val="none" w:sz="0" w:space="0" w:color="auto"/>
        <w:right w:val="none" w:sz="0" w:space="0" w:color="auto"/>
      </w:divBdr>
    </w:div>
    <w:div w:id="398721270">
      <w:bodyDiv w:val="1"/>
      <w:marLeft w:val="0"/>
      <w:marRight w:val="0"/>
      <w:marTop w:val="0"/>
      <w:marBottom w:val="0"/>
      <w:divBdr>
        <w:top w:val="none" w:sz="0" w:space="0" w:color="auto"/>
        <w:left w:val="none" w:sz="0" w:space="0" w:color="auto"/>
        <w:bottom w:val="none" w:sz="0" w:space="0" w:color="auto"/>
        <w:right w:val="none" w:sz="0" w:space="0" w:color="auto"/>
      </w:divBdr>
    </w:div>
    <w:div w:id="414547016">
      <w:bodyDiv w:val="1"/>
      <w:marLeft w:val="0"/>
      <w:marRight w:val="0"/>
      <w:marTop w:val="0"/>
      <w:marBottom w:val="0"/>
      <w:divBdr>
        <w:top w:val="none" w:sz="0" w:space="0" w:color="auto"/>
        <w:left w:val="none" w:sz="0" w:space="0" w:color="auto"/>
        <w:bottom w:val="none" w:sz="0" w:space="0" w:color="auto"/>
        <w:right w:val="none" w:sz="0" w:space="0" w:color="auto"/>
      </w:divBdr>
    </w:div>
    <w:div w:id="430013471">
      <w:bodyDiv w:val="1"/>
      <w:marLeft w:val="0"/>
      <w:marRight w:val="0"/>
      <w:marTop w:val="0"/>
      <w:marBottom w:val="0"/>
      <w:divBdr>
        <w:top w:val="none" w:sz="0" w:space="0" w:color="auto"/>
        <w:left w:val="none" w:sz="0" w:space="0" w:color="auto"/>
        <w:bottom w:val="none" w:sz="0" w:space="0" w:color="auto"/>
        <w:right w:val="none" w:sz="0" w:space="0" w:color="auto"/>
      </w:divBdr>
    </w:div>
    <w:div w:id="438571858">
      <w:bodyDiv w:val="1"/>
      <w:marLeft w:val="0"/>
      <w:marRight w:val="0"/>
      <w:marTop w:val="0"/>
      <w:marBottom w:val="0"/>
      <w:divBdr>
        <w:top w:val="none" w:sz="0" w:space="0" w:color="auto"/>
        <w:left w:val="none" w:sz="0" w:space="0" w:color="auto"/>
        <w:bottom w:val="none" w:sz="0" w:space="0" w:color="auto"/>
        <w:right w:val="none" w:sz="0" w:space="0" w:color="auto"/>
      </w:divBdr>
    </w:div>
    <w:div w:id="440760316">
      <w:bodyDiv w:val="1"/>
      <w:marLeft w:val="0"/>
      <w:marRight w:val="0"/>
      <w:marTop w:val="0"/>
      <w:marBottom w:val="0"/>
      <w:divBdr>
        <w:top w:val="none" w:sz="0" w:space="0" w:color="auto"/>
        <w:left w:val="none" w:sz="0" w:space="0" w:color="auto"/>
        <w:bottom w:val="none" w:sz="0" w:space="0" w:color="auto"/>
        <w:right w:val="none" w:sz="0" w:space="0" w:color="auto"/>
      </w:divBdr>
    </w:div>
    <w:div w:id="445849134">
      <w:bodyDiv w:val="1"/>
      <w:marLeft w:val="0"/>
      <w:marRight w:val="0"/>
      <w:marTop w:val="0"/>
      <w:marBottom w:val="0"/>
      <w:divBdr>
        <w:top w:val="none" w:sz="0" w:space="0" w:color="auto"/>
        <w:left w:val="none" w:sz="0" w:space="0" w:color="auto"/>
        <w:bottom w:val="none" w:sz="0" w:space="0" w:color="auto"/>
        <w:right w:val="none" w:sz="0" w:space="0" w:color="auto"/>
      </w:divBdr>
    </w:div>
    <w:div w:id="469786074">
      <w:bodyDiv w:val="1"/>
      <w:marLeft w:val="0"/>
      <w:marRight w:val="0"/>
      <w:marTop w:val="0"/>
      <w:marBottom w:val="0"/>
      <w:divBdr>
        <w:top w:val="none" w:sz="0" w:space="0" w:color="auto"/>
        <w:left w:val="none" w:sz="0" w:space="0" w:color="auto"/>
        <w:bottom w:val="none" w:sz="0" w:space="0" w:color="auto"/>
        <w:right w:val="none" w:sz="0" w:space="0" w:color="auto"/>
      </w:divBdr>
    </w:div>
    <w:div w:id="472675726">
      <w:bodyDiv w:val="1"/>
      <w:marLeft w:val="0"/>
      <w:marRight w:val="0"/>
      <w:marTop w:val="0"/>
      <w:marBottom w:val="0"/>
      <w:divBdr>
        <w:top w:val="none" w:sz="0" w:space="0" w:color="auto"/>
        <w:left w:val="none" w:sz="0" w:space="0" w:color="auto"/>
        <w:bottom w:val="none" w:sz="0" w:space="0" w:color="auto"/>
        <w:right w:val="none" w:sz="0" w:space="0" w:color="auto"/>
      </w:divBdr>
    </w:div>
    <w:div w:id="476067448">
      <w:bodyDiv w:val="1"/>
      <w:marLeft w:val="0"/>
      <w:marRight w:val="0"/>
      <w:marTop w:val="0"/>
      <w:marBottom w:val="0"/>
      <w:divBdr>
        <w:top w:val="none" w:sz="0" w:space="0" w:color="auto"/>
        <w:left w:val="none" w:sz="0" w:space="0" w:color="auto"/>
        <w:bottom w:val="none" w:sz="0" w:space="0" w:color="auto"/>
        <w:right w:val="none" w:sz="0" w:space="0" w:color="auto"/>
      </w:divBdr>
    </w:div>
    <w:div w:id="482963705">
      <w:bodyDiv w:val="1"/>
      <w:marLeft w:val="0"/>
      <w:marRight w:val="0"/>
      <w:marTop w:val="0"/>
      <w:marBottom w:val="0"/>
      <w:divBdr>
        <w:top w:val="none" w:sz="0" w:space="0" w:color="auto"/>
        <w:left w:val="none" w:sz="0" w:space="0" w:color="auto"/>
        <w:bottom w:val="none" w:sz="0" w:space="0" w:color="auto"/>
        <w:right w:val="none" w:sz="0" w:space="0" w:color="auto"/>
      </w:divBdr>
    </w:div>
    <w:div w:id="489060524">
      <w:bodyDiv w:val="1"/>
      <w:marLeft w:val="0"/>
      <w:marRight w:val="0"/>
      <w:marTop w:val="0"/>
      <w:marBottom w:val="0"/>
      <w:divBdr>
        <w:top w:val="none" w:sz="0" w:space="0" w:color="auto"/>
        <w:left w:val="none" w:sz="0" w:space="0" w:color="auto"/>
        <w:bottom w:val="none" w:sz="0" w:space="0" w:color="auto"/>
        <w:right w:val="none" w:sz="0" w:space="0" w:color="auto"/>
      </w:divBdr>
    </w:div>
    <w:div w:id="493953768">
      <w:bodyDiv w:val="1"/>
      <w:marLeft w:val="0"/>
      <w:marRight w:val="0"/>
      <w:marTop w:val="0"/>
      <w:marBottom w:val="0"/>
      <w:divBdr>
        <w:top w:val="none" w:sz="0" w:space="0" w:color="auto"/>
        <w:left w:val="none" w:sz="0" w:space="0" w:color="auto"/>
        <w:bottom w:val="none" w:sz="0" w:space="0" w:color="auto"/>
        <w:right w:val="none" w:sz="0" w:space="0" w:color="auto"/>
      </w:divBdr>
    </w:div>
    <w:div w:id="505751255">
      <w:bodyDiv w:val="1"/>
      <w:marLeft w:val="0"/>
      <w:marRight w:val="0"/>
      <w:marTop w:val="0"/>
      <w:marBottom w:val="0"/>
      <w:divBdr>
        <w:top w:val="none" w:sz="0" w:space="0" w:color="auto"/>
        <w:left w:val="none" w:sz="0" w:space="0" w:color="auto"/>
        <w:bottom w:val="none" w:sz="0" w:space="0" w:color="auto"/>
        <w:right w:val="none" w:sz="0" w:space="0" w:color="auto"/>
      </w:divBdr>
    </w:div>
    <w:div w:id="516971331">
      <w:bodyDiv w:val="1"/>
      <w:marLeft w:val="0"/>
      <w:marRight w:val="0"/>
      <w:marTop w:val="0"/>
      <w:marBottom w:val="0"/>
      <w:divBdr>
        <w:top w:val="none" w:sz="0" w:space="0" w:color="auto"/>
        <w:left w:val="none" w:sz="0" w:space="0" w:color="auto"/>
        <w:bottom w:val="none" w:sz="0" w:space="0" w:color="auto"/>
        <w:right w:val="none" w:sz="0" w:space="0" w:color="auto"/>
      </w:divBdr>
    </w:div>
    <w:div w:id="519783852">
      <w:bodyDiv w:val="1"/>
      <w:marLeft w:val="0"/>
      <w:marRight w:val="0"/>
      <w:marTop w:val="0"/>
      <w:marBottom w:val="0"/>
      <w:divBdr>
        <w:top w:val="none" w:sz="0" w:space="0" w:color="auto"/>
        <w:left w:val="none" w:sz="0" w:space="0" w:color="auto"/>
        <w:bottom w:val="none" w:sz="0" w:space="0" w:color="auto"/>
        <w:right w:val="none" w:sz="0" w:space="0" w:color="auto"/>
      </w:divBdr>
    </w:div>
    <w:div w:id="526405174">
      <w:bodyDiv w:val="1"/>
      <w:marLeft w:val="0"/>
      <w:marRight w:val="0"/>
      <w:marTop w:val="0"/>
      <w:marBottom w:val="0"/>
      <w:divBdr>
        <w:top w:val="none" w:sz="0" w:space="0" w:color="auto"/>
        <w:left w:val="none" w:sz="0" w:space="0" w:color="auto"/>
        <w:bottom w:val="none" w:sz="0" w:space="0" w:color="auto"/>
        <w:right w:val="none" w:sz="0" w:space="0" w:color="auto"/>
      </w:divBdr>
    </w:div>
    <w:div w:id="529531805">
      <w:bodyDiv w:val="1"/>
      <w:marLeft w:val="0"/>
      <w:marRight w:val="0"/>
      <w:marTop w:val="0"/>
      <w:marBottom w:val="0"/>
      <w:divBdr>
        <w:top w:val="none" w:sz="0" w:space="0" w:color="auto"/>
        <w:left w:val="none" w:sz="0" w:space="0" w:color="auto"/>
        <w:bottom w:val="none" w:sz="0" w:space="0" w:color="auto"/>
        <w:right w:val="none" w:sz="0" w:space="0" w:color="auto"/>
      </w:divBdr>
    </w:div>
    <w:div w:id="567300086">
      <w:bodyDiv w:val="1"/>
      <w:marLeft w:val="0"/>
      <w:marRight w:val="0"/>
      <w:marTop w:val="0"/>
      <w:marBottom w:val="0"/>
      <w:divBdr>
        <w:top w:val="none" w:sz="0" w:space="0" w:color="auto"/>
        <w:left w:val="none" w:sz="0" w:space="0" w:color="auto"/>
        <w:bottom w:val="none" w:sz="0" w:space="0" w:color="auto"/>
        <w:right w:val="none" w:sz="0" w:space="0" w:color="auto"/>
      </w:divBdr>
    </w:div>
    <w:div w:id="598366163">
      <w:bodyDiv w:val="1"/>
      <w:marLeft w:val="0"/>
      <w:marRight w:val="0"/>
      <w:marTop w:val="0"/>
      <w:marBottom w:val="0"/>
      <w:divBdr>
        <w:top w:val="none" w:sz="0" w:space="0" w:color="auto"/>
        <w:left w:val="none" w:sz="0" w:space="0" w:color="auto"/>
        <w:bottom w:val="none" w:sz="0" w:space="0" w:color="auto"/>
        <w:right w:val="none" w:sz="0" w:space="0" w:color="auto"/>
      </w:divBdr>
    </w:div>
    <w:div w:id="620260129">
      <w:bodyDiv w:val="1"/>
      <w:marLeft w:val="0"/>
      <w:marRight w:val="0"/>
      <w:marTop w:val="0"/>
      <w:marBottom w:val="0"/>
      <w:divBdr>
        <w:top w:val="none" w:sz="0" w:space="0" w:color="auto"/>
        <w:left w:val="none" w:sz="0" w:space="0" w:color="auto"/>
        <w:bottom w:val="none" w:sz="0" w:space="0" w:color="auto"/>
        <w:right w:val="none" w:sz="0" w:space="0" w:color="auto"/>
      </w:divBdr>
    </w:div>
    <w:div w:id="639457820">
      <w:bodyDiv w:val="1"/>
      <w:marLeft w:val="0"/>
      <w:marRight w:val="0"/>
      <w:marTop w:val="0"/>
      <w:marBottom w:val="0"/>
      <w:divBdr>
        <w:top w:val="none" w:sz="0" w:space="0" w:color="auto"/>
        <w:left w:val="none" w:sz="0" w:space="0" w:color="auto"/>
        <w:bottom w:val="none" w:sz="0" w:space="0" w:color="auto"/>
        <w:right w:val="none" w:sz="0" w:space="0" w:color="auto"/>
      </w:divBdr>
    </w:div>
    <w:div w:id="659970158">
      <w:bodyDiv w:val="1"/>
      <w:marLeft w:val="0"/>
      <w:marRight w:val="0"/>
      <w:marTop w:val="0"/>
      <w:marBottom w:val="0"/>
      <w:divBdr>
        <w:top w:val="none" w:sz="0" w:space="0" w:color="auto"/>
        <w:left w:val="none" w:sz="0" w:space="0" w:color="auto"/>
        <w:bottom w:val="none" w:sz="0" w:space="0" w:color="auto"/>
        <w:right w:val="none" w:sz="0" w:space="0" w:color="auto"/>
      </w:divBdr>
    </w:div>
    <w:div w:id="661853730">
      <w:bodyDiv w:val="1"/>
      <w:marLeft w:val="0"/>
      <w:marRight w:val="0"/>
      <w:marTop w:val="0"/>
      <w:marBottom w:val="0"/>
      <w:divBdr>
        <w:top w:val="none" w:sz="0" w:space="0" w:color="auto"/>
        <w:left w:val="none" w:sz="0" w:space="0" w:color="auto"/>
        <w:bottom w:val="none" w:sz="0" w:space="0" w:color="auto"/>
        <w:right w:val="none" w:sz="0" w:space="0" w:color="auto"/>
      </w:divBdr>
    </w:div>
    <w:div w:id="663968335">
      <w:bodyDiv w:val="1"/>
      <w:marLeft w:val="0"/>
      <w:marRight w:val="0"/>
      <w:marTop w:val="0"/>
      <w:marBottom w:val="0"/>
      <w:divBdr>
        <w:top w:val="none" w:sz="0" w:space="0" w:color="auto"/>
        <w:left w:val="none" w:sz="0" w:space="0" w:color="auto"/>
        <w:bottom w:val="none" w:sz="0" w:space="0" w:color="auto"/>
        <w:right w:val="none" w:sz="0" w:space="0" w:color="auto"/>
      </w:divBdr>
    </w:div>
    <w:div w:id="669723554">
      <w:bodyDiv w:val="1"/>
      <w:marLeft w:val="0"/>
      <w:marRight w:val="0"/>
      <w:marTop w:val="0"/>
      <w:marBottom w:val="0"/>
      <w:divBdr>
        <w:top w:val="none" w:sz="0" w:space="0" w:color="auto"/>
        <w:left w:val="none" w:sz="0" w:space="0" w:color="auto"/>
        <w:bottom w:val="none" w:sz="0" w:space="0" w:color="auto"/>
        <w:right w:val="none" w:sz="0" w:space="0" w:color="auto"/>
      </w:divBdr>
    </w:div>
    <w:div w:id="681007138">
      <w:bodyDiv w:val="1"/>
      <w:marLeft w:val="0"/>
      <w:marRight w:val="0"/>
      <w:marTop w:val="0"/>
      <w:marBottom w:val="0"/>
      <w:divBdr>
        <w:top w:val="none" w:sz="0" w:space="0" w:color="auto"/>
        <w:left w:val="none" w:sz="0" w:space="0" w:color="auto"/>
        <w:bottom w:val="none" w:sz="0" w:space="0" w:color="auto"/>
        <w:right w:val="none" w:sz="0" w:space="0" w:color="auto"/>
      </w:divBdr>
    </w:div>
    <w:div w:id="704453543">
      <w:bodyDiv w:val="1"/>
      <w:marLeft w:val="0"/>
      <w:marRight w:val="0"/>
      <w:marTop w:val="0"/>
      <w:marBottom w:val="0"/>
      <w:divBdr>
        <w:top w:val="none" w:sz="0" w:space="0" w:color="auto"/>
        <w:left w:val="none" w:sz="0" w:space="0" w:color="auto"/>
        <w:bottom w:val="none" w:sz="0" w:space="0" w:color="auto"/>
        <w:right w:val="none" w:sz="0" w:space="0" w:color="auto"/>
      </w:divBdr>
    </w:div>
    <w:div w:id="706876755">
      <w:bodyDiv w:val="1"/>
      <w:marLeft w:val="0"/>
      <w:marRight w:val="0"/>
      <w:marTop w:val="0"/>
      <w:marBottom w:val="0"/>
      <w:divBdr>
        <w:top w:val="none" w:sz="0" w:space="0" w:color="auto"/>
        <w:left w:val="none" w:sz="0" w:space="0" w:color="auto"/>
        <w:bottom w:val="none" w:sz="0" w:space="0" w:color="auto"/>
        <w:right w:val="none" w:sz="0" w:space="0" w:color="auto"/>
      </w:divBdr>
    </w:div>
    <w:div w:id="713627456">
      <w:bodyDiv w:val="1"/>
      <w:marLeft w:val="0"/>
      <w:marRight w:val="0"/>
      <w:marTop w:val="0"/>
      <w:marBottom w:val="0"/>
      <w:divBdr>
        <w:top w:val="none" w:sz="0" w:space="0" w:color="auto"/>
        <w:left w:val="none" w:sz="0" w:space="0" w:color="auto"/>
        <w:bottom w:val="none" w:sz="0" w:space="0" w:color="auto"/>
        <w:right w:val="none" w:sz="0" w:space="0" w:color="auto"/>
      </w:divBdr>
    </w:div>
    <w:div w:id="731855608">
      <w:bodyDiv w:val="1"/>
      <w:marLeft w:val="0"/>
      <w:marRight w:val="0"/>
      <w:marTop w:val="0"/>
      <w:marBottom w:val="0"/>
      <w:divBdr>
        <w:top w:val="none" w:sz="0" w:space="0" w:color="auto"/>
        <w:left w:val="none" w:sz="0" w:space="0" w:color="auto"/>
        <w:bottom w:val="none" w:sz="0" w:space="0" w:color="auto"/>
        <w:right w:val="none" w:sz="0" w:space="0" w:color="auto"/>
      </w:divBdr>
    </w:div>
    <w:div w:id="747851011">
      <w:bodyDiv w:val="1"/>
      <w:marLeft w:val="0"/>
      <w:marRight w:val="0"/>
      <w:marTop w:val="0"/>
      <w:marBottom w:val="0"/>
      <w:divBdr>
        <w:top w:val="none" w:sz="0" w:space="0" w:color="auto"/>
        <w:left w:val="none" w:sz="0" w:space="0" w:color="auto"/>
        <w:bottom w:val="none" w:sz="0" w:space="0" w:color="auto"/>
        <w:right w:val="none" w:sz="0" w:space="0" w:color="auto"/>
      </w:divBdr>
    </w:div>
    <w:div w:id="781386351">
      <w:bodyDiv w:val="1"/>
      <w:marLeft w:val="0"/>
      <w:marRight w:val="0"/>
      <w:marTop w:val="0"/>
      <w:marBottom w:val="0"/>
      <w:divBdr>
        <w:top w:val="none" w:sz="0" w:space="0" w:color="auto"/>
        <w:left w:val="none" w:sz="0" w:space="0" w:color="auto"/>
        <w:bottom w:val="none" w:sz="0" w:space="0" w:color="auto"/>
        <w:right w:val="none" w:sz="0" w:space="0" w:color="auto"/>
      </w:divBdr>
    </w:div>
    <w:div w:id="796030364">
      <w:bodyDiv w:val="1"/>
      <w:marLeft w:val="0"/>
      <w:marRight w:val="0"/>
      <w:marTop w:val="0"/>
      <w:marBottom w:val="0"/>
      <w:divBdr>
        <w:top w:val="none" w:sz="0" w:space="0" w:color="auto"/>
        <w:left w:val="none" w:sz="0" w:space="0" w:color="auto"/>
        <w:bottom w:val="none" w:sz="0" w:space="0" w:color="auto"/>
        <w:right w:val="none" w:sz="0" w:space="0" w:color="auto"/>
      </w:divBdr>
    </w:div>
    <w:div w:id="847601836">
      <w:bodyDiv w:val="1"/>
      <w:marLeft w:val="0"/>
      <w:marRight w:val="0"/>
      <w:marTop w:val="0"/>
      <w:marBottom w:val="0"/>
      <w:divBdr>
        <w:top w:val="none" w:sz="0" w:space="0" w:color="auto"/>
        <w:left w:val="none" w:sz="0" w:space="0" w:color="auto"/>
        <w:bottom w:val="none" w:sz="0" w:space="0" w:color="auto"/>
        <w:right w:val="none" w:sz="0" w:space="0" w:color="auto"/>
      </w:divBdr>
    </w:div>
    <w:div w:id="854224857">
      <w:bodyDiv w:val="1"/>
      <w:marLeft w:val="0"/>
      <w:marRight w:val="0"/>
      <w:marTop w:val="0"/>
      <w:marBottom w:val="0"/>
      <w:divBdr>
        <w:top w:val="none" w:sz="0" w:space="0" w:color="auto"/>
        <w:left w:val="none" w:sz="0" w:space="0" w:color="auto"/>
        <w:bottom w:val="none" w:sz="0" w:space="0" w:color="auto"/>
        <w:right w:val="none" w:sz="0" w:space="0" w:color="auto"/>
      </w:divBdr>
    </w:div>
    <w:div w:id="881526386">
      <w:bodyDiv w:val="1"/>
      <w:marLeft w:val="0"/>
      <w:marRight w:val="0"/>
      <w:marTop w:val="0"/>
      <w:marBottom w:val="0"/>
      <w:divBdr>
        <w:top w:val="none" w:sz="0" w:space="0" w:color="auto"/>
        <w:left w:val="none" w:sz="0" w:space="0" w:color="auto"/>
        <w:bottom w:val="none" w:sz="0" w:space="0" w:color="auto"/>
        <w:right w:val="none" w:sz="0" w:space="0" w:color="auto"/>
      </w:divBdr>
    </w:div>
    <w:div w:id="889995863">
      <w:bodyDiv w:val="1"/>
      <w:marLeft w:val="0"/>
      <w:marRight w:val="0"/>
      <w:marTop w:val="0"/>
      <w:marBottom w:val="0"/>
      <w:divBdr>
        <w:top w:val="none" w:sz="0" w:space="0" w:color="auto"/>
        <w:left w:val="none" w:sz="0" w:space="0" w:color="auto"/>
        <w:bottom w:val="none" w:sz="0" w:space="0" w:color="auto"/>
        <w:right w:val="none" w:sz="0" w:space="0" w:color="auto"/>
      </w:divBdr>
    </w:div>
    <w:div w:id="898129329">
      <w:bodyDiv w:val="1"/>
      <w:marLeft w:val="0"/>
      <w:marRight w:val="0"/>
      <w:marTop w:val="0"/>
      <w:marBottom w:val="0"/>
      <w:divBdr>
        <w:top w:val="none" w:sz="0" w:space="0" w:color="auto"/>
        <w:left w:val="none" w:sz="0" w:space="0" w:color="auto"/>
        <w:bottom w:val="none" w:sz="0" w:space="0" w:color="auto"/>
        <w:right w:val="none" w:sz="0" w:space="0" w:color="auto"/>
      </w:divBdr>
    </w:div>
    <w:div w:id="919829823">
      <w:bodyDiv w:val="1"/>
      <w:marLeft w:val="0"/>
      <w:marRight w:val="0"/>
      <w:marTop w:val="0"/>
      <w:marBottom w:val="0"/>
      <w:divBdr>
        <w:top w:val="none" w:sz="0" w:space="0" w:color="auto"/>
        <w:left w:val="none" w:sz="0" w:space="0" w:color="auto"/>
        <w:bottom w:val="none" w:sz="0" w:space="0" w:color="auto"/>
        <w:right w:val="none" w:sz="0" w:space="0" w:color="auto"/>
      </w:divBdr>
    </w:div>
    <w:div w:id="935669888">
      <w:bodyDiv w:val="1"/>
      <w:marLeft w:val="0"/>
      <w:marRight w:val="0"/>
      <w:marTop w:val="0"/>
      <w:marBottom w:val="0"/>
      <w:divBdr>
        <w:top w:val="none" w:sz="0" w:space="0" w:color="auto"/>
        <w:left w:val="none" w:sz="0" w:space="0" w:color="auto"/>
        <w:bottom w:val="none" w:sz="0" w:space="0" w:color="auto"/>
        <w:right w:val="none" w:sz="0" w:space="0" w:color="auto"/>
      </w:divBdr>
    </w:div>
    <w:div w:id="939332945">
      <w:bodyDiv w:val="1"/>
      <w:marLeft w:val="0"/>
      <w:marRight w:val="0"/>
      <w:marTop w:val="0"/>
      <w:marBottom w:val="0"/>
      <w:divBdr>
        <w:top w:val="none" w:sz="0" w:space="0" w:color="auto"/>
        <w:left w:val="none" w:sz="0" w:space="0" w:color="auto"/>
        <w:bottom w:val="none" w:sz="0" w:space="0" w:color="auto"/>
        <w:right w:val="none" w:sz="0" w:space="0" w:color="auto"/>
      </w:divBdr>
    </w:div>
    <w:div w:id="941955503">
      <w:bodyDiv w:val="1"/>
      <w:marLeft w:val="0"/>
      <w:marRight w:val="0"/>
      <w:marTop w:val="0"/>
      <w:marBottom w:val="0"/>
      <w:divBdr>
        <w:top w:val="none" w:sz="0" w:space="0" w:color="auto"/>
        <w:left w:val="none" w:sz="0" w:space="0" w:color="auto"/>
        <w:bottom w:val="none" w:sz="0" w:space="0" w:color="auto"/>
        <w:right w:val="none" w:sz="0" w:space="0" w:color="auto"/>
      </w:divBdr>
    </w:div>
    <w:div w:id="962613725">
      <w:bodyDiv w:val="1"/>
      <w:marLeft w:val="0"/>
      <w:marRight w:val="0"/>
      <w:marTop w:val="0"/>
      <w:marBottom w:val="0"/>
      <w:divBdr>
        <w:top w:val="none" w:sz="0" w:space="0" w:color="auto"/>
        <w:left w:val="none" w:sz="0" w:space="0" w:color="auto"/>
        <w:bottom w:val="none" w:sz="0" w:space="0" w:color="auto"/>
        <w:right w:val="none" w:sz="0" w:space="0" w:color="auto"/>
      </w:divBdr>
    </w:div>
    <w:div w:id="968701974">
      <w:bodyDiv w:val="1"/>
      <w:marLeft w:val="0"/>
      <w:marRight w:val="0"/>
      <w:marTop w:val="0"/>
      <w:marBottom w:val="0"/>
      <w:divBdr>
        <w:top w:val="none" w:sz="0" w:space="0" w:color="auto"/>
        <w:left w:val="none" w:sz="0" w:space="0" w:color="auto"/>
        <w:bottom w:val="none" w:sz="0" w:space="0" w:color="auto"/>
        <w:right w:val="none" w:sz="0" w:space="0" w:color="auto"/>
      </w:divBdr>
    </w:div>
    <w:div w:id="974608123">
      <w:bodyDiv w:val="1"/>
      <w:marLeft w:val="0"/>
      <w:marRight w:val="0"/>
      <w:marTop w:val="0"/>
      <w:marBottom w:val="0"/>
      <w:divBdr>
        <w:top w:val="none" w:sz="0" w:space="0" w:color="auto"/>
        <w:left w:val="none" w:sz="0" w:space="0" w:color="auto"/>
        <w:bottom w:val="none" w:sz="0" w:space="0" w:color="auto"/>
        <w:right w:val="none" w:sz="0" w:space="0" w:color="auto"/>
      </w:divBdr>
    </w:div>
    <w:div w:id="982393161">
      <w:bodyDiv w:val="1"/>
      <w:marLeft w:val="0"/>
      <w:marRight w:val="0"/>
      <w:marTop w:val="0"/>
      <w:marBottom w:val="0"/>
      <w:divBdr>
        <w:top w:val="none" w:sz="0" w:space="0" w:color="auto"/>
        <w:left w:val="none" w:sz="0" w:space="0" w:color="auto"/>
        <w:bottom w:val="none" w:sz="0" w:space="0" w:color="auto"/>
        <w:right w:val="none" w:sz="0" w:space="0" w:color="auto"/>
      </w:divBdr>
    </w:div>
    <w:div w:id="991376223">
      <w:bodyDiv w:val="1"/>
      <w:marLeft w:val="0"/>
      <w:marRight w:val="0"/>
      <w:marTop w:val="0"/>
      <w:marBottom w:val="0"/>
      <w:divBdr>
        <w:top w:val="none" w:sz="0" w:space="0" w:color="auto"/>
        <w:left w:val="none" w:sz="0" w:space="0" w:color="auto"/>
        <w:bottom w:val="none" w:sz="0" w:space="0" w:color="auto"/>
        <w:right w:val="none" w:sz="0" w:space="0" w:color="auto"/>
      </w:divBdr>
    </w:div>
    <w:div w:id="993871372">
      <w:bodyDiv w:val="1"/>
      <w:marLeft w:val="0"/>
      <w:marRight w:val="0"/>
      <w:marTop w:val="0"/>
      <w:marBottom w:val="0"/>
      <w:divBdr>
        <w:top w:val="none" w:sz="0" w:space="0" w:color="auto"/>
        <w:left w:val="none" w:sz="0" w:space="0" w:color="auto"/>
        <w:bottom w:val="none" w:sz="0" w:space="0" w:color="auto"/>
        <w:right w:val="none" w:sz="0" w:space="0" w:color="auto"/>
      </w:divBdr>
    </w:div>
    <w:div w:id="996961198">
      <w:bodyDiv w:val="1"/>
      <w:marLeft w:val="0"/>
      <w:marRight w:val="0"/>
      <w:marTop w:val="0"/>
      <w:marBottom w:val="0"/>
      <w:divBdr>
        <w:top w:val="none" w:sz="0" w:space="0" w:color="auto"/>
        <w:left w:val="none" w:sz="0" w:space="0" w:color="auto"/>
        <w:bottom w:val="none" w:sz="0" w:space="0" w:color="auto"/>
        <w:right w:val="none" w:sz="0" w:space="0" w:color="auto"/>
      </w:divBdr>
    </w:div>
    <w:div w:id="999113004">
      <w:bodyDiv w:val="1"/>
      <w:marLeft w:val="0"/>
      <w:marRight w:val="0"/>
      <w:marTop w:val="0"/>
      <w:marBottom w:val="0"/>
      <w:divBdr>
        <w:top w:val="none" w:sz="0" w:space="0" w:color="auto"/>
        <w:left w:val="none" w:sz="0" w:space="0" w:color="auto"/>
        <w:bottom w:val="none" w:sz="0" w:space="0" w:color="auto"/>
        <w:right w:val="none" w:sz="0" w:space="0" w:color="auto"/>
      </w:divBdr>
    </w:div>
    <w:div w:id="1024093408">
      <w:bodyDiv w:val="1"/>
      <w:marLeft w:val="0"/>
      <w:marRight w:val="0"/>
      <w:marTop w:val="0"/>
      <w:marBottom w:val="0"/>
      <w:divBdr>
        <w:top w:val="none" w:sz="0" w:space="0" w:color="auto"/>
        <w:left w:val="none" w:sz="0" w:space="0" w:color="auto"/>
        <w:bottom w:val="none" w:sz="0" w:space="0" w:color="auto"/>
        <w:right w:val="none" w:sz="0" w:space="0" w:color="auto"/>
      </w:divBdr>
    </w:div>
    <w:div w:id="1026635807">
      <w:bodyDiv w:val="1"/>
      <w:marLeft w:val="0"/>
      <w:marRight w:val="0"/>
      <w:marTop w:val="0"/>
      <w:marBottom w:val="0"/>
      <w:divBdr>
        <w:top w:val="none" w:sz="0" w:space="0" w:color="auto"/>
        <w:left w:val="none" w:sz="0" w:space="0" w:color="auto"/>
        <w:bottom w:val="none" w:sz="0" w:space="0" w:color="auto"/>
        <w:right w:val="none" w:sz="0" w:space="0" w:color="auto"/>
      </w:divBdr>
    </w:div>
    <w:div w:id="1039012097">
      <w:bodyDiv w:val="1"/>
      <w:marLeft w:val="0"/>
      <w:marRight w:val="0"/>
      <w:marTop w:val="0"/>
      <w:marBottom w:val="0"/>
      <w:divBdr>
        <w:top w:val="none" w:sz="0" w:space="0" w:color="auto"/>
        <w:left w:val="none" w:sz="0" w:space="0" w:color="auto"/>
        <w:bottom w:val="none" w:sz="0" w:space="0" w:color="auto"/>
        <w:right w:val="none" w:sz="0" w:space="0" w:color="auto"/>
      </w:divBdr>
    </w:div>
    <w:div w:id="1048728839">
      <w:bodyDiv w:val="1"/>
      <w:marLeft w:val="0"/>
      <w:marRight w:val="0"/>
      <w:marTop w:val="0"/>
      <w:marBottom w:val="0"/>
      <w:divBdr>
        <w:top w:val="none" w:sz="0" w:space="0" w:color="auto"/>
        <w:left w:val="none" w:sz="0" w:space="0" w:color="auto"/>
        <w:bottom w:val="none" w:sz="0" w:space="0" w:color="auto"/>
        <w:right w:val="none" w:sz="0" w:space="0" w:color="auto"/>
      </w:divBdr>
    </w:div>
    <w:div w:id="1061908044">
      <w:bodyDiv w:val="1"/>
      <w:marLeft w:val="0"/>
      <w:marRight w:val="0"/>
      <w:marTop w:val="0"/>
      <w:marBottom w:val="0"/>
      <w:divBdr>
        <w:top w:val="none" w:sz="0" w:space="0" w:color="auto"/>
        <w:left w:val="none" w:sz="0" w:space="0" w:color="auto"/>
        <w:bottom w:val="none" w:sz="0" w:space="0" w:color="auto"/>
        <w:right w:val="none" w:sz="0" w:space="0" w:color="auto"/>
      </w:divBdr>
    </w:div>
    <w:div w:id="1065302961">
      <w:bodyDiv w:val="1"/>
      <w:marLeft w:val="0"/>
      <w:marRight w:val="0"/>
      <w:marTop w:val="0"/>
      <w:marBottom w:val="0"/>
      <w:divBdr>
        <w:top w:val="none" w:sz="0" w:space="0" w:color="auto"/>
        <w:left w:val="none" w:sz="0" w:space="0" w:color="auto"/>
        <w:bottom w:val="none" w:sz="0" w:space="0" w:color="auto"/>
        <w:right w:val="none" w:sz="0" w:space="0" w:color="auto"/>
      </w:divBdr>
    </w:div>
    <w:div w:id="1081833096">
      <w:bodyDiv w:val="1"/>
      <w:marLeft w:val="0"/>
      <w:marRight w:val="0"/>
      <w:marTop w:val="0"/>
      <w:marBottom w:val="0"/>
      <w:divBdr>
        <w:top w:val="none" w:sz="0" w:space="0" w:color="auto"/>
        <w:left w:val="none" w:sz="0" w:space="0" w:color="auto"/>
        <w:bottom w:val="none" w:sz="0" w:space="0" w:color="auto"/>
        <w:right w:val="none" w:sz="0" w:space="0" w:color="auto"/>
      </w:divBdr>
    </w:div>
    <w:div w:id="1110390207">
      <w:bodyDiv w:val="1"/>
      <w:marLeft w:val="0"/>
      <w:marRight w:val="0"/>
      <w:marTop w:val="0"/>
      <w:marBottom w:val="0"/>
      <w:divBdr>
        <w:top w:val="none" w:sz="0" w:space="0" w:color="auto"/>
        <w:left w:val="none" w:sz="0" w:space="0" w:color="auto"/>
        <w:bottom w:val="none" w:sz="0" w:space="0" w:color="auto"/>
        <w:right w:val="none" w:sz="0" w:space="0" w:color="auto"/>
      </w:divBdr>
    </w:div>
    <w:div w:id="1110474068">
      <w:bodyDiv w:val="1"/>
      <w:marLeft w:val="0"/>
      <w:marRight w:val="0"/>
      <w:marTop w:val="0"/>
      <w:marBottom w:val="0"/>
      <w:divBdr>
        <w:top w:val="none" w:sz="0" w:space="0" w:color="auto"/>
        <w:left w:val="none" w:sz="0" w:space="0" w:color="auto"/>
        <w:bottom w:val="none" w:sz="0" w:space="0" w:color="auto"/>
        <w:right w:val="none" w:sz="0" w:space="0" w:color="auto"/>
      </w:divBdr>
    </w:div>
    <w:div w:id="1118645025">
      <w:bodyDiv w:val="1"/>
      <w:marLeft w:val="0"/>
      <w:marRight w:val="0"/>
      <w:marTop w:val="0"/>
      <w:marBottom w:val="0"/>
      <w:divBdr>
        <w:top w:val="none" w:sz="0" w:space="0" w:color="auto"/>
        <w:left w:val="none" w:sz="0" w:space="0" w:color="auto"/>
        <w:bottom w:val="none" w:sz="0" w:space="0" w:color="auto"/>
        <w:right w:val="none" w:sz="0" w:space="0" w:color="auto"/>
      </w:divBdr>
    </w:div>
    <w:div w:id="1120220804">
      <w:bodyDiv w:val="1"/>
      <w:marLeft w:val="0"/>
      <w:marRight w:val="0"/>
      <w:marTop w:val="0"/>
      <w:marBottom w:val="0"/>
      <w:divBdr>
        <w:top w:val="none" w:sz="0" w:space="0" w:color="auto"/>
        <w:left w:val="none" w:sz="0" w:space="0" w:color="auto"/>
        <w:bottom w:val="none" w:sz="0" w:space="0" w:color="auto"/>
        <w:right w:val="none" w:sz="0" w:space="0" w:color="auto"/>
      </w:divBdr>
    </w:div>
    <w:div w:id="1135097529">
      <w:bodyDiv w:val="1"/>
      <w:marLeft w:val="0"/>
      <w:marRight w:val="0"/>
      <w:marTop w:val="0"/>
      <w:marBottom w:val="0"/>
      <w:divBdr>
        <w:top w:val="none" w:sz="0" w:space="0" w:color="auto"/>
        <w:left w:val="none" w:sz="0" w:space="0" w:color="auto"/>
        <w:bottom w:val="none" w:sz="0" w:space="0" w:color="auto"/>
        <w:right w:val="none" w:sz="0" w:space="0" w:color="auto"/>
      </w:divBdr>
    </w:div>
    <w:div w:id="1143305256">
      <w:bodyDiv w:val="1"/>
      <w:marLeft w:val="0"/>
      <w:marRight w:val="0"/>
      <w:marTop w:val="0"/>
      <w:marBottom w:val="0"/>
      <w:divBdr>
        <w:top w:val="none" w:sz="0" w:space="0" w:color="auto"/>
        <w:left w:val="none" w:sz="0" w:space="0" w:color="auto"/>
        <w:bottom w:val="none" w:sz="0" w:space="0" w:color="auto"/>
        <w:right w:val="none" w:sz="0" w:space="0" w:color="auto"/>
      </w:divBdr>
    </w:div>
    <w:div w:id="1151286038">
      <w:bodyDiv w:val="1"/>
      <w:marLeft w:val="0"/>
      <w:marRight w:val="0"/>
      <w:marTop w:val="0"/>
      <w:marBottom w:val="0"/>
      <w:divBdr>
        <w:top w:val="none" w:sz="0" w:space="0" w:color="auto"/>
        <w:left w:val="none" w:sz="0" w:space="0" w:color="auto"/>
        <w:bottom w:val="none" w:sz="0" w:space="0" w:color="auto"/>
        <w:right w:val="none" w:sz="0" w:space="0" w:color="auto"/>
      </w:divBdr>
    </w:div>
    <w:div w:id="1158501054">
      <w:bodyDiv w:val="1"/>
      <w:marLeft w:val="0"/>
      <w:marRight w:val="0"/>
      <w:marTop w:val="0"/>
      <w:marBottom w:val="0"/>
      <w:divBdr>
        <w:top w:val="none" w:sz="0" w:space="0" w:color="auto"/>
        <w:left w:val="none" w:sz="0" w:space="0" w:color="auto"/>
        <w:bottom w:val="none" w:sz="0" w:space="0" w:color="auto"/>
        <w:right w:val="none" w:sz="0" w:space="0" w:color="auto"/>
      </w:divBdr>
    </w:div>
    <w:div w:id="1158613025">
      <w:bodyDiv w:val="1"/>
      <w:marLeft w:val="0"/>
      <w:marRight w:val="0"/>
      <w:marTop w:val="0"/>
      <w:marBottom w:val="0"/>
      <w:divBdr>
        <w:top w:val="none" w:sz="0" w:space="0" w:color="auto"/>
        <w:left w:val="none" w:sz="0" w:space="0" w:color="auto"/>
        <w:bottom w:val="none" w:sz="0" w:space="0" w:color="auto"/>
        <w:right w:val="none" w:sz="0" w:space="0" w:color="auto"/>
      </w:divBdr>
    </w:div>
    <w:div w:id="1160734228">
      <w:bodyDiv w:val="1"/>
      <w:marLeft w:val="0"/>
      <w:marRight w:val="0"/>
      <w:marTop w:val="0"/>
      <w:marBottom w:val="0"/>
      <w:divBdr>
        <w:top w:val="none" w:sz="0" w:space="0" w:color="auto"/>
        <w:left w:val="none" w:sz="0" w:space="0" w:color="auto"/>
        <w:bottom w:val="none" w:sz="0" w:space="0" w:color="auto"/>
        <w:right w:val="none" w:sz="0" w:space="0" w:color="auto"/>
      </w:divBdr>
    </w:div>
    <w:div w:id="1177503609">
      <w:bodyDiv w:val="1"/>
      <w:marLeft w:val="0"/>
      <w:marRight w:val="0"/>
      <w:marTop w:val="0"/>
      <w:marBottom w:val="0"/>
      <w:divBdr>
        <w:top w:val="none" w:sz="0" w:space="0" w:color="auto"/>
        <w:left w:val="none" w:sz="0" w:space="0" w:color="auto"/>
        <w:bottom w:val="none" w:sz="0" w:space="0" w:color="auto"/>
        <w:right w:val="none" w:sz="0" w:space="0" w:color="auto"/>
      </w:divBdr>
    </w:div>
    <w:div w:id="1178427277">
      <w:bodyDiv w:val="1"/>
      <w:marLeft w:val="0"/>
      <w:marRight w:val="0"/>
      <w:marTop w:val="0"/>
      <w:marBottom w:val="0"/>
      <w:divBdr>
        <w:top w:val="none" w:sz="0" w:space="0" w:color="auto"/>
        <w:left w:val="none" w:sz="0" w:space="0" w:color="auto"/>
        <w:bottom w:val="none" w:sz="0" w:space="0" w:color="auto"/>
        <w:right w:val="none" w:sz="0" w:space="0" w:color="auto"/>
      </w:divBdr>
    </w:div>
    <w:div w:id="1201894655">
      <w:bodyDiv w:val="1"/>
      <w:marLeft w:val="0"/>
      <w:marRight w:val="0"/>
      <w:marTop w:val="0"/>
      <w:marBottom w:val="0"/>
      <w:divBdr>
        <w:top w:val="none" w:sz="0" w:space="0" w:color="auto"/>
        <w:left w:val="none" w:sz="0" w:space="0" w:color="auto"/>
        <w:bottom w:val="none" w:sz="0" w:space="0" w:color="auto"/>
        <w:right w:val="none" w:sz="0" w:space="0" w:color="auto"/>
      </w:divBdr>
    </w:div>
    <w:div w:id="1215040414">
      <w:bodyDiv w:val="1"/>
      <w:marLeft w:val="0"/>
      <w:marRight w:val="0"/>
      <w:marTop w:val="0"/>
      <w:marBottom w:val="0"/>
      <w:divBdr>
        <w:top w:val="none" w:sz="0" w:space="0" w:color="auto"/>
        <w:left w:val="none" w:sz="0" w:space="0" w:color="auto"/>
        <w:bottom w:val="none" w:sz="0" w:space="0" w:color="auto"/>
        <w:right w:val="none" w:sz="0" w:space="0" w:color="auto"/>
      </w:divBdr>
    </w:div>
    <w:div w:id="1216240447">
      <w:bodyDiv w:val="1"/>
      <w:marLeft w:val="0"/>
      <w:marRight w:val="0"/>
      <w:marTop w:val="0"/>
      <w:marBottom w:val="0"/>
      <w:divBdr>
        <w:top w:val="none" w:sz="0" w:space="0" w:color="auto"/>
        <w:left w:val="none" w:sz="0" w:space="0" w:color="auto"/>
        <w:bottom w:val="none" w:sz="0" w:space="0" w:color="auto"/>
        <w:right w:val="none" w:sz="0" w:space="0" w:color="auto"/>
      </w:divBdr>
    </w:div>
    <w:div w:id="1269965325">
      <w:bodyDiv w:val="1"/>
      <w:marLeft w:val="0"/>
      <w:marRight w:val="0"/>
      <w:marTop w:val="0"/>
      <w:marBottom w:val="0"/>
      <w:divBdr>
        <w:top w:val="none" w:sz="0" w:space="0" w:color="auto"/>
        <w:left w:val="none" w:sz="0" w:space="0" w:color="auto"/>
        <w:bottom w:val="none" w:sz="0" w:space="0" w:color="auto"/>
        <w:right w:val="none" w:sz="0" w:space="0" w:color="auto"/>
      </w:divBdr>
    </w:div>
    <w:div w:id="1309243352">
      <w:bodyDiv w:val="1"/>
      <w:marLeft w:val="0"/>
      <w:marRight w:val="0"/>
      <w:marTop w:val="0"/>
      <w:marBottom w:val="0"/>
      <w:divBdr>
        <w:top w:val="none" w:sz="0" w:space="0" w:color="auto"/>
        <w:left w:val="none" w:sz="0" w:space="0" w:color="auto"/>
        <w:bottom w:val="none" w:sz="0" w:space="0" w:color="auto"/>
        <w:right w:val="none" w:sz="0" w:space="0" w:color="auto"/>
      </w:divBdr>
    </w:div>
    <w:div w:id="1310089390">
      <w:bodyDiv w:val="1"/>
      <w:marLeft w:val="0"/>
      <w:marRight w:val="0"/>
      <w:marTop w:val="0"/>
      <w:marBottom w:val="0"/>
      <w:divBdr>
        <w:top w:val="none" w:sz="0" w:space="0" w:color="auto"/>
        <w:left w:val="none" w:sz="0" w:space="0" w:color="auto"/>
        <w:bottom w:val="none" w:sz="0" w:space="0" w:color="auto"/>
        <w:right w:val="none" w:sz="0" w:space="0" w:color="auto"/>
      </w:divBdr>
    </w:div>
    <w:div w:id="1321151846">
      <w:bodyDiv w:val="1"/>
      <w:marLeft w:val="0"/>
      <w:marRight w:val="0"/>
      <w:marTop w:val="0"/>
      <w:marBottom w:val="0"/>
      <w:divBdr>
        <w:top w:val="none" w:sz="0" w:space="0" w:color="auto"/>
        <w:left w:val="none" w:sz="0" w:space="0" w:color="auto"/>
        <w:bottom w:val="none" w:sz="0" w:space="0" w:color="auto"/>
        <w:right w:val="none" w:sz="0" w:space="0" w:color="auto"/>
      </w:divBdr>
    </w:div>
    <w:div w:id="1347950602">
      <w:bodyDiv w:val="1"/>
      <w:marLeft w:val="0"/>
      <w:marRight w:val="0"/>
      <w:marTop w:val="0"/>
      <w:marBottom w:val="0"/>
      <w:divBdr>
        <w:top w:val="none" w:sz="0" w:space="0" w:color="auto"/>
        <w:left w:val="none" w:sz="0" w:space="0" w:color="auto"/>
        <w:bottom w:val="none" w:sz="0" w:space="0" w:color="auto"/>
        <w:right w:val="none" w:sz="0" w:space="0" w:color="auto"/>
      </w:divBdr>
    </w:div>
    <w:div w:id="1351301905">
      <w:bodyDiv w:val="1"/>
      <w:marLeft w:val="0"/>
      <w:marRight w:val="0"/>
      <w:marTop w:val="0"/>
      <w:marBottom w:val="0"/>
      <w:divBdr>
        <w:top w:val="none" w:sz="0" w:space="0" w:color="auto"/>
        <w:left w:val="none" w:sz="0" w:space="0" w:color="auto"/>
        <w:bottom w:val="none" w:sz="0" w:space="0" w:color="auto"/>
        <w:right w:val="none" w:sz="0" w:space="0" w:color="auto"/>
      </w:divBdr>
    </w:div>
    <w:div w:id="1356493586">
      <w:bodyDiv w:val="1"/>
      <w:marLeft w:val="0"/>
      <w:marRight w:val="0"/>
      <w:marTop w:val="0"/>
      <w:marBottom w:val="0"/>
      <w:divBdr>
        <w:top w:val="none" w:sz="0" w:space="0" w:color="auto"/>
        <w:left w:val="none" w:sz="0" w:space="0" w:color="auto"/>
        <w:bottom w:val="none" w:sz="0" w:space="0" w:color="auto"/>
        <w:right w:val="none" w:sz="0" w:space="0" w:color="auto"/>
      </w:divBdr>
    </w:div>
    <w:div w:id="1382286170">
      <w:bodyDiv w:val="1"/>
      <w:marLeft w:val="0"/>
      <w:marRight w:val="0"/>
      <w:marTop w:val="0"/>
      <w:marBottom w:val="0"/>
      <w:divBdr>
        <w:top w:val="none" w:sz="0" w:space="0" w:color="auto"/>
        <w:left w:val="none" w:sz="0" w:space="0" w:color="auto"/>
        <w:bottom w:val="none" w:sz="0" w:space="0" w:color="auto"/>
        <w:right w:val="none" w:sz="0" w:space="0" w:color="auto"/>
      </w:divBdr>
    </w:div>
    <w:div w:id="1398280258">
      <w:bodyDiv w:val="1"/>
      <w:marLeft w:val="0"/>
      <w:marRight w:val="0"/>
      <w:marTop w:val="0"/>
      <w:marBottom w:val="0"/>
      <w:divBdr>
        <w:top w:val="none" w:sz="0" w:space="0" w:color="auto"/>
        <w:left w:val="none" w:sz="0" w:space="0" w:color="auto"/>
        <w:bottom w:val="none" w:sz="0" w:space="0" w:color="auto"/>
        <w:right w:val="none" w:sz="0" w:space="0" w:color="auto"/>
      </w:divBdr>
    </w:div>
    <w:div w:id="1421491397">
      <w:bodyDiv w:val="1"/>
      <w:marLeft w:val="0"/>
      <w:marRight w:val="0"/>
      <w:marTop w:val="0"/>
      <w:marBottom w:val="0"/>
      <w:divBdr>
        <w:top w:val="none" w:sz="0" w:space="0" w:color="auto"/>
        <w:left w:val="none" w:sz="0" w:space="0" w:color="auto"/>
        <w:bottom w:val="none" w:sz="0" w:space="0" w:color="auto"/>
        <w:right w:val="none" w:sz="0" w:space="0" w:color="auto"/>
      </w:divBdr>
    </w:div>
    <w:div w:id="1458917156">
      <w:bodyDiv w:val="1"/>
      <w:marLeft w:val="0"/>
      <w:marRight w:val="0"/>
      <w:marTop w:val="0"/>
      <w:marBottom w:val="0"/>
      <w:divBdr>
        <w:top w:val="none" w:sz="0" w:space="0" w:color="auto"/>
        <w:left w:val="none" w:sz="0" w:space="0" w:color="auto"/>
        <w:bottom w:val="none" w:sz="0" w:space="0" w:color="auto"/>
        <w:right w:val="none" w:sz="0" w:space="0" w:color="auto"/>
      </w:divBdr>
    </w:div>
    <w:div w:id="1487747234">
      <w:bodyDiv w:val="1"/>
      <w:marLeft w:val="0"/>
      <w:marRight w:val="0"/>
      <w:marTop w:val="0"/>
      <w:marBottom w:val="0"/>
      <w:divBdr>
        <w:top w:val="none" w:sz="0" w:space="0" w:color="auto"/>
        <w:left w:val="none" w:sz="0" w:space="0" w:color="auto"/>
        <w:bottom w:val="none" w:sz="0" w:space="0" w:color="auto"/>
        <w:right w:val="none" w:sz="0" w:space="0" w:color="auto"/>
      </w:divBdr>
    </w:div>
    <w:div w:id="1502282139">
      <w:bodyDiv w:val="1"/>
      <w:marLeft w:val="0"/>
      <w:marRight w:val="0"/>
      <w:marTop w:val="0"/>
      <w:marBottom w:val="0"/>
      <w:divBdr>
        <w:top w:val="none" w:sz="0" w:space="0" w:color="auto"/>
        <w:left w:val="none" w:sz="0" w:space="0" w:color="auto"/>
        <w:bottom w:val="none" w:sz="0" w:space="0" w:color="auto"/>
        <w:right w:val="none" w:sz="0" w:space="0" w:color="auto"/>
      </w:divBdr>
    </w:div>
    <w:div w:id="1524053033">
      <w:bodyDiv w:val="1"/>
      <w:marLeft w:val="0"/>
      <w:marRight w:val="0"/>
      <w:marTop w:val="0"/>
      <w:marBottom w:val="0"/>
      <w:divBdr>
        <w:top w:val="none" w:sz="0" w:space="0" w:color="auto"/>
        <w:left w:val="none" w:sz="0" w:space="0" w:color="auto"/>
        <w:bottom w:val="none" w:sz="0" w:space="0" w:color="auto"/>
        <w:right w:val="none" w:sz="0" w:space="0" w:color="auto"/>
      </w:divBdr>
    </w:div>
    <w:div w:id="1547831373">
      <w:bodyDiv w:val="1"/>
      <w:marLeft w:val="0"/>
      <w:marRight w:val="0"/>
      <w:marTop w:val="0"/>
      <w:marBottom w:val="0"/>
      <w:divBdr>
        <w:top w:val="none" w:sz="0" w:space="0" w:color="auto"/>
        <w:left w:val="none" w:sz="0" w:space="0" w:color="auto"/>
        <w:bottom w:val="none" w:sz="0" w:space="0" w:color="auto"/>
        <w:right w:val="none" w:sz="0" w:space="0" w:color="auto"/>
      </w:divBdr>
    </w:div>
    <w:div w:id="1550846959">
      <w:bodyDiv w:val="1"/>
      <w:marLeft w:val="0"/>
      <w:marRight w:val="0"/>
      <w:marTop w:val="0"/>
      <w:marBottom w:val="0"/>
      <w:divBdr>
        <w:top w:val="none" w:sz="0" w:space="0" w:color="auto"/>
        <w:left w:val="none" w:sz="0" w:space="0" w:color="auto"/>
        <w:bottom w:val="none" w:sz="0" w:space="0" w:color="auto"/>
        <w:right w:val="none" w:sz="0" w:space="0" w:color="auto"/>
      </w:divBdr>
    </w:div>
    <w:div w:id="1550922399">
      <w:bodyDiv w:val="1"/>
      <w:marLeft w:val="0"/>
      <w:marRight w:val="0"/>
      <w:marTop w:val="0"/>
      <w:marBottom w:val="0"/>
      <w:divBdr>
        <w:top w:val="none" w:sz="0" w:space="0" w:color="auto"/>
        <w:left w:val="none" w:sz="0" w:space="0" w:color="auto"/>
        <w:bottom w:val="none" w:sz="0" w:space="0" w:color="auto"/>
        <w:right w:val="none" w:sz="0" w:space="0" w:color="auto"/>
      </w:divBdr>
    </w:div>
    <w:div w:id="1564028804">
      <w:bodyDiv w:val="1"/>
      <w:marLeft w:val="0"/>
      <w:marRight w:val="0"/>
      <w:marTop w:val="0"/>
      <w:marBottom w:val="0"/>
      <w:divBdr>
        <w:top w:val="none" w:sz="0" w:space="0" w:color="auto"/>
        <w:left w:val="none" w:sz="0" w:space="0" w:color="auto"/>
        <w:bottom w:val="none" w:sz="0" w:space="0" w:color="auto"/>
        <w:right w:val="none" w:sz="0" w:space="0" w:color="auto"/>
      </w:divBdr>
    </w:div>
    <w:div w:id="1568805763">
      <w:bodyDiv w:val="1"/>
      <w:marLeft w:val="0"/>
      <w:marRight w:val="0"/>
      <w:marTop w:val="0"/>
      <w:marBottom w:val="0"/>
      <w:divBdr>
        <w:top w:val="none" w:sz="0" w:space="0" w:color="auto"/>
        <w:left w:val="none" w:sz="0" w:space="0" w:color="auto"/>
        <w:bottom w:val="none" w:sz="0" w:space="0" w:color="auto"/>
        <w:right w:val="none" w:sz="0" w:space="0" w:color="auto"/>
      </w:divBdr>
    </w:div>
    <w:div w:id="1577397302">
      <w:bodyDiv w:val="1"/>
      <w:marLeft w:val="0"/>
      <w:marRight w:val="0"/>
      <w:marTop w:val="0"/>
      <w:marBottom w:val="0"/>
      <w:divBdr>
        <w:top w:val="none" w:sz="0" w:space="0" w:color="auto"/>
        <w:left w:val="none" w:sz="0" w:space="0" w:color="auto"/>
        <w:bottom w:val="none" w:sz="0" w:space="0" w:color="auto"/>
        <w:right w:val="none" w:sz="0" w:space="0" w:color="auto"/>
      </w:divBdr>
    </w:div>
    <w:div w:id="1580209099">
      <w:bodyDiv w:val="1"/>
      <w:marLeft w:val="0"/>
      <w:marRight w:val="0"/>
      <w:marTop w:val="0"/>
      <w:marBottom w:val="0"/>
      <w:divBdr>
        <w:top w:val="none" w:sz="0" w:space="0" w:color="auto"/>
        <w:left w:val="none" w:sz="0" w:space="0" w:color="auto"/>
        <w:bottom w:val="none" w:sz="0" w:space="0" w:color="auto"/>
        <w:right w:val="none" w:sz="0" w:space="0" w:color="auto"/>
      </w:divBdr>
    </w:div>
    <w:div w:id="1593509442">
      <w:bodyDiv w:val="1"/>
      <w:marLeft w:val="0"/>
      <w:marRight w:val="0"/>
      <w:marTop w:val="0"/>
      <w:marBottom w:val="0"/>
      <w:divBdr>
        <w:top w:val="none" w:sz="0" w:space="0" w:color="auto"/>
        <w:left w:val="none" w:sz="0" w:space="0" w:color="auto"/>
        <w:bottom w:val="none" w:sz="0" w:space="0" w:color="auto"/>
        <w:right w:val="none" w:sz="0" w:space="0" w:color="auto"/>
      </w:divBdr>
    </w:div>
    <w:div w:id="1600141849">
      <w:bodyDiv w:val="1"/>
      <w:marLeft w:val="0"/>
      <w:marRight w:val="0"/>
      <w:marTop w:val="0"/>
      <w:marBottom w:val="0"/>
      <w:divBdr>
        <w:top w:val="none" w:sz="0" w:space="0" w:color="auto"/>
        <w:left w:val="none" w:sz="0" w:space="0" w:color="auto"/>
        <w:bottom w:val="none" w:sz="0" w:space="0" w:color="auto"/>
        <w:right w:val="none" w:sz="0" w:space="0" w:color="auto"/>
      </w:divBdr>
    </w:div>
    <w:div w:id="1607931863">
      <w:bodyDiv w:val="1"/>
      <w:marLeft w:val="0"/>
      <w:marRight w:val="0"/>
      <w:marTop w:val="0"/>
      <w:marBottom w:val="0"/>
      <w:divBdr>
        <w:top w:val="none" w:sz="0" w:space="0" w:color="auto"/>
        <w:left w:val="none" w:sz="0" w:space="0" w:color="auto"/>
        <w:bottom w:val="none" w:sz="0" w:space="0" w:color="auto"/>
        <w:right w:val="none" w:sz="0" w:space="0" w:color="auto"/>
      </w:divBdr>
    </w:div>
    <w:div w:id="1616863260">
      <w:bodyDiv w:val="1"/>
      <w:marLeft w:val="0"/>
      <w:marRight w:val="0"/>
      <w:marTop w:val="0"/>
      <w:marBottom w:val="0"/>
      <w:divBdr>
        <w:top w:val="none" w:sz="0" w:space="0" w:color="auto"/>
        <w:left w:val="none" w:sz="0" w:space="0" w:color="auto"/>
        <w:bottom w:val="none" w:sz="0" w:space="0" w:color="auto"/>
        <w:right w:val="none" w:sz="0" w:space="0" w:color="auto"/>
      </w:divBdr>
    </w:div>
    <w:div w:id="1617638519">
      <w:bodyDiv w:val="1"/>
      <w:marLeft w:val="0"/>
      <w:marRight w:val="0"/>
      <w:marTop w:val="0"/>
      <w:marBottom w:val="0"/>
      <w:divBdr>
        <w:top w:val="none" w:sz="0" w:space="0" w:color="auto"/>
        <w:left w:val="none" w:sz="0" w:space="0" w:color="auto"/>
        <w:bottom w:val="none" w:sz="0" w:space="0" w:color="auto"/>
        <w:right w:val="none" w:sz="0" w:space="0" w:color="auto"/>
      </w:divBdr>
    </w:div>
    <w:div w:id="1639066241">
      <w:bodyDiv w:val="1"/>
      <w:marLeft w:val="0"/>
      <w:marRight w:val="0"/>
      <w:marTop w:val="0"/>
      <w:marBottom w:val="0"/>
      <w:divBdr>
        <w:top w:val="none" w:sz="0" w:space="0" w:color="auto"/>
        <w:left w:val="none" w:sz="0" w:space="0" w:color="auto"/>
        <w:bottom w:val="none" w:sz="0" w:space="0" w:color="auto"/>
        <w:right w:val="none" w:sz="0" w:space="0" w:color="auto"/>
      </w:divBdr>
    </w:div>
    <w:div w:id="1665428723">
      <w:bodyDiv w:val="1"/>
      <w:marLeft w:val="0"/>
      <w:marRight w:val="0"/>
      <w:marTop w:val="0"/>
      <w:marBottom w:val="0"/>
      <w:divBdr>
        <w:top w:val="none" w:sz="0" w:space="0" w:color="auto"/>
        <w:left w:val="none" w:sz="0" w:space="0" w:color="auto"/>
        <w:bottom w:val="none" w:sz="0" w:space="0" w:color="auto"/>
        <w:right w:val="none" w:sz="0" w:space="0" w:color="auto"/>
      </w:divBdr>
    </w:div>
    <w:div w:id="1665545846">
      <w:bodyDiv w:val="1"/>
      <w:marLeft w:val="0"/>
      <w:marRight w:val="0"/>
      <w:marTop w:val="0"/>
      <w:marBottom w:val="0"/>
      <w:divBdr>
        <w:top w:val="none" w:sz="0" w:space="0" w:color="auto"/>
        <w:left w:val="none" w:sz="0" w:space="0" w:color="auto"/>
        <w:bottom w:val="none" w:sz="0" w:space="0" w:color="auto"/>
        <w:right w:val="none" w:sz="0" w:space="0" w:color="auto"/>
      </w:divBdr>
    </w:div>
    <w:div w:id="1672874026">
      <w:bodyDiv w:val="1"/>
      <w:marLeft w:val="0"/>
      <w:marRight w:val="0"/>
      <w:marTop w:val="0"/>
      <w:marBottom w:val="0"/>
      <w:divBdr>
        <w:top w:val="none" w:sz="0" w:space="0" w:color="auto"/>
        <w:left w:val="none" w:sz="0" w:space="0" w:color="auto"/>
        <w:bottom w:val="none" w:sz="0" w:space="0" w:color="auto"/>
        <w:right w:val="none" w:sz="0" w:space="0" w:color="auto"/>
      </w:divBdr>
    </w:div>
    <w:div w:id="1686056451">
      <w:bodyDiv w:val="1"/>
      <w:marLeft w:val="0"/>
      <w:marRight w:val="0"/>
      <w:marTop w:val="0"/>
      <w:marBottom w:val="0"/>
      <w:divBdr>
        <w:top w:val="none" w:sz="0" w:space="0" w:color="auto"/>
        <w:left w:val="none" w:sz="0" w:space="0" w:color="auto"/>
        <w:bottom w:val="none" w:sz="0" w:space="0" w:color="auto"/>
        <w:right w:val="none" w:sz="0" w:space="0" w:color="auto"/>
      </w:divBdr>
    </w:div>
    <w:div w:id="1699163710">
      <w:bodyDiv w:val="1"/>
      <w:marLeft w:val="0"/>
      <w:marRight w:val="0"/>
      <w:marTop w:val="0"/>
      <w:marBottom w:val="0"/>
      <w:divBdr>
        <w:top w:val="none" w:sz="0" w:space="0" w:color="auto"/>
        <w:left w:val="none" w:sz="0" w:space="0" w:color="auto"/>
        <w:bottom w:val="none" w:sz="0" w:space="0" w:color="auto"/>
        <w:right w:val="none" w:sz="0" w:space="0" w:color="auto"/>
      </w:divBdr>
    </w:div>
    <w:div w:id="1707750240">
      <w:bodyDiv w:val="1"/>
      <w:marLeft w:val="0"/>
      <w:marRight w:val="0"/>
      <w:marTop w:val="0"/>
      <w:marBottom w:val="0"/>
      <w:divBdr>
        <w:top w:val="none" w:sz="0" w:space="0" w:color="auto"/>
        <w:left w:val="none" w:sz="0" w:space="0" w:color="auto"/>
        <w:bottom w:val="none" w:sz="0" w:space="0" w:color="auto"/>
        <w:right w:val="none" w:sz="0" w:space="0" w:color="auto"/>
      </w:divBdr>
    </w:div>
    <w:div w:id="1708290856">
      <w:bodyDiv w:val="1"/>
      <w:marLeft w:val="0"/>
      <w:marRight w:val="0"/>
      <w:marTop w:val="0"/>
      <w:marBottom w:val="0"/>
      <w:divBdr>
        <w:top w:val="none" w:sz="0" w:space="0" w:color="auto"/>
        <w:left w:val="none" w:sz="0" w:space="0" w:color="auto"/>
        <w:bottom w:val="none" w:sz="0" w:space="0" w:color="auto"/>
        <w:right w:val="none" w:sz="0" w:space="0" w:color="auto"/>
      </w:divBdr>
    </w:div>
    <w:div w:id="1708872830">
      <w:bodyDiv w:val="1"/>
      <w:marLeft w:val="0"/>
      <w:marRight w:val="0"/>
      <w:marTop w:val="0"/>
      <w:marBottom w:val="0"/>
      <w:divBdr>
        <w:top w:val="none" w:sz="0" w:space="0" w:color="auto"/>
        <w:left w:val="none" w:sz="0" w:space="0" w:color="auto"/>
        <w:bottom w:val="none" w:sz="0" w:space="0" w:color="auto"/>
        <w:right w:val="none" w:sz="0" w:space="0" w:color="auto"/>
      </w:divBdr>
    </w:div>
    <w:div w:id="1723863705">
      <w:bodyDiv w:val="1"/>
      <w:marLeft w:val="0"/>
      <w:marRight w:val="0"/>
      <w:marTop w:val="0"/>
      <w:marBottom w:val="0"/>
      <w:divBdr>
        <w:top w:val="none" w:sz="0" w:space="0" w:color="auto"/>
        <w:left w:val="none" w:sz="0" w:space="0" w:color="auto"/>
        <w:bottom w:val="none" w:sz="0" w:space="0" w:color="auto"/>
        <w:right w:val="none" w:sz="0" w:space="0" w:color="auto"/>
      </w:divBdr>
    </w:div>
    <w:div w:id="1727219578">
      <w:bodyDiv w:val="1"/>
      <w:marLeft w:val="0"/>
      <w:marRight w:val="0"/>
      <w:marTop w:val="0"/>
      <w:marBottom w:val="0"/>
      <w:divBdr>
        <w:top w:val="none" w:sz="0" w:space="0" w:color="auto"/>
        <w:left w:val="none" w:sz="0" w:space="0" w:color="auto"/>
        <w:bottom w:val="none" w:sz="0" w:space="0" w:color="auto"/>
        <w:right w:val="none" w:sz="0" w:space="0" w:color="auto"/>
      </w:divBdr>
    </w:div>
    <w:div w:id="1728064194">
      <w:bodyDiv w:val="1"/>
      <w:marLeft w:val="0"/>
      <w:marRight w:val="0"/>
      <w:marTop w:val="0"/>
      <w:marBottom w:val="0"/>
      <w:divBdr>
        <w:top w:val="none" w:sz="0" w:space="0" w:color="auto"/>
        <w:left w:val="none" w:sz="0" w:space="0" w:color="auto"/>
        <w:bottom w:val="none" w:sz="0" w:space="0" w:color="auto"/>
        <w:right w:val="none" w:sz="0" w:space="0" w:color="auto"/>
      </w:divBdr>
    </w:div>
    <w:div w:id="1732803638">
      <w:bodyDiv w:val="1"/>
      <w:marLeft w:val="0"/>
      <w:marRight w:val="0"/>
      <w:marTop w:val="0"/>
      <w:marBottom w:val="0"/>
      <w:divBdr>
        <w:top w:val="none" w:sz="0" w:space="0" w:color="auto"/>
        <w:left w:val="none" w:sz="0" w:space="0" w:color="auto"/>
        <w:bottom w:val="none" w:sz="0" w:space="0" w:color="auto"/>
        <w:right w:val="none" w:sz="0" w:space="0" w:color="auto"/>
      </w:divBdr>
    </w:div>
    <w:div w:id="1733042918">
      <w:bodyDiv w:val="1"/>
      <w:marLeft w:val="0"/>
      <w:marRight w:val="0"/>
      <w:marTop w:val="0"/>
      <w:marBottom w:val="0"/>
      <w:divBdr>
        <w:top w:val="none" w:sz="0" w:space="0" w:color="auto"/>
        <w:left w:val="none" w:sz="0" w:space="0" w:color="auto"/>
        <w:bottom w:val="none" w:sz="0" w:space="0" w:color="auto"/>
        <w:right w:val="none" w:sz="0" w:space="0" w:color="auto"/>
      </w:divBdr>
    </w:div>
    <w:div w:id="1741248053">
      <w:bodyDiv w:val="1"/>
      <w:marLeft w:val="0"/>
      <w:marRight w:val="0"/>
      <w:marTop w:val="0"/>
      <w:marBottom w:val="0"/>
      <w:divBdr>
        <w:top w:val="none" w:sz="0" w:space="0" w:color="auto"/>
        <w:left w:val="none" w:sz="0" w:space="0" w:color="auto"/>
        <w:bottom w:val="none" w:sz="0" w:space="0" w:color="auto"/>
        <w:right w:val="none" w:sz="0" w:space="0" w:color="auto"/>
      </w:divBdr>
    </w:div>
    <w:div w:id="1756052435">
      <w:bodyDiv w:val="1"/>
      <w:marLeft w:val="0"/>
      <w:marRight w:val="0"/>
      <w:marTop w:val="0"/>
      <w:marBottom w:val="0"/>
      <w:divBdr>
        <w:top w:val="none" w:sz="0" w:space="0" w:color="auto"/>
        <w:left w:val="none" w:sz="0" w:space="0" w:color="auto"/>
        <w:bottom w:val="none" w:sz="0" w:space="0" w:color="auto"/>
        <w:right w:val="none" w:sz="0" w:space="0" w:color="auto"/>
      </w:divBdr>
    </w:div>
    <w:div w:id="1757745859">
      <w:bodyDiv w:val="1"/>
      <w:marLeft w:val="0"/>
      <w:marRight w:val="0"/>
      <w:marTop w:val="0"/>
      <w:marBottom w:val="0"/>
      <w:divBdr>
        <w:top w:val="none" w:sz="0" w:space="0" w:color="auto"/>
        <w:left w:val="none" w:sz="0" w:space="0" w:color="auto"/>
        <w:bottom w:val="none" w:sz="0" w:space="0" w:color="auto"/>
        <w:right w:val="none" w:sz="0" w:space="0" w:color="auto"/>
      </w:divBdr>
    </w:div>
    <w:div w:id="1764570662">
      <w:bodyDiv w:val="1"/>
      <w:marLeft w:val="0"/>
      <w:marRight w:val="0"/>
      <w:marTop w:val="0"/>
      <w:marBottom w:val="0"/>
      <w:divBdr>
        <w:top w:val="none" w:sz="0" w:space="0" w:color="auto"/>
        <w:left w:val="none" w:sz="0" w:space="0" w:color="auto"/>
        <w:bottom w:val="none" w:sz="0" w:space="0" w:color="auto"/>
        <w:right w:val="none" w:sz="0" w:space="0" w:color="auto"/>
      </w:divBdr>
    </w:div>
    <w:div w:id="1772892022">
      <w:bodyDiv w:val="1"/>
      <w:marLeft w:val="0"/>
      <w:marRight w:val="0"/>
      <w:marTop w:val="0"/>
      <w:marBottom w:val="0"/>
      <w:divBdr>
        <w:top w:val="none" w:sz="0" w:space="0" w:color="auto"/>
        <w:left w:val="none" w:sz="0" w:space="0" w:color="auto"/>
        <w:bottom w:val="none" w:sz="0" w:space="0" w:color="auto"/>
        <w:right w:val="none" w:sz="0" w:space="0" w:color="auto"/>
      </w:divBdr>
    </w:div>
    <w:div w:id="1791243666">
      <w:bodyDiv w:val="1"/>
      <w:marLeft w:val="0"/>
      <w:marRight w:val="0"/>
      <w:marTop w:val="0"/>
      <w:marBottom w:val="0"/>
      <w:divBdr>
        <w:top w:val="none" w:sz="0" w:space="0" w:color="auto"/>
        <w:left w:val="none" w:sz="0" w:space="0" w:color="auto"/>
        <w:bottom w:val="none" w:sz="0" w:space="0" w:color="auto"/>
        <w:right w:val="none" w:sz="0" w:space="0" w:color="auto"/>
      </w:divBdr>
    </w:div>
    <w:div w:id="1820340832">
      <w:bodyDiv w:val="1"/>
      <w:marLeft w:val="0"/>
      <w:marRight w:val="0"/>
      <w:marTop w:val="0"/>
      <w:marBottom w:val="0"/>
      <w:divBdr>
        <w:top w:val="none" w:sz="0" w:space="0" w:color="auto"/>
        <w:left w:val="none" w:sz="0" w:space="0" w:color="auto"/>
        <w:bottom w:val="none" w:sz="0" w:space="0" w:color="auto"/>
        <w:right w:val="none" w:sz="0" w:space="0" w:color="auto"/>
      </w:divBdr>
    </w:div>
    <w:div w:id="1826244191">
      <w:bodyDiv w:val="1"/>
      <w:marLeft w:val="0"/>
      <w:marRight w:val="0"/>
      <w:marTop w:val="0"/>
      <w:marBottom w:val="0"/>
      <w:divBdr>
        <w:top w:val="none" w:sz="0" w:space="0" w:color="auto"/>
        <w:left w:val="none" w:sz="0" w:space="0" w:color="auto"/>
        <w:bottom w:val="none" w:sz="0" w:space="0" w:color="auto"/>
        <w:right w:val="none" w:sz="0" w:space="0" w:color="auto"/>
      </w:divBdr>
    </w:div>
    <w:div w:id="1844777638">
      <w:bodyDiv w:val="1"/>
      <w:marLeft w:val="0"/>
      <w:marRight w:val="0"/>
      <w:marTop w:val="0"/>
      <w:marBottom w:val="0"/>
      <w:divBdr>
        <w:top w:val="none" w:sz="0" w:space="0" w:color="auto"/>
        <w:left w:val="none" w:sz="0" w:space="0" w:color="auto"/>
        <w:bottom w:val="none" w:sz="0" w:space="0" w:color="auto"/>
        <w:right w:val="none" w:sz="0" w:space="0" w:color="auto"/>
      </w:divBdr>
    </w:div>
    <w:div w:id="1867132998">
      <w:bodyDiv w:val="1"/>
      <w:marLeft w:val="0"/>
      <w:marRight w:val="0"/>
      <w:marTop w:val="0"/>
      <w:marBottom w:val="0"/>
      <w:divBdr>
        <w:top w:val="none" w:sz="0" w:space="0" w:color="auto"/>
        <w:left w:val="none" w:sz="0" w:space="0" w:color="auto"/>
        <w:bottom w:val="none" w:sz="0" w:space="0" w:color="auto"/>
        <w:right w:val="none" w:sz="0" w:space="0" w:color="auto"/>
      </w:divBdr>
    </w:div>
    <w:div w:id="1886211708">
      <w:bodyDiv w:val="1"/>
      <w:marLeft w:val="0"/>
      <w:marRight w:val="0"/>
      <w:marTop w:val="0"/>
      <w:marBottom w:val="0"/>
      <w:divBdr>
        <w:top w:val="none" w:sz="0" w:space="0" w:color="auto"/>
        <w:left w:val="none" w:sz="0" w:space="0" w:color="auto"/>
        <w:bottom w:val="none" w:sz="0" w:space="0" w:color="auto"/>
        <w:right w:val="none" w:sz="0" w:space="0" w:color="auto"/>
      </w:divBdr>
    </w:div>
    <w:div w:id="1896965496">
      <w:bodyDiv w:val="1"/>
      <w:marLeft w:val="0"/>
      <w:marRight w:val="0"/>
      <w:marTop w:val="0"/>
      <w:marBottom w:val="0"/>
      <w:divBdr>
        <w:top w:val="none" w:sz="0" w:space="0" w:color="auto"/>
        <w:left w:val="none" w:sz="0" w:space="0" w:color="auto"/>
        <w:bottom w:val="none" w:sz="0" w:space="0" w:color="auto"/>
        <w:right w:val="none" w:sz="0" w:space="0" w:color="auto"/>
      </w:divBdr>
    </w:div>
    <w:div w:id="1899973192">
      <w:bodyDiv w:val="1"/>
      <w:marLeft w:val="0"/>
      <w:marRight w:val="0"/>
      <w:marTop w:val="0"/>
      <w:marBottom w:val="0"/>
      <w:divBdr>
        <w:top w:val="none" w:sz="0" w:space="0" w:color="auto"/>
        <w:left w:val="none" w:sz="0" w:space="0" w:color="auto"/>
        <w:bottom w:val="none" w:sz="0" w:space="0" w:color="auto"/>
        <w:right w:val="none" w:sz="0" w:space="0" w:color="auto"/>
      </w:divBdr>
    </w:div>
    <w:div w:id="1901548663">
      <w:bodyDiv w:val="1"/>
      <w:marLeft w:val="0"/>
      <w:marRight w:val="0"/>
      <w:marTop w:val="0"/>
      <w:marBottom w:val="0"/>
      <w:divBdr>
        <w:top w:val="none" w:sz="0" w:space="0" w:color="auto"/>
        <w:left w:val="none" w:sz="0" w:space="0" w:color="auto"/>
        <w:bottom w:val="none" w:sz="0" w:space="0" w:color="auto"/>
        <w:right w:val="none" w:sz="0" w:space="0" w:color="auto"/>
      </w:divBdr>
    </w:div>
    <w:div w:id="1902322531">
      <w:bodyDiv w:val="1"/>
      <w:marLeft w:val="0"/>
      <w:marRight w:val="0"/>
      <w:marTop w:val="0"/>
      <w:marBottom w:val="0"/>
      <w:divBdr>
        <w:top w:val="none" w:sz="0" w:space="0" w:color="auto"/>
        <w:left w:val="none" w:sz="0" w:space="0" w:color="auto"/>
        <w:bottom w:val="none" w:sz="0" w:space="0" w:color="auto"/>
        <w:right w:val="none" w:sz="0" w:space="0" w:color="auto"/>
      </w:divBdr>
    </w:div>
    <w:div w:id="1925528561">
      <w:bodyDiv w:val="1"/>
      <w:marLeft w:val="0"/>
      <w:marRight w:val="0"/>
      <w:marTop w:val="0"/>
      <w:marBottom w:val="0"/>
      <w:divBdr>
        <w:top w:val="none" w:sz="0" w:space="0" w:color="auto"/>
        <w:left w:val="none" w:sz="0" w:space="0" w:color="auto"/>
        <w:bottom w:val="none" w:sz="0" w:space="0" w:color="auto"/>
        <w:right w:val="none" w:sz="0" w:space="0" w:color="auto"/>
      </w:divBdr>
    </w:div>
    <w:div w:id="1961983919">
      <w:bodyDiv w:val="1"/>
      <w:marLeft w:val="0"/>
      <w:marRight w:val="0"/>
      <w:marTop w:val="0"/>
      <w:marBottom w:val="0"/>
      <w:divBdr>
        <w:top w:val="none" w:sz="0" w:space="0" w:color="auto"/>
        <w:left w:val="none" w:sz="0" w:space="0" w:color="auto"/>
        <w:bottom w:val="none" w:sz="0" w:space="0" w:color="auto"/>
        <w:right w:val="none" w:sz="0" w:space="0" w:color="auto"/>
      </w:divBdr>
    </w:div>
    <w:div w:id="1963799761">
      <w:bodyDiv w:val="1"/>
      <w:marLeft w:val="0"/>
      <w:marRight w:val="0"/>
      <w:marTop w:val="0"/>
      <w:marBottom w:val="0"/>
      <w:divBdr>
        <w:top w:val="none" w:sz="0" w:space="0" w:color="auto"/>
        <w:left w:val="none" w:sz="0" w:space="0" w:color="auto"/>
        <w:bottom w:val="none" w:sz="0" w:space="0" w:color="auto"/>
        <w:right w:val="none" w:sz="0" w:space="0" w:color="auto"/>
      </w:divBdr>
    </w:div>
    <w:div w:id="1968120958">
      <w:bodyDiv w:val="1"/>
      <w:marLeft w:val="0"/>
      <w:marRight w:val="0"/>
      <w:marTop w:val="0"/>
      <w:marBottom w:val="0"/>
      <w:divBdr>
        <w:top w:val="none" w:sz="0" w:space="0" w:color="auto"/>
        <w:left w:val="none" w:sz="0" w:space="0" w:color="auto"/>
        <w:bottom w:val="none" w:sz="0" w:space="0" w:color="auto"/>
        <w:right w:val="none" w:sz="0" w:space="0" w:color="auto"/>
      </w:divBdr>
    </w:div>
    <w:div w:id="1978995265">
      <w:bodyDiv w:val="1"/>
      <w:marLeft w:val="0"/>
      <w:marRight w:val="0"/>
      <w:marTop w:val="0"/>
      <w:marBottom w:val="0"/>
      <w:divBdr>
        <w:top w:val="none" w:sz="0" w:space="0" w:color="auto"/>
        <w:left w:val="none" w:sz="0" w:space="0" w:color="auto"/>
        <w:bottom w:val="none" w:sz="0" w:space="0" w:color="auto"/>
        <w:right w:val="none" w:sz="0" w:space="0" w:color="auto"/>
      </w:divBdr>
    </w:div>
    <w:div w:id="1984576898">
      <w:bodyDiv w:val="1"/>
      <w:marLeft w:val="0"/>
      <w:marRight w:val="0"/>
      <w:marTop w:val="0"/>
      <w:marBottom w:val="0"/>
      <w:divBdr>
        <w:top w:val="none" w:sz="0" w:space="0" w:color="auto"/>
        <w:left w:val="none" w:sz="0" w:space="0" w:color="auto"/>
        <w:bottom w:val="none" w:sz="0" w:space="0" w:color="auto"/>
        <w:right w:val="none" w:sz="0" w:space="0" w:color="auto"/>
      </w:divBdr>
    </w:div>
    <w:div w:id="1987739062">
      <w:bodyDiv w:val="1"/>
      <w:marLeft w:val="0"/>
      <w:marRight w:val="0"/>
      <w:marTop w:val="0"/>
      <w:marBottom w:val="0"/>
      <w:divBdr>
        <w:top w:val="none" w:sz="0" w:space="0" w:color="auto"/>
        <w:left w:val="none" w:sz="0" w:space="0" w:color="auto"/>
        <w:bottom w:val="none" w:sz="0" w:space="0" w:color="auto"/>
        <w:right w:val="none" w:sz="0" w:space="0" w:color="auto"/>
      </w:divBdr>
    </w:div>
    <w:div w:id="1995524154">
      <w:bodyDiv w:val="1"/>
      <w:marLeft w:val="0"/>
      <w:marRight w:val="0"/>
      <w:marTop w:val="0"/>
      <w:marBottom w:val="0"/>
      <w:divBdr>
        <w:top w:val="none" w:sz="0" w:space="0" w:color="auto"/>
        <w:left w:val="none" w:sz="0" w:space="0" w:color="auto"/>
        <w:bottom w:val="none" w:sz="0" w:space="0" w:color="auto"/>
        <w:right w:val="none" w:sz="0" w:space="0" w:color="auto"/>
      </w:divBdr>
    </w:div>
    <w:div w:id="2021658150">
      <w:bodyDiv w:val="1"/>
      <w:marLeft w:val="0"/>
      <w:marRight w:val="0"/>
      <w:marTop w:val="0"/>
      <w:marBottom w:val="0"/>
      <w:divBdr>
        <w:top w:val="none" w:sz="0" w:space="0" w:color="auto"/>
        <w:left w:val="none" w:sz="0" w:space="0" w:color="auto"/>
        <w:bottom w:val="none" w:sz="0" w:space="0" w:color="auto"/>
        <w:right w:val="none" w:sz="0" w:space="0" w:color="auto"/>
      </w:divBdr>
    </w:div>
    <w:div w:id="2040691973">
      <w:bodyDiv w:val="1"/>
      <w:marLeft w:val="0"/>
      <w:marRight w:val="0"/>
      <w:marTop w:val="0"/>
      <w:marBottom w:val="0"/>
      <w:divBdr>
        <w:top w:val="none" w:sz="0" w:space="0" w:color="auto"/>
        <w:left w:val="none" w:sz="0" w:space="0" w:color="auto"/>
        <w:bottom w:val="none" w:sz="0" w:space="0" w:color="auto"/>
        <w:right w:val="none" w:sz="0" w:space="0" w:color="auto"/>
      </w:divBdr>
    </w:div>
    <w:div w:id="2045714881">
      <w:bodyDiv w:val="1"/>
      <w:marLeft w:val="0"/>
      <w:marRight w:val="0"/>
      <w:marTop w:val="0"/>
      <w:marBottom w:val="0"/>
      <w:divBdr>
        <w:top w:val="none" w:sz="0" w:space="0" w:color="auto"/>
        <w:left w:val="none" w:sz="0" w:space="0" w:color="auto"/>
        <w:bottom w:val="none" w:sz="0" w:space="0" w:color="auto"/>
        <w:right w:val="none" w:sz="0" w:space="0" w:color="auto"/>
      </w:divBdr>
    </w:div>
    <w:div w:id="2047440398">
      <w:bodyDiv w:val="1"/>
      <w:marLeft w:val="0"/>
      <w:marRight w:val="0"/>
      <w:marTop w:val="0"/>
      <w:marBottom w:val="0"/>
      <w:divBdr>
        <w:top w:val="none" w:sz="0" w:space="0" w:color="auto"/>
        <w:left w:val="none" w:sz="0" w:space="0" w:color="auto"/>
        <w:bottom w:val="none" w:sz="0" w:space="0" w:color="auto"/>
        <w:right w:val="none" w:sz="0" w:space="0" w:color="auto"/>
      </w:divBdr>
    </w:div>
    <w:div w:id="2058435070">
      <w:bodyDiv w:val="1"/>
      <w:marLeft w:val="0"/>
      <w:marRight w:val="0"/>
      <w:marTop w:val="0"/>
      <w:marBottom w:val="0"/>
      <w:divBdr>
        <w:top w:val="none" w:sz="0" w:space="0" w:color="auto"/>
        <w:left w:val="none" w:sz="0" w:space="0" w:color="auto"/>
        <w:bottom w:val="none" w:sz="0" w:space="0" w:color="auto"/>
        <w:right w:val="none" w:sz="0" w:space="0" w:color="auto"/>
      </w:divBdr>
    </w:div>
    <w:div w:id="2065715523">
      <w:bodyDiv w:val="1"/>
      <w:marLeft w:val="0"/>
      <w:marRight w:val="0"/>
      <w:marTop w:val="0"/>
      <w:marBottom w:val="0"/>
      <w:divBdr>
        <w:top w:val="none" w:sz="0" w:space="0" w:color="auto"/>
        <w:left w:val="none" w:sz="0" w:space="0" w:color="auto"/>
        <w:bottom w:val="none" w:sz="0" w:space="0" w:color="auto"/>
        <w:right w:val="none" w:sz="0" w:space="0" w:color="auto"/>
      </w:divBdr>
    </w:div>
    <w:div w:id="2103332683">
      <w:bodyDiv w:val="1"/>
      <w:marLeft w:val="0"/>
      <w:marRight w:val="0"/>
      <w:marTop w:val="0"/>
      <w:marBottom w:val="0"/>
      <w:divBdr>
        <w:top w:val="none" w:sz="0" w:space="0" w:color="auto"/>
        <w:left w:val="none" w:sz="0" w:space="0" w:color="auto"/>
        <w:bottom w:val="none" w:sz="0" w:space="0" w:color="auto"/>
        <w:right w:val="none" w:sz="0" w:space="0" w:color="auto"/>
      </w:divBdr>
    </w:div>
    <w:div w:id="2113083001">
      <w:bodyDiv w:val="1"/>
      <w:marLeft w:val="0"/>
      <w:marRight w:val="0"/>
      <w:marTop w:val="0"/>
      <w:marBottom w:val="0"/>
      <w:divBdr>
        <w:top w:val="none" w:sz="0" w:space="0" w:color="auto"/>
        <w:left w:val="none" w:sz="0" w:space="0" w:color="auto"/>
        <w:bottom w:val="none" w:sz="0" w:space="0" w:color="auto"/>
        <w:right w:val="none" w:sz="0" w:space="0" w:color="auto"/>
      </w:divBdr>
    </w:div>
    <w:div w:id="2121875865">
      <w:bodyDiv w:val="1"/>
      <w:marLeft w:val="0"/>
      <w:marRight w:val="0"/>
      <w:marTop w:val="0"/>
      <w:marBottom w:val="0"/>
      <w:divBdr>
        <w:top w:val="none" w:sz="0" w:space="0" w:color="auto"/>
        <w:left w:val="none" w:sz="0" w:space="0" w:color="auto"/>
        <w:bottom w:val="none" w:sz="0" w:space="0" w:color="auto"/>
        <w:right w:val="none" w:sz="0" w:space="0" w:color="auto"/>
      </w:divBdr>
    </w:div>
    <w:div w:id="212638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E1E5E-4BC5-4EE5-819C-12911274D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2286</TotalTime>
  <Pages>21</Pages>
  <Words>7702</Words>
  <Characters>43904</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Капустина Наталья Сергеевна</dc:creator>
  <cp:lastModifiedBy>Финакин Антон Олегович</cp:lastModifiedBy>
  <cp:revision>67</cp:revision>
  <cp:lastPrinted>2018-02-09T05:27:00Z</cp:lastPrinted>
  <dcterms:created xsi:type="dcterms:W3CDTF">2018-02-09T05:28:00Z</dcterms:created>
  <dcterms:modified xsi:type="dcterms:W3CDTF">2019-06-06T11:43:00Z</dcterms:modified>
</cp:coreProperties>
</file>