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82" w:type="dxa"/>
        <w:tblInd w:w="0" w:type="dxa"/>
        <w:tblLook w:val="04A0" w:firstRow="1" w:lastRow="0" w:firstColumn="1" w:lastColumn="0" w:noHBand="0" w:noVBand="1"/>
      </w:tblPr>
      <w:tblGrid>
        <w:gridCol w:w="142"/>
        <w:gridCol w:w="494"/>
        <w:gridCol w:w="142"/>
        <w:gridCol w:w="499"/>
        <w:gridCol w:w="142"/>
        <w:gridCol w:w="333"/>
        <w:gridCol w:w="142"/>
        <w:gridCol w:w="342"/>
        <w:gridCol w:w="143"/>
        <w:gridCol w:w="246"/>
        <w:gridCol w:w="143"/>
        <w:gridCol w:w="394"/>
        <w:gridCol w:w="143"/>
        <w:gridCol w:w="205"/>
        <w:gridCol w:w="143"/>
        <w:gridCol w:w="210"/>
        <w:gridCol w:w="143"/>
        <w:gridCol w:w="199"/>
        <w:gridCol w:w="148"/>
        <w:gridCol w:w="141"/>
        <w:gridCol w:w="148"/>
        <w:gridCol w:w="127"/>
        <w:gridCol w:w="148"/>
        <w:gridCol w:w="141"/>
        <w:gridCol w:w="141"/>
        <w:gridCol w:w="134"/>
        <w:gridCol w:w="141"/>
        <w:gridCol w:w="141"/>
        <w:gridCol w:w="141"/>
        <w:gridCol w:w="134"/>
        <w:gridCol w:w="141"/>
        <w:gridCol w:w="141"/>
        <w:gridCol w:w="141"/>
        <w:gridCol w:w="225"/>
        <w:gridCol w:w="141"/>
        <w:gridCol w:w="227"/>
        <w:gridCol w:w="141"/>
        <w:gridCol w:w="213"/>
        <w:gridCol w:w="141"/>
        <w:gridCol w:w="112"/>
        <w:gridCol w:w="103"/>
        <w:gridCol w:w="141"/>
        <w:gridCol w:w="202"/>
        <w:gridCol w:w="141"/>
        <w:gridCol w:w="205"/>
        <w:gridCol w:w="141"/>
        <w:gridCol w:w="194"/>
        <w:gridCol w:w="141"/>
        <w:gridCol w:w="198"/>
        <w:gridCol w:w="141"/>
        <w:gridCol w:w="187"/>
        <w:gridCol w:w="141"/>
        <w:gridCol w:w="191"/>
        <w:gridCol w:w="143"/>
      </w:tblGrid>
      <w:tr w:rsidR="00235DC5" w:rsidTr="00235DC5">
        <w:trPr>
          <w:gridAfter w:val="1"/>
          <w:wAfter w:w="143" w:type="dxa"/>
          <w:trHeight w:val="78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F11D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7pt;margin-top:3.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235DC5" w:rsidTr="00235DC5">
        <w:trPr>
          <w:gridAfter w:val="1"/>
          <w:wAfter w:w="143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235DC5" w:rsidTr="00235DC5">
        <w:trPr>
          <w:gridAfter w:val="1"/>
          <w:wAfter w:w="143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After w:val="1"/>
          <w:wAfter w:w="143" w:type="dxa"/>
          <w:trHeight w:val="225"/>
        </w:trPr>
        <w:tc>
          <w:tcPr>
            <w:tcW w:w="3162" w:type="dxa"/>
            <w:gridSpan w:val="1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Before w:val="1"/>
          <w:wBefore w:w="142" w:type="dxa"/>
          <w:trHeight w:val="345"/>
        </w:trPr>
        <w:tc>
          <w:tcPr>
            <w:tcW w:w="4211" w:type="dxa"/>
            <w:gridSpan w:val="18"/>
            <w:shd w:val="clear" w:color="FFFFFF" w:fill="auto"/>
            <w:vAlign w:val="bottom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Before w:val="1"/>
          <w:wBefore w:w="142" w:type="dxa"/>
          <w:trHeight w:val="345"/>
        </w:trPr>
        <w:tc>
          <w:tcPr>
            <w:tcW w:w="4211" w:type="dxa"/>
            <w:gridSpan w:val="18"/>
            <w:shd w:val="clear" w:color="FFFFFF" w:fill="auto"/>
            <w:vAlign w:val="bottom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Before w:val="1"/>
          <w:wBefore w:w="142" w:type="dxa"/>
          <w:trHeight w:val="345"/>
        </w:trPr>
        <w:tc>
          <w:tcPr>
            <w:tcW w:w="4211" w:type="dxa"/>
            <w:gridSpan w:val="18"/>
            <w:shd w:val="clear" w:color="FFFFFF" w:fill="auto"/>
            <w:vAlign w:val="bottom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235DC5" w:rsidTr="00235DC5">
        <w:trPr>
          <w:gridBefore w:val="1"/>
          <w:wBefore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Before w:val="1"/>
          <w:wBefore w:w="142" w:type="dxa"/>
          <w:trHeight w:val="345"/>
        </w:trPr>
        <w:tc>
          <w:tcPr>
            <w:tcW w:w="4211" w:type="dxa"/>
            <w:gridSpan w:val="18"/>
            <w:shd w:val="clear" w:color="FFFFFF" w:fill="auto"/>
            <w:vAlign w:val="bottom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235DC5" w:rsidTr="00235DC5">
        <w:trPr>
          <w:gridAfter w:val="1"/>
          <w:wAfter w:w="143" w:type="dxa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B37429" w:rsidRDefault="00B37429">
            <w:pPr>
              <w:jc w:val="right"/>
            </w:pPr>
          </w:p>
        </w:tc>
        <w:tc>
          <w:tcPr>
            <w:tcW w:w="641" w:type="dxa"/>
            <w:gridSpan w:val="2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B37429" w:rsidRDefault="00B37429">
            <w:pPr>
              <w:jc w:val="right"/>
            </w:pPr>
          </w:p>
        </w:tc>
        <w:tc>
          <w:tcPr>
            <w:tcW w:w="348" w:type="dxa"/>
            <w:gridSpan w:val="2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235DC5" w:rsidTr="00235DC5">
        <w:trPr>
          <w:gridAfter w:val="1"/>
          <w:wAfter w:w="14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B37429" w:rsidRDefault="00BA5882" w:rsidP="00BF11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7429" w:rsidRDefault="00655CD2" w:rsidP="00BF11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BA58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ноября </w:t>
            </w:r>
            <w:r w:rsidR="00BA5882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B37429" w:rsidRPr="00235DC5" w:rsidRDefault="00BA5882" w:rsidP="00BF11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D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7429" w:rsidRPr="00235DC5" w:rsidRDefault="00BF11DD" w:rsidP="00BF11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BA5882" w:rsidRPr="00235DC5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After w:val="1"/>
          <w:wAfter w:w="14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6" w:type="dxa"/>
            <w:gridSpan w:val="22"/>
            <w:shd w:val="clear" w:color="FFFFFF" w:fill="auto"/>
            <w:vAlign w:val="bottom"/>
          </w:tcPr>
          <w:p w:rsidR="00B37429" w:rsidRDefault="00B37429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BF11DD" w:rsidTr="00BF11DD">
        <w:trPr>
          <w:gridAfter w:val="1"/>
          <w:wAfter w:w="143" w:type="dxa"/>
        </w:trPr>
        <w:tc>
          <w:tcPr>
            <w:tcW w:w="7513" w:type="dxa"/>
            <w:gridSpan w:val="40"/>
            <w:shd w:val="clear" w:color="FFFFFF" w:fill="auto"/>
            <w:vAlign w:val="center"/>
          </w:tcPr>
          <w:p w:rsidR="00BF11DD" w:rsidRDefault="00BF11DD" w:rsidP="00BF11D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 питьевую воду (питьевое водоснабжение) для открытого акционерного общества «Российские железные дороги»                     (Московско-Смоленский территориальный участок Московской дирекции по тепловодоснабжению – структурного подразделения Центральной дирекции                                         по тепловодоснабжению - филиала открытого акционерного общества «Российские железные дороги») на 2019-2023 годы</w:t>
            </w:r>
          </w:p>
        </w:tc>
        <w:tc>
          <w:tcPr>
            <w:tcW w:w="10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F11DD" w:rsidRDefault="00BF11DD"/>
        </w:tc>
      </w:tr>
      <w:tr w:rsidR="00655CD2" w:rsidTr="00235DC5">
        <w:trPr>
          <w:gridAfter w:val="1"/>
          <w:wAfter w:w="14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6" w:type="dxa"/>
            <w:gridSpan w:val="22"/>
            <w:shd w:val="clear" w:color="FFFFFF" w:fill="auto"/>
            <w:vAlign w:val="bottom"/>
          </w:tcPr>
          <w:p w:rsidR="00B37429" w:rsidRDefault="00B37429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After w:val="1"/>
          <w:wAfter w:w="14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6" w:type="dxa"/>
            <w:gridSpan w:val="22"/>
            <w:shd w:val="clear" w:color="FFFFFF" w:fill="auto"/>
            <w:vAlign w:val="bottom"/>
          </w:tcPr>
          <w:p w:rsidR="00B37429" w:rsidRDefault="00B37429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B37429" w:rsidTr="00235DC5">
        <w:trPr>
          <w:gridAfter w:val="1"/>
          <w:wAfter w:w="143" w:type="dxa"/>
        </w:trPr>
        <w:tc>
          <w:tcPr>
            <w:tcW w:w="9639" w:type="dxa"/>
            <w:gridSpan w:val="53"/>
            <w:shd w:val="clear" w:color="FFFFFF" w:fill="auto"/>
          </w:tcPr>
          <w:p w:rsidR="00B37429" w:rsidRDefault="00BA5882" w:rsidP="00BF11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государственном регулировании тарифов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</w:t>
            </w:r>
            <w:r w:rsidR="00881AC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 611), приказом министерства конкурентной политики Калужской области от </w:t>
            </w:r>
            <w:r w:rsidR="00D837F3">
              <w:rPr>
                <w:rFonts w:ascii="Times New Roman" w:hAnsi="Times New Roman"/>
                <w:sz w:val="26"/>
                <w:szCs w:val="26"/>
              </w:rPr>
              <w:t>26.11.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BF11DD">
              <w:rPr>
                <w:rFonts w:ascii="Times New Roman" w:hAnsi="Times New Roman"/>
                <w:sz w:val="26"/>
                <w:szCs w:val="26"/>
              </w:rPr>
              <w:t>207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«Об утверждении производственной программы в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</w:t>
            </w:r>
            <w:r w:rsidR="00575DA6">
              <w:rPr>
                <w:rFonts w:ascii="Times New Roman" w:hAnsi="Times New Roman"/>
                <w:sz w:val="26"/>
                <w:szCs w:val="26"/>
              </w:rPr>
              <w:t>-</w:t>
            </w:r>
            <w:r w:rsidR="00934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0058">
              <w:rPr>
                <w:rFonts w:ascii="Times New Roman" w:hAnsi="Times New Roman"/>
                <w:sz w:val="26"/>
                <w:szCs w:val="26"/>
              </w:rPr>
              <w:t xml:space="preserve">структурного подразделения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Центральной дирекции по тепловодоснабжению - филиала </w:t>
            </w:r>
            <w:r w:rsidR="00F60058">
              <w:rPr>
                <w:rFonts w:ascii="Times New Roman" w:hAnsi="Times New Roman"/>
                <w:sz w:val="26"/>
                <w:szCs w:val="26"/>
              </w:rPr>
              <w:t>открытого акционерного общества</w:t>
            </w:r>
            <w:r>
              <w:rPr>
                <w:rFonts w:ascii="Times New Roman" w:hAnsi="Times New Roman"/>
                <w:sz w:val="26"/>
                <w:szCs w:val="26"/>
              </w:rPr>
              <w:t> «Р</w:t>
            </w:r>
            <w:r w:rsidR="00F60058">
              <w:rPr>
                <w:rFonts w:ascii="Times New Roman" w:hAnsi="Times New Roman"/>
                <w:sz w:val="26"/>
                <w:szCs w:val="26"/>
              </w:rPr>
              <w:t>оссийские железные дороги</w:t>
            </w:r>
            <w:r>
              <w:rPr>
                <w:rFonts w:ascii="Times New Roman" w:hAnsi="Times New Roman"/>
                <w:sz w:val="26"/>
                <w:szCs w:val="26"/>
              </w:rPr>
              <w:t>») на 2019-2023 годы»,  на основании протокола заседания комиссии по тарифам и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365D63"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5D6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37429" w:rsidTr="00235DC5">
        <w:trPr>
          <w:gridAfter w:val="1"/>
          <w:wAfter w:w="143" w:type="dxa"/>
          <w:trHeight w:val="1245"/>
        </w:trPr>
        <w:tc>
          <w:tcPr>
            <w:tcW w:w="9639" w:type="dxa"/>
            <w:gridSpan w:val="53"/>
            <w:shd w:val="clear" w:color="FFFFFF" w:fill="auto"/>
            <w:vAlign w:val="bottom"/>
          </w:tcPr>
          <w:p w:rsidR="00B37429" w:rsidRDefault="00BA5882" w:rsidP="00BF11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 открытого акционерного общества «Российские железные дороги» (Московско-Смоленский территориальный участок Московской</w:t>
            </w:r>
            <w:r w:rsidR="00934C95">
              <w:rPr>
                <w:rFonts w:ascii="Times New Roman" w:hAnsi="Times New Roman"/>
                <w:sz w:val="26"/>
                <w:szCs w:val="26"/>
              </w:rPr>
              <w:t xml:space="preserve"> дирекции по тепловодоснабжению – </w:t>
            </w:r>
            <w:r w:rsidR="00F60058">
              <w:rPr>
                <w:rFonts w:ascii="Times New Roman" w:hAnsi="Times New Roman"/>
                <w:sz w:val="26"/>
                <w:szCs w:val="26"/>
              </w:rPr>
              <w:t xml:space="preserve">структурного подразделения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Центральной дирекции по тепловодоснабжению - филиала </w:t>
            </w:r>
            <w:r w:rsidR="00F60058">
              <w:rPr>
                <w:rFonts w:ascii="Times New Roman" w:hAnsi="Times New Roman"/>
                <w:sz w:val="26"/>
                <w:szCs w:val="26"/>
              </w:rPr>
              <w:t>открытого акционерного общества «Российские железные дороги»</w:t>
            </w:r>
            <w:r>
              <w:rPr>
                <w:rFonts w:ascii="Times New Roman" w:hAnsi="Times New Roman"/>
                <w:sz w:val="26"/>
                <w:szCs w:val="26"/>
              </w:rPr>
              <w:t>) на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с календарной разбивкой согласно  приложению № 1 к настоящему приказу.</w:t>
            </w:r>
          </w:p>
        </w:tc>
      </w:tr>
      <w:tr w:rsidR="00B37429" w:rsidTr="00235DC5">
        <w:trPr>
          <w:gridAfter w:val="1"/>
          <w:wAfter w:w="143" w:type="dxa"/>
        </w:trPr>
        <w:tc>
          <w:tcPr>
            <w:tcW w:w="9639" w:type="dxa"/>
            <w:gridSpan w:val="53"/>
            <w:shd w:val="clear" w:color="FFFFFF" w:fill="auto"/>
          </w:tcPr>
          <w:p w:rsidR="00B37429" w:rsidRDefault="00BA5882" w:rsidP="00BF11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</w:t>
            </w:r>
            <w:r w:rsidR="00575DA6">
              <w:rPr>
                <w:rFonts w:ascii="Times New Roman" w:hAnsi="Times New Roman"/>
                <w:sz w:val="26"/>
                <w:szCs w:val="26"/>
              </w:rPr>
              <w:t>-</w:t>
            </w:r>
            <w:r w:rsidR="00F60058">
              <w:rPr>
                <w:rFonts w:ascii="Times New Roman" w:hAnsi="Times New Roman"/>
                <w:sz w:val="26"/>
                <w:szCs w:val="26"/>
              </w:rPr>
              <w:t xml:space="preserve"> структурного подразделения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Центральной дирекции по тепловодоснабжению - филиала </w:t>
            </w:r>
            <w:r w:rsidR="00F60058">
              <w:rPr>
                <w:rFonts w:ascii="Times New Roman" w:hAnsi="Times New Roman"/>
                <w:sz w:val="26"/>
                <w:szCs w:val="26"/>
              </w:rPr>
              <w:t>открытого акционерного общества «Российские железные дороги»</w:t>
            </w:r>
            <w:r>
              <w:rPr>
                <w:rFonts w:ascii="Times New Roman" w:hAnsi="Times New Roman"/>
                <w:sz w:val="26"/>
                <w:szCs w:val="26"/>
              </w:rPr>
              <w:t>),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B37429" w:rsidTr="00235DC5">
        <w:trPr>
          <w:gridAfter w:val="1"/>
          <w:wAfter w:w="143" w:type="dxa"/>
        </w:trPr>
        <w:tc>
          <w:tcPr>
            <w:tcW w:w="9639" w:type="dxa"/>
            <w:gridSpan w:val="53"/>
            <w:shd w:val="clear" w:color="FFFFFF" w:fill="auto"/>
          </w:tcPr>
          <w:p w:rsidR="00B37429" w:rsidRDefault="00BA58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655CD2" w:rsidTr="00235DC5">
        <w:trPr>
          <w:gridAfter w:val="1"/>
          <w:wAfter w:w="14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6" w:type="dxa"/>
            <w:gridSpan w:val="22"/>
            <w:shd w:val="clear" w:color="FFFFFF" w:fill="auto"/>
            <w:vAlign w:val="bottom"/>
          </w:tcPr>
          <w:p w:rsidR="00B37429" w:rsidRDefault="00B37429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After w:val="1"/>
          <w:wAfter w:w="14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6" w:type="dxa"/>
            <w:gridSpan w:val="22"/>
            <w:shd w:val="clear" w:color="FFFFFF" w:fill="auto"/>
            <w:vAlign w:val="bottom"/>
          </w:tcPr>
          <w:p w:rsidR="00B37429" w:rsidRDefault="00B37429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After w:val="1"/>
          <w:wAfter w:w="14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6" w:type="dxa"/>
            <w:gridSpan w:val="22"/>
            <w:shd w:val="clear" w:color="FFFFFF" w:fill="auto"/>
            <w:vAlign w:val="bottom"/>
          </w:tcPr>
          <w:p w:rsidR="00B37429" w:rsidRDefault="00B37429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37429" w:rsidRDefault="00B37429"/>
        </w:tc>
      </w:tr>
      <w:tr w:rsidR="00655CD2" w:rsidTr="00235DC5">
        <w:trPr>
          <w:gridAfter w:val="1"/>
          <w:wAfter w:w="143" w:type="dxa"/>
          <w:trHeight w:val="345"/>
        </w:trPr>
        <w:tc>
          <w:tcPr>
            <w:tcW w:w="3863" w:type="dxa"/>
            <w:gridSpan w:val="16"/>
            <w:shd w:val="clear" w:color="FFFFFF" w:fill="auto"/>
            <w:vAlign w:val="bottom"/>
          </w:tcPr>
          <w:p w:rsidR="00B37429" w:rsidRDefault="00BA588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3467" w:type="dxa"/>
            <w:gridSpan w:val="21"/>
            <w:shd w:val="clear" w:color="FFFFFF" w:fill="auto"/>
            <w:vAlign w:val="bottom"/>
          </w:tcPr>
          <w:p w:rsidR="00B37429" w:rsidRDefault="00BA588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37429" w:rsidRDefault="00BA5882">
      <w:r>
        <w:br w:type="page"/>
      </w:r>
    </w:p>
    <w:p w:rsidR="00365D63" w:rsidRDefault="00365D63">
      <w:pPr>
        <w:sectPr w:rsidR="00365D6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190"/>
        <w:gridCol w:w="35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BF11DD" w:rsidTr="00BF11DD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BF11DD" w:rsidRDefault="00BF11DD"/>
        </w:tc>
        <w:tc>
          <w:tcPr>
            <w:tcW w:w="906" w:type="dxa"/>
            <w:shd w:val="clear" w:color="FFFFFF" w:fill="auto"/>
            <w:vAlign w:val="bottom"/>
          </w:tcPr>
          <w:p w:rsidR="00BF11DD" w:rsidRDefault="00BF11DD"/>
        </w:tc>
        <w:tc>
          <w:tcPr>
            <w:tcW w:w="6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690" w:type="dxa"/>
            <w:shd w:val="clear" w:color="FFFFFF" w:fill="auto"/>
            <w:vAlign w:val="bottom"/>
          </w:tcPr>
          <w:p w:rsidR="00BF11DD" w:rsidRDefault="00BF11DD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5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789" w:type="dxa"/>
            <w:gridSpan w:val="11"/>
            <w:vMerge w:val="restart"/>
            <w:shd w:val="clear" w:color="FFFFFF" w:fill="auto"/>
            <w:vAlign w:val="bottom"/>
          </w:tcPr>
          <w:p w:rsidR="00BF11DD" w:rsidRDefault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BF11DD" w:rsidRDefault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BF11DD" w:rsidRDefault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BF11DD" w:rsidRDefault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BF11DD" w:rsidRDefault="00BF11DD" w:rsidP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223-РК</w:t>
            </w:r>
          </w:p>
        </w:tc>
      </w:tr>
      <w:tr w:rsidR="00BF11DD" w:rsidTr="00BF11DD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BF11DD" w:rsidRDefault="00BF11DD"/>
        </w:tc>
        <w:tc>
          <w:tcPr>
            <w:tcW w:w="906" w:type="dxa"/>
            <w:shd w:val="clear" w:color="FFFFFF" w:fill="auto"/>
            <w:vAlign w:val="bottom"/>
          </w:tcPr>
          <w:p w:rsidR="00BF11DD" w:rsidRDefault="00BF11DD"/>
        </w:tc>
        <w:tc>
          <w:tcPr>
            <w:tcW w:w="6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690" w:type="dxa"/>
            <w:shd w:val="clear" w:color="FFFFFF" w:fill="auto"/>
            <w:vAlign w:val="bottom"/>
          </w:tcPr>
          <w:p w:rsidR="00BF11DD" w:rsidRDefault="00BF11DD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5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789" w:type="dxa"/>
            <w:gridSpan w:val="11"/>
            <w:vMerge/>
            <w:shd w:val="clear" w:color="FFFFFF" w:fill="auto"/>
            <w:vAlign w:val="bottom"/>
          </w:tcPr>
          <w:p w:rsidR="00BF11DD" w:rsidRDefault="00BF11DD" w:rsidP="00365D63">
            <w:pPr>
              <w:jc w:val="right"/>
            </w:pPr>
          </w:p>
        </w:tc>
      </w:tr>
      <w:tr w:rsidR="00BF11DD" w:rsidTr="00BF11DD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BF11DD" w:rsidRDefault="00BF11DD"/>
        </w:tc>
        <w:tc>
          <w:tcPr>
            <w:tcW w:w="906" w:type="dxa"/>
            <w:shd w:val="clear" w:color="FFFFFF" w:fill="auto"/>
            <w:vAlign w:val="bottom"/>
          </w:tcPr>
          <w:p w:rsidR="00BF11DD" w:rsidRDefault="00BF11DD"/>
        </w:tc>
        <w:tc>
          <w:tcPr>
            <w:tcW w:w="6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690" w:type="dxa"/>
            <w:shd w:val="clear" w:color="FFFFFF" w:fill="auto"/>
            <w:vAlign w:val="bottom"/>
          </w:tcPr>
          <w:p w:rsidR="00BF11DD" w:rsidRDefault="00BF11DD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5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789" w:type="dxa"/>
            <w:gridSpan w:val="11"/>
            <w:vMerge/>
            <w:shd w:val="clear" w:color="FFFFFF" w:fill="auto"/>
            <w:vAlign w:val="bottom"/>
          </w:tcPr>
          <w:p w:rsidR="00BF11DD" w:rsidRDefault="00BF11DD" w:rsidP="00365D63">
            <w:pPr>
              <w:jc w:val="right"/>
            </w:pPr>
          </w:p>
        </w:tc>
      </w:tr>
      <w:tr w:rsidR="00BF11DD" w:rsidTr="00BF11DD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BF11DD" w:rsidRDefault="00BF11DD"/>
        </w:tc>
        <w:tc>
          <w:tcPr>
            <w:tcW w:w="906" w:type="dxa"/>
            <w:shd w:val="clear" w:color="FFFFFF" w:fill="auto"/>
            <w:vAlign w:val="bottom"/>
          </w:tcPr>
          <w:p w:rsidR="00BF11DD" w:rsidRDefault="00BF11DD"/>
        </w:tc>
        <w:tc>
          <w:tcPr>
            <w:tcW w:w="6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690" w:type="dxa"/>
            <w:shd w:val="clear" w:color="FFFFFF" w:fill="auto"/>
            <w:vAlign w:val="bottom"/>
          </w:tcPr>
          <w:p w:rsidR="00BF11DD" w:rsidRDefault="00BF11DD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5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789" w:type="dxa"/>
            <w:gridSpan w:val="11"/>
            <w:vMerge/>
            <w:shd w:val="clear" w:color="FFFFFF" w:fill="auto"/>
            <w:vAlign w:val="bottom"/>
          </w:tcPr>
          <w:p w:rsidR="00BF11DD" w:rsidRDefault="00BF11DD" w:rsidP="00365D63">
            <w:pPr>
              <w:jc w:val="right"/>
            </w:pPr>
          </w:p>
        </w:tc>
      </w:tr>
      <w:tr w:rsidR="00BF11DD" w:rsidTr="00BF11DD">
        <w:trPr>
          <w:trHeight w:val="84"/>
        </w:trPr>
        <w:tc>
          <w:tcPr>
            <w:tcW w:w="662" w:type="dxa"/>
            <w:shd w:val="clear" w:color="FFFFFF" w:fill="auto"/>
            <w:vAlign w:val="bottom"/>
          </w:tcPr>
          <w:p w:rsidR="00BF11DD" w:rsidRDefault="00BF11DD"/>
        </w:tc>
        <w:tc>
          <w:tcPr>
            <w:tcW w:w="906" w:type="dxa"/>
            <w:shd w:val="clear" w:color="FFFFFF" w:fill="auto"/>
            <w:vAlign w:val="bottom"/>
          </w:tcPr>
          <w:p w:rsidR="00BF11DD" w:rsidRDefault="00BF11DD"/>
        </w:tc>
        <w:tc>
          <w:tcPr>
            <w:tcW w:w="6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690" w:type="dxa"/>
            <w:shd w:val="clear" w:color="FFFFFF" w:fill="auto"/>
            <w:vAlign w:val="bottom"/>
          </w:tcPr>
          <w:p w:rsidR="00BF11DD" w:rsidRDefault="00BF11DD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BF11DD" w:rsidRDefault="00BF11DD"/>
        </w:tc>
        <w:tc>
          <w:tcPr>
            <w:tcW w:w="571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7" w:type="dxa"/>
            <w:shd w:val="clear" w:color="FFFFFF" w:fill="auto"/>
            <w:vAlign w:val="bottom"/>
          </w:tcPr>
          <w:p w:rsidR="00BF11DD" w:rsidRDefault="00BF11DD"/>
        </w:tc>
        <w:tc>
          <w:tcPr>
            <w:tcW w:w="525" w:type="dxa"/>
            <w:shd w:val="clear" w:color="FFFFFF" w:fill="auto"/>
            <w:vAlign w:val="bottom"/>
          </w:tcPr>
          <w:p w:rsidR="00BF11DD" w:rsidRDefault="00BF11DD"/>
        </w:tc>
        <w:tc>
          <w:tcPr>
            <w:tcW w:w="5789" w:type="dxa"/>
            <w:gridSpan w:val="11"/>
            <w:vMerge/>
            <w:shd w:val="clear" w:color="FFFFFF" w:fill="auto"/>
            <w:vAlign w:val="bottom"/>
          </w:tcPr>
          <w:p w:rsidR="00BF11DD" w:rsidRDefault="00BF11DD" w:rsidP="00365D63">
            <w:pPr>
              <w:jc w:val="right"/>
            </w:pPr>
          </w:p>
        </w:tc>
      </w:tr>
      <w:tr w:rsidR="001F76D5" w:rsidTr="00BF11DD">
        <w:trPr>
          <w:trHeight w:val="189"/>
        </w:trPr>
        <w:tc>
          <w:tcPr>
            <w:tcW w:w="662" w:type="dxa"/>
            <w:shd w:val="clear" w:color="FFFFFF" w:fill="auto"/>
            <w:vAlign w:val="bottom"/>
          </w:tcPr>
          <w:p w:rsidR="00B37429" w:rsidRDefault="00B37429"/>
        </w:tc>
        <w:tc>
          <w:tcPr>
            <w:tcW w:w="906" w:type="dxa"/>
            <w:shd w:val="clear" w:color="FFFFFF" w:fill="auto"/>
            <w:vAlign w:val="bottom"/>
          </w:tcPr>
          <w:p w:rsidR="00B37429" w:rsidRDefault="00B37429"/>
        </w:tc>
        <w:tc>
          <w:tcPr>
            <w:tcW w:w="671" w:type="dxa"/>
            <w:shd w:val="clear" w:color="FFFFFF" w:fill="auto"/>
            <w:vAlign w:val="bottom"/>
          </w:tcPr>
          <w:p w:rsidR="00B37429" w:rsidRDefault="00B37429"/>
        </w:tc>
        <w:tc>
          <w:tcPr>
            <w:tcW w:w="690" w:type="dxa"/>
            <w:shd w:val="clear" w:color="FFFFFF" w:fill="auto"/>
            <w:vAlign w:val="bottom"/>
          </w:tcPr>
          <w:p w:rsidR="00B37429" w:rsidRDefault="00B37429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B37429" w:rsidRDefault="00B37429"/>
        </w:tc>
        <w:tc>
          <w:tcPr>
            <w:tcW w:w="571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5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7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5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7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5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7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5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7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5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7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0" w:type="dxa"/>
            <w:shd w:val="clear" w:color="FFFFFF" w:fill="auto"/>
            <w:vAlign w:val="bottom"/>
          </w:tcPr>
          <w:p w:rsidR="00B37429" w:rsidRDefault="00B37429"/>
        </w:tc>
        <w:tc>
          <w:tcPr>
            <w:tcW w:w="533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5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8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5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7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5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7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5" w:type="dxa"/>
            <w:shd w:val="clear" w:color="FFFFFF" w:fill="auto"/>
            <w:vAlign w:val="bottom"/>
          </w:tcPr>
          <w:p w:rsidR="00B37429" w:rsidRDefault="00B37429"/>
        </w:tc>
        <w:tc>
          <w:tcPr>
            <w:tcW w:w="527" w:type="dxa"/>
            <w:shd w:val="clear" w:color="FFFFFF" w:fill="auto"/>
            <w:vAlign w:val="bottom"/>
          </w:tcPr>
          <w:p w:rsidR="00B37429" w:rsidRDefault="00B37429"/>
        </w:tc>
      </w:tr>
      <w:tr w:rsidR="00B37429" w:rsidTr="00BF11DD">
        <w:trPr>
          <w:trHeight w:val="1425"/>
        </w:trPr>
        <w:tc>
          <w:tcPr>
            <w:tcW w:w="14571" w:type="dxa"/>
            <w:gridSpan w:val="27"/>
            <w:shd w:val="clear" w:color="FFFFFF" w:fill="auto"/>
            <w:vAlign w:val="bottom"/>
          </w:tcPr>
          <w:p w:rsidR="00BF11DD" w:rsidRDefault="00BA58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:rsidR="00BF11DD" w:rsidRDefault="00BA5882" w:rsidP="00BF11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 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</w:t>
            </w:r>
            <w:r w:rsidR="001F76D5">
              <w:rPr>
                <w:rFonts w:ascii="Times New Roman" w:hAnsi="Times New Roman"/>
                <w:b/>
                <w:sz w:val="26"/>
                <w:szCs w:val="26"/>
              </w:rPr>
              <w:t xml:space="preserve">- структурного подразделения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Центральной дирекции</w:t>
            </w:r>
          </w:p>
          <w:p w:rsidR="00BF11DD" w:rsidRDefault="00BA5882" w:rsidP="00BF11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- филиала </w:t>
            </w:r>
            <w:r w:rsidR="00BF11DD" w:rsidRPr="00BF11DD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«Российские железные дороги»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B37429" w:rsidRDefault="00BA5882" w:rsidP="00BF11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  <w:p w:rsidR="00BF11DD" w:rsidRDefault="00BF11DD" w:rsidP="00BF11DD">
            <w:pPr>
              <w:jc w:val="center"/>
            </w:pPr>
          </w:p>
        </w:tc>
      </w:tr>
      <w:tr w:rsidR="00BF11DD" w:rsidTr="00403B25">
        <w:trPr>
          <w:trHeight w:val="255"/>
        </w:trPr>
        <w:tc>
          <w:tcPr>
            <w:tcW w:w="31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F11DD" w:rsidTr="00403B25">
        <w:trPr>
          <w:trHeight w:val="255"/>
        </w:trPr>
        <w:tc>
          <w:tcPr>
            <w:tcW w:w="3119" w:type="dxa"/>
            <w:gridSpan w:val="5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</w:p>
        </w:tc>
        <w:tc>
          <w:tcPr>
            <w:tcW w:w="9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BF11DD" w:rsidTr="00403B25">
        <w:trPr>
          <w:trHeight w:val="255"/>
        </w:trPr>
        <w:tc>
          <w:tcPr>
            <w:tcW w:w="3119" w:type="dxa"/>
            <w:gridSpan w:val="5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</w:p>
        </w:tc>
        <w:tc>
          <w:tcPr>
            <w:tcW w:w="9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BF11DD" w:rsidTr="00403B25">
        <w:trPr>
          <w:trHeight w:val="255"/>
        </w:trPr>
        <w:tc>
          <w:tcPr>
            <w:tcW w:w="3119" w:type="dxa"/>
            <w:gridSpan w:val="5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</w:p>
        </w:tc>
        <w:tc>
          <w:tcPr>
            <w:tcW w:w="9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F11DD" w:rsidTr="00403B25">
        <w:trPr>
          <w:trHeight w:val="255"/>
        </w:trPr>
        <w:tc>
          <w:tcPr>
            <w:tcW w:w="3119" w:type="dxa"/>
            <w:gridSpan w:val="5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</w:p>
        </w:tc>
        <w:tc>
          <w:tcPr>
            <w:tcW w:w="9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11DD" w:rsidRDefault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B37429" w:rsidTr="00BF11DD">
        <w:trPr>
          <w:trHeight w:val="255"/>
        </w:trPr>
        <w:tc>
          <w:tcPr>
            <w:tcW w:w="1457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37429" w:rsidTr="00BF11DD">
        <w:trPr>
          <w:trHeight w:val="49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26,44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27,31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27,31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28,95</w:t>
            </w:r>
          </w:p>
        </w:tc>
      </w:tr>
      <w:tr w:rsidR="00B37429" w:rsidTr="00BF11DD">
        <w:trPr>
          <w:trHeight w:val="25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5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5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157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55"/>
        </w:trPr>
        <w:tc>
          <w:tcPr>
            <w:tcW w:w="1457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 w:rsidP="00BF1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  <w:r w:rsidR="00BF11D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7429" w:rsidTr="00BF11DD">
        <w:trPr>
          <w:trHeight w:val="49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 w:rsidP="001C65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  <w:r w:rsidR="001C65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30,94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30,94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31,73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31,73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32,77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32,77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33,74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33,74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34,74</w:t>
            </w:r>
          </w:p>
        </w:tc>
      </w:tr>
      <w:tr w:rsidR="00B37429" w:rsidTr="00BF11DD">
        <w:trPr>
          <w:trHeight w:val="25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5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5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49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Default="00BA58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345"/>
        </w:trPr>
        <w:tc>
          <w:tcPr>
            <w:tcW w:w="14571" w:type="dxa"/>
            <w:gridSpan w:val="27"/>
            <w:shd w:val="clear" w:color="FFFFFF" w:fill="auto"/>
            <w:vAlign w:val="bottom"/>
          </w:tcPr>
          <w:p w:rsidR="00B37429" w:rsidRDefault="00BA5882" w:rsidP="00BF11DD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BF1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235DC5" w:rsidRDefault="00235DC5">
      <w:pPr>
        <w:sectPr w:rsidR="00235DC5" w:rsidSect="00235DC5">
          <w:pgSz w:w="16839" w:h="11907" w:orient="landscape"/>
          <w:pgMar w:top="1134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649"/>
        <w:gridCol w:w="423"/>
        <w:gridCol w:w="368"/>
        <w:gridCol w:w="241"/>
        <w:gridCol w:w="423"/>
        <w:gridCol w:w="340"/>
        <w:gridCol w:w="319"/>
        <w:gridCol w:w="292"/>
        <w:gridCol w:w="280"/>
        <w:gridCol w:w="400"/>
        <w:gridCol w:w="368"/>
        <w:gridCol w:w="330"/>
        <w:gridCol w:w="311"/>
        <w:gridCol w:w="285"/>
        <w:gridCol w:w="191"/>
        <w:gridCol w:w="197"/>
        <w:gridCol w:w="370"/>
        <w:gridCol w:w="343"/>
        <w:gridCol w:w="330"/>
        <w:gridCol w:w="308"/>
        <w:gridCol w:w="449"/>
        <w:gridCol w:w="400"/>
        <w:gridCol w:w="538"/>
        <w:gridCol w:w="458"/>
        <w:gridCol w:w="419"/>
      </w:tblGrid>
      <w:tr w:rsidR="00BF11DD" w:rsidTr="00BF11DD">
        <w:trPr>
          <w:trHeight w:val="330"/>
        </w:trPr>
        <w:tc>
          <w:tcPr>
            <w:tcW w:w="607" w:type="dxa"/>
            <w:shd w:val="clear" w:color="FFFFFF" w:fill="auto"/>
            <w:vAlign w:val="bottom"/>
          </w:tcPr>
          <w:p w:rsidR="00BF11DD" w:rsidRDefault="00BF11DD"/>
        </w:tc>
        <w:tc>
          <w:tcPr>
            <w:tcW w:w="649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241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4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9" w:type="dxa"/>
            <w:shd w:val="clear" w:color="FFFFFF" w:fill="auto"/>
            <w:vAlign w:val="bottom"/>
          </w:tcPr>
          <w:p w:rsidR="00BF11DD" w:rsidRDefault="00BF11DD"/>
        </w:tc>
        <w:tc>
          <w:tcPr>
            <w:tcW w:w="292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0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33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1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5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3" w:type="dxa"/>
            <w:gridSpan w:val="11"/>
            <w:vMerge w:val="restart"/>
            <w:shd w:val="clear" w:color="FFFFFF" w:fill="auto"/>
            <w:vAlign w:val="bottom"/>
          </w:tcPr>
          <w:p w:rsidR="00BF11DD" w:rsidRDefault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BF11DD" w:rsidRDefault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BF11DD" w:rsidRDefault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BF11DD" w:rsidRDefault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BF11DD" w:rsidRDefault="00BF11DD" w:rsidP="00BF11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223-РК</w:t>
            </w:r>
          </w:p>
        </w:tc>
      </w:tr>
      <w:tr w:rsidR="00BF11DD" w:rsidTr="00BF11DD">
        <w:trPr>
          <w:trHeight w:val="330"/>
        </w:trPr>
        <w:tc>
          <w:tcPr>
            <w:tcW w:w="607" w:type="dxa"/>
            <w:shd w:val="clear" w:color="FFFFFF" w:fill="auto"/>
            <w:vAlign w:val="bottom"/>
          </w:tcPr>
          <w:p w:rsidR="00BF11DD" w:rsidRDefault="00BF11DD"/>
        </w:tc>
        <w:tc>
          <w:tcPr>
            <w:tcW w:w="649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241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4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9" w:type="dxa"/>
            <w:shd w:val="clear" w:color="FFFFFF" w:fill="auto"/>
            <w:vAlign w:val="bottom"/>
          </w:tcPr>
          <w:p w:rsidR="00BF11DD" w:rsidRDefault="00BF11DD"/>
        </w:tc>
        <w:tc>
          <w:tcPr>
            <w:tcW w:w="292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0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33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1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5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3" w:type="dxa"/>
            <w:gridSpan w:val="11"/>
            <w:vMerge/>
            <w:shd w:val="clear" w:color="FFFFFF" w:fill="auto"/>
            <w:vAlign w:val="bottom"/>
          </w:tcPr>
          <w:p w:rsidR="00BF11DD" w:rsidRDefault="00BF11DD" w:rsidP="00365D63">
            <w:pPr>
              <w:jc w:val="right"/>
            </w:pPr>
          </w:p>
        </w:tc>
      </w:tr>
      <w:tr w:rsidR="00BF11DD" w:rsidTr="00BF11DD">
        <w:trPr>
          <w:trHeight w:val="330"/>
        </w:trPr>
        <w:tc>
          <w:tcPr>
            <w:tcW w:w="607" w:type="dxa"/>
            <w:shd w:val="clear" w:color="FFFFFF" w:fill="auto"/>
            <w:vAlign w:val="bottom"/>
          </w:tcPr>
          <w:p w:rsidR="00BF11DD" w:rsidRDefault="00BF11DD"/>
        </w:tc>
        <w:tc>
          <w:tcPr>
            <w:tcW w:w="649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241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4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9" w:type="dxa"/>
            <w:shd w:val="clear" w:color="FFFFFF" w:fill="auto"/>
            <w:vAlign w:val="bottom"/>
          </w:tcPr>
          <w:p w:rsidR="00BF11DD" w:rsidRDefault="00BF11DD"/>
        </w:tc>
        <w:tc>
          <w:tcPr>
            <w:tcW w:w="292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0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33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1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5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3" w:type="dxa"/>
            <w:gridSpan w:val="11"/>
            <w:vMerge/>
            <w:shd w:val="clear" w:color="FFFFFF" w:fill="auto"/>
            <w:vAlign w:val="bottom"/>
          </w:tcPr>
          <w:p w:rsidR="00BF11DD" w:rsidRDefault="00BF11DD" w:rsidP="00365D63">
            <w:pPr>
              <w:jc w:val="right"/>
            </w:pPr>
          </w:p>
        </w:tc>
      </w:tr>
      <w:tr w:rsidR="00BF11DD" w:rsidTr="00BF11DD">
        <w:trPr>
          <w:trHeight w:val="330"/>
        </w:trPr>
        <w:tc>
          <w:tcPr>
            <w:tcW w:w="607" w:type="dxa"/>
            <w:shd w:val="clear" w:color="FFFFFF" w:fill="auto"/>
            <w:vAlign w:val="bottom"/>
          </w:tcPr>
          <w:p w:rsidR="00BF11DD" w:rsidRDefault="00BF11DD"/>
        </w:tc>
        <w:tc>
          <w:tcPr>
            <w:tcW w:w="649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241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4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9" w:type="dxa"/>
            <w:shd w:val="clear" w:color="FFFFFF" w:fill="auto"/>
            <w:vAlign w:val="bottom"/>
          </w:tcPr>
          <w:p w:rsidR="00BF11DD" w:rsidRDefault="00BF11DD"/>
        </w:tc>
        <w:tc>
          <w:tcPr>
            <w:tcW w:w="292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0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33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1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5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3" w:type="dxa"/>
            <w:gridSpan w:val="11"/>
            <w:vMerge/>
            <w:shd w:val="clear" w:color="FFFFFF" w:fill="auto"/>
            <w:vAlign w:val="bottom"/>
          </w:tcPr>
          <w:p w:rsidR="00BF11DD" w:rsidRDefault="00BF11DD" w:rsidP="00365D63">
            <w:pPr>
              <w:jc w:val="right"/>
            </w:pPr>
          </w:p>
        </w:tc>
      </w:tr>
      <w:tr w:rsidR="00BF11DD" w:rsidTr="00BF11DD">
        <w:trPr>
          <w:trHeight w:val="84"/>
        </w:trPr>
        <w:tc>
          <w:tcPr>
            <w:tcW w:w="607" w:type="dxa"/>
            <w:shd w:val="clear" w:color="FFFFFF" w:fill="auto"/>
            <w:vAlign w:val="bottom"/>
          </w:tcPr>
          <w:p w:rsidR="00BF11DD" w:rsidRDefault="00BF11DD"/>
        </w:tc>
        <w:tc>
          <w:tcPr>
            <w:tcW w:w="649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241" w:type="dxa"/>
            <w:shd w:val="clear" w:color="FFFFFF" w:fill="auto"/>
            <w:vAlign w:val="bottom"/>
          </w:tcPr>
          <w:p w:rsidR="00BF11DD" w:rsidRDefault="00BF11DD"/>
        </w:tc>
        <w:tc>
          <w:tcPr>
            <w:tcW w:w="423" w:type="dxa"/>
            <w:shd w:val="clear" w:color="FFFFFF" w:fill="auto"/>
            <w:vAlign w:val="bottom"/>
          </w:tcPr>
          <w:p w:rsidR="00BF11DD" w:rsidRDefault="00BF11DD"/>
        </w:tc>
        <w:tc>
          <w:tcPr>
            <w:tcW w:w="34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9" w:type="dxa"/>
            <w:shd w:val="clear" w:color="FFFFFF" w:fill="auto"/>
            <w:vAlign w:val="bottom"/>
          </w:tcPr>
          <w:p w:rsidR="00BF11DD" w:rsidRDefault="00BF11DD"/>
        </w:tc>
        <w:tc>
          <w:tcPr>
            <w:tcW w:w="292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0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68" w:type="dxa"/>
            <w:shd w:val="clear" w:color="FFFFFF" w:fill="auto"/>
            <w:vAlign w:val="bottom"/>
          </w:tcPr>
          <w:p w:rsidR="00BF11DD" w:rsidRDefault="00BF11DD"/>
        </w:tc>
        <w:tc>
          <w:tcPr>
            <w:tcW w:w="330" w:type="dxa"/>
            <w:shd w:val="clear" w:color="FFFFFF" w:fill="auto"/>
            <w:vAlign w:val="bottom"/>
          </w:tcPr>
          <w:p w:rsidR="00BF11DD" w:rsidRDefault="00BF11DD"/>
        </w:tc>
        <w:tc>
          <w:tcPr>
            <w:tcW w:w="311" w:type="dxa"/>
            <w:shd w:val="clear" w:color="FFFFFF" w:fill="auto"/>
            <w:vAlign w:val="bottom"/>
          </w:tcPr>
          <w:p w:rsidR="00BF11DD" w:rsidRDefault="00BF11DD"/>
        </w:tc>
        <w:tc>
          <w:tcPr>
            <w:tcW w:w="285" w:type="dxa"/>
            <w:shd w:val="clear" w:color="FFFFFF" w:fill="auto"/>
            <w:vAlign w:val="bottom"/>
          </w:tcPr>
          <w:p w:rsidR="00BF11DD" w:rsidRDefault="00BF11DD"/>
        </w:tc>
        <w:tc>
          <w:tcPr>
            <w:tcW w:w="4003" w:type="dxa"/>
            <w:gridSpan w:val="11"/>
            <w:vMerge/>
            <w:shd w:val="clear" w:color="FFFFFF" w:fill="auto"/>
            <w:vAlign w:val="bottom"/>
          </w:tcPr>
          <w:p w:rsidR="00BF11DD" w:rsidRDefault="00BF11DD" w:rsidP="00365D63">
            <w:pPr>
              <w:jc w:val="right"/>
            </w:pPr>
          </w:p>
        </w:tc>
      </w:tr>
      <w:tr w:rsidR="00BF11DD" w:rsidTr="00BF11DD">
        <w:trPr>
          <w:trHeight w:val="473"/>
        </w:trPr>
        <w:tc>
          <w:tcPr>
            <w:tcW w:w="607" w:type="dxa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B37429" w:rsidRDefault="00B37429"/>
        </w:tc>
        <w:tc>
          <w:tcPr>
            <w:tcW w:w="423" w:type="dxa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37429" w:rsidRDefault="00B37429"/>
        </w:tc>
        <w:tc>
          <w:tcPr>
            <w:tcW w:w="241" w:type="dxa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B37429" w:rsidRDefault="00B37429"/>
        </w:tc>
        <w:tc>
          <w:tcPr>
            <w:tcW w:w="340" w:type="dxa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37429" w:rsidRDefault="00B37429"/>
        </w:tc>
        <w:tc>
          <w:tcPr>
            <w:tcW w:w="292" w:type="dxa"/>
            <w:shd w:val="clear" w:color="FFFFFF" w:fill="auto"/>
            <w:vAlign w:val="bottom"/>
          </w:tcPr>
          <w:p w:rsidR="00B37429" w:rsidRDefault="00B37429"/>
        </w:tc>
        <w:tc>
          <w:tcPr>
            <w:tcW w:w="280" w:type="dxa"/>
            <w:shd w:val="clear" w:color="FFFFFF" w:fill="auto"/>
            <w:vAlign w:val="bottom"/>
          </w:tcPr>
          <w:p w:rsidR="00B37429" w:rsidRDefault="00B37429"/>
        </w:tc>
        <w:tc>
          <w:tcPr>
            <w:tcW w:w="400" w:type="dxa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shd w:val="clear" w:color="FFFFFF" w:fill="auto"/>
            <w:vAlign w:val="bottom"/>
          </w:tcPr>
          <w:p w:rsidR="00B37429" w:rsidRDefault="00B37429"/>
        </w:tc>
        <w:tc>
          <w:tcPr>
            <w:tcW w:w="330" w:type="dxa"/>
            <w:shd w:val="clear" w:color="FFFFFF" w:fill="auto"/>
            <w:vAlign w:val="bottom"/>
          </w:tcPr>
          <w:p w:rsidR="00B37429" w:rsidRDefault="00B37429"/>
        </w:tc>
        <w:tc>
          <w:tcPr>
            <w:tcW w:w="311" w:type="dxa"/>
            <w:shd w:val="clear" w:color="FFFFFF" w:fill="auto"/>
            <w:vAlign w:val="bottom"/>
          </w:tcPr>
          <w:p w:rsidR="00B37429" w:rsidRDefault="00B37429"/>
        </w:tc>
        <w:tc>
          <w:tcPr>
            <w:tcW w:w="285" w:type="dxa"/>
            <w:shd w:val="clear" w:color="FFFFFF" w:fill="auto"/>
            <w:vAlign w:val="bottom"/>
          </w:tcPr>
          <w:p w:rsidR="00B37429" w:rsidRDefault="00B37429"/>
        </w:tc>
        <w:tc>
          <w:tcPr>
            <w:tcW w:w="191" w:type="dxa"/>
            <w:shd w:val="clear" w:color="FFFFFF" w:fill="auto"/>
            <w:vAlign w:val="bottom"/>
          </w:tcPr>
          <w:p w:rsidR="00B37429" w:rsidRDefault="00B37429"/>
        </w:tc>
        <w:tc>
          <w:tcPr>
            <w:tcW w:w="197" w:type="dxa"/>
            <w:shd w:val="clear" w:color="FFFFFF" w:fill="auto"/>
            <w:vAlign w:val="bottom"/>
          </w:tcPr>
          <w:p w:rsidR="00B37429" w:rsidRDefault="00B37429"/>
        </w:tc>
        <w:tc>
          <w:tcPr>
            <w:tcW w:w="370" w:type="dxa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shd w:val="clear" w:color="FFFFFF" w:fill="auto"/>
            <w:vAlign w:val="bottom"/>
          </w:tcPr>
          <w:p w:rsidR="00B37429" w:rsidRDefault="00B37429"/>
        </w:tc>
        <w:tc>
          <w:tcPr>
            <w:tcW w:w="330" w:type="dxa"/>
            <w:shd w:val="clear" w:color="FFFFFF" w:fill="auto"/>
            <w:vAlign w:val="bottom"/>
          </w:tcPr>
          <w:p w:rsidR="00B37429" w:rsidRDefault="00B37429"/>
        </w:tc>
        <w:tc>
          <w:tcPr>
            <w:tcW w:w="308" w:type="dxa"/>
            <w:shd w:val="clear" w:color="FFFFFF" w:fill="auto"/>
            <w:vAlign w:val="bottom"/>
          </w:tcPr>
          <w:p w:rsidR="00B37429" w:rsidRDefault="00B37429"/>
        </w:tc>
        <w:tc>
          <w:tcPr>
            <w:tcW w:w="449" w:type="dxa"/>
            <w:shd w:val="clear" w:color="FFFFFF" w:fill="auto"/>
            <w:vAlign w:val="bottom"/>
          </w:tcPr>
          <w:p w:rsidR="00B37429" w:rsidRDefault="00B37429"/>
        </w:tc>
        <w:tc>
          <w:tcPr>
            <w:tcW w:w="400" w:type="dxa"/>
            <w:shd w:val="clear" w:color="FFFFFF" w:fill="auto"/>
            <w:vAlign w:val="bottom"/>
          </w:tcPr>
          <w:p w:rsidR="00B37429" w:rsidRDefault="00B37429"/>
        </w:tc>
        <w:tc>
          <w:tcPr>
            <w:tcW w:w="538" w:type="dxa"/>
            <w:shd w:val="clear" w:color="FFFFFF" w:fill="auto"/>
            <w:vAlign w:val="bottom"/>
          </w:tcPr>
          <w:p w:rsidR="00B37429" w:rsidRDefault="00B37429"/>
        </w:tc>
        <w:tc>
          <w:tcPr>
            <w:tcW w:w="458" w:type="dxa"/>
            <w:shd w:val="clear" w:color="FFFFFF" w:fill="auto"/>
            <w:vAlign w:val="bottom"/>
          </w:tcPr>
          <w:p w:rsidR="00B37429" w:rsidRDefault="00B37429"/>
        </w:tc>
        <w:tc>
          <w:tcPr>
            <w:tcW w:w="419" w:type="dxa"/>
            <w:shd w:val="clear" w:color="FFFFFF" w:fill="auto"/>
            <w:vAlign w:val="bottom"/>
          </w:tcPr>
          <w:p w:rsidR="00B37429" w:rsidRDefault="00B37429"/>
        </w:tc>
      </w:tr>
      <w:tr w:rsidR="00B37429" w:rsidTr="00BF11DD">
        <w:trPr>
          <w:trHeight w:val="15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F11DD" w:rsidRDefault="00BA5882" w:rsidP="00BF11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BF11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BF11DD" w:rsidRDefault="00BA5882" w:rsidP="00BF11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открытого акционерного общества «Российские железные дороги» (Московско-Смоленский территориальный участок Московской дирекции</w:t>
            </w:r>
          </w:p>
          <w:p w:rsidR="00B37429" w:rsidRDefault="00BF11DD" w:rsidP="00BF11D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BA5882">
              <w:rPr>
                <w:rFonts w:ascii="Times New Roman" w:hAnsi="Times New Roman"/>
                <w:b/>
                <w:sz w:val="26"/>
                <w:szCs w:val="26"/>
              </w:rPr>
              <w:t xml:space="preserve">о тепловодоснабжению </w:t>
            </w:r>
            <w:r w:rsidR="001F76D5">
              <w:rPr>
                <w:rFonts w:ascii="Times New Roman" w:hAnsi="Times New Roman"/>
                <w:b/>
                <w:sz w:val="26"/>
                <w:szCs w:val="26"/>
              </w:rPr>
              <w:t xml:space="preserve">- структурного подразделения </w:t>
            </w:r>
            <w:r w:rsidR="00BA5882">
              <w:rPr>
                <w:rFonts w:ascii="Times New Roman" w:hAnsi="Times New Roman"/>
                <w:b/>
                <w:sz w:val="26"/>
                <w:szCs w:val="26"/>
              </w:rPr>
              <w:t xml:space="preserve">Центральной дирекции по тепловодоснабжению - филиала </w:t>
            </w:r>
            <w:r w:rsidRPr="00BF11DD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F11DD">
              <w:rPr>
                <w:rFonts w:ascii="Times New Roman" w:hAnsi="Times New Roman"/>
                <w:b/>
                <w:sz w:val="26"/>
                <w:szCs w:val="26"/>
              </w:rPr>
              <w:t>«Российские железные дороги»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235DC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A5882"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 w:rsidR="00BA5882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BF11DD" w:rsidTr="00BF11DD">
        <w:trPr>
          <w:trHeight w:val="84"/>
        </w:trPr>
        <w:tc>
          <w:tcPr>
            <w:tcW w:w="607" w:type="dxa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B37429" w:rsidRDefault="00B37429"/>
        </w:tc>
        <w:tc>
          <w:tcPr>
            <w:tcW w:w="423" w:type="dxa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37429" w:rsidRDefault="00B37429"/>
        </w:tc>
        <w:tc>
          <w:tcPr>
            <w:tcW w:w="241" w:type="dxa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B37429" w:rsidRDefault="00B37429"/>
        </w:tc>
        <w:tc>
          <w:tcPr>
            <w:tcW w:w="340" w:type="dxa"/>
            <w:shd w:val="clear" w:color="FFFFFF" w:fill="auto"/>
            <w:vAlign w:val="center"/>
          </w:tcPr>
          <w:p w:rsidR="00B37429" w:rsidRDefault="00B37429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37429" w:rsidRDefault="00B37429"/>
        </w:tc>
        <w:tc>
          <w:tcPr>
            <w:tcW w:w="292" w:type="dxa"/>
            <w:shd w:val="clear" w:color="FFFFFF" w:fill="auto"/>
            <w:vAlign w:val="bottom"/>
          </w:tcPr>
          <w:p w:rsidR="00B37429" w:rsidRDefault="00B37429"/>
        </w:tc>
        <w:tc>
          <w:tcPr>
            <w:tcW w:w="280" w:type="dxa"/>
            <w:shd w:val="clear" w:color="FFFFFF" w:fill="auto"/>
            <w:vAlign w:val="bottom"/>
          </w:tcPr>
          <w:p w:rsidR="00B37429" w:rsidRDefault="00B37429"/>
        </w:tc>
        <w:tc>
          <w:tcPr>
            <w:tcW w:w="400" w:type="dxa"/>
            <w:shd w:val="clear" w:color="FFFFFF" w:fill="auto"/>
            <w:vAlign w:val="bottom"/>
          </w:tcPr>
          <w:p w:rsidR="00B37429" w:rsidRDefault="00B37429"/>
        </w:tc>
        <w:tc>
          <w:tcPr>
            <w:tcW w:w="368" w:type="dxa"/>
            <w:shd w:val="clear" w:color="FFFFFF" w:fill="auto"/>
            <w:vAlign w:val="bottom"/>
          </w:tcPr>
          <w:p w:rsidR="00B37429" w:rsidRDefault="00B37429"/>
        </w:tc>
        <w:tc>
          <w:tcPr>
            <w:tcW w:w="330" w:type="dxa"/>
            <w:shd w:val="clear" w:color="FFFFFF" w:fill="auto"/>
            <w:vAlign w:val="bottom"/>
          </w:tcPr>
          <w:p w:rsidR="00B37429" w:rsidRDefault="00B37429"/>
        </w:tc>
        <w:tc>
          <w:tcPr>
            <w:tcW w:w="311" w:type="dxa"/>
            <w:shd w:val="clear" w:color="FFFFFF" w:fill="auto"/>
            <w:vAlign w:val="bottom"/>
          </w:tcPr>
          <w:p w:rsidR="00B37429" w:rsidRDefault="00B37429"/>
        </w:tc>
        <w:tc>
          <w:tcPr>
            <w:tcW w:w="285" w:type="dxa"/>
            <w:shd w:val="clear" w:color="FFFFFF" w:fill="auto"/>
            <w:vAlign w:val="bottom"/>
          </w:tcPr>
          <w:p w:rsidR="00B37429" w:rsidRDefault="00B37429"/>
        </w:tc>
        <w:tc>
          <w:tcPr>
            <w:tcW w:w="191" w:type="dxa"/>
            <w:shd w:val="clear" w:color="FFFFFF" w:fill="auto"/>
            <w:vAlign w:val="bottom"/>
          </w:tcPr>
          <w:p w:rsidR="00B37429" w:rsidRDefault="00B37429"/>
        </w:tc>
        <w:tc>
          <w:tcPr>
            <w:tcW w:w="197" w:type="dxa"/>
            <w:shd w:val="clear" w:color="FFFFFF" w:fill="auto"/>
            <w:vAlign w:val="bottom"/>
          </w:tcPr>
          <w:p w:rsidR="00B37429" w:rsidRDefault="00B37429"/>
        </w:tc>
        <w:tc>
          <w:tcPr>
            <w:tcW w:w="370" w:type="dxa"/>
            <w:shd w:val="clear" w:color="FFFFFF" w:fill="auto"/>
            <w:vAlign w:val="bottom"/>
          </w:tcPr>
          <w:p w:rsidR="00B37429" w:rsidRDefault="00B37429"/>
        </w:tc>
        <w:tc>
          <w:tcPr>
            <w:tcW w:w="343" w:type="dxa"/>
            <w:shd w:val="clear" w:color="FFFFFF" w:fill="auto"/>
            <w:vAlign w:val="bottom"/>
          </w:tcPr>
          <w:p w:rsidR="00B37429" w:rsidRDefault="00B37429"/>
        </w:tc>
        <w:tc>
          <w:tcPr>
            <w:tcW w:w="330" w:type="dxa"/>
            <w:shd w:val="clear" w:color="FFFFFF" w:fill="auto"/>
            <w:vAlign w:val="bottom"/>
          </w:tcPr>
          <w:p w:rsidR="00B37429" w:rsidRDefault="00B37429"/>
        </w:tc>
        <w:tc>
          <w:tcPr>
            <w:tcW w:w="308" w:type="dxa"/>
            <w:shd w:val="clear" w:color="FFFFFF" w:fill="auto"/>
            <w:vAlign w:val="bottom"/>
          </w:tcPr>
          <w:p w:rsidR="00B37429" w:rsidRDefault="00B37429"/>
        </w:tc>
        <w:tc>
          <w:tcPr>
            <w:tcW w:w="449" w:type="dxa"/>
            <w:shd w:val="clear" w:color="FFFFFF" w:fill="auto"/>
            <w:vAlign w:val="bottom"/>
          </w:tcPr>
          <w:p w:rsidR="00B37429" w:rsidRDefault="00B37429"/>
        </w:tc>
        <w:tc>
          <w:tcPr>
            <w:tcW w:w="400" w:type="dxa"/>
            <w:shd w:val="clear" w:color="FFFFFF" w:fill="auto"/>
            <w:vAlign w:val="bottom"/>
          </w:tcPr>
          <w:p w:rsidR="00B37429" w:rsidRDefault="00B37429"/>
        </w:tc>
        <w:tc>
          <w:tcPr>
            <w:tcW w:w="538" w:type="dxa"/>
            <w:shd w:val="clear" w:color="FFFFFF" w:fill="auto"/>
            <w:vAlign w:val="bottom"/>
          </w:tcPr>
          <w:p w:rsidR="00B37429" w:rsidRDefault="00B37429"/>
        </w:tc>
        <w:tc>
          <w:tcPr>
            <w:tcW w:w="458" w:type="dxa"/>
            <w:shd w:val="clear" w:color="FFFFFF" w:fill="auto"/>
            <w:vAlign w:val="bottom"/>
          </w:tcPr>
          <w:p w:rsidR="00B37429" w:rsidRDefault="00B37429"/>
        </w:tc>
        <w:tc>
          <w:tcPr>
            <w:tcW w:w="419" w:type="dxa"/>
            <w:shd w:val="clear" w:color="FFFFFF" w:fill="auto"/>
            <w:vAlign w:val="bottom"/>
          </w:tcPr>
          <w:p w:rsidR="00B37429" w:rsidRDefault="00B37429"/>
        </w:tc>
      </w:tr>
      <w:tr w:rsidR="00B37429" w:rsidTr="00BF11DD">
        <w:trPr>
          <w:trHeight w:val="658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37429" w:rsidTr="00BF11DD">
        <w:trPr>
          <w:trHeight w:val="701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Ур</w:t>
            </w:r>
            <w:bookmarkStart w:id="0" w:name="_GoBack"/>
            <w:bookmarkEnd w:id="0"/>
            <w:r w:rsidRPr="00BF11DD">
              <w:rPr>
                <w:rFonts w:ascii="Times New Roman" w:hAnsi="Times New Roman"/>
                <w:sz w:val="20"/>
                <w:szCs w:val="20"/>
              </w:rPr>
              <w:t>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37429" w:rsidTr="00BF11DD">
        <w:trPr>
          <w:trHeight w:val="255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363,24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429" w:rsidTr="00BF11DD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429" w:rsidRPr="00BF11DD" w:rsidRDefault="00BA5882">
            <w:pPr>
              <w:jc w:val="center"/>
            </w:pPr>
            <w:r w:rsidRPr="00BF11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A5882" w:rsidRDefault="00BA5882" w:rsidP="00235DC5"/>
    <w:sectPr w:rsidR="00BA5882" w:rsidSect="00235D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429"/>
    <w:rsid w:val="001C653C"/>
    <w:rsid w:val="001F76D5"/>
    <w:rsid w:val="00235DC5"/>
    <w:rsid w:val="00365D63"/>
    <w:rsid w:val="00575DA6"/>
    <w:rsid w:val="00655CD2"/>
    <w:rsid w:val="00881ACE"/>
    <w:rsid w:val="00934C95"/>
    <w:rsid w:val="00B37429"/>
    <w:rsid w:val="00BA5882"/>
    <w:rsid w:val="00BF11DD"/>
    <w:rsid w:val="00D837F3"/>
    <w:rsid w:val="00F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697C0"/>
  <w15:docId w15:val="{14BDDF3F-10A3-4FA6-A276-EEFEA9B7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12</cp:revision>
  <cp:lastPrinted>2018-11-27T07:26:00Z</cp:lastPrinted>
  <dcterms:created xsi:type="dcterms:W3CDTF">2018-11-21T08:32:00Z</dcterms:created>
  <dcterms:modified xsi:type="dcterms:W3CDTF">2018-11-28T01:12:00Z</dcterms:modified>
</cp:coreProperties>
</file>