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0639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0639E" w:rsidRDefault="00400ED7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0639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0639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A4E" w:rsidRDefault="00357A4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0E" w:rsidRPr="0050639E" w:rsidRDefault="000A310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0639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81DF8" w:rsidRPr="00506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81DF8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0639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AFF" w:rsidRDefault="00196AF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A4E" w:rsidRPr="0050639E" w:rsidRDefault="00357A4E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B9D" w:rsidRPr="0050639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</w:t>
      </w:r>
      <w:r w:rsidR="00DC0195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DF8" w:rsidRPr="0050639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F63CA" w:rsidRPr="0050639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0639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F162A5" w:rsidRDefault="00F162A5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AFF" w:rsidRPr="0050639E" w:rsidRDefault="00196AFF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0639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2524C" w:rsidRPr="00506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47F2" w:rsidRPr="0050639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>окт</w:t>
      </w:r>
      <w:r w:rsidR="00181DF8" w:rsidRPr="0050639E">
        <w:rPr>
          <w:rFonts w:ascii="Times New Roman" w:eastAsia="Times New Roman" w:hAnsi="Times New Roman" w:cs="Times New Roman"/>
          <w:b/>
          <w:sz w:val="24"/>
          <w:szCs w:val="24"/>
        </w:rPr>
        <w:t>ября</w:t>
      </w:r>
      <w:r w:rsidR="00EE5820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0639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AFF" w:rsidRDefault="00196AFF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0639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1DF8"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1DF8" w:rsidRPr="005063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D26879"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0639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622" w:rsidRPr="0050639E" w:rsidRDefault="00126E3A" w:rsidP="00B9049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7E" w:rsidRPr="0050639E">
        <w:rPr>
          <w:rFonts w:ascii="Times New Roman" w:eastAsia="Times New Roman" w:hAnsi="Times New Roman" w:cs="Times New Roman"/>
          <w:sz w:val="24"/>
          <w:szCs w:val="24"/>
        </w:rPr>
        <w:t xml:space="preserve">С.И. Гаврикова, 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Г.А. Кузина, </w:t>
      </w:r>
      <w:r w:rsidR="008A481F" w:rsidRPr="0050639E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 С.И. Ландухова,</w:t>
      </w:r>
      <w:r w:rsidR="002A5161" w:rsidRPr="005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br/>
      </w:r>
      <w:r w:rsidR="00656B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0195" w:rsidRPr="00E02B5F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r w:rsidR="008A481F" w:rsidRPr="00E02B5F">
        <w:rPr>
          <w:rFonts w:ascii="Times New Roman" w:eastAsia="Times New Roman" w:hAnsi="Times New Roman" w:cs="Times New Roman"/>
          <w:sz w:val="24"/>
          <w:szCs w:val="24"/>
        </w:rPr>
        <w:t>Магер</w:t>
      </w:r>
      <w:r w:rsidR="004D4B7E" w:rsidRPr="0050639E">
        <w:rPr>
          <w:rFonts w:ascii="Times New Roman" w:eastAsia="Times New Roman" w:hAnsi="Times New Roman" w:cs="Times New Roman"/>
          <w:sz w:val="24"/>
          <w:szCs w:val="24"/>
        </w:rPr>
        <w:t>, М.Н. Ненашев,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7E" w:rsidRPr="0050639E">
        <w:rPr>
          <w:rFonts w:ascii="Times New Roman" w:eastAsia="Times New Roman" w:hAnsi="Times New Roman" w:cs="Times New Roman"/>
          <w:sz w:val="24"/>
          <w:szCs w:val="24"/>
        </w:rPr>
        <w:t>Т.В. Петрова</w:t>
      </w:r>
      <w:r w:rsidR="00B9049F"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8BC" w:rsidRPr="0050639E" w:rsidRDefault="00FC18BC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C19" w:rsidRDefault="00815C19" w:rsidP="00915821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регулируемых организаций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br/>
      </w:r>
      <w:r w:rsidR="00656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0639E"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p w:rsidR="00815C19" w:rsidRPr="0050639E" w:rsidRDefault="00815C19" w:rsidP="00815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50639E" w:rsidRDefault="00FC18BC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275912" w:rsidRPr="0050639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15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В.И. Климова</w:t>
      </w:r>
      <w:r w:rsidR="00181DF8" w:rsidRPr="005063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81DF8" w:rsidRPr="0050639E">
        <w:rPr>
          <w:rFonts w:ascii="Times New Roman" w:eastAsia="Times New Roman" w:hAnsi="Times New Roman" w:cs="Times New Roman"/>
          <w:sz w:val="24"/>
          <w:szCs w:val="24"/>
        </w:rPr>
        <w:t xml:space="preserve">.А. </w:t>
      </w:r>
      <w:r w:rsidR="00915821">
        <w:rPr>
          <w:rFonts w:ascii="Times New Roman" w:eastAsia="Times New Roman" w:hAnsi="Times New Roman" w:cs="Times New Roman"/>
          <w:sz w:val="24"/>
          <w:szCs w:val="24"/>
        </w:rPr>
        <w:t>Халтурин</w:t>
      </w:r>
      <w:r w:rsidR="002A5161" w:rsidRPr="00506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B7E" w:rsidRPr="0050639E" w:rsidRDefault="004D4B7E" w:rsidP="00FC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Pr="0050639E" w:rsidRDefault="00BF1622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E5" w:rsidRPr="000F4682" w:rsidRDefault="00682147" w:rsidP="00FA45E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6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A45E5" w:rsidRPr="000F4682">
        <w:rPr>
          <w:rFonts w:ascii="Times New Roman" w:eastAsia="Times New Roman" w:hAnsi="Times New Roman" w:cs="Times New Roman"/>
          <w:b/>
          <w:sz w:val="24"/>
          <w:szCs w:val="24"/>
        </w:rPr>
        <w:t>О включении дополнительн</w:t>
      </w:r>
      <w:r w:rsidR="000F4682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FA45E5" w:rsidRPr="000F468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</w:t>
      </w:r>
      <w:r w:rsidR="000F468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A45E5" w:rsidRPr="000F4682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повестку заседания комиссии </w:t>
      </w:r>
      <w:r w:rsidR="000F46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A45E5" w:rsidRPr="000F468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тарифам и ценам министерства конкурентной политики Калужской области </w:t>
      </w:r>
      <w:r w:rsidR="00915821" w:rsidRPr="000F4682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FA45E5" w:rsidRPr="000F46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5821" w:rsidRPr="000F468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A45E5" w:rsidRPr="000F4682">
        <w:rPr>
          <w:rFonts w:ascii="Times New Roman" w:eastAsia="Times New Roman" w:hAnsi="Times New Roman" w:cs="Times New Roman"/>
          <w:b/>
          <w:sz w:val="24"/>
          <w:szCs w:val="24"/>
        </w:rPr>
        <w:t>.2018.</w:t>
      </w:r>
    </w:p>
    <w:p w:rsidR="00682147" w:rsidRPr="000F4682" w:rsidRDefault="00682147" w:rsidP="004640D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682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C0FE3" w:rsidRPr="000F4682" w:rsidRDefault="00FA45E5" w:rsidP="0095599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682">
        <w:rPr>
          <w:rFonts w:ascii="Times New Roman" w:hAnsi="Times New Roman" w:cs="Times New Roman"/>
          <w:b/>
          <w:color w:val="000000"/>
          <w:sz w:val="24"/>
          <w:szCs w:val="24"/>
        </w:rPr>
        <w:t>Доложил: М.Н. Ненашев.</w:t>
      </w:r>
    </w:p>
    <w:p w:rsidR="00FA45E5" w:rsidRPr="000F4682" w:rsidRDefault="00FA45E5" w:rsidP="0095599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682" w:rsidRPr="000F4682" w:rsidRDefault="000F4682" w:rsidP="000F4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дополнительно внести в повестку заседания комиссии 01.10.2018 вопрос об установлении в индивидуальном порядке платы за технологическое присоединение </w:t>
      </w:r>
      <w:r w:rsidRPr="000F4682">
        <w:rPr>
          <w:rFonts w:ascii="Times New Roman" w:eastAsia="Times New Roman" w:hAnsi="Times New Roman" w:cs="Times New Roman"/>
          <w:sz w:val="24"/>
          <w:szCs w:val="24"/>
        </w:rPr>
        <w:t xml:space="preserve">объекта капитального строительства: «Трасса теплоснабжения и реконструкция камеры ТК 23 до границы земельного участка к объекту «Строительство средней общеобразовательной школы на 1000 мест», по адресу: Калуга, ул. 65 лет Победы в районе Правобережье (13 квартал)» </w:t>
      </w:r>
      <w:r w:rsidRPr="000F4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связи с просьбой организации и окончанием сроков рассмотрения </w:t>
      </w:r>
      <w:r w:rsidR="00656B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представленных документов </w:t>
      </w:r>
      <w:r w:rsidRPr="000F4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 делу </w:t>
      </w:r>
      <w:r w:rsidRPr="000F4682">
        <w:rPr>
          <w:rFonts w:ascii="Times New Roman" w:eastAsia="Times New Roman" w:hAnsi="Times New Roman" w:cs="Times New Roman"/>
          <w:sz w:val="24"/>
          <w:szCs w:val="24"/>
        </w:rPr>
        <w:t>№ 293/Пр-03/2668-18</w:t>
      </w:r>
      <w:r w:rsidRPr="000F4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FF5DB6" w:rsidRPr="000F4682" w:rsidRDefault="00FF5DB6" w:rsidP="00FF5DB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195" w:rsidRPr="000F4682" w:rsidRDefault="00DC0195" w:rsidP="00FF5DB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682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75912" w:rsidRPr="000F4682" w:rsidRDefault="00FA45E5" w:rsidP="00FF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682">
        <w:rPr>
          <w:rFonts w:ascii="Times New Roman" w:eastAsia="Times New Roman" w:hAnsi="Times New Roman" w:cs="Times New Roman"/>
          <w:sz w:val="24"/>
          <w:szCs w:val="24"/>
        </w:rPr>
        <w:t>Включить вышеуказанны</w:t>
      </w:r>
      <w:r w:rsidR="000F4682" w:rsidRPr="000F468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F4682">
        <w:rPr>
          <w:rFonts w:ascii="Times New Roman" w:eastAsia="Times New Roman" w:hAnsi="Times New Roman" w:cs="Times New Roman"/>
          <w:sz w:val="24"/>
          <w:szCs w:val="24"/>
        </w:rPr>
        <w:t xml:space="preserve"> вопрос в повестку заседания комиссии по тарифам и ценам  </w:t>
      </w:r>
      <w:r w:rsidR="000F4682" w:rsidRPr="000F4682"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0F4682">
        <w:rPr>
          <w:rFonts w:ascii="Times New Roman" w:eastAsia="Times New Roman" w:hAnsi="Times New Roman" w:cs="Times New Roman"/>
          <w:sz w:val="24"/>
          <w:szCs w:val="24"/>
        </w:rPr>
        <w:t>.2018 для рассмотрения по существу</w:t>
      </w:r>
      <w:r w:rsidR="00AD6021" w:rsidRPr="000F4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021" w:rsidRPr="0050639E" w:rsidRDefault="00AD6021" w:rsidP="0095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DF8" w:rsidRPr="00FF5DB6" w:rsidRDefault="00181DF8" w:rsidP="0095599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DB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070061" w:rsidRPr="00FF5DB6">
        <w:rPr>
          <w:rFonts w:ascii="Times New Roman" w:hAnsi="Times New Roman" w:cs="Times New Roman"/>
          <w:b/>
          <w:sz w:val="24"/>
          <w:szCs w:val="24"/>
        </w:rPr>
        <w:t>пояснительн</w:t>
      </w:r>
      <w:r w:rsidR="00002AD9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070061" w:rsidRPr="00FF5DB6">
        <w:rPr>
          <w:rFonts w:ascii="Times New Roman" w:hAnsi="Times New Roman" w:cs="Times New Roman"/>
          <w:b/>
          <w:sz w:val="24"/>
          <w:szCs w:val="24"/>
        </w:rPr>
        <w:t>записк</w:t>
      </w:r>
      <w:r w:rsidR="00002AD9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0F4682">
        <w:rPr>
          <w:rFonts w:ascii="Times New Roman" w:hAnsi="Times New Roman" w:cs="Times New Roman"/>
          <w:b/>
          <w:sz w:val="24"/>
          <w:szCs w:val="24"/>
        </w:rPr>
        <w:t>от 27</w:t>
      </w:r>
      <w:r w:rsidRPr="00FF5DB6">
        <w:rPr>
          <w:rFonts w:ascii="Times New Roman" w:hAnsi="Times New Roman" w:cs="Times New Roman"/>
          <w:b/>
          <w:sz w:val="24"/>
          <w:szCs w:val="24"/>
        </w:rPr>
        <w:t>.0</w:t>
      </w:r>
      <w:r w:rsidR="00070061" w:rsidRPr="00FF5DB6">
        <w:rPr>
          <w:rFonts w:ascii="Times New Roman" w:hAnsi="Times New Roman" w:cs="Times New Roman"/>
          <w:b/>
          <w:sz w:val="24"/>
          <w:szCs w:val="24"/>
        </w:rPr>
        <w:t>9</w:t>
      </w:r>
      <w:r w:rsidRPr="00FF5DB6">
        <w:rPr>
          <w:rFonts w:ascii="Times New Roman" w:hAnsi="Times New Roman" w:cs="Times New Roman"/>
          <w:b/>
          <w:sz w:val="24"/>
          <w:szCs w:val="24"/>
        </w:rPr>
        <w:t>.2018</w:t>
      </w:r>
      <w:r w:rsidR="000F4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DB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002A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протокольной </w:t>
      </w:r>
      <w:r w:rsidRPr="00FF5DB6">
        <w:rPr>
          <w:rFonts w:ascii="Times New Roman" w:eastAsia="Times New Roman" w:hAnsi="Times New Roman" w:cs="Times New Roman"/>
          <w:b/>
          <w:sz w:val="24"/>
          <w:szCs w:val="24"/>
        </w:rPr>
        <w:t>форме, голосовали единогласно.</w:t>
      </w:r>
    </w:p>
    <w:p w:rsidR="00415ABD" w:rsidRPr="000F4682" w:rsidRDefault="00A64F10" w:rsidP="004640D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15ABD" w:rsidRPr="003C0FE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4682" w:rsidRPr="000F4682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платы за подключение (технологическое присоединение) к системе теплоснабжения Муниципального унитарного предприятия «Калугатеплосеть» г. Калуги объекта капитального строительства: «Трасса теплоснабжения и реконструкция камеры ТК 23 до границы земельного участка к объекту «Строительство средней общеобразовательной школы на 1000 мест», по адресу: Калуга, ул. 65 лет Победы в районе Правобережье (13 квартал)», при отсутствии технической возможности подключения, по проекту Муниципального унитарного предприят</w:t>
      </w:r>
      <w:r w:rsidR="000F4682">
        <w:rPr>
          <w:rFonts w:ascii="Times New Roman" w:hAnsi="Times New Roman" w:cs="Times New Roman"/>
          <w:b/>
          <w:sz w:val="24"/>
          <w:szCs w:val="24"/>
        </w:rPr>
        <w:t>ия «Калугатеплосеть» г. Калуги.</w:t>
      </w:r>
    </w:p>
    <w:p w:rsidR="00415ABD" w:rsidRPr="003C0FE3" w:rsidRDefault="00415ABD" w:rsidP="004640D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FE3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6E6190" w:rsidRDefault="00415ABD" w:rsidP="003C0F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FE3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341658" w:rsidRPr="003C0FE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C0FE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F468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8B50B7" w:rsidRPr="003C0F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468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B50B7" w:rsidRPr="003C0F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F4682">
        <w:rPr>
          <w:rFonts w:ascii="Times New Roman" w:eastAsia="Times New Roman" w:hAnsi="Times New Roman" w:cs="Times New Roman"/>
          <w:b/>
          <w:sz w:val="24"/>
          <w:szCs w:val="24"/>
        </w:rPr>
        <w:t>Ненашев.</w:t>
      </w:r>
    </w:p>
    <w:p w:rsidR="003C0FE3" w:rsidRDefault="003C0FE3" w:rsidP="005C67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118" w:rsidRPr="00B81BB2" w:rsidRDefault="00262118" w:rsidP="0026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В соответствии с представленными материалами: ООО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Белстройцентр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 - Калуга» (далее – Заявитель) был направлен запрос в адрес Муниципального унитарного предприятия «Калугатеплосеть» г. Калуги о представлении технической возможности присоединения объекта капитального строительства: «Строительство средней общеобразовательной школы на 1000 мест», по адресу: Калуга, ул. 65 лет Победы в районе Правобережье (13 квартал)» к системе теплоснабжения.   </w:t>
      </w:r>
    </w:p>
    <w:p w:rsidR="00262118" w:rsidRPr="00B81BB2" w:rsidRDefault="00262118" w:rsidP="0026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Подключаемая нагрузка объекта Заявителя в точке подключения составляет 3,509 Гкал/час.</w:t>
      </w:r>
    </w:p>
    <w:p w:rsidR="00262118" w:rsidRPr="00B81BB2" w:rsidRDefault="00262118" w:rsidP="00656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B81BB2">
        <w:rPr>
          <w:rFonts w:ascii="Times New Roman" w:eastAsia="Calibri" w:hAnsi="Times New Roman" w:cs="Times New Roman"/>
          <w:sz w:val="24"/>
          <w:szCs w:val="24"/>
          <w:lang w:eastAsia="en-US"/>
        </w:rPr>
        <w:t>платы за подключение (</w:t>
      </w:r>
      <w:r w:rsidRPr="00B81BB2">
        <w:rPr>
          <w:rFonts w:ascii="Times New Roman" w:eastAsia="Times New Roman" w:hAnsi="Times New Roman" w:cs="Times New Roman"/>
          <w:sz w:val="24"/>
          <w:szCs w:val="24"/>
        </w:rPr>
        <w:t>технологическое присоединение)</w:t>
      </w:r>
      <w:r w:rsidRPr="00B81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81BB2">
        <w:rPr>
          <w:rFonts w:ascii="Times New Roman" w:eastAsia="Times New Roman" w:hAnsi="Times New Roman" w:cs="Times New Roman"/>
          <w:bCs/>
          <w:sz w:val="24"/>
          <w:szCs w:val="24"/>
        </w:rPr>
        <w:t>к системе теплоснабжения предприятия</w:t>
      </w:r>
      <w:r w:rsidRPr="00B81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законодательством, в том числе </w:t>
      </w:r>
      <w:r w:rsidRPr="00B81BB2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г. № 1075 «О ценообразовании в сфере теплоснабжения».</w:t>
      </w:r>
    </w:p>
    <w:p w:rsidR="00262118" w:rsidRPr="00B81BB2" w:rsidRDefault="00262118" w:rsidP="00656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172 Методических указаний плата за подключение объекта</w:t>
      </w:r>
      <w:r w:rsidR="00656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Заявителя, подключаемая тепловая нагрузка которого превышает 1,5 Гкал/час, при отсутствии технической возможности подключения, определяется по </w:t>
      </w:r>
      <w:proofErr w:type="gramStart"/>
      <w:r w:rsidRPr="00B81BB2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B81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118" w:rsidRPr="00B81BB2" w:rsidRDefault="00262118" w:rsidP="00656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Из материалов дела следует, что объект Заявителя может быть подключен к системе теплоснабжения Муниципального унитарного предприятия «Калугатеплосеть» г. Калуги после проведения работ по реконструкции тепловой камеры ТК 23 и строительства тепловых сетей Д-159мм в изоляции, общей протяженностью 62 метра, с прокладкой методом ННБ под дорогой.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созданию тепловых сетей до источника тепловой энергии выполняются Муниципальным унитарным предприятием «Калугатеплосеть»   г. Калуги. 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По расчету Предприятия индивидуальная плата по подключению объекта Заявителя рассчитана в сумме 1413,307 тыс. руб. без учета НДС. 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 - расходы на проведение мероприятий по подключению объекта заявителя, 218,220 тыс. руб.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 - расходы на реконструкцию тепловой камеры, определенные в соответствии со сметной стоимостью 61,07 тыс. руб.;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 - расходы на создание тепловых сетей, определенные в соответствии со сметной стоимостью 1134,017 тыс. руб.</w:t>
      </w:r>
    </w:p>
    <w:p w:rsidR="00656B8F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Сметная стоимость строительства объекта капитального строительства определена </w:t>
      </w:r>
      <w:proofErr w:type="gramStart"/>
      <w:r w:rsidRPr="00B81BB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656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B2">
        <w:rPr>
          <w:rFonts w:ascii="Times New Roman" w:eastAsia="Times New Roman" w:hAnsi="Times New Roman" w:cs="Times New Roman"/>
          <w:sz w:val="24"/>
          <w:szCs w:val="24"/>
        </w:rPr>
        <w:t>расчетных индексов УЦИС Калужской области в текущих ценах на 1.07.2018 года,  сборника №3(154)  июнь 2018 года.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Экспертной группой на основании Предприятием данных, включающих обосновывающие материалы, проведён анализ затрат, связанных с платой за подключение к системе теплоснабжения.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По расч</w:t>
      </w:r>
      <w:r w:rsidR="00656B8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81BB2">
        <w:rPr>
          <w:rFonts w:ascii="Times New Roman" w:eastAsia="Times New Roman" w:hAnsi="Times New Roman" w:cs="Times New Roman"/>
          <w:sz w:val="24"/>
          <w:szCs w:val="24"/>
        </w:rPr>
        <w:t>ту экспертов индивидуальная плата за подключение объекта Заявителя снижена на сумму 7,123 тыс. руб. и составляет 1406,184 тыс. руб. без учёта НДС. Снижение расходов произошло за счет: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корректировки сметных расчетов на строительство тепловых сетей и технических ошибок. 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I. Расчетный объем расходов на осуществление мероприятий по созданию тепловых сетей от существующих тепловых сетей или источников тепловой энергии до точки подключения объекта Заявителя составит 1406,184 тыс. руб., в составе которого: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1. Расходы на осуществление мероприятий по строительству тепловых сетей в сумме 1123,181 тыс. руб.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2. Расходы на осуществление мероприятий по реконструкции тепловой камеры составят в сумме 63,935 тыс. руб., 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56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B2">
        <w:rPr>
          <w:rFonts w:ascii="Times New Roman" w:eastAsia="Times New Roman" w:hAnsi="Times New Roman" w:cs="Times New Roman"/>
          <w:sz w:val="24"/>
          <w:szCs w:val="24"/>
        </w:rPr>
        <w:t>Расходы на проведение мероприятий по подключению объекта в сумме 219,068 тыс. руб.</w:t>
      </w:r>
    </w:p>
    <w:p w:rsidR="00262118" w:rsidRPr="00B81BB2" w:rsidRDefault="00262118" w:rsidP="00262118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объекта Заявителя, подключаемая тепловая нагрузка которого превышает 1,5 Гкал/</w:t>
      </w:r>
      <w:proofErr w:type="gramStart"/>
      <w:r w:rsidRPr="00B81BB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81BB2">
        <w:rPr>
          <w:rFonts w:ascii="Times New Roman" w:eastAsia="Times New Roman" w:hAnsi="Times New Roman" w:cs="Times New Roman"/>
          <w:sz w:val="24"/>
          <w:szCs w:val="24"/>
        </w:rPr>
        <w:t>, при отсутствии технической возможности подключения к системе теплоснабжения приведен в приложении к экспертному заключению.</w:t>
      </w:r>
    </w:p>
    <w:p w:rsidR="00262118" w:rsidRPr="00B81BB2" w:rsidRDefault="00262118" w:rsidP="0026211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 обоснованная устанавливаемая в индивидуальном порядке плата за подключение (технологическое присоединение) к системе теплоснабжения  Муниципального унитарного предприятия «Калугатеплосеть» г. Калуги объекта капитального строительства: «Трасса теплоснабжения и реконструкция камеры ТК 23 до границы земельного участка к объекту «Строительство средней общеобразовательной школы на 1000 мест», по адресу: Калуга, ул. 65 лет Победы в районе Правобережье (13 квартал)», при отсутствии  технической возможности подключения, тепловая нагрузка которого превышает 1,5 Гкал/час, по  проекту  Муниципального унитарного предприятия «Калугатеплосеть» г. Калуги, составляет </w:t>
      </w:r>
      <w:r w:rsidRPr="00B81BB2">
        <w:rPr>
          <w:rFonts w:ascii="Times New Roman" w:eastAsia="Times New Roman" w:hAnsi="Times New Roman" w:cs="Times New Roman"/>
          <w:sz w:val="24"/>
          <w:szCs w:val="24"/>
        </w:rPr>
        <w:br/>
        <w:t>1406,184 тыс. руб. без НДС.</w:t>
      </w:r>
    </w:p>
    <w:p w:rsidR="003E2383" w:rsidRDefault="003E2383" w:rsidP="005C67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AF2" w:rsidRPr="00B81BB2" w:rsidRDefault="000D1199" w:rsidP="005C67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BB2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</w:t>
      </w:r>
      <w:r w:rsidR="0039262E" w:rsidRPr="00B81BB2">
        <w:rPr>
          <w:rFonts w:ascii="Times New Roman" w:hAnsi="Times New Roman" w:cs="Times New Roman"/>
          <w:color w:val="000000"/>
          <w:sz w:val="24"/>
          <w:szCs w:val="24"/>
        </w:rPr>
        <w:t>итики Калужской области РЕШИЛА:</w:t>
      </w:r>
    </w:p>
    <w:p w:rsidR="00262118" w:rsidRPr="00B81BB2" w:rsidRDefault="00262118" w:rsidP="005C67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BB2">
        <w:rPr>
          <w:rFonts w:ascii="Times New Roman" w:hAnsi="Times New Roman" w:cs="Times New Roman"/>
          <w:sz w:val="24"/>
          <w:szCs w:val="24"/>
        </w:rPr>
        <w:t xml:space="preserve">Установить в индивидуальном порядке </w:t>
      </w:r>
      <w:r w:rsidR="0009386C" w:rsidRPr="00B81BB2"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B81BB2">
        <w:rPr>
          <w:rFonts w:ascii="Times New Roman" w:hAnsi="Times New Roman" w:cs="Times New Roman"/>
          <w:sz w:val="24"/>
          <w:szCs w:val="24"/>
        </w:rPr>
        <w:t xml:space="preserve">плату за подключение (технологическое присоединение) к системе теплоснабжения Муниципального унитарного предприятия «Калугатеплосеть» г. Калуги объекта капитального строительства: «Трасса теплоснабжения и реконструкция камеры ТК 23 до границы земельного участка к объекту «Строительство средней общеобразовательной школы на 1000 мест», по адресу: Калуга, </w:t>
      </w:r>
      <w:r w:rsidR="00400ED7">
        <w:rPr>
          <w:rFonts w:ascii="Times New Roman" w:hAnsi="Times New Roman" w:cs="Times New Roman"/>
          <w:sz w:val="24"/>
          <w:szCs w:val="24"/>
        </w:rPr>
        <w:br/>
      </w:r>
      <w:r w:rsidRPr="00B81BB2">
        <w:rPr>
          <w:rFonts w:ascii="Times New Roman" w:hAnsi="Times New Roman" w:cs="Times New Roman"/>
          <w:sz w:val="24"/>
          <w:szCs w:val="24"/>
        </w:rPr>
        <w:t>ул. 65 лет Победы в районе Правобережье (13 квартал)», при отсутствии технической возможности подключения, по проекту заявителя Муниципального унитарного предприятия «Калугатеплосеть» г. Калуги, в размере 1406,184  тыс. руб.</w:t>
      </w:r>
    </w:p>
    <w:p w:rsidR="003C0FE3" w:rsidRPr="00B81BB2" w:rsidRDefault="003C0FE3" w:rsidP="005C67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0B7" w:rsidRPr="00B81BB2" w:rsidRDefault="008B50B7" w:rsidP="00D620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D6206D" w:rsidRPr="00B81BB2">
        <w:rPr>
          <w:rFonts w:ascii="Times New Roman" w:eastAsia="Times New Roman" w:hAnsi="Times New Roman" w:cs="Times New Roman"/>
          <w:b/>
          <w:sz w:val="24"/>
          <w:szCs w:val="24"/>
        </w:rPr>
        <w:t>экспертным заключением</w:t>
      </w:r>
      <w:r w:rsidR="004F687F" w:rsidRPr="00B81BB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пояснительной запиской от </w:t>
      </w:r>
      <w:r w:rsidR="0009386C" w:rsidRPr="00B81BB2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D6206D" w:rsidRPr="00B81BB2">
        <w:rPr>
          <w:rFonts w:ascii="Times New Roman" w:hAnsi="Times New Roman" w:cs="Times New Roman"/>
          <w:b/>
          <w:sz w:val="24"/>
          <w:szCs w:val="24"/>
        </w:rPr>
        <w:t xml:space="preserve">.09.2018 </w:t>
      </w:r>
      <w:r w:rsidR="00BB6870" w:rsidRPr="00B81BB2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BB6870" w:rsidRPr="00B81BB2">
        <w:rPr>
          <w:rFonts w:ascii="Times New Roman" w:hAnsi="Times New Roman"/>
          <w:b/>
          <w:sz w:val="24"/>
          <w:szCs w:val="24"/>
        </w:rPr>
        <w:t>по делу 2</w:t>
      </w:r>
      <w:r w:rsidR="00922BA0" w:rsidRPr="00B81BB2">
        <w:rPr>
          <w:rFonts w:ascii="Times New Roman" w:hAnsi="Times New Roman"/>
          <w:b/>
          <w:sz w:val="24"/>
          <w:szCs w:val="24"/>
        </w:rPr>
        <w:t>93</w:t>
      </w:r>
      <w:r w:rsidR="00BB6870" w:rsidRPr="00B81BB2">
        <w:rPr>
          <w:rFonts w:ascii="Times New Roman" w:hAnsi="Times New Roman"/>
          <w:b/>
          <w:sz w:val="24"/>
          <w:szCs w:val="24"/>
        </w:rPr>
        <w:t>/</w:t>
      </w:r>
      <w:r w:rsidR="00922BA0" w:rsidRPr="00B81BB2">
        <w:rPr>
          <w:rFonts w:ascii="Times New Roman" w:hAnsi="Times New Roman"/>
          <w:b/>
          <w:sz w:val="24"/>
          <w:szCs w:val="24"/>
        </w:rPr>
        <w:t>Пр</w:t>
      </w:r>
      <w:r w:rsidR="00BB6870" w:rsidRPr="00B81BB2">
        <w:rPr>
          <w:rFonts w:ascii="Times New Roman" w:hAnsi="Times New Roman"/>
          <w:b/>
          <w:sz w:val="24"/>
          <w:szCs w:val="24"/>
        </w:rPr>
        <w:t>-03/2</w:t>
      </w:r>
      <w:r w:rsidR="00922BA0" w:rsidRPr="00B81BB2">
        <w:rPr>
          <w:rFonts w:ascii="Times New Roman" w:hAnsi="Times New Roman"/>
          <w:b/>
          <w:sz w:val="24"/>
          <w:szCs w:val="24"/>
        </w:rPr>
        <w:t>668-18</w:t>
      </w:r>
      <w:r w:rsidR="00B7643E" w:rsidRPr="00B8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BB2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415ABD" w:rsidRPr="00B81BB2" w:rsidRDefault="00415ABD" w:rsidP="005C6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A0" w:rsidRPr="000F4682" w:rsidRDefault="00415ABD" w:rsidP="00922BA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0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22BA0" w:rsidRPr="000F4682">
        <w:rPr>
          <w:rFonts w:ascii="Times New Roman" w:eastAsia="Times New Roman" w:hAnsi="Times New Roman" w:cs="Times New Roman"/>
          <w:b/>
          <w:sz w:val="24"/>
          <w:szCs w:val="24"/>
        </w:rPr>
        <w:t>О включении дополнительн</w:t>
      </w:r>
      <w:r w:rsidR="00922BA0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922BA0" w:rsidRPr="000F468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</w:t>
      </w:r>
      <w:r w:rsidR="00922BA0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922BA0" w:rsidRPr="000F4682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повестку заседания комиссии </w:t>
      </w:r>
      <w:r w:rsidR="00922BA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22BA0" w:rsidRPr="000F4682">
        <w:rPr>
          <w:rFonts w:ascii="Times New Roman" w:eastAsia="Times New Roman" w:hAnsi="Times New Roman" w:cs="Times New Roman"/>
          <w:b/>
          <w:sz w:val="24"/>
          <w:szCs w:val="24"/>
        </w:rPr>
        <w:t>по тарифам и ценам министерства конкурентной политики Калужской области 01.10.2018.</w:t>
      </w:r>
    </w:p>
    <w:p w:rsidR="00415ABD" w:rsidRPr="00D6206D" w:rsidRDefault="00415ABD" w:rsidP="005C67B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06D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415ABD" w:rsidRDefault="00F86345" w:rsidP="005C67B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06D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922BA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15ABD" w:rsidRPr="00D6206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6206D">
        <w:rPr>
          <w:rFonts w:ascii="Times New Roman" w:eastAsia="Times New Roman" w:hAnsi="Times New Roman" w:cs="Times New Roman"/>
          <w:b/>
          <w:sz w:val="24"/>
          <w:szCs w:val="24"/>
        </w:rPr>
        <w:t>С.И</w:t>
      </w:r>
      <w:r w:rsidR="00390669" w:rsidRPr="00D6206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6206D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r w:rsidR="00922BA0">
        <w:rPr>
          <w:rFonts w:ascii="Times New Roman" w:eastAsia="Times New Roman" w:hAnsi="Times New Roman" w:cs="Times New Roman"/>
          <w:b/>
          <w:sz w:val="24"/>
          <w:szCs w:val="24"/>
        </w:rPr>
        <w:t>, В.И. Климова</w:t>
      </w:r>
      <w:r w:rsidR="005D5DB6" w:rsidRPr="00D620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3DD5" w:rsidRDefault="000D3DD5" w:rsidP="000D3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D3DD5" w:rsidRPr="000D3DD5" w:rsidRDefault="000D3DD5" w:rsidP="00B81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 июля 2018 года вступило в силу постановление Городской Управы города Калуги </w:t>
      </w:r>
      <w:r w:rsidR="00400ED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257-п «О внесении изменений в постановление Городской Управы города Калуги </w:t>
      </w:r>
      <w:r w:rsidR="00400ED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30.12.2014 № 461-п «О присвоении статуса единой теплоснабжающей организации», в соответствии с которым </w:t>
      </w:r>
      <w:r w:rsidRPr="000D3DD5">
        <w:rPr>
          <w:rFonts w:ascii="Times New Roman" w:eastAsiaTheme="minorHAnsi" w:hAnsi="Times New Roman"/>
          <w:sz w:val="24"/>
          <w:szCs w:val="24"/>
          <w:lang w:eastAsia="en-US"/>
        </w:rPr>
        <w:t>ПАО</w:t>
      </w:r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-Генерирующая компания» (ПП «Калужская ТЭЦ» филиала ПАО «</w:t>
      </w:r>
      <w:proofErr w:type="spellStart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656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56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«Центральная генерация») присвоен статус единой теплоснабжающей организации в зоне деятельности 104.</w:t>
      </w:r>
      <w:proofErr w:type="gramEnd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Таким образом, в указанной зоне подлежат изменению договорные отношения и поставщики тепловой энергии потребителям.</w:t>
      </w:r>
    </w:p>
    <w:p w:rsidR="00656B8F" w:rsidRDefault="000D3DD5" w:rsidP="00B81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DD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ПАО</w:t>
      </w:r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-Генерирующая компания» (ПП «Калужская ТЭЦ» филиала ПАО «</w:t>
      </w:r>
      <w:proofErr w:type="spellStart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proofErr w:type="gramStart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»-</w:t>
      </w:r>
      <w:proofErr w:type="gramEnd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«Центральная генерация») обратилось в министерство конкурентной политики Калужской области с предложением об установлении тарифов на тепловую энергию (мощность) и тарифов на </w:t>
      </w:r>
      <w:r w:rsidRPr="000D3DD5">
        <w:rPr>
          <w:rFonts w:ascii="Times New Roman" w:eastAsiaTheme="minorHAnsi" w:hAnsi="Times New Roman"/>
          <w:sz w:val="24"/>
          <w:szCs w:val="24"/>
          <w:lang w:eastAsia="en-US"/>
        </w:rPr>
        <w:t>тепловую энергию (мощность), поставляемую другим теплоснабжающим организациям, приобретающим тепловую энергию с целью компенсации потерь, на 2018 год в связи с появлением новых регулируемых видов деятельности в зоне 104, в связи с необходимостью выстраивания новых договорных отношений.</w:t>
      </w:r>
    </w:p>
    <w:p w:rsidR="00E60226" w:rsidRDefault="000D3DD5" w:rsidP="00B81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Предлагается на комиссии 01.10.2018 рассмотреть дополнительные вопросы об установлении тарифов в отношении указанных видов деятельности на 2018 год для ПАО «</w:t>
      </w:r>
      <w:proofErr w:type="spellStart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-Генерирующая компания» (производственное подразделение «Калужская ТЭЦ» филиала ПАО «</w:t>
      </w:r>
      <w:proofErr w:type="spellStart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proofErr w:type="gramStart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»-</w:t>
      </w:r>
      <w:proofErr w:type="gramEnd"/>
      <w:r w:rsidRPr="000D3DD5">
        <w:rPr>
          <w:rFonts w:ascii="Times New Roman" w:eastAsiaTheme="minorHAnsi" w:hAnsi="Times New Roman" w:cs="Times New Roman"/>
          <w:sz w:val="24"/>
          <w:szCs w:val="24"/>
          <w:lang w:eastAsia="en-US"/>
        </w:rPr>
        <w:t>«Центральная генерация»)</w:t>
      </w:r>
      <w:r w:rsidR="00E60226">
        <w:rPr>
          <w:rFonts w:ascii="Times New Roman" w:eastAsiaTheme="minorHAnsi" w:hAnsi="Times New Roman" w:cs="Times New Roman"/>
          <w:sz w:val="24"/>
          <w:szCs w:val="24"/>
          <w:lang w:eastAsia="en-US"/>
        </w:rPr>
        <w:t>, а именно:</w:t>
      </w:r>
    </w:p>
    <w:p w:rsidR="00CA3E2D" w:rsidRDefault="00E60226" w:rsidP="00B81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установлении тарифов на тепловую энергию (мощность) для публичного акционерного общества «</w:t>
      </w:r>
      <w:proofErr w:type="spellStart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Генерирующая компания» (производственное подразделение «Калужская ТЭЦ» филиала ПАО «</w:t>
      </w:r>
      <w:proofErr w:type="spellStart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» - «Центральная генерация») на 2018 год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A3E2D" w:rsidRDefault="00E60226" w:rsidP="00CA3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установлении тарифов на тепловую энергию (мощность), поставляемую публичным акционерным обществом «</w:t>
      </w:r>
      <w:proofErr w:type="spellStart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Генерирующая компания» (производственное подразделение «Калужская ТЭЦ» филиала ПАО «</w:t>
      </w:r>
      <w:proofErr w:type="spellStart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Квадра</w:t>
      </w:r>
      <w:proofErr w:type="spellEnd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» - «Центральная генерация») муниципальному унитарному предприятию «</w:t>
      </w:r>
      <w:proofErr w:type="spellStart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Калугатеплосеть</w:t>
      </w:r>
      <w:proofErr w:type="spellEnd"/>
      <w:r w:rsidR="00CA3E2D" w:rsidRPr="00CA3E2D">
        <w:rPr>
          <w:rFonts w:ascii="Times New Roman" w:eastAsiaTheme="minorHAnsi" w:hAnsi="Times New Roman" w:cs="Times New Roman"/>
          <w:sz w:val="24"/>
          <w:szCs w:val="24"/>
          <w:lang w:eastAsia="en-US"/>
        </w:rPr>
        <w:t>» г. Калуги, приобретающему тепловую энергию с целью компенсации потерь тепловой энергии, на 2018.</w:t>
      </w:r>
    </w:p>
    <w:p w:rsidR="00CA3E2D" w:rsidRDefault="00CA3E2D" w:rsidP="00B81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1B4C" w:rsidRPr="00BF1B4C" w:rsidRDefault="000D3DD5" w:rsidP="00B81BB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39E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22BA0" w:rsidRPr="000F4682" w:rsidRDefault="00922BA0" w:rsidP="00B8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682">
        <w:rPr>
          <w:rFonts w:ascii="Times New Roman" w:eastAsia="Times New Roman" w:hAnsi="Times New Roman" w:cs="Times New Roman"/>
          <w:sz w:val="24"/>
          <w:szCs w:val="24"/>
        </w:rPr>
        <w:t>Включить вышеуказанны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4682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F4682">
        <w:rPr>
          <w:rFonts w:ascii="Times New Roman" w:eastAsia="Times New Roman" w:hAnsi="Times New Roman" w:cs="Times New Roman"/>
          <w:sz w:val="24"/>
          <w:szCs w:val="24"/>
        </w:rPr>
        <w:t xml:space="preserve"> в повестку заседан</w:t>
      </w:r>
      <w:r w:rsidR="000D3DD5">
        <w:rPr>
          <w:rFonts w:ascii="Times New Roman" w:eastAsia="Times New Roman" w:hAnsi="Times New Roman" w:cs="Times New Roman"/>
          <w:sz w:val="24"/>
          <w:szCs w:val="24"/>
        </w:rPr>
        <w:t xml:space="preserve">ия комиссии по тарифам и ценам </w:t>
      </w:r>
      <w:r w:rsidRPr="000F4682">
        <w:rPr>
          <w:rFonts w:ascii="Times New Roman" w:eastAsia="Times New Roman" w:hAnsi="Times New Roman" w:cs="Times New Roman"/>
          <w:sz w:val="24"/>
          <w:szCs w:val="24"/>
        </w:rPr>
        <w:t>01.10.2018 для рассмотрения по существу.</w:t>
      </w:r>
    </w:p>
    <w:p w:rsidR="00922BA0" w:rsidRPr="0050639E" w:rsidRDefault="00922BA0" w:rsidP="00B8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BA0" w:rsidRPr="00FF5DB6" w:rsidRDefault="00922BA0" w:rsidP="00B81BB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DB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Pr="00FF5DB6">
        <w:rPr>
          <w:rFonts w:ascii="Times New Roman" w:hAnsi="Times New Roman" w:cs="Times New Roman"/>
          <w:b/>
          <w:sz w:val="24"/>
          <w:szCs w:val="24"/>
        </w:rPr>
        <w:t>пояснительн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FF5DB6">
        <w:rPr>
          <w:rFonts w:ascii="Times New Roman" w:hAnsi="Times New Roman" w:cs="Times New Roman"/>
          <w:b/>
          <w:sz w:val="24"/>
          <w:szCs w:val="24"/>
        </w:rPr>
        <w:t>записк</w:t>
      </w:r>
      <w:r>
        <w:rPr>
          <w:rFonts w:ascii="Times New Roman" w:hAnsi="Times New Roman" w:cs="Times New Roman"/>
          <w:b/>
          <w:sz w:val="24"/>
          <w:szCs w:val="24"/>
        </w:rPr>
        <w:t>ой от 2</w:t>
      </w:r>
      <w:r w:rsidR="000D3DD5">
        <w:rPr>
          <w:rFonts w:ascii="Times New Roman" w:hAnsi="Times New Roman" w:cs="Times New Roman"/>
          <w:b/>
          <w:sz w:val="24"/>
          <w:szCs w:val="24"/>
        </w:rPr>
        <w:t>8</w:t>
      </w:r>
      <w:r w:rsidRPr="00FF5DB6">
        <w:rPr>
          <w:rFonts w:ascii="Times New Roman" w:hAnsi="Times New Roman" w:cs="Times New Roman"/>
          <w:b/>
          <w:sz w:val="24"/>
          <w:szCs w:val="24"/>
        </w:rPr>
        <w:t>.09.2018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F5DB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протокольной </w:t>
      </w:r>
      <w:r w:rsidRPr="00FF5DB6">
        <w:rPr>
          <w:rFonts w:ascii="Times New Roman" w:eastAsia="Times New Roman" w:hAnsi="Times New Roman" w:cs="Times New Roman"/>
          <w:b/>
          <w:sz w:val="24"/>
          <w:szCs w:val="24"/>
        </w:rPr>
        <w:t>форме, голосовали единогласно.</w:t>
      </w:r>
    </w:p>
    <w:p w:rsidR="005900B0" w:rsidRPr="0069036F" w:rsidRDefault="005900B0" w:rsidP="00B81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AF" w:rsidRPr="00922BA0" w:rsidRDefault="008D33AA" w:rsidP="005F6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BA0">
        <w:rPr>
          <w:rFonts w:ascii="Times New Roman" w:hAnsi="Times New Roman" w:cs="Times New Roman"/>
          <w:b/>
          <w:sz w:val="24"/>
          <w:szCs w:val="24"/>
        </w:rPr>
        <w:t>4</w:t>
      </w:r>
      <w:r w:rsidR="00BD7EAF" w:rsidRPr="00922B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BA0" w:rsidRPr="00922BA0">
        <w:rPr>
          <w:rFonts w:ascii="Times New Roman" w:hAnsi="Times New Roman"/>
          <w:b/>
          <w:sz w:val="24"/>
          <w:szCs w:val="24"/>
        </w:rPr>
        <w:t>Об установлении тарифов на тепловую энергию (мощность) для публичного акционерного общества «</w:t>
      </w:r>
      <w:proofErr w:type="spellStart"/>
      <w:r w:rsidR="00922BA0" w:rsidRPr="00922BA0">
        <w:rPr>
          <w:rFonts w:ascii="Times New Roman" w:hAnsi="Times New Roman"/>
          <w:b/>
          <w:sz w:val="24"/>
          <w:szCs w:val="24"/>
        </w:rPr>
        <w:t>Квадра</w:t>
      </w:r>
      <w:proofErr w:type="spellEnd"/>
      <w:r w:rsidR="00922BA0" w:rsidRPr="00922BA0">
        <w:rPr>
          <w:rFonts w:ascii="Times New Roman" w:hAnsi="Times New Roman"/>
          <w:b/>
          <w:sz w:val="24"/>
          <w:szCs w:val="24"/>
        </w:rPr>
        <w:t xml:space="preserve"> – Генерирующая компания» (производственное подразделение «Калужская ТЭЦ» филиала ПАО «</w:t>
      </w:r>
      <w:proofErr w:type="spellStart"/>
      <w:r w:rsidR="00922BA0" w:rsidRPr="00922BA0">
        <w:rPr>
          <w:rFonts w:ascii="Times New Roman" w:hAnsi="Times New Roman"/>
          <w:b/>
          <w:sz w:val="24"/>
          <w:szCs w:val="24"/>
        </w:rPr>
        <w:t>Квадра</w:t>
      </w:r>
      <w:proofErr w:type="spellEnd"/>
      <w:r w:rsidR="00922BA0" w:rsidRPr="00922BA0">
        <w:rPr>
          <w:rFonts w:ascii="Times New Roman" w:hAnsi="Times New Roman"/>
          <w:b/>
          <w:sz w:val="24"/>
          <w:szCs w:val="24"/>
        </w:rPr>
        <w:t>» - «Центральная генерация») на 2018 год</w:t>
      </w:r>
      <w:r w:rsidR="00191194">
        <w:rPr>
          <w:rFonts w:ascii="Times New Roman" w:hAnsi="Times New Roman"/>
          <w:b/>
          <w:sz w:val="24"/>
          <w:szCs w:val="24"/>
        </w:rPr>
        <w:t>.</w:t>
      </w:r>
    </w:p>
    <w:p w:rsidR="00BD7EAF" w:rsidRPr="00922BA0" w:rsidRDefault="00BD7EAF" w:rsidP="005F6F4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BA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BD7EAF" w:rsidRPr="00922BA0" w:rsidRDefault="008A1700" w:rsidP="00B86C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BA0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922BA0" w:rsidRPr="00922BA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22BA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D33AA" w:rsidRPr="00922BA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79C1" w:rsidRPr="00922B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D33AA" w:rsidRPr="00922BA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979C1" w:rsidRPr="00922BA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D33AA" w:rsidRPr="00922BA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r w:rsidR="00922BA0" w:rsidRPr="00922BA0">
        <w:rPr>
          <w:rFonts w:ascii="Times New Roman" w:eastAsia="Times New Roman" w:hAnsi="Times New Roman" w:cs="Times New Roman"/>
          <w:b/>
          <w:sz w:val="24"/>
          <w:szCs w:val="24"/>
        </w:rPr>
        <w:t>, В.И. Климова.</w:t>
      </w:r>
    </w:p>
    <w:p w:rsidR="0072583A" w:rsidRDefault="0072583A" w:rsidP="007258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26638" w:rsidRDefault="00226638" w:rsidP="00191194">
      <w:pPr>
        <w:keepNext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>Основные сведения о теплоснабжающей организации - публичное акционерное общество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 xml:space="preserve"> – Генерирующая компания» (производственное подразделение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 xml:space="preserve">» - «Центральная </w:t>
      </w:r>
      <w:r w:rsidR="00FA7290" w:rsidRPr="00FA729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26638">
        <w:rPr>
          <w:rFonts w:ascii="Times New Roman" w:eastAsia="Times New Roman" w:hAnsi="Times New Roman" w:cs="Times New Roman"/>
          <w:sz w:val="24"/>
          <w:szCs w:val="24"/>
        </w:rPr>
        <w:t>енерация»)</w:t>
      </w:r>
    </w:p>
    <w:p w:rsidR="00B81BB2" w:rsidRDefault="00B81BB2" w:rsidP="00191194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1" w:type="pct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4742"/>
      </w:tblGrid>
      <w:tr w:rsidR="00226638" w:rsidRPr="00226638" w:rsidTr="00656B8F">
        <w:trPr>
          <w:jc w:val="center"/>
        </w:trPr>
        <w:tc>
          <w:tcPr>
            <w:tcW w:w="5311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Сокращённое наименование</w:t>
            </w:r>
          </w:p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4742" w:type="dxa"/>
            <w:shd w:val="clear" w:color="auto" w:fill="auto"/>
          </w:tcPr>
          <w:p w:rsidR="00226638" w:rsidRPr="00226638" w:rsidRDefault="00226638" w:rsidP="00FA72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» (ПП «Калужская ТЭЦ» филиала ПАО «</w:t>
            </w:r>
            <w:proofErr w:type="spellStart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» - «Центральная генерация»)</w:t>
            </w:r>
          </w:p>
        </w:tc>
      </w:tr>
      <w:tr w:rsidR="00226638" w:rsidRPr="00226638" w:rsidTr="00656B8F">
        <w:trPr>
          <w:jc w:val="center"/>
        </w:trPr>
        <w:tc>
          <w:tcPr>
            <w:tcW w:w="5311" w:type="dxa"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="00521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226638" w:rsidRPr="00226638" w:rsidRDefault="00226638" w:rsidP="0022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1056882304489</w:t>
            </w:r>
          </w:p>
        </w:tc>
      </w:tr>
      <w:tr w:rsidR="00226638" w:rsidRPr="00226638" w:rsidTr="00656B8F">
        <w:trPr>
          <w:jc w:val="center"/>
        </w:trPr>
        <w:tc>
          <w:tcPr>
            <w:tcW w:w="5311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226638" w:rsidRPr="00226638" w:rsidRDefault="00226638" w:rsidP="0022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6829012680</w:t>
            </w:r>
          </w:p>
        </w:tc>
      </w:tr>
      <w:tr w:rsidR="00226638" w:rsidRPr="00226638" w:rsidTr="00656B8F">
        <w:trPr>
          <w:jc w:val="center"/>
        </w:trPr>
        <w:tc>
          <w:tcPr>
            <w:tcW w:w="5311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226638" w:rsidRPr="00226638" w:rsidRDefault="00226638" w:rsidP="0022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710702001</w:t>
            </w:r>
          </w:p>
        </w:tc>
      </w:tr>
      <w:tr w:rsidR="00226638" w:rsidRPr="00226638" w:rsidTr="00656B8F">
        <w:trPr>
          <w:jc w:val="center"/>
        </w:trPr>
        <w:tc>
          <w:tcPr>
            <w:tcW w:w="5311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742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бщая</w:t>
            </w:r>
            <w:proofErr w:type="spellEnd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налогообложения</w:t>
            </w:r>
            <w:proofErr w:type="spellEnd"/>
          </w:p>
        </w:tc>
      </w:tr>
      <w:tr w:rsidR="00226638" w:rsidRPr="00226638" w:rsidTr="00656B8F">
        <w:trPr>
          <w:jc w:val="center"/>
        </w:trPr>
        <w:tc>
          <w:tcPr>
            <w:tcW w:w="5311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742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и передача тепловой энергии </w:t>
            </w:r>
          </w:p>
        </w:tc>
      </w:tr>
      <w:tr w:rsidR="00226638" w:rsidRPr="00226638" w:rsidTr="00656B8F">
        <w:trPr>
          <w:jc w:val="center"/>
        </w:trPr>
        <w:tc>
          <w:tcPr>
            <w:tcW w:w="5311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42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300012, г. Тула, ул. Тимирязева, д. 99-В</w:t>
            </w:r>
          </w:p>
        </w:tc>
      </w:tr>
      <w:tr w:rsidR="00226638" w:rsidRPr="00226638" w:rsidTr="00656B8F">
        <w:trPr>
          <w:jc w:val="center"/>
        </w:trPr>
        <w:tc>
          <w:tcPr>
            <w:tcW w:w="5311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742" w:type="dxa"/>
            <w:shd w:val="clear" w:color="auto" w:fill="auto"/>
          </w:tcPr>
          <w:p w:rsidR="00226638" w:rsidRPr="00226638" w:rsidRDefault="00226638" w:rsidP="0022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300012, г. Тула, ул. Тимирязева, д. 99-В</w:t>
            </w:r>
          </w:p>
        </w:tc>
      </w:tr>
    </w:tbl>
    <w:p w:rsidR="00226638" w:rsidRPr="00226638" w:rsidRDefault="00226638" w:rsidP="00FA729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26638" w:rsidRPr="00226638" w:rsidRDefault="00226638" w:rsidP="00FA729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>ТСО представила в министерство конкурентной политики Калужской области (далее – министерство) предложение для установления одноставочных тарифов на производство и передачу тепловой энергии на 2018 год.</w:t>
      </w:r>
    </w:p>
    <w:p w:rsidR="00226638" w:rsidRPr="00226638" w:rsidRDefault="00226638" w:rsidP="00FA729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об открытии дела об установлении тарифов принято в соответствии с подпунктом «а» пункта 12 Правил регулирования цен (тарифов), утверждённых постановлением Правительства Российской Федерации от 22.10.2012 № 1075, как для организации, обратившейся в министерство с предложением об установлении тарифов. </w:t>
      </w:r>
    </w:p>
    <w:p w:rsidR="00226638" w:rsidRPr="00226638" w:rsidRDefault="00226638" w:rsidP="00FA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>Тарифы на производство и передачу тепловой энергии для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устанавливаются впервые.</w:t>
      </w:r>
    </w:p>
    <w:p w:rsidR="00226638" w:rsidRPr="00226638" w:rsidRDefault="00226638" w:rsidP="0022663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>С учётом требований пункта 17 Основ ценообразования в сфере теплоснабжения, утверждённых постановлением Правительства Российской Федерации от 22.10.2012</w:t>
      </w:r>
      <w:r w:rsidRPr="00226638">
        <w:rPr>
          <w:rFonts w:ascii="Times New Roman" w:eastAsia="Times New Roman" w:hAnsi="Times New Roman" w:cs="Times New Roman"/>
          <w:sz w:val="24"/>
          <w:szCs w:val="24"/>
        </w:rPr>
        <w:br/>
        <w:t>№ 1075, экспертами применён метод экономически обоснованных расходов. Экспертами выполнен расчёт тарифов на тепловую энергию на 2018 год.</w:t>
      </w:r>
    </w:p>
    <w:p w:rsidR="00226638" w:rsidRPr="00226638" w:rsidRDefault="00226638" w:rsidP="00226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представленных материалов проведена в соответствии с действующим законодательством, в том числе </w:t>
      </w:r>
      <w:r w:rsidRPr="00226638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 июля 2010 года № 190-ФЗ</w:t>
      </w:r>
      <w:r w:rsidR="00FA7290" w:rsidRPr="00FA72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6638">
        <w:rPr>
          <w:rFonts w:ascii="Times New Roman" w:eastAsia="Times New Roman" w:hAnsi="Times New Roman" w:cs="Times New Roman"/>
          <w:bCs/>
          <w:sz w:val="24"/>
          <w:szCs w:val="24"/>
        </w:rPr>
        <w:t>«О теплоснабжении» и постановлением Правительства Российской Федерации от 26 октября 2012 года № 1075 «О ценообразовании в сфере теплоснабжения» (далее – Основы ценообразования).</w:t>
      </w:r>
    </w:p>
    <w:p w:rsidR="00226638" w:rsidRPr="00226638" w:rsidRDefault="00226638" w:rsidP="00226638">
      <w:pPr>
        <w:numPr>
          <w:ilvl w:val="0"/>
          <w:numId w:val="2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>Тарифы на производство и передачу тепловой энергии на 2018 год в зоне деятельности 104 (с учетом услуги по передаче тепловой энергии МУП «Калугатеплосеть»).</w:t>
      </w:r>
    </w:p>
    <w:p w:rsidR="00226638" w:rsidRPr="00226638" w:rsidRDefault="00226638" w:rsidP="0022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>ТСО представлен договор оказания услуг по передаче тепловой энергии от 24.08.2018 № 2251 с разногласиями, заключенный между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и МУП «Калугатеплосеть». В соответствии с договором поставка тепловой энергии для отдельных групп потребителей (с целью оказания услуги по отоплению) осуществляется с использованием тепловых сетей, являющихся муниципальной собственностью и переданных в хозяйственное ведение  МУП «Калугатеплосеть». Представлено постановление городской Управы города Калуги от 19.07.2018 № 257-п о присвоении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 xml:space="preserve">» - «Центральная генерация») статуса единой теплоснабжающей организации (далее – ЕТО) в зоне деятельности 104. </w:t>
      </w:r>
    </w:p>
    <w:p w:rsidR="00226638" w:rsidRPr="00226638" w:rsidRDefault="00226638" w:rsidP="0022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>В 2017-2018 отопительном сезоне поставку потребителям тепловой энергии, произведенной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генерация»), выполняло МУП «Калугатеплосеть», как перепродавец тепловой энергии. Тарифы, действующие на 01.01.2018, рассчитывались путём сложения величины тарифа на производство и передачу тепловой энергии для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и величины тарифа на услуги по передаче тепловой энергии для МУП «Калугатеплосеть».</w:t>
      </w:r>
    </w:p>
    <w:p w:rsidR="00226638" w:rsidRPr="00226638" w:rsidRDefault="00226638" w:rsidP="0022663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Экспертами рассчитаны тарифы на производство и передачу тепловой энергии для ПАО «</w:t>
      </w:r>
      <w:proofErr w:type="spellStart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» (ПП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«Центральная генерация») на период </w:t>
      </w:r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 22.10 по 31.12.2018</w:t>
      </w:r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путём сложения величины тарифа на производство и передачу тепловой энергии для ПАО «</w:t>
      </w:r>
      <w:proofErr w:type="spellStart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» (ПП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» - «Центральная генерация») и величины тарифа на услуги по передаче тепловой энергии МУП «Калугатеплосеть».</w:t>
      </w:r>
      <w:proofErr w:type="gramEnd"/>
    </w:p>
    <w:p w:rsidR="00226638" w:rsidRPr="00226638" w:rsidRDefault="00226638" w:rsidP="002266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>Приказом от 11.12.2017 № 359-РК для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генерация»), установлен тариф на производство и передачу тепловой энергии на 2018 год в размере 1754,97 руб. за 1 Гкал без учета НДС.</w:t>
      </w:r>
    </w:p>
    <w:p w:rsidR="00226638" w:rsidRPr="00226638" w:rsidRDefault="00226638" w:rsidP="0022663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sz w:val="24"/>
          <w:szCs w:val="24"/>
        </w:rPr>
        <w:t>Приказом от 18.12.2017 № 458-РК для МУП «Калугатеплосеть», установлен тариф на услуги по передаче тепловой энергии на 2018 год в размере  253,44 руб. за 1 Гкал.</w:t>
      </w:r>
    </w:p>
    <w:p w:rsidR="00226638" w:rsidRPr="00226638" w:rsidRDefault="00226638" w:rsidP="0022663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расчётная величина тарифов на производство и передачу тепловой энергии для ПАО «</w:t>
      </w:r>
      <w:proofErr w:type="spellStart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» (ПП «Калужская ТЭЦ» филиала ПАО «</w:t>
      </w:r>
      <w:proofErr w:type="spellStart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</w:t>
      </w:r>
      <w:proofErr w:type="spellEnd"/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» - «Центральная генерация») на 2018 год составляет 1594,82 руб. за 1 Гкал (без учёта НДС).</w:t>
      </w:r>
    </w:p>
    <w:p w:rsidR="00226638" w:rsidRPr="00226638" w:rsidRDefault="00226638" w:rsidP="0022663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Экспертами приняты на 2018 год объёмы тепловой энергии, транспортируемой по муниципальным тепловым сетям в соответствии с данными, учтёнными при расчёте тарифов на услуги по передаче тепловой энергии на 2018 год для данных потребителей. Плановые </w:t>
      </w:r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объёмы полезного отпуска тепловой энергии, необходимой для оказания услуг по отоплению, экспертами приняты в размере 43,592 тыс. Гкал, в том числе:</w:t>
      </w:r>
    </w:p>
    <w:p w:rsidR="00226638" w:rsidRPr="00226638" w:rsidRDefault="00226638" w:rsidP="0022663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- население – 35,483 тыс. Гкал;</w:t>
      </w:r>
    </w:p>
    <w:p w:rsidR="00226638" w:rsidRPr="00226638" w:rsidRDefault="00226638" w:rsidP="0022663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- бюджетные потребители – 3,845 тыс. Гкал;</w:t>
      </w:r>
    </w:p>
    <w:p w:rsidR="00226638" w:rsidRPr="00226638" w:rsidRDefault="00226638" w:rsidP="0022663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63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– 4,264 тыс. Гкал.</w:t>
      </w:r>
    </w:p>
    <w:p w:rsidR="00521065" w:rsidRPr="00226638" w:rsidRDefault="00521065" w:rsidP="00FA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Того т</w:t>
      </w:r>
      <w:r w:rsidR="00226638" w:rsidRPr="00226638">
        <w:rPr>
          <w:rFonts w:ascii="Times New Roman" w:eastAsia="Times New Roman" w:hAnsi="Times New Roman" w:cs="Times New Roman"/>
          <w:sz w:val="24"/>
          <w:szCs w:val="24"/>
        </w:rPr>
        <w:t>арифы на производство и передачу тепловой энергии для ПАО «</w:t>
      </w:r>
      <w:proofErr w:type="spellStart"/>
      <w:r w:rsidR="00226638"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="00226638" w:rsidRPr="00226638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="00226638" w:rsidRPr="00226638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="00226638" w:rsidRPr="00226638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на 2018 год: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276"/>
        <w:gridCol w:w="992"/>
        <w:gridCol w:w="851"/>
        <w:gridCol w:w="850"/>
        <w:gridCol w:w="851"/>
        <w:gridCol w:w="850"/>
        <w:gridCol w:w="1241"/>
      </w:tblGrid>
      <w:tr w:rsidR="00226638" w:rsidRPr="00226638" w:rsidTr="00521065">
        <w:trPr>
          <w:trHeight w:val="261"/>
          <w:tblHeader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21065" w:rsidRPr="00226638" w:rsidTr="00521065">
        <w:trPr>
          <w:trHeight w:val="261"/>
          <w:tblHeader/>
          <w:jc w:val="center"/>
        </w:trPr>
        <w:tc>
          <w:tcPr>
            <w:tcW w:w="2093" w:type="dxa"/>
            <w:vMerge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1" w:type="dxa"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0" w:type="dxa"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1" w:type="dxa"/>
            <w:vMerge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638" w:rsidRPr="00226638" w:rsidTr="00521065">
        <w:trPr>
          <w:trHeight w:val="261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генерирующая компания» (производственное подразделение «Калужская ТЭЦ» филиала ПАО «</w:t>
            </w:r>
            <w:proofErr w:type="spellStart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- «Центральная генерация») </w:t>
            </w:r>
          </w:p>
        </w:tc>
        <w:tc>
          <w:tcPr>
            <w:tcW w:w="7761" w:type="dxa"/>
            <w:gridSpan w:val="8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</w:t>
            </w:r>
          </w:p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по схеме подключения</w:t>
            </w:r>
          </w:p>
        </w:tc>
      </w:tr>
      <w:tr w:rsidR="00521065" w:rsidRPr="00226638" w:rsidTr="00521065">
        <w:trPr>
          <w:trHeight w:val="261"/>
          <w:jc w:val="center"/>
        </w:trPr>
        <w:tc>
          <w:tcPr>
            <w:tcW w:w="2093" w:type="dxa"/>
            <w:vMerge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22.10-31.12</w:t>
            </w:r>
          </w:p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2008,41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638" w:rsidRPr="00226638" w:rsidTr="00521065">
        <w:trPr>
          <w:trHeight w:val="261"/>
          <w:jc w:val="center"/>
        </w:trPr>
        <w:tc>
          <w:tcPr>
            <w:tcW w:w="2093" w:type="dxa"/>
            <w:vMerge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1" w:type="dxa"/>
            <w:gridSpan w:val="8"/>
            <w:shd w:val="clear" w:color="auto" w:fill="auto"/>
          </w:tcPr>
          <w:p w:rsidR="00226638" w:rsidRPr="00226638" w:rsidRDefault="00226638" w:rsidP="00E2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521065" w:rsidRPr="00226638" w:rsidTr="00521065">
        <w:trPr>
          <w:trHeight w:val="261"/>
          <w:jc w:val="center"/>
        </w:trPr>
        <w:tc>
          <w:tcPr>
            <w:tcW w:w="2093" w:type="dxa"/>
            <w:vMerge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22.10-31.12</w:t>
            </w:r>
          </w:p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2369,92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26638" w:rsidRPr="00226638" w:rsidRDefault="00226638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6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6638" w:rsidRPr="00226638" w:rsidRDefault="00226638" w:rsidP="002266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83A" w:rsidRDefault="0072583A" w:rsidP="0072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предлагается </w:t>
      </w:r>
      <w:r w:rsidRPr="0072583A">
        <w:rPr>
          <w:rFonts w:ascii="Times New Roman" w:eastAsia="Times New Roman" w:hAnsi="Times New Roman" w:cs="Times New Roman"/>
          <w:sz w:val="24"/>
          <w:szCs w:val="24"/>
        </w:rPr>
        <w:t>установить для ПАО «</w:t>
      </w:r>
      <w:proofErr w:type="spellStart"/>
      <w:r w:rsidRPr="0072583A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72583A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72583A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72583A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указанные тарифы</w:t>
      </w:r>
      <w:r w:rsidRPr="0072583A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665F32" w:rsidRDefault="00665F32" w:rsidP="0072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7B2762" w:rsidRDefault="00665F32" w:rsidP="0072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665F3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Выступил: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представитель</w:t>
      </w:r>
      <w:r w:rsidRPr="007B2762">
        <w:rPr>
          <w:b/>
        </w:rPr>
        <w:t xml:space="preserve"> </w:t>
      </w:r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ПАО «</w:t>
      </w:r>
      <w:proofErr w:type="spellStart"/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Квадра</w:t>
      </w:r>
      <w:proofErr w:type="spellEnd"/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– Генерирующая компания»</w:t>
      </w:r>
    </w:p>
    <w:p w:rsidR="007B2762" w:rsidRDefault="007B2762" w:rsidP="0072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                   </w:t>
      </w:r>
      <w:proofErr w:type="gramStart"/>
      <w:r w:rsidR="00665F32"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(производственное подразделение «Калужская ТЭЦ» филиала</w:t>
      </w:r>
      <w:proofErr w:type="gramEnd"/>
    </w:p>
    <w:p w:rsidR="00665F32" w:rsidRDefault="007B2762" w:rsidP="0072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                   </w:t>
      </w:r>
      <w:proofErr w:type="gramStart"/>
      <w:r w:rsidR="00665F32"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ПАО «</w:t>
      </w:r>
      <w:proofErr w:type="spellStart"/>
      <w:r w:rsidR="00665F32"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Квадра</w:t>
      </w:r>
      <w:proofErr w:type="spellEnd"/>
      <w:r w:rsidR="00665F32"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» - «Центральная генерация») Т.А. Кошелева</w:t>
      </w:r>
      <w:r w:rsidR="00665F32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proofErr w:type="gramEnd"/>
    </w:p>
    <w:p w:rsidR="007B2762" w:rsidRDefault="007B2762" w:rsidP="0072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521065" w:rsidRDefault="00665F32" w:rsidP="0072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В случае установления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рассматриваемых тарифов</w:t>
      </w:r>
      <w:r w:rsidRPr="00665F3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для ПАО «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Квадра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» в оговоренный срок это не позволит осуществить расчёт за услуги</w:t>
      </w:r>
      <w:r w:rsidR="00521065">
        <w:rPr>
          <w:rFonts w:ascii="Times New Roman" w:eastAsia="Times New Roman" w:hAnsi="Times New Roman" w:cs="Times New Roman"/>
          <w:spacing w:val="7"/>
          <w:sz w:val="24"/>
          <w:szCs w:val="24"/>
        </w:rPr>
        <w:t>, оказываемые с начала отопительного периода, а соответственно приведёт к убытку организации.</w:t>
      </w:r>
    </w:p>
    <w:p w:rsidR="00665F32" w:rsidRDefault="00665F32" w:rsidP="00725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EAF" w:rsidRPr="0050639E" w:rsidRDefault="00BD7EAF" w:rsidP="005F6F4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39E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521065" w:rsidRDefault="00922BA0" w:rsidP="0035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BA0">
        <w:rPr>
          <w:rFonts w:ascii="Times New Roman" w:hAnsi="Times New Roman"/>
          <w:sz w:val="24"/>
          <w:szCs w:val="24"/>
        </w:rPr>
        <w:t xml:space="preserve">С 22 октября 2018 года по 31 декабря 2018 </w:t>
      </w:r>
      <w:r w:rsidR="00521065">
        <w:rPr>
          <w:rFonts w:ascii="Times New Roman" w:hAnsi="Times New Roman"/>
          <w:sz w:val="24"/>
          <w:szCs w:val="24"/>
        </w:rPr>
        <w:t xml:space="preserve">года </w:t>
      </w:r>
      <w:r w:rsidRPr="00922BA0">
        <w:rPr>
          <w:rFonts w:ascii="Times New Roman" w:hAnsi="Times New Roman"/>
          <w:sz w:val="24"/>
          <w:szCs w:val="24"/>
        </w:rPr>
        <w:t>установить и ввести в действие предложенные для публичного акционерного общества «</w:t>
      </w:r>
      <w:proofErr w:type="spellStart"/>
      <w:r w:rsidRPr="00922BA0">
        <w:rPr>
          <w:rFonts w:ascii="Times New Roman" w:hAnsi="Times New Roman"/>
          <w:sz w:val="24"/>
          <w:szCs w:val="24"/>
        </w:rPr>
        <w:t>Квадра</w:t>
      </w:r>
      <w:proofErr w:type="spellEnd"/>
      <w:r w:rsidRPr="00922BA0">
        <w:rPr>
          <w:rFonts w:ascii="Times New Roman" w:hAnsi="Times New Roman"/>
          <w:sz w:val="24"/>
          <w:szCs w:val="24"/>
        </w:rPr>
        <w:t xml:space="preserve"> – Генерирующая компания» (производственное подразделение «Калужская ТЭЦ» филиала ПАО «</w:t>
      </w:r>
      <w:proofErr w:type="spellStart"/>
      <w:r w:rsidRPr="00922BA0">
        <w:rPr>
          <w:rFonts w:ascii="Times New Roman" w:hAnsi="Times New Roman"/>
          <w:sz w:val="24"/>
          <w:szCs w:val="24"/>
        </w:rPr>
        <w:t>Квадра</w:t>
      </w:r>
      <w:proofErr w:type="spellEnd"/>
      <w:r w:rsidRPr="00922BA0">
        <w:rPr>
          <w:rFonts w:ascii="Times New Roman" w:hAnsi="Times New Roman"/>
          <w:sz w:val="24"/>
          <w:szCs w:val="24"/>
        </w:rPr>
        <w:t>» – «Центральная генерация») одноставочные тарифы на тепловую энергию (мощность)</w:t>
      </w:r>
      <w:r w:rsidR="00FA7290">
        <w:rPr>
          <w:rFonts w:ascii="Times New Roman" w:hAnsi="Times New Roman"/>
          <w:sz w:val="24"/>
          <w:szCs w:val="24"/>
        </w:rPr>
        <w:t>.</w:t>
      </w:r>
    </w:p>
    <w:p w:rsidR="00922BA0" w:rsidRDefault="00922BA0" w:rsidP="00357A4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A4E" w:rsidRPr="0069036F" w:rsidRDefault="00357A4E" w:rsidP="00357A4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36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72583A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FB2BFF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.2018 и </w:t>
      </w:r>
      <w:r w:rsidRPr="0069036F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экспертным заключением </w:t>
      </w:r>
      <w:r w:rsidRPr="00357A4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2583A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357A4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B2BF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57A4E">
        <w:rPr>
          <w:rFonts w:ascii="Times New Roman" w:eastAsia="Times New Roman" w:hAnsi="Times New Roman" w:cs="Times New Roman"/>
          <w:b/>
          <w:sz w:val="24"/>
          <w:szCs w:val="24"/>
        </w:rPr>
        <w:t xml:space="preserve">.2018 по делу </w:t>
      </w:r>
      <w:r w:rsidR="00FB2BFF">
        <w:rPr>
          <w:rFonts w:ascii="Times New Roman" w:hAnsi="Times New Roman"/>
          <w:b/>
          <w:sz w:val="26"/>
          <w:szCs w:val="26"/>
        </w:rPr>
        <w:t xml:space="preserve">№ </w:t>
      </w:r>
      <w:r w:rsidR="0072583A">
        <w:rPr>
          <w:rFonts w:ascii="Times New Roman" w:hAnsi="Times New Roman"/>
          <w:b/>
          <w:sz w:val="26"/>
          <w:szCs w:val="26"/>
        </w:rPr>
        <w:t>300</w:t>
      </w:r>
      <w:r w:rsidR="00FB2BFF">
        <w:rPr>
          <w:rFonts w:ascii="Times New Roman" w:hAnsi="Times New Roman"/>
          <w:b/>
          <w:sz w:val="26"/>
          <w:szCs w:val="26"/>
        </w:rPr>
        <w:t>/Т-03/</w:t>
      </w:r>
      <w:r w:rsidR="0072583A">
        <w:rPr>
          <w:rFonts w:ascii="Times New Roman" w:hAnsi="Times New Roman"/>
          <w:b/>
          <w:sz w:val="26"/>
          <w:szCs w:val="26"/>
        </w:rPr>
        <w:t>310</w:t>
      </w:r>
      <w:r w:rsidR="00FA7290">
        <w:rPr>
          <w:rFonts w:ascii="Times New Roman" w:hAnsi="Times New Roman"/>
          <w:b/>
          <w:sz w:val="26"/>
          <w:szCs w:val="26"/>
        </w:rPr>
        <w:t>4</w:t>
      </w:r>
      <w:r w:rsidR="00FB2BFF">
        <w:rPr>
          <w:rFonts w:ascii="Times New Roman" w:hAnsi="Times New Roman"/>
          <w:b/>
          <w:sz w:val="26"/>
          <w:szCs w:val="26"/>
        </w:rPr>
        <w:t>-18</w:t>
      </w:r>
      <w:r w:rsidRPr="00357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36F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357A4E" w:rsidRDefault="00357A4E" w:rsidP="00226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D69" w:rsidRPr="00AC5C44" w:rsidRDefault="002E3D69" w:rsidP="002266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D6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C5C44" w:rsidRPr="00AC5C44">
        <w:rPr>
          <w:rFonts w:ascii="Times New Roman" w:hAnsi="Times New Roman"/>
          <w:b/>
          <w:sz w:val="24"/>
          <w:szCs w:val="24"/>
        </w:rPr>
        <w:t>Об установлении тарифов на тепловую энергию (мощность), поставляемую публичным акционерным обществом «</w:t>
      </w:r>
      <w:proofErr w:type="spellStart"/>
      <w:r w:rsidR="00AC5C44" w:rsidRPr="00AC5C44">
        <w:rPr>
          <w:rFonts w:ascii="Times New Roman" w:hAnsi="Times New Roman"/>
          <w:b/>
          <w:sz w:val="24"/>
          <w:szCs w:val="24"/>
        </w:rPr>
        <w:t>Квадра</w:t>
      </w:r>
      <w:proofErr w:type="spellEnd"/>
      <w:r w:rsidR="00AC5C44" w:rsidRPr="00AC5C44">
        <w:rPr>
          <w:rFonts w:ascii="Times New Roman" w:hAnsi="Times New Roman"/>
          <w:b/>
          <w:sz w:val="24"/>
          <w:szCs w:val="24"/>
        </w:rPr>
        <w:t xml:space="preserve"> – Генерирующая компания» (производственное подразделение «Калужская ТЭЦ» филиала ПАО «</w:t>
      </w:r>
      <w:proofErr w:type="spellStart"/>
      <w:r w:rsidR="00AC5C44" w:rsidRPr="00AC5C44">
        <w:rPr>
          <w:rFonts w:ascii="Times New Roman" w:hAnsi="Times New Roman"/>
          <w:b/>
          <w:sz w:val="24"/>
          <w:szCs w:val="24"/>
        </w:rPr>
        <w:t>Квадра</w:t>
      </w:r>
      <w:proofErr w:type="spellEnd"/>
      <w:r w:rsidR="00AC5C44" w:rsidRPr="00AC5C44">
        <w:rPr>
          <w:rFonts w:ascii="Times New Roman" w:hAnsi="Times New Roman"/>
          <w:b/>
          <w:sz w:val="24"/>
          <w:szCs w:val="24"/>
        </w:rPr>
        <w:t xml:space="preserve">» - «Центральная генерация») муниципальному унитарному предприятию «Калугатеплосеть» г. Калуги, приобретающему тепловую энергию </w:t>
      </w:r>
      <w:r w:rsidR="00AC5C44" w:rsidRPr="00AC5C44">
        <w:rPr>
          <w:rFonts w:ascii="Times New Roman" w:hAnsi="Times New Roman"/>
          <w:b/>
          <w:sz w:val="24"/>
          <w:szCs w:val="24"/>
        </w:rPr>
        <w:br/>
        <w:t>с целью компенсации потерь тепловой энергии, на 2018</w:t>
      </w:r>
      <w:r w:rsidR="00AC5C44">
        <w:rPr>
          <w:rFonts w:ascii="Times New Roman" w:hAnsi="Times New Roman"/>
          <w:b/>
          <w:sz w:val="24"/>
          <w:szCs w:val="24"/>
        </w:rPr>
        <w:t>.</w:t>
      </w:r>
    </w:p>
    <w:p w:rsidR="002E3D69" w:rsidRPr="00AC5C44" w:rsidRDefault="002E3D69" w:rsidP="0022663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C4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E3D69" w:rsidRPr="00FA7290" w:rsidRDefault="0072583A" w:rsidP="002266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290">
        <w:rPr>
          <w:rFonts w:ascii="Times New Roman" w:eastAsia="Times New Roman" w:hAnsi="Times New Roman" w:cs="Times New Roman"/>
          <w:b/>
          <w:sz w:val="24"/>
          <w:szCs w:val="24"/>
        </w:rPr>
        <w:t>Доложили: С.И. Гаврикова, В.И. Климова.</w:t>
      </w:r>
    </w:p>
    <w:p w:rsidR="00FA7290" w:rsidRPr="00FA7290" w:rsidRDefault="00FA7290" w:rsidP="00FA7290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29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сведения о теплоснабжающей организации</w:t>
      </w:r>
      <w:r w:rsidRPr="00FA729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FA7290">
        <w:rPr>
          <w:rFonts w:ascii="Times New Roman" w:eastAsia="Times New Roman" w:hAnsi="Times New Roman" w:cs="Times New Roman"/>
          <w:sz w:val="24"/>
          <w:szCs w:val="24"/>
        </w:rPr>
        <w:t>публичное акционерное общество «</w:t>
      </w:r>
      <w:proofErr w:type="spellStart"/>
      <w:r w:rsidRPr="00FA7290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FA7290">
        <w:rPr>
          <w:rFonts w:ascii="Times New Roman" w:eastAsia="Times New Roman" w:hAnsi="Times New Roman" w:cs="Times New Roman"/>
          <w:sz w:val="24"/>
          <w:szCs w:val="24"/>
        </w:rPr>
        <w:t xml:space="preserve"> – Генерирующая компания» (производственное подразделение «Калужская ТЭЦ» филиала ПАО «</w:t>
      </w:r>
      <w:proofErr w:type="spellStart"/>
      <w:r w:rsidRPr="00FA7290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FA7290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генерация»).</w:t>
      </w:r>
    </w:p>
    <w:p w:rsidR="00FA7290" w:rsidRPr="00FA7290" w:rsidRDefault="00FA7290" w:rsidP="00FA7290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6" w:type="pct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755"/>
      </w:tblGrid>
      <w:tr w:rsidR="00FA7290" w:rsidRPr="00FA7290" w:rsidTr="00FA7290">
        <w:trPr>
          <w:jc w:val="center"/>
        </w:trPr>
        <w:tc>
          <w:tcPr>
            <w:tcW w:w="5092" w:type="dxa"/>
            <w:shd w:val="clear" w:color="auto" w:fill="auto"/>
          </w:tcPr>
          <w:p w:rsidR="00FA7290" w:rsidRPr="00FA7290" w:rsidRDefault="00FA7290" w:rsidP="0052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Сокращённое наименование</w:t>
            </w:r>
            <w:r w:rsidR="00521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4755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» (ПП «Калужская ТЭЦ» филиала ПАО «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» - «Центральная генерация»)</w:t>
            </w:r>
          </w:p>
        </w:tc>
      </w:tr>
      <w:tr w:rsidR="00FA7290" w:rsidRPr="00FA7290" w:rsidTr="00FA7290">
        <w:trPr>
          <w:jc w:val="center"/>
        </w:trPr>
        <w:tc>
          <w:tcPr>
            <w:tcW w:w="5092" w:type="dxa"/>
            <w:shd w:val="clear" w:color="auto" w:fill="auto"/>
          </w:tcPr>
          <w:p w:rsidR="00FA7290" w:rsidRPr="00FA7290" w:rsidRDefault="00FA7290" w:rsidP="0052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="00521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FA7290" w:rsidRPr="00FA7290" w:rsidRDefault="00FA7290" w:rsidP="00FA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1056882304489</w:t>
            </w:r>
          </w:p>
        </w:tc>
      </w:tr>
      <w:tr w:rsidR="00FA7290" w:rsidRPr="00FA7290" w:rsidTr="00FA7290">
        <w:trPr>
          <w:jc w:val="center"/>
        </w:trPr>
        <w:tc>
          <w:tcPr>
            <w:tcW w:w="5092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FA7290" w:rsidRPr="00FA7290" w:rsidRDefault="00FA7290" w:rsidP="00FA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6829012680</w:t>
            </w:r>
          </w:p>
        </w:tc>
      </w:tr>
      <w:tr w:rsidR="00FA7290" w:rsidRPr="00FA7290" w:rsidTr="00FA7290">
        <w:trPr>
          <w:jc w:val="center"/>
        </w:trPr>
        <w:tc>
          <w:tcPr>
            <w:tcW w:w="5092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FA7290" w:rsidRPr="00FA7290" w:rsidRDefault="00FA7290" w:rsidP="00FA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710702001</w:t>
            </w:r>
          </w:p>
        </w:tc>
      </w:tr>
      <w:tr w:rsidR="00FA7290" w:rsidRPr="00FA7290" w:rsidTr="00FA7290">
        <w:trPr>
          <w:jc w:val="center"/>
        </w:trPr>
        <w:tc>
          <w:tcPr>
            <w:tcW w:w="5092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755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бщая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налогообложения</w:t>
            </w:r>
            <w:proofErr w:type="spellEnd"/>
          </w:p>
        </w:tc>
      </w:tr>
      <w:tr w:rsidR="00FA7290" w:rsidRPr="00FA7290" w:rsidTr="00FA7290">
        <w:trPr>
          <w:jc w:val="center"/>
        </w:trPr>
        <w:tc>
          <w:tcPr>
            <w:tcW w:w="5092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755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и передача тепловой энергии </w:t>
            </w:r>
          </w:p>
        </w:tc>
      </w:tr>
      <w:tr w:rsidR="00FA7290" w:rsidRPr="00FA7290" w:rsidTr="00FA7290">
        <w:trPr>
          <w:jc w:val="center"/>
        </w:trPr>
        <w:tc>
          <w:tcPr>
            <w:tcW w:w="5092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55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300012, г. Тула, ул. Тимирязева, д. 99-В</w:t>
            </w:r>
          </w:p>
        </w:tc>
      </w:tr>
      <w:tr w:rsidR="00FA7290" w:rsidRPr="00FA7290" w:rsidTr="00FA7290">
        <w:trPr>
          <w:jc w:val="center"/>
        </w:trPr>
        <w:tc>
          <w:tcPr>
            <w:tcW w:w="5092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755" w:type="dxa"/>
            <w:shd w:val="clear" w:color="auto" w:fill="auto"/>
          </w:tcPr>
          <w:p w:rsidR="00FA7290" w:rsidRPr="00FA7290" w:rsidRDefault="00FA7290" w:rsidP="00FA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90">
              <w:rPr>
                <w:rFonts w:ascii="Times New Roman" w:eastAsia="Times New Roman" w:hAnsi="Times New Roman" w:cs="Times New Roman"/>
                <w:sz w:val="20"/>
                <w:szCs w:val="20"/>
              </w:rPr>
              <w:t>300012, г. Тула, ул. Тимирязева, д. 99-В</w:t>
            </w:r>
          </w:p>
        </w:tc>
      </w:tr>
    </w:tbl>
    <w:p w:rsidR="00FA7290" w:rsidRPr="00FA7290" w:rsidRDefault="00FA7290" w:rsidP="00FA729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A7290" w:rsidRPr="00B81BB2" w:rsidRDefault="00FA7290" w:rsidP="00FA729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ТСО представила в министерство конкурентной политики Калужской области (далее – министерство) предложение для установления одноставочных тарифов на тепловую энергию, поставляемую для муниципального унитарного предприятия «Калугатеплосеть», приобретающего тепловую энергию с целью компенсации потерь тепловой энергии, на 2018 год.</w:t>
      </w:r>
    </w:p>
    <w:p w:rsidR="00FA7290" w:rsidRPr="00B81BB2" w:rsidRDefault="00FA7290" w:rsidP="00FA729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открытии дела об установлении тарифов принято в соответствии с подпунктом «а» пункта 12 Правил регулирования цен (тарифов), утверждённых постановлением Правительства Российской Федерации от 22.10.2012 № 1075, как для организации, обратившейся в министерство с предложением об установлении тарифов. 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Тарифы на тепловую энергию, поставляемую другим теплоснабжающим организациям, приобретающим тепловую энергию с целью компенсации потерь тепловой энергии на 2018 год ля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 устанавливаются впервые.</w:t>
      </w:r>
    </w:p>
    <w:p w:rsidR="00FA7290" w:rsidRPr="00B81BB2" w:rsidRDefault="00FA7290" w:rsidP="00FA729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С учётом требований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 Экспертами выполнен расчёт тарифов на тепловую энергию на 2018 год.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представленных материалов проведена в соответствии с действующим законодательством, в том числе </w:t>
      </w:r>
      <w:r w:rsidRPr="00B81BB2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 июля 2010 года № 190-ФЗ «О теплоснабжении» и постановлением Правительства Российской Федерации от 26 октября 2012 года № 1075 «О ценообразовании в сфере теплоснабжения» (далее – Основы ценообразования).</w:t>
      </w:r>
    </w:p>
    <w:p w:rsidR="00FA7290" w:rsidRPr="00B81BB2" w:rsidRDefault="00FA7290" w:rsidP="00FA729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Тарифы на тепловую энергию (мощность), поставляемую теплоснабжающим, 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теплосетевым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организациям, приобретающим тепловую энергию с целью компенсации потерь тепловой энергии.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В предложении ТСО представлен договор на оказание услуг на передачу тепловой энергии от 24.08.2018 № 2251 с разногласиями,  заключенный между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и МУП «Калугатеплосеть».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Экспертами ранее рассчитаны тарифы на услуги по передаче тепловой энергии для МУП «Калугатеплосеть» на 2018 год. При расчёте тарифов учтены расходы на покупную тепловую энергию, приобретаемую от девяти ведомственных источников с целью компенсации потерь тепловой энергии при её транспортировке. Расходы рассчитаны с учётом следующих составляющих: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- исходя из средневзвешенного тарифа на тепловую энергию теплоснабжающих организаций, вырабатывающих тепловую энергию на ведомственных источниках и отпускающих её на границе балансовой принадлежности с муниципальными тепловыми сетями, находящимися в хозяйственном ведении МУП «Калугатеплосеть»;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lastRenderedPageBreak/>
        <w:t>- исходя из объёма тепловой энергии, приобретаемой МУП «Калугатеплосеть» от ведомственных источников с целью компенсации потерь тепловой энергии при её транспортировке (объём потерь).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Объём потерь рассчитан экспертами исходя из объёма тепловой энергии, поданной в сеть на границе балансовой принадлежности тепловых сетей, а также уровня (процента) потерь. Потери тепловой энергии составляют 9,15 % от объёма тепловой энергии, поданной в сеть на границе балансовой принадлежности с муниципальными сетями. Уровень (процент) потерь рассчитан исходя из утверждённого для МУП «Калугатеплосеть» объёма технологических потерь при транспортировке тепловой энергии по тепловым сетям от ведомственных источников.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При расчёте средневзвешенного тарифа на отпуск тепловой энергии на 2018 год, учтён, в том числе, тариф на тепловую энергию, установленный для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в размере 1754,97 руб. за 1 Гкал (тариф на тепловую энергию, поставляемую потребителям).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При расчётах с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» - «Центральная генерация»)» за тепловую энергию, приобретаемую МУП «Калугатеплосеть» с целью компенсации потерь тепловой энергии при её транспортировке (в случае </w:t>
      </w:r>
      <w:proofErr w:type="gramStart"/>
      <w:r w:rsidRPr="00B81BB2">
        <w:rPr>
          <w:rFonts w:ascii="Times New Roman" w:eastAsia="Times New Roman" w:hAnsi="Times New Roman" w:cs="Times New Roman"/>
          <w:sz w:val="24"/>
          <w:szCs w:val="24"/>
        </w:rPr>
        <w:t>отсутствия возможности определения объёма потерь</w:t>
      </w:r>
      <w:proofErr w:type="gramEnd"/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приборов учёта тепловой энергии), необходимо использовать ставку компенсации потерь. Ставка компенсации потерь тепловой энергии применяется к объёмам полезного отпуска потребителям (из тепловой сети).</w:t>
      </w:r>
    </w:p>
    <w:p w:rsidR="00FA7290" w:rsidRPr="00B81BB2" w:rsidRDefault="00FA7290" w:rsidP="00FA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Результаты расчёта ставки компенсации потерь на второе полугодие 2018 года представлены в приложении.</w:t>
      </w:r>
    </w:p>
    <w:p w:rsidR="00FA7290" w:rsidRPr="00B81BB2" w:rsidRDefault="00FA7290" w:rsidP="00FA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B2">
        <w:rPr>
          <w:rFonts w:ascii="Times New Roman" w:eastAsia="Times New Roman" w:hAnsi="Times New Roman" w:cs="Times New Roman"/>
          <w:sz w:val="24"/>
          <w:szCs w:val="24"/>
        </w:rPr>
        <w:t>Рекомендуемый тариф на тепловую энергию 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B81BB2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B81BB2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 для МУП «Калугатеплосеть», приобретающего тепловую энергию с целью компенсации потерь тепловой энергии, на 2018 год составил:</w:t>
      </w:r>
    </w:p>
    <w:tbl>
      <w:tblPr>
        <w:tblStyle w:val="20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992"/>
        <w:gridCol w:w="851"/>
        <w:gridCol w:w="850"/>
        <w:gridCol w:w="851"/>
        <w:gridCol w:w="850"/>
        <w:gridCol w:w="1134"/>
      </w:tblGrid>
      <w:tr w:rsidR="00FA7290" w:rsidRPr="00FA7290" w:rsidTr="00E26560">
        <w:trPr>
          <w:trHeight w:val="130"/>
        </w:trPr>
        <w:tc>
          <w:tcPr>
            <w:tcW w:w="2093" w:type="dxa"/>
            <w:vMerge w:val="restart"/>
          </w:tcPr>
          <w:p w:rsidR="00FA7290" w:rsidRPr="00FA7290" w:rsidRDefault="00FA7290" w:rsidP="00FA7290">
            <w:pPr>
              <w:jc w:val="center"/>
            </w:pPr>
            <w:r w:rsidRPr="00FA7290">
              <w:t>Наименование регулируемой организации</w:t>
            </w:r>
          </w:p>
        </w:tc>
        <w:tc>
          <w:tcPr>
            <w:tcW w:w="1276" w:type="dxa"/>
            <w:vMerge w:val="restart"/>
          </w:tcPr>
          <w:p w:rsidR="00FA7290" w:rsidRPr="00FA7290" w:rsidRDefault="00FA7290" w:rsidP="00FA7290">
            <w:pPr>
              <w:jc w:val="center"/>
            </w:pPr>
            <w:r w:rsidRPr="00FA7290">
              <w:t>Вид тарифа</w:t>
            </w:r>
          </w:p>
        </w:tc>
        <w:tc>
          <w:tcPr>
            <w:tcW w:w="850" w:type="dxa"/>
            <w:vMerge w:val="restart"/>
          </w:tcPr>
          <w:p w:rsidR="00FA7290" w:rsidRPr="00FA7290" w:rsidRDefault="00FA7290" w:rsidP="00FA7290">
            <w:pPr>
              <w:jc w:val="center"/>
            </w:pPr>
            <w:r w:rsidRPr="00FA7290">
              <w:t>Год</w:t>
            </w:r>
          </w:p>
        </w:tc>
        <w:tc>
          <w:tcPr>
            <w:tcW w:w="992" w:type="dxa"/>
            <w:vMerge w:val="restart"/>
          </w:tcPr>
          <w:p w:rsidR="00FA7290" w:rsidRPr="00FA7290" w:rsidRDefault="00FA7290" w:rsidP="00FA7290">
            <w:pPr>
              <w:jc w:val="center"/>
            </w:pPr>
            <w:r w:rsidRPr="00FA7290">
              <w:t>Вода</w:t>
            </w:r>
          </w:p>
        </w:tc>
        <w:tc>
          <w:tcPr>
            <w:tcW w:w="3402" w:type="dxa"/>
            <w:gridSpan w:val="4"/>
          </w:tcPr>
          <w:p w:rsidR="00FA7290" w:rsidRPr="00FA7290" w:rsidRDefault="00FA7290" w:rsidP="00FA7290">
            <w:pPr>
              <w:jc w:val="center"/>
            </w:pPr>
            <w:r w:rsidRPr="00FA7290">
              <w:t>Отборный пар давлением</w:t>
            </w:r>
          </w:p>
        </w:tc>
        <w:tc>
          <w:tcPr>
            <w:tcW w:w="1134" w:type="dxa"/>
            <w:vMerge w:val="restart"/>
          </w:tcPr>
          <w:p w:rsidR="00FA7290" w:rsidRPr="00FA7290" w:rsidRDefault="00FA7290" w:rsidP="00FA7290">
            <w:pPr>
              <w:jc w:val="center"/>
            </w:pPr>
            <w:r w:rsidRPr="00FA7290">
              <w:t xml:space="preserve">Острый и </w:t>
            </w:r>
            <w:proofErr w:type="spellStart"/>
            <w:proofErr w:type="gramStart"/>
            <w:r w:rsidRPr="00FA7290">
              <w:t>редуциро</w:t>
            </w:r>
            <w:proofErr w:type="spellEnd"/>
            <w:r w:rsidRPr="00FA7290">
              <w:t>-ванный</w:t>
            </w:r>
            <w:proofErr w:type="gramEnd"/>
            <w:r w:rsidRPr="00FA7290">
              <w:t xml:space="preserve"> пар</w:t>
            </w:r>
          </w:p>
        </w:tc>
      </w:tr>
      <w:tr w:rsidR="00FA7290" w:rsidRPr="00FA7290" w:rsidTr="00E26560">
        <w:trPr>
          <w:trHeight w:val="130"/>
        </w:trPr>
        <w:tc>
          <w:tcPr>
            <w:tcW w:w="2093" w:type="dxa"/>
            <w:vMerge/>
          </w:tcPr>
          <w:p w:rsidR="00FA7290" w:rsidRPr="00FA7290" w:rsidRDefault="00FA7290" w:rsidP="00FA7290">
            <w:pPr>
              <w:jc w:val="center"/>
            </w:pPr>
          </w:p>
        </w:tc>
        <w:tc>
          <w:tcPr>
            <w:tcW w:w="1276" w:type="dxa"/>
            <w:vMerge/>
          </w:tcPr>
          <w:p w:rsidR="00FA7290" w:rsidRPr="00FA7290" w:rsidRDefault="00FA7290" w:rsidP="00FA7290">
            <w:pPr>
              <w:jc w:val="center"/>
            </w:pPr>
          </w:p>
        </w:tc>
        <w:tc>
          <w:tcPr>
            <w:tcW w:w="850" w:type="dxa"/>
            <w:vMerge/>
          </w:tcPr>
          <w:p w:rsidR="00FA7290" w:rsidRPr="00FA7290" w:rsidRDefault="00FA7290" w:rsidP="00FA7290">
            <w:pPr>
              <w:jc w:val="center"/>
            </w:pPr>
          </w:p>
        </w:tc>
        <w:tc>
          <w:tcPr>
            <w:tcW w:w="992" w:type="dxa"/>
            <w:vMerge/>
          </w:tcPr>
          <w:p w:rsidR="00FA7290" w:rsidRPr="00FA7290" w:rsidRDefault="00FA7290" w:rsidP="00FA7290">
            <w:pPr>
              <w:jc w:val="center"/>
            </w:pPr>
          </w:p>
        </w:tc>
        <w:tc>
          <w:tcPr>
            <w:tcW w:w="851" w:type="dxa"/>
          </w:tcPr>
          <w:p w:rsidR="00FA7290" w:rsidRPr="00FA7290" w:rsidRDefault="00FA7290" w:rsidP="00FA7290">
            <w:pPr>
              <w:jc w:val="center"/>
            </w:pPr>
            <w:r w:rsidRPr="00FA7290">
              <w:t>от 1,2 до 2,5 кг/см²</w:t>
            </w:r>
          </w:p>
        </w:tc>
        <w:tc>
          <w:tcPr>
            <w:tcW w:w="850" w:type="dxa"/>
          </w:tcPr>
          <w:p w:rsidR="00FA7290" w:rsidRPr="00FA7290" w:rsidRDefault="00FA7290" w:rsidP="00FA7290">
            <w:pPr>
              <w:jc w:val="center"/>
            </w:pPr>
            <w:r w:rsidRPr="00FA7290">
              <w:t>от 2,5 до 7,0 кг/см²</w:t>
            </w:r>
          </w:p>
        </w:tc>
        <w:tc>
          <w:tcPr>
            <w:tcW w:w="851" w:type="dxa"/>
          </w:tcPr>
          <w:p w:rsidR="00FA7290" w:rsidRPr="00FA7290" w:rsidRDefault="00FA7290" w:rsidP="00FA7290">
            <w:pPr>
              <w:jc w:val="center"/>
            </w:pPr>
            <w:r w:rsidRPr="00FA7290">
              <w:t>от 7,0 до 13,0 кг/см²</w:t>
            </w:r>
          </w:p>
        </w:tc>
        <w:tc>
          <w:tcPr>
            <w:tcW w:w="850" w:type="dxa"/>
          </w:tcPr>
          <w:p w:rsidR="00FA7290" w:rsidRPr="00FA7290" w:rsidRDefault="00FA7290" w:rsidP="00FA7290">
            <w:pPr>
              <w:jc w:val="center"/>
            </w:pPr>
            <w:r w:rsidRPr="00FA7290">
              <w:t>свыше 13,0 кг/см²</w:t>
            </w:r>
          </w:p>
        </w:tc>
        <w:tc>
          <w:tcPr>
            <w:tcW w:w="1134" w:type="dxa"/>
            <w:vMerge/>
          </w:tcPr>
          <w:p w:rsidR="00FA7290" w:rsidRPr="00FA7290" w:rsidRDefault="00FA7290" w:rsidP="00FA7290">
            <w:pPr>
              <w:jc w:val="center"/>
            </w:pPr>
          </w:p>
        </w:tc>
      </w:tr>
      <w:tr w:rsidR="00FA7290" w:rsidRPr="00FA7290" w:rsidTr="00E26560">
        <w:trPr>
          <w:trHeight w:val="130"/>
        </w:trPr>
        <w:tc>
          <w:tcPr>
            <w:tcW w:w="2093" w:type="dxa"/>
          </w:tcPr>
          <w:p w:rsidR="00FA7290" w:rsidRPr="00FA7290" w:rsidRDefault="00FA7290" w:rsidP="00FA7290">
            <w:pPr>
              <w:jc w:val="center"/>
            </w:pPr>
            <w:r w:rsidRPr="00FA7290">
              <w:t>Публичное акционерное общество «</w:t>
            </w:r>
            <w:proofErr w:type="spellStart"/>
            <w:r w:rsidRPr="00FA7290">
              <w:t>Квадра</w:t>
            </w:r>
            <w:proofErr w:type="spellEnd"/>
            <w:r w:rsidRPr="00FA7290">
              <w:t xml:space="preserve"> – генерирующая компания» (производственное подразделение «Калужская ТЭЦ» филиала публичного акционерного общества «</w:t>
            </w:r>
            <w:proofErr w:type="spellStart"/>
            <w:r w:rsidRPr="00FA7290">
              <w:t>Квадра</w:t>
            </w:r>
            <w:proofErr w:type="spellEnd"/>
            <w:r w:rsidRPr="00FA7290">
              <w:t>» - «Центральная генерация»)</w:t>
            </w:r>
          </w:p>
        </w:tc>
        <w:tc>
          <w:tcPr>
            <w:tcW w:w="1276" w:type="dxa"/>
          </w:tcPr>
          <w:p w:rsidR="00FA7290" w:rsidRPr="00FA7290" w:rsidRDefault="00FA7290" w:rsidP="00FA7290">
            <w:pPr>
              <w:jc w:val="center"/>
            </w:pPr>
          </w:p>
          <w:p w:rsidR="00FA7290" w:rsidRPr="00FA7290" w:rsidRDefault="00FA7290" w:rsidP="00FA7290">
            <w:pPr>
              <w:jc w:val="center"/>
            </w:pPr>
            <w:proofErr w:type="spellStart"/>
            <w:r w:rsidRPr="00FA7290">
              <w:t>одноставочный</w:t>
            </w:r>
            <w:proofErr w:type="spellEnd"/>
            <w:r w:rsidRPr="00FA7290">
              <w:t xml:space="preserve"> руб./Гкал</w:t>
            </w:r>
          </w:p>
        </w:tc>
        <w:tc>
          <w:tcPr>
            <w:tcW w:w="850" w:type="dxa"/>
          </w:tcPr>
          <w:p w:rsidR="00FA7290" w:rsidRPr="00FA7290" w:rsidRDefault="00FA7290" w:rsidP="00FA7290">
            <w:pPr>
              <w:jc w:val="center"/>
            </w:pPr>
          </w:p>
          <w:p w:rsidR="00FA7290" w:rsidRPr="00FA7290" w:rsidRDefault="00FA7290" w:rsidP="00FA7290">
            <w:pPr>
              <w:jc w:val="center"/>
            </w:pPr>
            <w:r w:rsidRPr="00FA7290">
              <w:t>22.10-31.12</w:t>
            </w:r>
          </w:p>
          <w:p w:rsidR="00FA7290" w:rsidRPr="00FA7290" w:rsidRDefault="00FA7290" w:rsidP="00FA7290">
            <w:pPr>
              <w:jc w:val="center"/>
            </w:pPr>
            <w:r w:rsidRPr="00FA7290">
              <w:t>2018</w:t>
            </w:r>
          </w:p>
        </w:tc>
        <w:tc>
          <w:tcPr>
            <w:tcW w:w="992" w:type="dxa"/>
          </w:tcPr>
          <w:p w:rsidR="00FA7290" w:rsidRPr="00FA7290" w:rsidRDefault="00FA7290" w:rsidP="00FA7290">
            <w:pPr>
              <w:jc w:val="center"/>
            </w:pPr>
          </w:p>
          <w:p w:rsidR="00FA7290" w:rsidRPr="00FA7290" w:rsidRDefault="00FA7290" w:rsidP="00FA7290">
            <w:pPr>
              <w:jc w:val="center"/>
            </w:pPr>
            <w:r w:rsidRPr="00FA7290">
              <w:t>1754,97</w:t>
            </w:r>
          </w:p>
        </w:tc>
        <w:tc>
          <w:tcPr>
            <w:tcW w:w="851" w:type="dxa"/>
          </w:tcPr>
          <w:p w:rsidR="00FA7290" w:rsidRPr="00FA7290" w:rsidRDefault="00FA7290" w:rsidP="00FA7290">
            <w:pPr>
              <w:jc w:val="center"/>
            </w:pPr>
          </w:p>
        </w:tc>
        <w:tc>
          <w:tcPr>
            <w:tcW w:w="850" w:type="dxa"/>
          </w:tcPr>
          <w:p w:rsidR="00FA7290" w:rsidRPr="00FA7290" w:rsidRDefault="00FA7290" w:rsidP="00FA7290">
            <w:pPr>
              <w:jc w:val="center"/>
            </w:pPr>
          </w:p>
        </w:tc>
        <w:tc>
          <w:tcPr>
            <w:tcW w:w="851" w:type="dxa"/>
          </w:tcPr>
          <w:p w:rsidR="00FA7290" w:rsidRPr="00FA7290" w:rsidRDefault="00FA7290" w:rsidP="00FA7290">
            <w:pPr>
              <w:jc w:val="center"/>
            </w:pPr>
          </w:p>
        </w:tc>
        <w:tc>
          <w:tcPr>
            <w:tcW w:w="850" w:type="dxa"/>
          </w:tcPr>
          <w:p w:rsidR="00FA7290" w:rsidRPr="00FA7290" w:rsidRDefault="00FA7290" w:rsidP="00FA7290">
            <w:pPr>
              <w:jc w:val="center"/>
            </w:pPr>
          </w:p>
        </w:tc>
        <w:tc>
          <w:tcPr>
            <w:tcW w:w="1134" w:type="dxa"/>
          </w:tcPr>
          <w:p w:rsidR="00FA7290" w:rsidRPr="00FA7290" w:rsidRDefault="00FA7290" w:rsidP="00FA7290">
            <w:pPr>
              <w:jc w:val="center"/>
            </w:pPr>
          </w:p>
        </w:tc>
      </w:tr>
    </w:tbl>
    <w:p w:rsidR="00FA7290" w:rsidRPr="00FA7290" w:rsidRDefault="00FA7290" w:rsidP="00FA729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290" w:rsidRPr="00FA7290" w:rsidRDefault="00FA7290" w:rsidP="00FA7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290">
        <w:rPr>
          <w:rFonts w:ascii="Times New Roman" w:eastAsia="Times New Roman" w:hAnsi="Times New Roman" w:cs="Times New Roman"/>
          <w:sz w:val="24"/>
          <w:szCs w:val="24"/>
        </w:rPr>
        <w:t>Комиссии предлагается установить для ПАО «</w:t>
      </w:r>
      <w:proofErr w:type="spellStart"/>
      <w:r w:rsidRPr="00FA7290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FA7290">
        <w:rPr>
          <w:rFonts w:ascii="Times New Roman" w:eastAsia="Times New Roman" w:hAnsi="Times New Roman" w:cs="Times New Roman"/>
          <w:sz w:val="24"/>
          <w:szCs w:val="24"/>
        </w:rPr>
        <w:t>» (ПП «Калужская ТЭЦ» филиала ПАО «</w:t>
      </w:r>
      <w:proofErr w:type="spellStart"/>
      <w:r w:rsidRPr="00FA7290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FA7290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указанный тариф</w:t>
      </w:r>
      <w:r w:rsidRPr="00FA7290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AC5C44" w:rsidRDefault="00AC5C44" w:rsidP="002E3D6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762" w:rsidRDefault="007B2762" w:rsidP="007B2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665F3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Выступил: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представитель</w:t>
      </w:r>
      <w:r w:rsidRPr="007B2762">
        <w:rPr>
          <w:b/>
        </w:rPr>
        <w:t xml:space="preserve"> </w:t>
      </w:r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ПАО «</w:t>
      </w:r>
      <w:proofErr w:type="spellStart"/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Квадра</w:t>
      </w:r>
      <w:proofErr w:type="spellEnd"/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– Генерирующая компания»</w:t>
      </w:r>
    </w:p>
    <w:p w:rsidR="007B2762" w:rsidRDefault="007B2762" w:rsidP="007B2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                   </w:t>
      </w:r>
      <w:proofErr w:type="gramStart"/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(производственное подразделение «Калужская ТЭЦ» филиала</w:t>
      </w:r>
      <w:proofErr w:type="gramEnd"/>
    </w:p>
    <w:p w:rsidR="007B2762" w:rsidRDefault="007B2762" w:rsidP="007B2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                   </w:t>
      </w:r>
      <w:proofErr w:type="gramStart"/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ПАО «</w:t>
      </w:r>
      <w:proofErr w:type="spellStart"/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Квадра</w:t>
      </w:r>
      <w:proofErr w:type="spellEnd"/>
      <w:r w:rsidRPr="007B2762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» - «Центральная генерация») Т.А. Кошелева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proofErr w:type="gramEnd"/>
    </w:p>
    <w:p w:rsidR="007B2762" w:rsidRDefault="007B2762" w:rsidP="007B2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7B2762" w:rsidRDefault="007B2762" w:rsidP="007B2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В случае установления рассматриваемых тарифов</w:t>
      </w:r>
      <w:r w:rsidRPr="00665F3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для ПАО «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Квадра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» в оговоренный срок это не позволит осуществить расчёт за услуги, оказываемые с начала отопительного периода, а соответственно приведёт к убытку организации.</w:t>
      </w:r>
    </w:p>
    <w:p w:rsidR="007B2762" w:rsidRDefault="007B2762" w:rsidP="007B2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D69" w:rsidRPr="00FA7290" w:rsidRDefault="002E3D69" w:rsidP="002E3D6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AC5C44" w:rsidRDefault="00AC5C44" w:rsidP="00AC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290">
        <w:rPr>
          <w:rFonts w:ascii="Times New Roman" w:eastAsia="Times New Roman" w:hAnsi="Times New Roman" w:cs="Times New Roman"/>
          <w:sz w:val="24"/>
          <w:szCs w:val="24"/>
        </w:rPr>
        <w:t>С 22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AC5C44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31 декабря 2018 года</w:t>
      </w:r>
      <w:r w:rsidRPr="00AC5C4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и ввести в действие предложенные тарифы на тепловую энергию (мощность), поставляемую публичным акционерным обществом «</w:t>
      </w:r>
      <w:proofErr w:type="spellStart"/>
      <w:r w:rsidRPr="00AC5C44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AC5C44">
        <w:rPr>
          <w:rFonts w:ascii="Times New Roman" w:eastAsia="Times New Roman" w:hAnsi="Times New Roman" w:cs="Times New Roman"/>
          <w:sz w:val="24"/>
          <w:szCs w:val="24"/>
        </w:rPr>
        <w:t xml:space="preserve"> – Генерирующая компания» (производственное подразделение «Калужская ТЭЦ» филиала ПАО «</w:t>
      </w:r>
      <w:proofErr w:type="spellStart"/>
      <w:r w:rsidRPr="00AC5C44">
        <w:rPr>
          <w:rFonts w:ascii="Times New Roman" w:eastAsia="Times New Roman" w:hAnsi="Times New Roman" w:cs="Times New Roman"/>
          <w:sz w:val="24"/>
          <w:szCs w:val="24"/>
        </w:rPr>
        <w:t>Квадра</w:t>
      </w:r>
      <w:proofErr w:type="spellEnd"/>
      <w:r w:rsidRPr="00AC5C44">
        <w:rPr>
          <w:rFonts w:ascii="Times New Roman" w:eastAsia="Times New Roman" w:hAnsi="Times New Roman" w:cs="Times New Roman"/>
          <w:sz w:val="24"/>
          <w:szCs w:val="24"/>
        </w:rPr>
        <w:t>» - «Центральная генерация») муниципальному унитарному предприятию «Калугатеплосеть» г. Калуги, приобретающему тепловую энергию с целью компенсации потерь тепловой энергии, на 2018 год.</w:t>
      </w:r>
      <w:proofErr w:type="gramEnd"/>
    </w:p>
    <w:p w:rsidR="007B2762" w:rsidRPr="00AC5C44" w:rsidRDefault="007B2762" w:rsidP="00AC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4BB" w:rsidRPr="009B4366" w:rsidRDefault="005F44BB" w:rsidP="005F44B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AC5C44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>.09.2018</w:t>
      </w:r>
      <w:r w:rsidR="00AC5C44">
        <w:rPr>
          <w:rFonts w:ascii="Times New Roman" w:eastAsia="Times New Roman" w:hAnsi="Times New Roman" w:cs="Times New Roman"/>
          <w:b/>
          <w:sz w:val="24"/>
          <w:szCs w:val="24"/>
        </w:rPr>
        <w:t xml:space="preserve"> и экспертным заключением от 28.09.</w:t>
      </w:r>
      <w:r w:rsidR="00FA7290">
        <w:rPr>
          <w:rFonts w:ascii="Times New Roman" w:eastAsia="Times New Roman" w:hAnsi="Times New Roman" w:cs="Times New Roman"/>
          <w:b/>
          <w:sz w:val="24"/>
          <w:szCs w:val="24"/>
        </w:rPr>
        <w:t>2018 по делу № 300/Т-03/3104</w:t>
      </w:r>
      <w:r w:rsidR="00AC5C44">
        <w:rPr>
          <w:rFonts w:ascii="Times New Roman" w:eastAsia="Times New Roman" w:hAnsi="Times New Roman" w:cs="Times New Roman"/>
          <w:b/>
          <w:sz w:val="24"/>
          <w:szCs w:val="24"/>
        </w:rPr>
        <w:t>-18</w:t>
      </w: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BE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>форме приказа (прилагается), голосовали единогласно.</w:t>
      </w:r>
    </w:p>
    <w:p w:rsidR="005F44BB" w:rsidRPr="009B4366" w:rsidRDefault="005F44BB" w:rsidP="005F4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366" w:rsidRPr="00EB3F57" w:rsidRDefault="00E54D0B" w:rsidP="00EB3F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5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B3F57" w:rsidRPr="00EB3F57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сфере горячего водоснабжения с использованием закрытых систем горячег</w:t>
      </w:r>
      <w:r w:rsidR="00EB3F57">
        <w:rPr>
          <w:rFonts w:ascii="Times New Roman" w:hAnsi="Times New Roman" w:cs="Times New Roman"/>
          <w:b/>
          <w:sz w:val="24"/>
          <w:szCs w:val="24"/>
        </w:rPr>
        <w:t xml:space="preserve">о водоснабжения </w:t>
      </w:r>
      <w:r w:rsidR="00EB3F57" w:rsidRPr="00EB3F57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для потребителей котельной, расположенной по адресу: г. Козельск, ул. Чкалова, в районе д. 71, 73, на 2018 год.</w:t>
      </w:r>
    </w:p>
    <w:p w:rsidR="00E54D0B" w:rsidRPr="00EB3F57" w:rsidRDefault="00E54D0B" w:rsidP="00502F4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57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E54D0B" w:rsidRPr="00EB3F57" w:rsidRDefault="00E54D0B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57">
        <w:rPr>
          <w:rFonts w:ascii="Times New Roman" w:eastAsia="Times New Roman" w:hAnsi="Times New Roman" w:cs="Times New Roman"/>
          <w:b/>
          <w:sz w:val="24"/>
          <w:szCs w:val="24"/>
        </w:rPr>
        <w:t>Доложил: С.И. Ландухова.</w:t>
      </w:r>
    </w:p>
    <w:p w:rsidR="00502F48" w:rsidRDefault="00502F48" w:rsidP="0050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F57" w:rsidRPr="00EB3F57" w:rsidRDefault="00EB3F57" w:rsidP="00EB3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3F57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1 статьи 5 Федерального закона от 07.12.2011 №416-ФЗ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EB3F5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 систем горячего водоснабжения 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для потребителей котельной, расположенной по адресу: </w:t>
      </w:r>
      <w:r w:rsidRPr="00EB3F57">
        <w:rPr>
          <w:rFonts w:ascii="Times New Roman" w:eastAsia="Times New Roman" w:hAnsi="Times New Roman" w:cs="Times New Roman"/>
          <w:sz w:val="24"/>
          <w:szCs w:val="24"/>
        </w:rPr>
        <w:br/>
        <w:t xml:space="preserve">г. Козельск, ул. Чкалова, в районе д. 71, 73, на 2018 год: </w:t>
      </w:r>
    </w:p>
    <w:p w:rsidR="00EB3F57" w:rsidRPr="00EB3F57" w:rsidRDefault="00EB3F57" w:rsidP="00EB3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8"/>
        <w:gridCol w:w="19"/>
        <w:gridCol w:w="3540"/>
        <w:gridCol w:w="141"/>
        <w:gridCol w:w="152"/>
        <w:gridCol w:w="368"/>
        <w:gridCol w:w="199"/>
        <w:gridCol w:w="200"/>
        <w:gridCol w:w="508"/>
        <w:gridCol w:w="245"/>
        <w:gridCol w:w="312"/>
        <w:gridCol w:w="87"/>
        <w:gridCol w:w="207"/>
        <w:gridCol w:w="29"/>
        <w:gridCol w:w="106"/>
        <w:gridCol w:w="148"/>
        <w:gridCol w:w="260"/>
        <w:gridCol w:w="307"/>
        <w:gridCol w:w="845"/>
        <w:gridCol w:w="6"/>
        <w:gridCol w:w="283"/>
        <w:gridCol w:w="110"/>
        <w:gridCol w:w="755"/>
        <w:gridCol w:w="266"/>
        <w:gridCol w:w="148"/>
      </w:tblGrid>
      <w:tr w:rsidR="00EB3F57" w:rsidRPr="00EB3F57" w:rsidTr="00191194">
        <w:trPr>
          <w:trHeight w:val="1837"/>
        </w:trPr>
        <w:tc>
          <w:tcPr>
            <w:tcW w:w="97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19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Par24"/>
            <w:bookmarkStart w:id="1" w:name="Par30"/>
            <w:bookmarkStart w:id="2" w:name="RANGE!B1:G114"/>
            <w:bookmarkEnd w:id="0"/>
            <w:bookmarkEnd w:id="1"/>
            <w:r w:rsidRPr="00191194">
              <w:rPr>
                <w:rFonts w:ascii="Times New Roman" w:eastAsia="Times New Roman" w:hAnsi="Times New Roman" w:cs="Times New Roman"/>
                <w:color w:val="000000"/>
              </w:rPr>
              <w:t>ПРОИЗВОДСТВЕН</w:t>
            </w:r>
            <w:r w:rsidR="00191194">
              <w:rPr>
                <w:rFonts w:ascii="Times New Roman" w:eastAsia="Times New Roman" w:hAnsi="Times New Roman" w:cs="Times New Roman"/>
                <w:color w:val="000000"/>
              </w:rPr>
              <w:t xml:space="preserve">НАЯ ПРОГРАММА В СФЕРЕ ГОРЯЧЕГО </w:t>
            </w:r>
            <w:r w:rsidRPr="00191194">
              <w:rPr>
                <w:rFonts w:ascii="Times New Roman" w:eastAsia="Times New Roman" w:hAnsi="Times New Roman" w:cs="Times New Roman"/>
                <w:color w:val="000000"/>
              </w:rPr>
              <w:t xml:space="preserve">ВОДОСНАБЖЕНИЯ С ИСПОЛЬЗОВАНИЕМ ЗАКРЫТЫХ СИСТЕМ ГОРЯЧЕГО ВОДОСНАБЖЕНИЯ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ДЛЯ ПОТРЕБИТЕЛЕЙ КОТЕЛЬНОЙ, РАСПОЛОЖЕННОЙ ПО АДРЕСУ: Г. КОЗЕЛЬСК, УЛ. ЧКАЛОВА, В РАЙОНЕ Д. 71, 73, </w:t>
            </w:r>
            <w:r w:rsidR="0019119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91194">
              <w:rPr>
                <w:rFonts w:ascii="Times New Roman" w:eastAsia="Times New Roman" w:hAnsi="Times New Roman" w:cs="Times New Roman"/>
                <w:color w:val="000000"/>
              </w:rPr>
              <w:t>НА 2018 ГОД</w:t>
            </w:r>
            <w:bookmarkEnd w:id="2"/>
          </w:p>
        </w:tc>
      </w:tr>
      <w:tr w:rsidR="00EB3F57" w:rsidRPr="00EB3F57" w:rsidTr="005041E9">
        <w:trPr>
          <w:gridAfter w:val="2"/>
          <w:wAfter w:w="414" w:type="dxa"/>
          <w:trHeight w:val="614"/>
        </w:trPr>
        <w:tc>
          <w:tcPr>
            <w:tcW w:w="93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194" w:rsidRDefault="00191194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EB3F57" w:rsidRPr="00EB3F57" w:rsidTr="007B2762">
        <w:trPr>
          <w:gridAfter w:val="1"/>
          <w:wAfter w:w="148" w:type="dxa"/>
          <w:trHeight w:val="68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4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«Муниципальное ремонтно-эксплуатационное предприятие» муниципального образования «Муниципальный район «Козельский район»</w:t>
            </w:r>
          </w:p>
        </w:tc>
      </w:tr>
      <w:tr w:rsidR="00EB3F57" w:rsidRPr="00EB3F57" w:rsidTr="007B2762">
        <w:trPr>
          <w:gridAfter w:val="1"/>
          <w:wAfter w:w="148" w:type="dxa"/>
          <w:trHeight w:val="187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4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Ст. Тупик, 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Калужская</w:t>
            </w:r>
            <w:proofErr w:type="gramEnd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г. Козельск, 249723</w:t>
            </w:r>
          </w:p>
        </w:tc>
      </w:tr>
      <w:tr w:rsidR="00EB3F57" w:rsidRPr="00EB3F57" w:rsidTr="007B2762">
        <w:trPr>
          <w:gridAfter w:val="1"/>
          <w:wAfter w:w="148" w:type="dxa"/>
          <w:trHeight w:val="467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7B2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EB3F57" w:rsidRPr="00EB3F57" w:rsidTr="007B2762">
        <w:trPr>
          <w:gridAfter w:val="1"/>
          <w:wAfter w:w="148" w:type="dxa"/>
          <w:trHeight w:val="133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6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20.10.2018 по 31.12.2018</w:t>
            </w:r>
          </w:p>
        </w:tc>
      </w:tr>
      <w:tr w:rsidR="00EB3F57" w:rsidRPr="00EB3F57" w:rsidTr="00EB3F57">
        <w:trPr>
          <w:gridAfter w:val="2"/>
          <w:wAfter w:w="414" w:type="dxa"/>
          <w:trHeight w:val="18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F57" w:rsidRPr="00EB3F57" w:rsidTr="005041E9">
        <w:trPr>
          <w:gridAfter w:val="1"/>
          <w:wAfter w:w="148" w:type="dxa"/>
          <w:trHeight w:val="785"/>
        </w:trPr>
        <w:tc>
          <w:tcPr>
            <w:tcW w:w="96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II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EB3F57" w:rsidRPr="00EB3F57" w:rsidTr="005041E9">
        <w:trPr>
          <w:gridAfter w:val="1"/>
          <w:wAfter w:w="148" w:type="dxa"/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EB3F57" w:rsidRPr="00EB3F57" w:rsidTr="005041E9">
        <w:trPr>
          <w:gridAfter w:val="1"/>
          <w:wAfter w:w="148" w:type="dxa"/>
          <w:trHeight w:val="2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20.10.2018 по 31.12.2018</w:t>
            </w: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3F57" w:rsidRPr="00EB3F57" w:rsidTr="005041E9">
        <w:trPr>
          <w:gridAfter w:val="1"/>
          <w:wAfter w:w="148" w:type="dxa"/>
          <w:trHeight w:val="1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3F57" w:rsidRPr="00EB3F57" w:rsidTr="003E2383">
        <w:trPr>
          <w:gridAfter w:val="1"/>
          <w:wAfter w:w="148" w:type="dxa"/>
          <w:trHeight w:val="141"/>
        </w:trPr>
        <w:tc>
          <w:tcPr>
            <w:tcW w:w="6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2018 год:</w:t>
            </w:r>
          </w:p>
        </w:tc>
        <w:tc>
          <w:tcPr>
            <w:tcW w:w="34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3F57" w:rsidRPr="00EB3F57" w:rsidTr="005041E9">
        <w:trPr>
          <w:gridAfter w:val="1"/>
          <w:wAfter w:w="148" w:type="dxa"/>
          <w:trHeight w:val="268"/>
        </w:trPr>
        <w:tc>
          <w:tcPr>
            <w:tcW w:w="96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EB3F57" w:rsidRPr="00EB3F57" w:rsidTr="005041E9">
        <w:trPr>
          <w:gridAfter w:val="1"/>
          <w:wAfter w:w="148" w:type="dxa"/>
          <w:trHeight w:val="3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EB3F57" w:rsidRPr="00EB3F57" w:rsidTr="005041E9">
        <w:trPr>
          <w:gridAfter w:val="1"/>
          <w:wAfter w:w="148" w:type="dxa"/>
          <w:trHeight w:val="27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20.10.2018 по 31.12.2018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3F57" w:rsidRPr="00EB3F57" w:rsidTr="005041E9">
        <w:trPr>
          <w:gridAfter w:val="1"/>
          <w:wAfter w:w="148" w:type="dxa"/>
          <w:trHeight w:val="22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3F57" w:rsidRPr="00EB3F57" w:rsidTr="003E2383">
        <w:trPr>
          <w:gridAfter w:val="1"/>
          <w:wAfter w:w="148" w:type="dxa"/>
          <w:trHeight w:val="195"/>
        </w:trPr>
        <w:tc>
          <w:tcPr>
            <w:tcW w:w="6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2018 год:</w:t>
            </w:r>
          </w:p>
        </w:tc>
        <w:tc>
          <w:tcPr>
            <w:tcW w:w="34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3F57" w:rsidRPr="00EB3F57" w:rsidTr="005041E9">
        <w:trPr>
          <w:gridAfter w:val="1"/>
          <w:wAfter w:w="148" w:type="dxa"/>
          <w:trHeight w:val="579"/>
        </w:trPr>
        <w:tc>
          <w:tcPr>
            <w:tcW w:w="96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EB3F57" w:rsidRPr="00EB3F57" w:rsidTr="005041E9">
        <w:trPr>
          <w:gridAfter w:val="1"/>
          <w:wAfter w:w="148" w:type="dxa"/>
          <w:trHeight w:val="2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EB3F57" w:rsidRPr="00EB3F57" w:rsidTr="005041E9">
        <w:trPr>
          <w:gridAfter w:val="1"/>
          <w:wAfter w:w="148" w:type="dxa"/>
          <w:trHeight w:val="268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20.10.2018 по 31.12.2018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3F57" w:rsidRPr="00EB3F57" w:rsidTr="005041E9">
        <w:trPr>
          <w:gridAfter w:val="1"/>
          <w:wAfter w:w="148" w:type="dxa"/>
          <w:trHeight w:val="2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3F57" w:rsidRPr="00EB3F57" w:rsidTr="00FD0504">
        <w:trPr>
          <w:gridAfter w:val="1"/>
          <w:wAfter w:w="148" w:type="dxa"/>
          <w:trHeight w:val="144"/>
        </w:trPr>
        <w:tc>
          <w:tcPr>
            <w:tcW w:w="6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2018 год:</w:t>
            </w:r>
          </w:p>
        </w:tc>
        <w:tc>
          <w:tcPr>
            <w:tcW w:w="34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3F57" w:rsidRPr="00EB3F57" w:rsidTr="005041E9">
        <w:trPr>
          <w:gridAfter w:val="1"/>
          <w:wAfter w:w="148" w:type="dxa"/>
          <w:trHeight w:val="273"/>
        </w:trPr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F57" w:rsidRPr="00EB3F57" w:rsidTr="005041E9">
        <w:trPr>
          <w:gridAfter w:val="1"/>
          <w:wAfter w:w="148" w:type="dxa"/>
          <w:trHeight w:val="713"/>
        </w:trPr>
        <w:tc>
          <w:tcPr>
            <w:tcW w:w="96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горячего водоснабжения</w:t>
            </w:r>
          </w:p>
        </w:tc>
      </w:tr>
      <w:tr w:rsidR="00EB3F57" w:rsidRPr="00EB3F57" w:rsidTr="005041E9">
        <w:trPr>
          <w:gridAfter w:val="1"/>
          <w:wAfter w:w="148" w:type="dxa"/>
          <w:trHeight w:val="4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EB3F57" w:rsidRPr="00EB3F57" w:rsidTr="005041E9">
        <w:trPr>
          <w:gridAfter w:val="1"/>
          <w:wAfter w:w="148" w:type="dxa"/>
          <w:trHeight w:val="13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20.10.2018 по 31.12.2018</w:t>
            </w:r>
          </w:p>
        </w:tc>
        <w:tc>
          <w:tcPr>
            <w:tcW w:w="1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</w:tr>
      <w:tr w:rsidR="00EB3F57" w:rsidRPr="00EB3F57" w:rsidTr="00FD0504">
        <w:trPr>
          <w:gridAfter w:val="1"/>
          <w:wAfter w:w="148" w:type="dxa"/>
          <w:trHeight w:val="17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F57" w:rsidRPr="00EB3F57" w:rsidTr="005041E9">
        <w:trPr>
          <w:gridAfter w:val="1"/>
          <w:wAfter w:w="148" w:type="dxa"/>
          <w:trHeight w:val="854"/>
        </w:trPr>
        <w:tc>
          <w:tcPr>
            <w:tcW w:w="96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необходимых для реализации производственной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EB3F57" w:rsidRPr="00EB3F57" w:rsidTr="00EB3F57">
        <w:trPr>
          <w:gridAfter w:val="1"/>
          <w:wAfter w:w="148" w:type="dxa"/>
          <w:trHeight w:val="4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31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EB3F57" w:rsidRPr="00EB3F57" w:rsidTr="00EB3F57">
        <w:trPr>
          <w:gridAfter w:val="1"/>
          <w:wAfter w:w="148" w:type="dxa"/>
          <w:trHeight w:val="13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2018 году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1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3F57" w:rsidRPr="00EB3F57" w:rsidTr="005041E9">
        <w:trPr>
          <w:gridAfter w:val="1"/>
          <w:wAfter w:w="148" w:type="dxa"/>
          <w:trHeight w:val="28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F57" w:rsidRPr="00EB3F57" w:rsidTr="005041E9">
        <w:trPr>
          <w:gridAfter w:val="1"/>
          <w:wAfter w:w="148" w:type="dxa"/>
          <w:trHeight w:val="988"/>
        </w:trPr>
        <w:tc>
          <w:tcPr>
            <w:tcW w:w="96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EB3F57" w:rsidRPr="00EB3F57" w:rsidTr="005041E9">
        <w:trPr>
          <w:gridAfter w:val="1"/>
          <w:wAfter w:w="148" w:type="dxa"/>
          <w:trHeight w:val="4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3F57" w:rsidRPr="00EB3F57" w:rsidTr="005041E9">
        <w:trPr>
          <w:gridAfter w:val="1"/>
          <w:wAfter w:w="148" w:type="dxa"/>
          <w:trHeight w:val="129"/>
        </w:trPr>
        <w:tc>
          <w:tcPr>
            <w:tcW w:w="96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20.10.2018 по 31.12.2018</w:t>
            </w:r>
          </w:p>
        </w:tc>
      </w:tr>
      <w:tr w:rsidR="00EB3F57" w:rsidRPr="00EB3F57" w:rsidTr="005041E9">
        <w:trPr>
          <w:gridAfter w:val="1"/>
          <w:wAfter w:w="148" w:type="dxa"/>
          <w:trHeight w:val="2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F57" w:rsidRPr="00EB3F57" w:rsidTr="005041E9">
        <w:trPr>
          <w:gridAfter w:val="1"/>
          <w:wAfter w:w="148" w:type="dxa"/>
          <w:trHeight w:val="2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3F57" w:rsidRPr="00EB3F57" w:rsidTr="005041E9">
        <w:trPr>
          <w:gridAfter w:val="1"/>
          <w:wAfter w:w="148" w:type="dxa"/>
          <w:trHeight w:val="2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надежности и бесперебойности централизованных систем водоснабжения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3F57" w:rsidRPr="00EB3F57" w:rsidTr="005041E9">
        <w:trPr>
          <w:gridAfter w:val="1"/>
          <w:wAfter w:w="148" w:type="dxa"/>
          <w:trHeight w:val="2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EB3F57" w:rsidRPr="00EB3F57" w:rsidTr="005041E9">
        <w:trPr>
          <w:gridAfter w:val="1"/>
          <w:wAfter w:w="148" w:type="dxa"/>
          <w:trHeight w:val="1987"/>
        </w:trPr>
        <w:tc>
          <w:tcPr>
            <w:tcW w:w="964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VI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EB3F57" w:rsidRPr="00EB3F57" w:rsidTr="007B2762">
        <w:trPr>
          <w:gridAfter w:val="1"/>
          <w:wAfter w:w="148" w:type="dxa"/>
          <w:trHeight w:val="707"/>
        </w:trPr>
        <w:tc>
          <w:tcPr>
            <w:tcW w:w="96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2016 год</w:t>
            </w:r>
          </w:p>
        </w:tc>
      </w:tr>
      <w:tr w:rsidR="00EB3F57" w:rsidRPr="00EB3F57" w:rsidTr="00EB3F57">
        <w:trPr>
          <w:gridAfter w:val="1"/>
          <w:wAfter w:w="148" w:type="dxa"/>
          <w:trHeight w:val="4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2016 года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2016 года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EB3F57" w:rsidRPr="00EB3F57" w:rsidTr="00EB3F57">
        <w:trPr>
          <w:gridAfter w:val="1"/>
          <w:wAfter w:w="148" w:type="dxa"/>
          <w:trHeight w:val="4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организация не осуществляла регулируемый вид деятельности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3F57" w:rsidRPr="00EB3F57" w:rsidTr="005041E9">
        <w:trPr>
          <w:gridAfter w:val="1"/>
          <w:wAfter w:w="148" w:type="dxa"/>
          <w:trHeight w:val="849"/>
        </w:trPr>
        <w:tc>
          <w:tcPr>
            <w:tcW w:w="96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EB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EB3F57" w:rsidRPr="00EB3F57" w:rsidTr="005041E9">
        <w:trPr>
          <w:gridAfter w:val="1"/>
          <w:wAfter w:w="148" w:type="dxa"/>
          <w:trHeight w:val="5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EB3F57" w:rsidRPr="00EB3F57" w:rsidTr="005041E9">
        <w:trPr>
          <w:gridAfter w:val="1"/>
          <w:wAfter w:w="148" w:type="dxa"/>
          <w:trHeight w:val="277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20.10.2018 по 31.12.2018</w:t>
            </w:r>
          </w:p>
        </w:tc>
        <w:tc>
          <w:tcPr>
            <w:tcW w:w="2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3F57" w:rsidRPr="00EB3F57" w:rsidTr="005041E9">
        <w:trPr>
          <w:gridAfter w:val="1"/>
          <w:wAfter w:w="148" w:type="dxa"/>
          <w:trHeight w:val="2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B3F57" w:rsidRPr="00EB3F57" w:rsidTr="00FD0504">
        <w:trPr>
          <w:gridAfter w:val="1"/>
          <w:wAfter w:w="148" w:type="dxa"/>
          <w:trHeight w:val="186"/>
        </w:trPr>
        <w:tc>
          <w:tcPr>
            <w:tcW w:w="6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2018 год:</w:t>
            </w:r>
          </w:p>
        </w:tc>
        <w:tc>
          <w:tcPr>
            <w:tcW w:w="34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F57" w:rsidRPr="00EB3F57" w:rsidRDefault="00EB3F57" w:rsidP="00EB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B3F57" w:rsidRPr="00EB3F57" w:rsidRDefault="00EB3F57" w:rsidP="00EB3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366" w:rsidRPr="00EB3F57" w:rsidRDefault="009B4366" w:rsidP="00502F4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57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9B4366" w:rsidRPr="00EB3F57" w:rsidRDefault="00EB3F57" w:rsidP="00502F4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57">
        <w:rPr>
          <w:rFonts w:ascii="Times New Roman" w:hAnsi="Times New Roman" w:cs="Times New Roman"/>
          <w:sz w:val="24"/>
          <w:szCs w:val="24"/>
        </w:rPr>
        <w:t>С 20 октября 2018 года утвердить предложенную 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для потребителей котельной, расположенной по адресу: г. Козельск, ул. Чкалова, в районе д. 71, 73, на 2018 год</w:t>
      </w:r>
      <w:r w:rsidR="00FD0504" w:rsidRPr="00EB3F57">
        <w:rPr>
          <w:rFonts w:ascii="Times New Roman" w:hAnsi="Times New Roman" w:cs="Times New Roman"/>
          <w:spacing w:val="7"/>
          <w:sz w:val="24"/>
          <w:szCs w:val="24"/>
        </w:rPr>
        <w:t xml:space="preserve">. </w:t>
      </w:r>
    </w:p>
    <w:p w:rsidR="007B2762" w:rsidRDefault="007B2762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366" w:rsidRPr="00EB3F57" w:rsidRDefault="00EB3F57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>.09.2018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</w:t>
      </w:r>
      <w:r w:rsidRPr="009B4366">
        <w:rPr>
          <w:rFonts w:ascii="Times New Roman" w:eastAsia="Times New Roman" w:hAnsi="Times New Roman" w:cs="Times New Roman"/>
          <w:b/>
          <w:sz w:val="24"/>
          <w:szCs w:val="24"/>
        </w:rPr>
        <w:t>форме приказа (прилагается), голосовали 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4366" w:rsidRPr="00EB3F57" w:rsidRDefault="009B4366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4BB" w:rsidRPr="00FF15B5" w:rsidRDefault="009B4366" w:rsidP="00FF15B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B5">
        <w:rPr>
          <w:rFonts w:ascii="Times New Roman" w:hAnsi="Times New Roman" w:cs="Times New Roman"/>
          <w:b/>
          <w:sz w:val="24"/>
          <w:szCs w:val="24"/>
        </w:rPr>
        <w:t>7</w:t>
      </w:r>
      <w:r w:rsidR="005F44BB" w:rsidRPr="00FF15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5B5" w:rsidRPr="00FF15B5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 горячую воду (горячее водоснабжение) в закрытой системе горячего водоснабжения для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для потребителей котельной, расположенной по адресу: г. Козельск, ул. Чкалова, в районе д. 71, 73, на 2018 год </w:t>
      </w:r>
      <w:r w:rsidR="005F44BB" w:rsidRPr="00FF15B5">
        <w:rPr>
          <w:rFonts w:ascii="Times New Roman" w:hAnsi="Times New Roman" w:cs="Times New Roman"/>
          <w:b/>
          <w:sz w:val="24"/>
          <w:szCs w:val="24"/>
        </w:rPr>
        <w:t>.</w:t>
      </w:r>
    </w:p>
    <w:p w:rsidR="005F44BB" w:rsidRPr="00FF15B5" w:rsidRDefault="005F44BB" w:rsidP="00502F4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5B5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5F44BB" w:rsidRPr="00FF15B5" w:rsidRDefault="00FF15B5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5B5">
        <w:rPr>
          <w:rFonts w:ascii="Times New Roman" w:eastAsia="Times New Roman" w:hAnsi="Times New Roman" w:cs="Times New Roman"/>
          <w:b/>
          <w:sz w:val="24"/>
          <w:szCs w:val="24"/>
        </w:rPr>
        <w:t>Доложил: С.И</w:t>
      </w:r>
      <w:r w:rsidR="005F44BB" w:rsidRPr="00FF15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F15B5">
        <w:rPr>
          <w:rFonts w:ascii="Times New Roman" w:eastAsia="Times New Roman" w:hAnsi="Times New Roman" w:cs="Times New Roman"/>
          <w:b/>
          <w:sz w:val="24"/>
          <w:szCs w:val="24"/>
        </w:rPr>
        <w:t>Ландухова.</w:t>
      </w:r>
    </w:p>
    <w:p w:rsidR="005F44BB" w:rsidRPr="00502F48" w:rsidRDefault="005F44BB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A0A" w:rsidRPr="00D04A0A" w:rsidRDefault="00D04A0A" w:rsidP="00D04A0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2018 год методом экономически обоснованных расходов (затрат) открыто по материалам, представленным </w:t>
      </w:r>
      <w:r w:rsidRPr="00D04A0A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D04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1034002200638 от 05.06.2003, с присвоением ИНН/КПП 4009006685/400901001.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регулируемой деятельности, находятся у организации в хозяйственном ведении (распоряжение администрации муниципального района «Козельский район» от 09.08.2018 № 416-р, акт приёма-передачи от 09.08.2018).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применяет упрощенную систему налогообложения.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>Тарифы для организации устанавливаются впервые. Установление тарифов вызвано необходимостью осуществлять регулируемую деятельность.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bCs/>
          <w:sz w:val="24"/>
          <w:szCs w:val="24"/>
        </w:rPr>
        <w:t>Организация оказывает услуги горячего водоснабжения для потребителей котельной, расположенной по адресу: г. Козельск, ул. Чкалова, в районе д. 71, 73, в объеме: 17 тыс</w:t>
      </w:r>
      <w:proofErr w:type="gramStart"/>
      <w:r w:rsidRPr="00D04A0A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D04A0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D04A0A">
        <w:rPr>
          <w:rFonts w:ascii="Times New Roman" w:eastAsia="Times New Roman" w:hAnsi="Times New Roman" w:cs="Times New Roman"/>
          <w:bCs/>
          <w:sz w:val="24"/>
          <w:szCs w:val="24"/>
        </w:rPr>
        <w:t>/год, в том числе: население – 17 тыс.м</w:t>
      </w:r>
      <w:r w:rsidRPr="00D04A0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Pr="00D04A0A">
        <w:rPr>
          <w:rFonts w:ascii="Times New Roman" w:eastAsia="Times New Roman" w:hAnsi="Times New Roman" w:cs="Times New Roman"/>
          <w:bCs/>
          <w:sz w:val="24"/>
          <w:szCs w:val="24"/>
        </w:rPr>
        <w:t>/год.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3,4 тыс</w:t>
      </w:r>
      <w:proofErr w:type="gramStart"/>
      <w:r w:rsidRPr="00D04A0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04A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04A0A">
        <w:rPr>
          <w:rFonts w:ascii="Times New Roman" w:eastAsia="Times New Roman" w:hAnsi="Times New Roman" w:cs="Times New Roman"/>
          <w:sz w:val="24"/>
          <w:szCs w:val="24"/>
        </w:rPr>
        <w:t xml:space="preserve"> на период с 20.10.2018 по 31.12.2018.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>Экспертная группа, 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двухкомпонентные тарифы на горячую воду в закрытой системе горячего водоснабжения на 2018 год с учетом тарифов: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4A0A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установленных для ООО «АГРОФИРМА ОПТИНА» в размере: </w:t>
      </w:r>
      <w:proofErr w:type="gramEnd"/>
    </w:p>
    <w:p w:rsidR="00D04A0A" w:rsidRPr="00D04A0A" w:rsidRDefault="00D04A0A" w:rsidP="00D0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>с 01.07.2018 по 31.12.2018 – 19,30 руб./</w:t>
      </w:r>
      <w:proofErr w:type="gramStart"/>
      <w:r w:rsidRPr="00D04A0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04A0A">
        <w:rPr>
          <w:rFonts w:ascii="Times New Roman" w:eastAsia="Times New Roman" w:hAnsi="Times New Roman" w:cs="Times New Roman"/>
          <w:sz w:val="24"/>
          <w:szCs w:val="24"/>
        </w:rPr>
        <w:t>³ (без НДС) или – 22,77 руб./м³ (с НДС);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D04A0A">
        <w:rPr>
          <w:rFonts w:ascii="Times New Roman" w:eastAsia="Times New Roman" w:hAnsi="Times New Roman" w:cs="Times New Roman"/>
          <w:sz w:val="24"/>
          <w:szCs w:val="24"/>
        </w:rPr>
        <w:t>устанавливаемых</w:t>
      </w:r>
      <w:proofErr w:type="gramEnd"/>
      <w:r w:rsidRPr="00D04A0A">
        <w:rPr>
          <w:rFonts w:ascii="Times New Roman" w:eastAsia="Times New Roman" w:hAnsi="Times New Roman" w:cs="Times New Roman"/>
          <w:sz w:val="24"/>
          <w:szCs w:val="24"/>
        </w:rPr>
        <w:t xml:space="preserve"> для МУП «Муниципальное ремонтно-эксплуатационное предприятие» муниципального образования «Муниципальный район «Козельский район» в размере: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>с 05.10.2018 по 31.12.2018 – 1997,66 руб./Гкал (НДС не облагается).</w:t>
      </w:r>
    </w:p>
    <w:p w:rsidR="00D04A0A" w:rsidRPr="00D04A0A" w:rsidRDefault="00D04A0A" w:rsidP="00D0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0A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D04A0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</w:t>
      </w:r>
      <w:r w:rsidRPr="00D04A0A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2018 году составят: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1700"/>
        <w:gridCol w:w="3797"/>
      </w:tblGrid>
      <w:tr w:rsidR="00D04A0A" w:rsidRPr="00D04A0A" w:rsidTr="00D04A0A"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D04A0A" w:rsidRPr="00D04A0A" w:rsidTr="00D04A0A"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0A" w:rsidRP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0A" w:rsidRP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7B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с 20.10.2018</w:t>
            </w:r>
            <w:r w:rsidR="007B2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D04A0A" w:rsidRPr="00D04A0A" w:rsidTr="00D04A0A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D04A0A" w:rsidRPr="00D04A0A" w:rsidTr="00D04A0A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22,77</w:t>
            </w:r>
          </w:p>
        </w:tc>
      </w:tr>
      <w:tr w:rsidR="00D04A0A" w:rsidRPr="00D04A0A" w:rsidTr="00D04A0A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1997,66</w:t>
            </w:r>
          </w:p>
        </w:tc>
      </w:tr>
      <w:tr w:rsidR="00D04A0A" w:rsidRPr="00D04A0A" w:rsidTr="00D04A0A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D04A0A" w:rsidRPr="00D04A0A" w:rsidTr="00D04A0A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22,77</w:t>
            </w:r>
          </w:p>
        </w:tc>
      </w:tr>
      <w:tr w:rsidR="00D04A0A" w:rsidRPr="00D04A0A" w:rsidTr="00D04A0A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0A" w:rsidRPr="00D04A0A" w:rsidRDefault="00D04A0A" w:rsidP="00D0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A0A">
              <w:rPr>
                <w:rFonts w:ascii="Times New Roman" w:eastAsia="Times New Roman" w:hAnsi="Times New Roman" w:cs="Times New Roman"/>
                <w:sz w:val="20"/>
                <w:szCs w:val="20"/>
              </w:rPr>
              <w:t>1997,66</w:t>
            </w:r>
          </w:p>
        </w:tc>
      </w:tr>
    </w:tbl>
    <w:p w:rsidR="00502F48" w:rsidRDefault="00502F48" w:rsidP="0019119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247" w:rsidRPr="00502F48" w:rsidRDefault="00472247" w:rsidP="0019119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F48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04A0A" w:rsidRDefault="00D04A0A" w:rsidP="001911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0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20 октября 2018 года </w:t>
      </w:r>
      <w:r w:rsidR="007B2762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D04A0A">
        <w:rPr>
          <w:rFonts w:ascii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для применяющего упрощенную систему налогообложения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для потребителей котельной, расположенной по адресу: г. Козельск, ул. Чкалова, в районе д. 71, 73, на 2018 год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4A0A" w:rsidRPr="00D04A0A" w:rsidRDefault="00D04A0A" w:rsidP="001911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A0A" w:rsidRPr="00502F48" w:rsidRDefault="00D04A0A" w:rsidP="001911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и экспертным заключением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по делу </w:t>
      </w:r>
      <w:r w:rsidRPr="00502F48">
        <w:rPr>
          <w:rFonts w:ascii="Times New Roman" w:hAnsi="Times New Roman" w:cs="Times New Roman"/>
          <w:b/>
          <w:spacing w:val="-6"/>
          <w:sz w:val="24"/>
          <w:szCs w:val="24"/>
        </w:rPr>
        <w:t>№ 29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0/В</w:t>
      </w:r>
      <w:r w:rsidRPr="00502F48">
        <w:rPr>
          <w:rFonts w:ascii="Times New Roman" w:hAnsi="Times New Roman" w:cs="Times New Roman"/>
          <w:b/>
          <w:spacing w:val="-6"/>
          <w:sz w:val="24"/>
          <w:szCs w:val="24"/>
        </w:rPr>
        <w:t>-03/26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502F48">
        <w:rPr>
          <w:rFonts w:ascii="Times New Roman" w:hAnsi="Times New Roman" w:cs="Times New Roman"/>
          <w:b/>
          <w:spacing w:val="-6"/>
          <w:sz w:val="24"/>
          <w:szCs w:val="24"/>
        </w:rPr>
        <w:t xml:space="preserve">3-18 </w:t>
      </w: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9B4366" w:rsidRPr="00502F48" w:rsidRDefault="009B4366" w:rsidP="001911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366" w:rsidRPr="005041E9" w:rsidRDefault="003D1BE2" w:rsidP="001911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1E9">
        <w:rPr>
          <w:rFonts w:ascii="Times New Roman" w:hAnsi="Times New Roman" w:cs="Times New Roman"/>
          <w:b/>
          <w:sz w:val="24"/>
          <w:szCs w:val="24"/>
        </w:rPr>
        <w:t>8</w:t>
      </w:r>
      <w:r w:rsidR="009B4366" w:rsidRPr="005041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041E9" w:rsidRPr="005041E9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тарифного регулирования Калужской области от 30.11.2015 № 478-РК «Об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на 2016-2018 годы» (в ред. приказов министерства конкурентной политики Калужской области от 19.12.2016  № 247-РК, от 18.12.2017 № 515-РК</w:t>
      </w:r>
      <w:r w:rsidR="005041E9">
        <w:rPr>
          <w:rFonts w:ascii="Times New Roman" w:hAnsi="Times New Roman" w:cs="Times New Roman"/>
          <w:b/>
          <w:sz w:val="24"/>
          <w:szCs w:val="24"/>
        </w:rPr>
        <w:t>.</w:t>
      </w:r>
      <w:r w:rsidR="005041E9" w:rsidRPr="005041E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B4366" w:rsidRPr="005041E9" w:rsidRDefault="009B4366" w:rsidP="0019119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1E9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B4366" w:rsidRPr="00502F48" w:rsidRDefault="009B4366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Доложил: </w:t>
      </w:r>
      <w:r w:rsidR="005041E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41E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041E9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4366" w:rsidRPr="00502F48" w:rsidRDefault="009B4366" w:rsidP="00502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E9" w:rsidRPr="00B81BB2" w:rsidRDefault="005041E9" w:rsidP="0050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BB2">
        <w:rPr>
          <w:rFonts w:ascii="Times New Roman" w:eastAsia="Times New Roman" w:hAnsi="Times New Roman" w:cs="Times New Roman"/>
          <w:sz w:val="24"/>
          <w:szCs w:val="24"/>
        </w:rPr>
        <w:t>В связи с утверждением для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производственной программы для потребителей котельной, расположенной по адресу:  г. Козельск, ул. Чкалова в районе д. 71,73, комиссии предлагается внести изменения в приказ в части уточнения объекта производственной программы по городу Козельску, дополнив по тексту приказа и в заголовке приложения к приказу</w:t>
      </w:r>
      <w:proofErr w:type="gramEnd"/>
      <w:r w:rsidRPr="00B8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1BB2">
        <w:rPr>
          <w:rFonts w:ascii="Times New Roman" w:eastAsia="Times New Roman" w:hAnsi="Times New Roman" w:cs="Times New Roman"/>
          <w:sz w:val="24"/>
          <w:szCs w:val="24"/>
        </w:rPr>
        <w:t>после слов ««Козельский район» Калужской области» словами «, кроме котельной, расположенной по адресу: г. Козельск, ул. Чкалова, в районе д. 71, 73,».</w:t>
      </w:r>
      <w:proofErr w:type="gramEnd"/>
    </w:p>
    <w:p w:rsidR="00815DD6" w:rsidRDefault="00815DD6" w:rsidP="00502F4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1E9" w:rsidRPr="00B81BB2" w:rsidRDefault="001701E9" w:rsidP="00502F4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BB2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5041E9" w:rsidRPr="00272C06" w:rsidRDefault="005041E9" w:rsidP="0050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BB2">
        <w:rPr>
          <w:rFonts w:ascii="Times New Roman" w:eastAsia="Times New Roman" w:hAnsi="Times New Roman" w:cs="Times New Roman"/>
          <w:sz w:val="24"/>
          <w:szCs w:val="24"/>
        </w:rPr>
        <w:t>С 20 октября 2018 года внести предложенное изменение в приказ министерства тарифного регулирования Калужской области от 30.11.2015 № 478-РК «Об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на 2016-2018 годы» (в ред. приказов министерства конкурентной политики Калужской области от 19.12.2016</w:t>
      </w:r>
      <w:r w:rsidRPr="00272C06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="00E755B6" w:rsidRPr="00272C06">
        <w:rPr>
          <w:rFonts w:ascii="Times New Roman" w:eastAsia="Times New Roman" w:hAnsi="Times New Roman" w:cs="Times New Roman"/>
          <w:sz w:val="24"/>
          <w:szCs w:val="24"/>
        </w:rPr>
        <w:t>47-РК</w:t>
      </w:r>
      <w:proofErr w:type="gramEnd"/>
      <w:r w:rsidR="00E755B6" w:rsidRPr="00272C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467F">
        <w:rPr>
          <w:rFonts w:ascii="Times New Roman" w:eastAsia="Times New Roman" w:hAnsi="Times New Roman" w:cs="Times New Roman"/>
          <w:sz w:val="24"/>
          <w:szCs w:val="24"/>
        </w:rPr>
        <w:br/>
      </w:r>
      <w:r w:rsidR="00E755B6" w:rsidRPr="00272C06">
        <w:rPr>
          <w:rFonts w:ascii="Times New Roman" w:eastAsia="Times New Roman" w:hAnsi="Times New Roman" w:cs="Times New Roman"/>
          <w:sz w:val="24"/>
          <w:szCs w:val="24"/>
        </w:rPr>
        <w:t>от 18.12.2017 № 515-РК).</w:t>
      </w:r>
    </w:p>
    <w:p w:rsidR="00B81BB2" w:rsidRDefault="00B81BB2" w:rsidP="0052680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806" w:rsidRPr="00502F48" w:rsidRDefault="001701E9" w:rsidP="0052680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526806" w:rsidRPr="00502F48">
        <w:rPr>
          <w:rFonts w:ascii="Times New Roman" w:eastAsia="Times New Roman" w:hAnsi="Times New Roman" w:cs="Times New Roman"/>
          <w:b/>
          <w:sz w:val="24"/>
          <w:szCs w:val="24"/>
        </w:rPr>
        <w:t>от 1</w:t>
      </w:r>
      <w:r w:rsidR="005268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26806" w:rsidRPr="00502F48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</w:t>
      </w:r>
      <w:r w:rsidR="0052680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290/В-03/2623-18 </w:t>
      </w:r>
      <w:r w:rsidR="00526806" w:rsidRPr="00502F48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526806" w:rsidRPr="00502F48" w:rsidRDefault="00526806" w:rsidP="0052680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B24" w:rsidRPr="00E755B6" w:rsidRDefault="0014152D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5B6">
        <w:rPr>
          <w:rFonts w:ascii="Times New Roman" w:hAnsi="Times New Roman" w:cs="Times New Roman"/>
          <w:b/>
          <w:sz w:val="24"/>
          <w:szCs w:val="24"/>
        </w:rPr>
        <w:t>9</w:t>
      </w:r>
      <w:r w:rsidR="00284B24" w:rsidRPr="00E755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755B6" w:rsidRPr="00E755B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приказ министерства тарифного регулирования Калужской области от 30.11.2015 № 492-РК «Об установлении долгосрочных тарифов на горячую воду (горячее водоснабжение) в закрытых системах горячего водоснабжения для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на 2016 - 2018 годы» (в ред. приказов министерства конкурентной политики Калужской области </w:t>
      </w:r>
      <w:r w:rsidR="00E755B6">
        <w:rPr>
          <w:rFonts w:ascii="Times New Roman" w:hAnsi="Times New Roman" w:cs="Times New Roman"/>
          <w:b/>
          <w:sz w:val="24"/>
          <w:szCs w:val="24"/>
        </w:rPr>
        <w:br/>
      </w:r>
      <w:r w:rsidR="00E755B6" w:rsidRPr="00E755B6">
        <w:rPr>
          <w:rFonts w:ascii="Times New Roman" w:hAnsi="Times New Roman" w:cs="Times New Roman"/>
          <w:b/>
          <w:sz w:val="24"/>
          <w:szCs w:val="24"/>
        </w:rPr>
        <w:t>от 19.12.2016  № 320-РК, от 18.12.2017 № 516-РК)</w:t>
      </w:r>
      <w:r w:rsidR="00CE6F7D" w:rsidRPr="00E755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84B24" w:rsidRPr="00E755B6" w:rsidRDefault="00284B24" w:rsidP="00502F4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5B6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84B24" w:rsidRPr="00E755B6" w:rsidRDefault="00284B24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5B6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E755B6" w:rsidRPr="00E755B6">
        <w:rPr>
          <w:rFonts w:ascii="Times New Roman" w:eastAsia="Times New Roman" w:hAnsi="Times New Roman" w:cs="Times New Roman"/>
          <w:b/>
          <w:sz w:val="24"/>
          <w:szCs w:val="24"/>
        </w:rPr>
        <w:t>С.И.</w:t>
      </w:r>
      <w:r w:rsidR="00E755B6">
        <w:rPr>
          <w:rFonts w:ascii="Times New Roman" w:eastAsia="Times New Roman" w:hAnsi="Times New Roman" w:cs="Times New Roman"/>
          <w:b/>
          <w:sz w:val="24"/>
          <w:szCs w:val="24"/>
        </w:rPr>
        <w:t xml:space="preserve"> Л</w:t>
      </w:r>
      <w:r w:rsidR="00E755B6" w:rsidRPr="00E755B6">
        <w:rPr>
          <w:rFonts w:ascii="Times New Roman" w:eastAsia="Times New Roman" w:hAnsi="Times New Roman" w:cs="Times New Roman"/>
          <w:b/>
          <w:sz w:val="24"/>
          <w:szCs w:val="24"/>
        </w:rPr>
        <w:t>андухова.</w:t>
      </w:r>
    </w:p>
    <w:p w:rsid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5B6">
        <w:rPr>
          <w:rFonts w:ascii="Times New Roman" w:eastAsia="Times New Roman" w:hAnsi="Times New Roman" w:cs="Times New Roman"/>
          <w:sz w:val="24"/>
          <w:szCs w:val="24"/>
        </w:rPr>
        <w:t>В связи с установлением для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нового тарифа на горячую воду для потребителей котельной, расположенной по адресу: г. Козельск, ул. Чкалова в районе д. 71,73, комиссии предлагается внести изменения в приказ в части уточнения критериев дифференциации тарифов по городу Козельск, изложив приложение к приказу в новой редакции</w:t>
      </w:r>
      <w:proofErr w:type="gramEnd"/>
      <w:r w:rsidRPr="00E755B6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5B6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5B6">
        <w:rPr>
          <w:rFonts w:ascii="Times New Roman" w:eastAsia="Times New Roman" w:hAnsi="Times New Roman" w:cs="Times New Roman"/>
          <w:sz w:val="24"/>
          <w:szCs w:val="24"/>
        </w:rPr>
        <w:t>к приказу министерства</w:t>
      </w: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5B6">
        <w:rPr>
          <w:rFonts w:ascii="Times New Roman" w:eastAsia="Times New Roman" w:hAnsi="Times New Roman" w:cs="Times New Roman"/>
          <w:sz w:val="24"/>
          <w:szCs w:val="24"/>
        </w:rPr>
        <w:t>тарифного регулирования</w:t>
      </w: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5B6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5B6">
        <w:rPr>
          <w:rFonts w:ascii="Times New Roman" w:eastAsia="Times New Roman" w:hAnsi="Times New Roman" w:cs="Times New Roman"/>
          <w:sz w:val="24"/>
          <w:szCs w:val="24"/>
        </w:rPr>
        <w:t>от 30.11.2015 № 492-РК</w:t>
      </w: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B6">
        <w:rPr>
          <w:rFonts w:ascii="Times New Roman" w:eastAsia="Times New Roman" w:hAnsi="Times New Roman" w:cs="Times New Roman"/>
          <w:sz w:val="24"/>
          <w:szCs w:val="24"/>
        </w:rPr>
        <w:t>Долгосрочные тарифы на горячую воду (горячее водоснабжение)</w:t>
      </w: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B6">
        <w:rPr>
          <w:rFonts w:ascii="Times New Roman" w:eastAsia="Times New Roman" w:hAnsi="Times New Roman" w:cs="Times New Roman"/>
          <w:sz w:val="24"/>
          <w:szCs w:val="24"/>
        </w:rPr>
        <w:t xml:space="preserve">в закрытых системах горячего водоснабжения для муниципального унитарного предприятия </w:t>
      </w:r>
      <w:r w:rsidRPr="00E755B6">
        <w:rPr>
          <w:rFonts w:ascii="Times New Roman" w:eastAsia="Times New Roman" w:hAnsi="Times New Roman" w:cs="Times New Roman"/>
          <w:sz w:val="24"/>
          <w:szCs w:val="24"/>
        </w:rPr>
        <w:lastRenderedPageBreak/>
        <w:t>«Муниципальное ремонтно-эксплуатационное предприятие» муниципального образования «Муниципальный район «Козельский район» Калужской области* на 2016-2018 годы</w:t>
      </w:r>
    </w:p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064"/>
        <w:gridCol w:w="1300"/>
        <w:gridCol w:w="1329"/>
        <w:gridCol w:w="1195"/>
        <w:gridCol w:w="1196"/>
        <w:gridCol w:w="1196"/>
        <w:gridCol w:w="1198"/>
      </w:tblGrid>
      <w:tr w:rsidR="00E755B6" w:rsidRPr="00E755B6" w:rsidTr="00E755B6">
        <w:trPr>
          <w:trHeight w:val="125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414" w:type="dxa"/>
            <w:gridSpan w:val="6"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vMerge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</w:t>
            </w:r>
          </w:p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</w:t>
            </w:r>
          </w:p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</w:t>
            </w:r>
          </w:p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</w:t>
            </w:r>
          </w:p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СП «Березичский стекольный завод», при поставщике холодной воды МУП МРЭП МО МР «Козельский район»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31,89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1881,47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1943,50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1943,50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2007,40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2007,40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2100,25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31,89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1881,47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1943,50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1943,50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2007,40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2007,40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2100,25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ГП «Город Козельск» (за исключением микрорайона «Механический завод»,  совхоза «Красный Комбинат» и потребителей котельной, расположенной по адресу: г. Козельск, ул. Чкалова, в районе д. 71, 73) при поставщике холодной воды ГП КО «Калугаоблводоканал»</w:t>
            </w:r>
            <w:proofErr w:type="gramEnd"/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2237,71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2311,59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2311,59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2357,58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2357,58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2421,68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СП «Деревня Подборки», при поставщике холодной воды МУП МРЭП МО МР «Козельский район»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28,19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1881,47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1943,50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1943,50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2007,40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2007,40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2100,25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ГП «Город Козельск» (микрорайон совхоза «Красный комбинат»), при поставщике холодной воды ГП КО «Калугаоблводоканал»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2224,85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2278,26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2278,26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2306,59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2306,59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2367,93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2224,85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2278,26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2278,26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2306,59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2306,59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2367,93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территории ГП «Город Козельск» (микрорайон «Механический завод»), при поставщике холодной </w:t>
            </w: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воды ГП КО «Калугаоблводоканал»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Тариф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2068,26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2097,14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2097,14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2129,15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2129,15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2197,37</w:t>
            </w:r>
          </w:p>
        </w:tc>
      </w:tr>
      <w:tr w:rsidR="00E755B6" w:rsidRPr="00E755B6" w:rsidTr="00E755B6">
        <w:trPr>
          <w:trHeight w:val="125"/>
        </w:trPr>
        <w:tc>
          <w:tcPr>
            <w:tcW w:w="9909" w:type="dxa"/>
            <w:gridSpan w:val="8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E755B6" w:rsidRPr="00E755B6" w:rsidTr="00E755B6">
        <w:trPr>
          <w:trHeight w:val="125"/>
        </w:trPr>
        <w:tc>
          <w:tcPr>
            <w:tcW w:w="1431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064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300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2068,26</w:t>
            </w:r>
          </w:p>
        </w:tc>
        <w:tc>
          <w:tcPr>
            <w:tcW w:w="1329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2097,14</w:t>
            </w:r>
          </w:p>
        </w:tc>
        <w:tc>
          <w:tcPr>
            <w:tcW w:w="1195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2097,14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2129,15</w:t>
            </w:r>
          </w:p>
        </w:tc>
        <w:tc>
          <w:tcPr>
            <w:tcW w:w="1196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2129,15</w:t>
            </w:r>
          </w:p>
        </w:tc>
        <w:tc>
          <w:tcPr>
            <w:tcW w:w="1198" w:type="dxa"/>
            <w:shd w:val="clear" w:color="auto" w:fill="auto"/>
          </w:tcPr>
          <w:p w:rsidR="00E755B6" w:rsidRPr="00E755B6" w:rsidRDefault="00E755B6" w:rsidP="00E75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55B6">
              <w:rPr>
                <w:rFonts w:ascii="Times New Roman" w:eastAsia="Times New Roman" w:hAnsi="Times New Roman" w:cs="Times New Roman"/>
                <w:sz w:val="20"/>
                <w:szCs w:val="20"/>
              </w:rPr>
              <w:t>2197,37</w:t>
            </w:r>
          </w:p>
        </w:tc>
      </w:tr>
    </w:tbl>
    <w:p w:rsidR="00E755B6" w:rsidRPr="00E755B6" w:rsidRDefault="00E755B6" w:rsidP="00E75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55B6">
        <w:rPr>
          <w:rFonts w:ascii="Times New Roman" w:eastAsia="Times New Roman" w:hAnsi="Times New Roman" w:cs="Times New Roman"/>
          <w:sz w:val="18"/>
          <w:szCs w:val="18"/>
        </w:rPr>
        <w:t>* - организация применяет упрощенную систему налогообложения. Тарифы НДС не облагаются</w:t>
      </w:r>
      <w:proofErr w:type="gramStart"/>
      <w:r w:rsidRPr="00E755B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E755B6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E755B6" w:rsidRPr="00502F48" w:rsidRDefault="00E755B6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F7D" w:rsidRPr="00E755B6" w:rsidRDefault="00CE6F7D" w:rsidP="00502F4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5B6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E6F7D" w:rsidRPr="00E755B6" w:rsidRDefault="00E755B6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B6">
        <w:rPr>
          <w:rFonts w:ascii="Times New Roman" w:hAnsi="Times New Roman" w:cs="Times New Roman"/>
          <w:sz w:val="24"/>
          <w:szCs w:val="24"/>
        </w:rPr>
        <w:t>С 20 октября 2018 года 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5B6">
        <w:rPr>
          <w:rFonts w:ascii="Times New Roman" w:hAnsi="Times New Roman" w:cs="Times New Roman"/>
          <w:sz w:val="24"/>
          <w:szCs w:val="24"/>
        </w:rPr>
        <w:t>предложенное изменение в приказ министерства тарифного регулирования Калужской области от 30.11.2015 № 492-РК «Об установлении долгосрочных тарифов на горячую воду (горячее водоснабжение) в закрытых системах горячего водоснабжения для 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на 2016 - 2018 годы» (в ред. приказов министерства конкурентной политики Калужской области от</w:t>
      </w:r>
      <w:proofErr w:type="gramEnd"/>
      <w:r w:rsidRPr="00E75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5B6">
        <w:rPr>
          <w:rFonts w:ascii="Times New Roman" w:hAnsi="Times New Roman" w:cs="Times New Roman"/>
          <w:sz w:val="24"/>
          <w:szCs w:val="24"/>
        </w:rPr>
        <w:t xml:space="preserve">19.12.2016 № 320-РК, </w:t>
      </w:r>
      <w:r>
        <w:rPr>
          <w:rFonts w:ascii="Times New Roman" w:hAnsi="Times New Roman" w:cs="Times New Roman"/>
          <w:sz w:val="24"/>
          <w:szCs w:val="24"/>
        </w:rPr>
        <w:br/>
      </w:r>
      <w:r w:rsidRPr="00E755B6">
        <w:rPr>
          <w:rFonts w:ascii="Times New Roman" w:hAnsi="Times New Roman" w:cs="Times New Roman"/>
          <w:sz w:val="24"/>
          <w:szCs w:val="24"/>
        </w:rPr>
        <w:t>от 18.12.2017  № 516-РК).</w:t>
      </w:r>
      <w:proofErr w:type="gramEnd"/>
    </w:p>
    <w:p w:rsidR="00E755B6" w:rsidRPr="00E755B6" w:rsidRDefault="00E755B6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F7D" w:rsidRPr="00502F48" w:rsidRDefault="00CE6F7D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</w:t>
      </w:r>
      <w:r w:rsidR="00E755B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</w:t>
      </w:r>
      <w:r w:rsidR="00E755B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290/В-03/2623-18 </w:t>
      </w:r>
      <w:r w:rsidRPr="00502F48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1240B8" w:rsidRPr="00502F48" w:rsidRDefault="001240B8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C06" w:rsidRPr="00E9467F" w:rsidRDefault="001240B8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67F">
        <w:rPr>
          <w:rFonts w:ascii="Times New Roman" w:hAnsi="Times New Roman" w:cs="Times New Roman"/>
          <w:b/>
          <w:sz w:val="24"/>
          <w:szCs w:val="24"/>
        </w:rPr>
        <w:t>1</w:t>
      </w:r>
      <w:r w:rsidR="0014152D" w:rsidRPr="00E9467F">
        <w:rPr>
          <w:rFonts w:ascii="Times New Roman" w:hAnsi="Times New Roman" w:cs="Times New Roman"/>
          <w:b/>
          <w:sz w:val="24"/>
          <w:szCs w:val="24"/>
        </w:rPr>
        <w:t>0</w:t>
      </w:r>
      <w:r w:rsidRPr="00E946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C06" w:rsidRPr="00E9467F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«Город Людиново и Людиновский район».</w:t>
      </w:r>
    </w:p>
    <w:p w:rsidR="001240B8" w:rsidRPr="00E9467F" w:rsidRDefault="001240B8" w:rsidP="00502F4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1240B8" w:rsidRPr="00E9467F" w:rsidRDefault="001240B8" w:rsidP="00502F4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Доложил: М.Н. Ненашев.</w:t>
      </w:r>
    </w:p>
    <w:p w:rsidR="00784D60" w:rsidRPr="00E9467F" w:rsidRDefault="00784D60" w:rsidP="0050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C06" w:rsidRPr="00E9467F" w:rsidRDefault="00272C06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E9467F">
        <w:rPr>
          <w:rFonts w:ascii="Times New Roman" w:eastAsia="Times New Roman" w:hAnsi="Times New Roman" w:cs="Times New Roman"/>
          <w:sz w:val="24"/>
          <w:szCs w:val="24"/>
        </w:rPr>
        <w:t>с тем, что п</w:t>
      </w:r>
      <w:r w:rsidRPr="00E9467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исьмом от 15.08.2018 № 178/м-18 администрация МР «Город Людиново и Людиновский район» обратилась в адрес министерства конкурентной политики Калужской области с просьбой об установлении регулируемых тарифов </w:t>
      </w:r>
      <w:r w:rsidRPr="00E9467F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городском и пригородном сообщении</w:t>
      </w:r>
      <w:r w:rsidRPr="00E946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72C06" w:rsidRPr="00E9467F" w:rsidRDefault="00272C06" w:rsidP="001D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67F">
        <w:rPr>
          <w:rFonts w:ascii="Times New Roman" w:eastAsia="Times New Roman" w:hAnsi="Times New Roman" w:cs="Times New Roman"/>
          <w:sz w:val="24"/>
          <w:szCs w:val="24"/>
        </w:rPr>
        <w:t>В настоящее время на территории МР «Город Людиново и Людиновский район» действуют тарифы, установленные приказом министерства конкурентной политики Калужской области от 19.06.2017 № 59-РК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«Город Людиново и Людиновский район» для открытого акционерного общества «Автомобилист», индивидуального предпринимателя</w:t>
      </w:r>
      <w:proofErr w:type="gramEnd"/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 Новикова Владимира Александровича, индивидуального предпринимателя Пироженко Андрея Алексеевича, индивидуального предпринимателя </w:t>
      </w:r>
      <w:proofErr w:type="spellStart"/>
      <w:r w:rsidRPr="00E9467F">
        <w:rPr>
          <w:rFonts w:ascii="Times New Roman" w:eastAsia="Times New Roman" w:hAnsi="Times New Roman" w:cs="Times New Roman"/>
          <w:sz w:val="24"/>
          <w:szCs w:val="24"/>
        </w:rPr>
        <w:t>Игрунева</w:t>
      </w:r>
      <w:proofErr w:type="spellEnd"/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 Валерия Сергеевича».</w:t>
      </w:r>
    </w:p>
    <w:p w:rsidR="00272C06" w:rsidRPr="00E9467F" w:rsidRDefault="00272C06" w:rsidP="001D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Увеличение вышеуказанных тарифов обусловлено ростом цен на горюче-смазочные материалы, запасные части, резину, товары (услуги) </w:t>
      </w:r>
      <w:proofErr w:type="spellStart"/>
      <w:r w:rsidRPr="00E9467F">
        <w:rPr>
          <w:rFonts w:ascii="Times New Roman" w:eastAsia="Times New Roman" w:hAnsi="Times New Roman" w:cs="Times New Roman"/>
          <w:bCs/>
          <w:sz w:val="24"/>
          <w:szCs w:val="24"/>
        </w:rPr>
        <w:t>и.т.д</w:t>
      </w:r>
      <w:proofErr w:type="spellEnd"/>
      <w:r w:rsidRPr="00E946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2C06" w:rsidRPr="00E9467F" w:rsidRDefault="00272C06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расходов.</w:t>
      </w:r>
    </w:p>
    <w:p w:rsidR="00272C06" w:rsidRPr="00E9467F" w:rsidRDefault="00272C06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и в соответствии с просьбой  администрации МР «Город Людиново и Людиновский район» экспертная группа считает целесообразным установить на территории МР «Город Людиново и Людиновский район» регулируемые тарифы</w:t>
      </w:r>
      <w:r w:rsidRPr="00E946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467F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городском и пригородном сообщении в следующих размерах:</w:t>
      </w:r>
    </w:p>
    <w:p w:rsidR="00272C06" w:rsidRPr="00E9467F" w:rsidRDefault="00272C06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- за проезд одного пассажира автомобильным транспортом по регулируемым муниципальным маршрутам регулярных перевозок в городском сообщении в размере не более 22 рублей за 1 поездку; </w:t>
      </w:r>
    </w:p>
    <w:p w:rsidR="00272C06" w:rsidRPr="00E9467F" w:rsidRDefault="00272C06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>- за проезд одного пассажира автомобильным транспортом по регулируемым муниципальным маршрутам регулярных перевозок в пригородном сообщении в размере не более 2 рублей 50 копеек за каждый километр пути.</w:t>
      </w:r>
    </w:p>
    <w:p w:rsidR="00815DD6" w:rsidRDefault="00272C06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67F">
        <w:rPr>
          <w:rFonts w:ascii="Times New Roman" w:eastAsia="Times New Roman" w:hAnsi="Times New Roman" w:cs="Times New Roman"/>
          <w:sz w:val="24"/>
          <w:szCs w:val="24"/>
        </w:rPr>
        <w:t>Администрация МР «Город Людиново и Людиновский район»  письмом от 14.09.2018 № 4072-18 обратилась в адрес министерства конкурентной политики Калужской области с просьбой перенести рассмотрение вопроса</w:t>
      </w:r>
      <w:r w:rsidRPr="00E9467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установлении регулируемых тарифов </w:t>
      </w:r>
      <w:r w:rsidRPr="00E9467F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городском и пригородном сообщении на заседании Комиссии по тарифам и ценам с 17.09.2018 на 01.10.2018.</w:t>
      </w:r>
      <w:proofErr w:type="gramEnd"/>
    </w:p>
    <w:p w:rsidR="00272C06" w:rsidRPr="00E9467F" w:rsidRDefault="00272C06" w:rsidP="001D593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272C06" w:rsidRPr="00E9467F" w:rsidRDefault="00272C06" w:rsidP="001D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:rsidR="00272C06" w:rsidRPr="00E9467F" w:rsidRDefault="00272C06" w:rsidP="001D59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272C06" w:rsidRPr="00E9467F" w:rsidRDefault="00272C06" w:rsidP="001D59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272C06" w:rsidRPr="00E9467F" w:rsidRDefault="00272C06" w:rsidP="001D59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272C06" w:rsidRPr="00E9467F" w:rsidRDefault="00272C06" w:rsidP="001D593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9467F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272C06" w:rsidRPr="00E9467F" w:rsidRDefault="00272C06" w:rsidP="001D593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272C06" w:rsidRPr="00E9467F" w:rsidRDefault="00272C06" w:rsidP="001D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1BB" w:rsidRPr="00E9467F" w:rsidRDefault="00EF41BB" w:rsidP="00EF41B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7F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F41BB" w:rsidRPr="00E9467F" w:rsidRDefault="00FB65C7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67F">
        <w:rPr>
          <w:rFonts w:ascii="Times New Roman" w:hAnsi="Times New Roman" w:cs="Times New Roman"/>
          <w:sz w:val="24"/>
          <w:szCs w:val="24"/>
        </w:rPr>
        <w:t>1. Установить предложенные 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«Город Людиново и Людиновский район».</w:t>
      </w:r>
    </w:p>
    <w:p w:rsidR="00FB65C7" w:rsidRPr="00E9467F" w:rsidRDefault="00FB65C7" w:rsidP="00FB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6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467F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министерства конкурентной политики Калужской области от 19.06.2017 № 59-РК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«Город Людиново и Людиновский район» для открытого акционерного общества «Автомобилист», индивидуального предпринимателя Новикова Владимира Александровича, индивидуального предпринимателя Пироженко Андрея Алексеевича, индивидуального предпринимателя </w:t>
      </w:r>
      <w:proofErr w:type="spellStart"/>
      <w:r w:rsidRPr="00E9467F">
        <w:rPr>
          <w:rFonts w:ascii="Times New Roman" w:hAnsi="Times New Roman" w:cs="Times New Roman"/>
          <w:sz w:val="24"/>
          <w:szCs w:val="24"/>
        </w:rPr>
        <w:t>Игрунева</w:t>
      </w:r>
      <w:proofErr w:type="spellEnd"/>
      <w:proofErr w:type="gramEnd"/>
      <w:r w:rsidRPr="00E9467F">
        <w:rPr>
          <w:rFonts w:ascii="Times New Roman" w:hAnsi="Times New Roman" w:cs="Times New Roman"/>
          <w:sz w:val="24"/>
          <w:szCs w:val="24"/>
        </w:rPr>
        <w:t xml:space="preserve"> Валерия Сергеевича».</w:t>
      </w:r>
    </w:p>
    <w:p w:rsidR="00EF41BB" w:rsidRPr="00E9467F" w:rsidRDefault="00EF41BB" w:rsidP="00EF41B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1BB" w:rsidRPr="00E9467F" w:rsidRDefault="00EF41BB" w:rsidP="00EF41B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Решение принято в соответствии с пояснительной запиской от </w:t>
      </w:r>
      <w:r w:rsidR="00A13981" w:rsidRPr="00E9467F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и экспертным заключением </w:t>
      </w:r>
      <w:r w:rsidR="00A13981" w:rsidRPr="00E9467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294/Пр-03/2645-18 </w:t>
      </w: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A13981" w:rsidRPr="00E9467F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13981" w:rsidRPr="00E9467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.2018 в форме приказа (прилагается), голосовали единогласно.</w:t>
      </w:r>
    </w:p>
    <w:p w:rsidR="00EF41BB" w:rsidRPr="00E9467F" w:rsidRDefault="00EF41BB" w:rsidP="00EF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519" w:rsidRPr="00E9467F" w:rsidRDefault="00F57519" w:rsidP="00F5751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7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D0FF7" w:rsidRPr="00E9467F">
        <w:rPr>
          <w:rFonts w:ascii="Times New Roman" w:hAnsi="Times New Roman" w:cs="Times New Roman"/>
          <w:b/>
          <w:sz w:val="24"/>
          <w:szCs w:val="24"/>
        </w:rPr>
        <w:t>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области.</w:t>
      </w:r>
    </w:p>
    <w:p w:rsidR="00F57519" w:rsidRPr="00E9467F" w:rsidRDefault="00F57519" w:rsidP="00F5751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F57519" w:rsidRPr="00E9467F" w:rsidRDefault="00F57519" w:rsidP="00F5751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Доложил: М.Н. Ненашев.</w:t>
      </w:r>
    </w:p>
    <w:p w:rsidR="00F57519" w:rsidRPr="00E9467F" w:rsidRDefault="00F57519" w:rsidP="00F5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FF7" w:rsidRPr="00E9467F" w:rsidRDefault="004D0FF7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>По обращению министерства труда и социальной защиты Калужской области (далее – министерство) министерством конкурентной политики Калужской области было открыто дело 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 (далее – тарифы на социальные услуги)</w:t>
      </w:r>
      <w:r w:rsidRPr="00E9467F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4D0FF7" w:rsidRPr="00E9467F" w:rsidRDefault="004D0FF7" w:rsidP="001D593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67F">
        <w:rPr>
          <w:rFonts w:ascii="Times New Roman" w:eastAsia="Times New Roman" w:hAnsi="Times New Roman" w:cs="Times New Roman"/>
          <w:sz w:val="24"/>
          <w:szCs w:val="24"/>
        </w:rPr>
        <w:t>В связи с тем, что отсутствует методологическая база по формированию тарифов на социальные услуги, предоставляемые населению на территории Калужской области и их формирование связано с большой трудоемкостью определения фактических и плановых затрат по каждой из предоставляемых услуг по всем учреждениям социального обслуживания, невозможностью ведения раздельного бухгалтерского учета по каждой из услуг, а также большой социальной значимостью определения стоимости этих услуг</w:t>
      </w:r>
      <w:proofErr w:type="gramEnd"/>
      <w:r w:rsidRPr="00E9467F">
        <w:rPr>
          <w:rFonts w:ascii="Times New Roman" w:eastAsia="Times New Roman" w:hAnsi="Times New Roman" w:cs="Times New Roman"/>
          <w:sz w:val="24"/>
          <w:szCs w:val="24"/>
        </w:rPr>
        <w:t>, экспертная группа согласилась с применённым министерством методом индексации уже действующих тарифов.</w:t>
      </w:r>
    </w:p>
    <w:p w:rsidR="004D0FF7" w:rsidRPr="00E9467F" w:rsidRDefault="004D0FF7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представленных министерством расчетных материалах действующие в настоящее время тарифы на социальные услуги, утвержденные приказом министерства конкурентной политики Калужской области от 07.11.2017 № 109-РК, проиндексированы с учетом индексов потребительских цен на 2019 год в размере 104,2%. </w:t>
      </w:r>
    </w:p>
    <w:p w:rsidR="004D0FF7" w:rsidRPr="00E9467F" w:rsidRDefault="004D0FF7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67F">
        <w:rPr>
          <w:rFonts w:ascii="Times New Roman" w:eastAsia="Times New Roman" w:hAnsi="Times New Roman" w:cs="Times New Roman"/>
          <w:sz w:val="24"/>
          <w:szCs w:val="24"/>
        </w:rPr>
        <w:t>Между тем, экспертная группа считает целесообразным расчет тарифов на социальные услуги произвести путем умножения действующих тарифов на социальные услуги на среднегодовой индекс изменения потребительских цен 2019 года в размере 4,0% в соответствии с параметрами прогноза социально–экономического развития Российской Федерации на 2018 год и на плановый период 2019 и 2020 годов, подготовленного Минэкономразвития России.</w:t>
      </w:r>
      <w:proofErr w:type="gramEnd"/>
    </w:p>
    <w:p w:rsidR="004D0FF7" w:rsidRPr="00E9467F" w:rsidRDefault="004D0FF7" w:rsidP="001D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6 </w:t>
      </w:r>
      <w:r w:rsidR="001D5938" w:rsidRPr="001D5938">
        <w:rPr>
          <w:rFonts w:ascii="Times New Roman" w:eastAsia="Times New Roman" w:hAnsi="Times New Roman" w:cs="Times New Roman"/>
          <w:sz w:val="24"/>
          <w:szCs w:val="24"/>
        </w:rPr>
        <w:t xml:space="preserve">Порядка утверждения тарифов на социальные услуги на основании </w:t>
      </w:r>
      <w:proofErr w:type="spellStart"/>
      <w:r w:rsidR="001D5938" w:rsidRPr="001D5938">
        <w:rPr>
          <w:rFonts w:ascii="Times New Roman" w:eastAsia="Times New Roman" w:hAnsi="Times New Roman" w:cs="Times New Roman"/>
          <w:sz w:val="24"/>
          <w:szCs w:val="24"/>
        </w:rPr>
        <w:t>подушевых</w:t>
      </w:r>
      <w:proofErr w:type="spellEnd"/>
      <w:r w:rsidR="001D5938" w:rsidRPr="001D5938">
        <w:rPr>
          <w:rFonts w:ascii="Times New Roman" w:eastAsia="Times New Roman" w:hAnsi="Times New Roman" w:cs="Times New Roman"/>
          <w:sz w:val="24"/>
          <w:szCs w:val="24"/>
        </w:rPr>
        <w:t xml:space="preserve"> нормативов финансирования социальных услуг</w:t>
      </w:r>
      <w:r w:rsidR="001D5938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r w:rsidRPr="00E9467F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1D5938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Калужской области от 13.11.2014 № 661 «Об установлении Порядка утверждения тарифов на социальные услуги на основании </w:t>
      </w:r>
      <w:proofErr w:type="spellStart"/>
      <w:r w:rsidRPr="00E9467F">
        <w:rPr>
          <w:rFonts w:ascii="Times New Roman" w:eastAsia="Times New Roman" w:hAnsi="Times New Roman" w:cs="Times New Roman"/>
          <w:sz w:val="24"/>
          <w:szCs w:val="24"/>
        </w:rPr>
        <w:t>подушевых</w:t>
      </w:r>
      <w:proofErr w:type="spellEnd"/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 нормативов финансирования социальных услуг»</w:t>
      </w:r>
      <w:r w:rsidR="001D59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 минимальный срок действия утвержденных тарифов составляет не менее одного года.</w:t>
      </w:r>
    </w:p>
    <w:p w:rsidR="004D0FF7" w:rsidRPr="004D0FF7" w:rsidRDefault="004D0FF7" w:rsidP="001D593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>С учётом изложенного экспертная группа предлагает утвердить с 1 января 2019 года тарифы на социальные услуги, включенные в перечень социальных услуг, предоставляемых поставщиками социальных услуг в Калужской области, в следующих размерах: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6371"/>
        <w:gridCol w:w="1429"/>
        <w:gridCol w:w="1242"/>
      </w:tblGrid>
      <w:tr w:rsidR="004D0FF7" w:rsidRPr="004D0FF7" w:rsidTr="001D5938">
        <w:trPr>
          <w:trHeight w:val="4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1D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Уровень тарифа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9753" w:type="dxa"/>
            <w:gridSpan w:val="4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Социально-бытовые услуги.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0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Социально-бытовые услуги в стационарной и полустационарной формах социального обслуживания. </w:t>
            </w:r>
            <w:proofErr w:type="gramEnd"/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221,80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136,80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2; 7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144,40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597,10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369,60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64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питанием</w:t>
            </w:r>
            <w:proofErr w:type="gramEnd"/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утвержденным нормативам.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1; 7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332,40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258,60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376,80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4; 5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251,90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435" w:type="dxa"/>
            <w:vMerge w:val="restart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мягким </w:t>
            </w:r>
            <w:proofErr w:type="gramStart"/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инвентарем</w:t>
            </w:r>
            <w:proofErr w:type="gramEnd"/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утвержденным нормативам.                                                                                                          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119,20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1; 7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119,10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185,40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пользование мебели согласно утвержденным нормативам.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рублей/час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277,90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организации ритуальных услуг (при отсутствии родственников или их отказе заняться погребением).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13264,50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отправления религиозных обрядов.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Социально-бытовые услуги в форме социального обслуживания на дому.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приготовлении пищи.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помощи в проведении ремонта жилых помещений.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кратковременного присмотра за детьми.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482,10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жилых помещений.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Социально-бытовые услуги во всех формах социального обслуживания.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приеме пищи (кормление).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163,70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Отправка за счет средств получателей социальных услуг почтовой корреспонденции.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9753" w:type="dxa"/>
            <w:gridSpan w:val="4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приемом лекарств и другое).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99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по адаптивной физической культуре.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99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в проведении оздоровительных мероприятий.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первичной медико-санитарной помощи.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первичного медицинского осмотра и первичной санитарной обработки.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9753" w:type="dxa"/>
            <w:gridSpan w:val="4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Социально-психологические услуги во всех формах социального обслуживания.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психологической коррекции и психологических тренингов.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Социально-психологическое консультирование (в том числе по вопросам внутрисемейных отношений).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162,10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Социально-психологический патронаж.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9753" w:type="dxa"/>
            <w:gridSpan w:val="4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 Социально-педагогические услуги во всех формах социального обслуживания.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 консультирование.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168,50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клубной и кружковой работы для формирования и развития позитивных интересов получателей социальных услуг.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202,10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297,80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261,90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профессионального </w:t>
            </w:r>
            <w:proofErr w:type="gramStart"/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программам</w:t>
            </w:r>
            <w:proofErr w:type="gramEnd"/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подготовки и переподготовки.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9753" w:type="dxa"/>
            <w:gridSpan w:val="4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 Социально-трудовые услуги во всех формах социального обслуживания.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трудоустройстве.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9753" w:type="dxa"/>
            <w:gridSpan w:val="4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 Социально-правовые услуги во всех формах социального обслуживания.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189,50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168,20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225,30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восстановлении утраченных родственных связей.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227,40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9753" w:type="dxa"/>
            <w:gridSpan w:val="4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435" w:type="dxa"/>
            <w:shd w:val="clear" w:color="auto" w:fill="auto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написании и прочтении писем.</w:t>
            </w:r>
          </w:p>
        </w:tc>
        <w:tc>
          <w:tcPr>
            <w:tcW w:w="1365" w:type="dxa"/>
            <w:shd w:val="clear" w:color="auto" w:fill="auto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808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обучении навыкам компьютерной грамотности.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164,10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9753" w:type="dxa"/>
            <w:gridSpan w:val="4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8.Срочные социальные услуги.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бесплатным горячим питанием или наборами продуктов.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получении временного жилого помещения.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8.4.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</w:tr>
      <w:tr w:rsidR="004D0FF7" w:rsidRPr="004D0FF7" w:rsidTr="00E9467F">
        <w:trPr>
          <w:trHeight w:val="13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рублей/услуга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0FF7" w:rsidRPr="00E9467F" w:rsidRDefault="004D0FF7" w:rsidP="004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65,50</w:t>
            </w:r>
          </w:p>
        </w:tc>
      </w:tr>
    </w:tbl>
    <w:p w:rsidR="004D0FF7" w:rsidRPr="004D0FF7" w:rsidRDefault="004D0FF7" w:rsidP="004D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0FF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D0FF7" w:rsidRPr="004D0FF7" w:rsidRDefault="004D0FF7" w:rsidP="004D0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F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4D0F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домов-интернатов для престарелых и инвалидов.</w:t>
      </w:r>
    </w:p>
    <w:p w:rsidR="004D0FF7" w:rsidRPr="004D0FF7" w:rsidRDefault="004D0FF7" w:rsidP="004D0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proofErr w:type="gramStart"/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ля психоневрологических интернатов.</w:t>
      </w:r>
    </w:p>
    <w:p w:rsidR="004D0FF7" w:rsidRPr="004D0FF7" w:rsidRDefault="004D0FF7" w:rsidP="004D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proofErr w:type="gramStart"/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ля центров социальной помощи для лиц без определенного места жительства и занятий.</w:t>
      </w:r>
    </w:p>
    <w:p w:rsidR="004D0FF7" w:rsidRPr="004D0FF7" w:rsidRDefault="004D0FF7" w:rsidP="004D0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F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4D0F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gramEnd"/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ля детских домов-интернатов для умственно отсталых детей.</w:t>
      </w:r>
    </w:p>
    <w:p w:rsidR="004D0FF7" w:rsidRPr="004D0FF7" w:rsidRDefault="004D0FF7" w:rsidP="004D0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5</w:t>
      </w:r>
      <w:proofErr w:type="gramStart"/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ля реабилитационных центров для инвалидов.</w:t>
      </w:r>
    </w:p>
    <w:p w:rsidR="004D0FF7" w:rsidRPr="004D0FF7" w:rsidRDefault="004D0FF7" w:rsidP="004D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0F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proofErr w:type="gramStart"/>
      <w:r w:rsidRPr="004D0F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gramEnd"/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возможностями.</w:t>
      </w:r>
    </w:p>
    <w:p w:rsidR="004D0FF7" w:rsidRPr="004D0FF7" w:rsidRDefault="004D0FF7" w:rsidP="004D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0F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proofErr w:type="gramStart"/>
      <w:r w:rsidRPr="004D0F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gramEnd"/>
      <w:r w:rsidRPr="004D0FF7">
        <w:rPr>
          <w:rFonts w:ascii="Times New Roman" w:eastAsia="Times New Roman" w:hAnsi="Times New Roman" w:cs="Times New Roman"/>
          <w:color w:val="000000"/>
          <w:sz w:val="20"/>
          <w:szCs w:val="20"/>
        </w:rPr>
        <w:t>ля специальных домов-интернатов.</w:t>
      </w:r>
    </w:p>
    <w:p w:rsidR="004D0FF7" w:rsidRPr="004D0FF7" w:rsidRDefault="004D0FF7" w:rsidP="004D0F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D0F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proofErr w:type="gramStart"/>
      <w:r w:rsidRPr="004D0FF7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D0FF7">
        <w:rPr>
          <w:rFonts w:ascii="Times New Roman" w:eastAsia="Times New Roman" w:hAnsi="Times New Roman" w:cs="Times New Roman"/>
          <w:sz w:val="20"/>
          <w:szCs w:val="20"/>
        </w:rPr>
        <w:t>ля других поставщиков социальных услуг.</w:t>
      </w:r>
    </w:p>
    <w:p w:rsidR="004D0FF7" w:rsidRPr="004D0FF7" w:rsidRDefault="004D0FF7" w:rsidP="001D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0FF7" w:rsidRPr="00E9467F" w:rsidRDefault="004D0FF7" w:rsidP="001D5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акты, на основании которых подготовлено экспертное заключение: </w:t>
      </w:r>
    </w:p>
    <w:p w:rsidR="004D0FF7" w:rsidRPr="00E9467F" w:rsidRDefault="004D0FF7" w:rsidP="001D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>- Закон Калужской области «О перечне социальных услуг, предоставляемых поставщиками социальных услуг в Калужской области»;</w:t>
      </w:r>
    </w:p>
    <w:p w:rsidR="004D0FF7" w:rsidRPr="00E9467F" w:rsidRDefault="004D0FF7" w:rsidP="001D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>- Закон Калужской области «О разграничении полномочий органов государственной власти Калужской области в сфере социального обслуживания граждан»;</w:t>
      </w:r>
    </w:p>
    <w:p w:rsidR="004D0FF7" w:rsidRPr="00E9467F" w:rsidRDefault="004D0FF7" w:rsidP="001D59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46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постановление Правительства Российской Федерации от 07.03.1995 № 239 «О мерах по упорядочению государственного регулирования цен (тарифов)»;</w:t>
      </w:r>
    </w:p>
    <w:p w:rsidR="004D0FF7" w:rsidRPr="00E9467F" w:rsidRDefault="004D0FF7" w:rsidP="001D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13.11.2014 № 661</w:t>
      </w:r>
      <w:r w:rsidRPr="00E9467F">
        <w:rPr>
          <w:rFonts w:ascii="Times New Roman" w:eastAsia="Times New Roman" w:hAnsi="Times New Roman" w:cs="Times New Roman"/>
          <w:sz w:val="24"/>
          <w:szCs w:val="24"/>
        </w:rPr>
        <w:br/>
        <w:t xml:space="preserve">«Об установлении Порядка утверждения тарифов на социальные услуги на основании </w:t>
      </w:r>
      <w:proofErr w:type="spellStart"/>
      <w:r w:rsidRPr="00E9467F">
        <w:rPr>
          <w:rFonts w:ascii="Times New Roman" w:eastAsia="Times New Roman" w:hAnsi="Times New Roman" w:cs="Times New Roman"/>
          <w:sz w:val="24"/>
          <w:szCs w:val="24"/>
        </w:rPr>
        <w:t>подушевых</w:t>
      </w:r>
      <w:proofErr w:type="spellEnd"/>
      <w:r w:rsidRPr="00E9467F">
        <w:rPr>
          <w:rFonts w:ascii="Times New Roman" w:eastAsia="Times New Roman" w:hAnsi="Times New Roman" w:cs="Times New Roman"/>
          <w:sz w:val="24"/>
          <w:szCs w:val="24"/>
        </w:rPr>
        <w:t xml:space="preserve"> нормативов финансирования социальных услуг»;</w:t>
      </w:r>
    </w:p>
    <w:p w:rsidR="004D0FF7" w:rsidRPr="00E9467F" w:rsidRDefault="004D0FF7" w:rsidP="001D59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Калужской области от 25.05.2004 № 156 «О разграничении полномочий по государственному регулированию цен (тарифов) в Калужской области».</w:t>
      </w:r>
    </w:p>
    <w:p w:rsidR="004D0FF7" w:rsidRPr="00E9467F" w:rsidRDefault="004D0FF7" w:rsidP="001D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519" w:rsidRPr="00E9467F" w:rsidRDefault="00F57519" w:rsidP="001D59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7F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F57519" w:rsidRPr="00E9467F" w:rsidRDefault="004D0FF7" w:rsidP="001D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sz w:val="24"/>
          <w:szCs w:val="24"/>
        </w:rPr>
        <w:t>С 1 января 2019 года утвердить</w:t>
      </w:r>
      <w:r w:rsidR="00F57519" w:rsidRPr="00E9467F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предложенные </w:t>
      </w:r>
      <w:r w:rsidRPr="00E9467F">
        <w:rPr>
          <w:rFonts w:ascii="Times New Roman" w:hAnsi="Times New Roman" w:cs="Times New Roman"/>
          <w:sz w:val="24"/>
          <w:szCs w:val="24"/>
        </w:rPr>
        <w:t>тарифы на социальные услуги, включенные в перечень социальных услуг, предоставляемых поставщиками социальных услуг в Калужской области</w:t>
      </w:r>
      <w:r w:rsidR="00E9467F">
        <w:rPr>
          <w:rFonts w:ascii="Times New Roman" w:hAnsi="Times New Roman" w:cs="Times New Roman"/>
          <w:sz w:val="24"/>
          <w:szCs w:val="24"/>
        </w:rPr>
        <w:t>.</w:t>
      </w:r>
    </w:p>
    <w:p w:rsidR="00F57519" w:rsidRPr="00E9467F" w:rsidRDefault="00F57519" w:rsidP="001D59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519" w:rsidRPr="00E9467F" w:rsidRDefault="00F57519" w:rsidP="001D59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</w:t>
      </w:r>
      <w:r w:rsidR="004D0FF7" w:rsidRPr="00E9467F">
        <w:rPr>
          <w:rFonts w:ascii="Times New Roman" w:eastAsia="Times New Roman" w:hAnsi="Times New Roman" w:cs="Times New Roman"/>
          <w:b/>
          <w:sz w:val="24"/>
          <w:szCs w:val="24"/>
        </w:rPr>
        <w:t>ии с пояснительной запиской от 27</w:t>
      </w: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и экспертным заключением от </w:t>
      </w:r>
      <w:r w:rsidR="004D0FF7" w:rsidRPr="00E9467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.09.2018 по делу № 29</w:t>
      </w:r>
      <w:r w:rsidR="004D0FF7" w:rsidRPr="00E9467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/Пр-03/28</w:t>
      </w:r>
      <w:r w:rsidR="004D0FF7" w:rsidRPr="00E9467F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Pr="00E9467F">
        <w:rPr>
          <w:rFonts w:ascii="Times New Roman" w:eastAsia="Times New Roman" w:hAnsi="Times New Roman" w:cs="Times New Roman"/>
          <w:b/>
          <w:sz w:val="24"/>
          <w:szCs w:val="24"/>
        </w:rPr>
        <w:t>-18 в форме приказа (прилагается), голосовали единогласно.</w:t>
      </w:r>
    </w:p>
    <w:p w:rsidR="00CE6F7D" w:rsidRDefault="00CE6F7D" w:rsidP="001D59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Т.В. Петрова</w:t>
      </w: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938" w:rsidRDefault="001D5938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886" w:rsidRPr="0050639E" w:rsidRDefault="005C3886" w:rsidP="005C388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9E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</w:t>
      </w:r>
      <w:r w:rsidR="004A481C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енам _____________ </w:t>
      </w:r>
      <w:r w:rsidR="00E84B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A481C" w:rsidRPr="005063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4B9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A481C" w:rsidRPr="00506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84B9E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</w:p>
    <w:sectPr w:rsidR="005C3886" w:rsidRPr="0050639E" w:rsidSect="00FA7290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DF" w:rsidRDefault="001526DF" w:rsidP="00385DEB">
      <w:pPr>
        <w:spacing w:after="0" w:line="240" w:lineRule="auto"/>
      </w:pPr>
      <w:r>
        <w:separator/>
      </w:r>
    </w:p>
  </w:endnote>
  <w:endnote w:type="continuationSeparator" w:id="0">
    <w:p w:rsidR="001526DF" w:rsidRDefault="001526DF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420"/>
      <w:docPartObj>
        <w:docPartGallery w:val="Page Numbers (Bottom of Page)"/>
        <w:docPartUnique/>
      </w:docPartObj>
    </w:sdtPr>
    <w:sdtContent>
      <w:p w:rsidR="00656B8F" w:rsidRDefault="00656B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38">
          <w:rPr>
            <w:noProof/>
          </w:rPr>
          <w:t>20</w:t>
        </w:r>
        <w:r>
          <w:fldChar w:fldCharType="end"/>
        </w:r>
      </w:p>
    </w:sdtContent>
  </w:sdt>
  <w:p w:rsidR="00656B8F" w:rsidRDefault="00656B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8F" w:rsidRDefault="00656B8F">
    <w:pPr>
      <w:pStyle w:val="a3"/>
    </w:pPr>
  </w:p>
  <w:p w:rsidR="00656B8F" w:rsidRDefault="00656B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DF" w:rsidRDefault="001526DF" w:rsidP="00385DEB">
      <w:pPr>
        <w:spacing w:after="0" w:line="240" w:lineRule="auto"/>
      </w:pPr>
      <w:r>
        <w:separator/>
      </w:r>
    </w:p>
  </w:footnote>
  <w:footnote w:type="continuationSeparator" w:id="0">
    <w:p w:rsidR="001526DF" w:rsidRDefault="001526DF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9784E"/>
    <w:multiLevelType w:val="hybridMultilevel"/>
    <w:tmpl w:val="665A151C"/>
    <w:lvl w:ilvl="0" w:tplc="F18288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50FFE"/>
    <w:multiLevelType w:val="hybridMultilevel"/>
    <w:tmpl w:val="7E7266D0"/>
    <w:lvl w:ilvl="0" w:tplc="3348CCA6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A46580"/>
    <w:multiLevelType w:val="hybridMultilevel"/>
    <w:tmpl w:val="40209106"/>
    <w:lvl w:ilvl="0" w:tplc="13EED7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76CD7"/>
    <w:multiLevelType w:val="hybridMultilevel"/>
    <w:tmpl w:val="D7F68958"/>
    <w:lvl w:ilvl="0" w:tplc="8514E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175C5"/>
    <w:multiLevelType w:val="hybridMultilevel"/>
    <w:tmpl w:val="D68448A4"/>
    <w:lvl w:ilvl="0" w:tplc="7BD64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225A0F"/>
    <w:multiLevelType w:val="multilevel"/>
    <w:tmpl w:val="586CA2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879" w:hanging="1170"/>
      </w:pPr>
    </w:lvl>
    <w:lvl w:ilvl="2">
      <w:start w:val="1"/>
      <w:numFmt w:val="decimal"/>
      <w:isLgl/>
      <w:lvlText w:val="%1.%2.%3"/>
      <w:lvlJc w:val="left"/>
      <w:pPr>
        <w:ind w:left="1879" w:hanging="1170"/>
      </w:pPr>
    </w:lvl>
    <w:lvl w:ilvl="3">
      <w:start w:val="1"/>
      <w:numFmt w:val="decimal"/>
      <w:isLgl/>
      <w:lvlText w:val="%1.%2.%3.%4"/>
      <w:lvlJc w:val="left"/>
      <w:pPr>
        <w:ind w:left="1879" w:hanging="1170"/>
      </w:pPr>
    </w:lvl>
    <w:lvl w:ilvl="4">
      <w:start w:val="1"/>
      <w:numFmt w:val="decimal"/>
      <w:isLgl/>
      <w:lvlText w:val="%1.%2.%3.%4.%5"/>
      <w:lvlJc w:val="left"/>
      <w:pPr>
        <w:ind w:left="1879" w:hanging="117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2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>
    <w:nsid w:val="48A768F8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276FB"/>
    <w:multiLevelType w:val="hybridMultilevel"/>
    <w:tmpl w:val="60FCF868"/>
    <w:lvl w:ilvl="0" w:tplc="3D8EC922">
      <w:start w:val="1"/>
      <w:numFmt w:val="decimal"/>
      <w:lvlText w:val="%1."/>
      <w:lvlJc w:val="left"/>
      <w:pPr>
        <w:ind w:left="765" w:hanging="375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8C3ABB"/>
    <w:multiLevelType w:val="hybridMultilevel"/>
    <w:tmpl w:val="143C9496"/>
    <w:lvl w:ilvl="0" w:tplc="1B4473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8B82FAF"/>
    <w:multiLevelType w:val="hybridMultilevel"/>
    <w:tmpl w:val="B66E4014"/>
    <w:lvl w:ilvl="0" w:tplc="9572CD3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22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24">
    <w:nsid w:val="6E033C56"/>
    <w:multiLevelType w:val="hybridMultilevel"/>
    <w:tmpl w:val="A5AE937C"/>
    <w:lvl w:ilvl="0" w:tplc="744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A5BDF"/>
    <w:multiLevelType w:val="hybridMultilevel"/>
    <w:tmpl w:val="ABA6AB58"/>
    <w:lvl w:ilvl="0" w:tplc="15106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6F1270"/>
    <w:multiLevelType w:val="hybridMultilevel"/>
    <w:tmpl w:val="7404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2"/>
  </w:num>
  <w:num w:numId="5">
    <w:abstractNumId w:val="16"/>
  </w:num>
  <w:num w:numId="6">
    <w:abstractNumId w:val="1"/>
  </w:num>
  <w:num w:numId="7">
    <w:abstractNumId w:val="21"/>
  </w:num>
  <w:num w:numId="8">
    <w:abstractNumId w:val="17"/>
  </w:num>
  <w:num w:numId="9">
    <w:abstractNumId w:val="7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9"/>
  </w:num>
  <w:num w:numId="26">
    <w:abstractNumId w:val="13"/>
  </w:num>
  <w:num w:numId="2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03F2"/>
    <w:rsid w:val="00001E77"/>
    <w:rsid w:val="00002301"/>
    <w:rsid w:val="0000250A"/>
    <w:rsid w:val="00002AD9"/>
    <w:rsid w:val="0000606D"/>
    <w:rsid w:val="000115CD"/>
    <w:rsid w:val="000133AA"/>
    <w:rsid w:val="0001574E"/>
    <w:rsid w:val="000157F5"/>
    <w:rsid w:val="00015D76"/>
    <w:rsid w:val="000164A8"/>
    <w:rsid w:val="000165F1"/>
    <w:rsid w:val="000166B7"/>
    <w:rsid w:val="00017BB0"/>
    <w:rsid w:val="0002071D"/>
    <w:rsid w:val="00020736"/>
    <w:rsid w:val="000209AD"/>
    <w:rsid w:val="00022486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37652"/>
    <w:rsid w:val="000406A2"/>
    <w:rsid w:val="00041E6D"/>
    <w:rsid w:val="000420DD"/>
    <w:rsid w:val="00042970"/>
    <w:rsid w:val="00042F3F"/>
    <w:rsid w:val="00043641"/>
    <w:rsid w:val="00043805"/>
    <w:rsid w:val="0004393E"/>
    <w:rsid w:val="00043CEB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0E3F"/>
    <w:rsid w:val="00061FCF"/>
    <w:rsid w:val="00062486"/>
    <w:rsid w:val="00063709"/>
    <w:rsid w:val="000674FE"/>
    <w:rsid w:val="000679E1"/>
    <w:rsid w:val="00070061"/>
    <w:rsid w:val="0007135D"/>
    <w:rsid w:val="00074C9A"/>
    <w:rsid w:val="00075033"/>
    <w:rsid w:val="000762DB"/>
    <w:rsid w:val="00076C5B"/>
    <w:rsid w:val="00083AAF"/>
    <w:rsid w:val="0008403C"/>
    <w:rsid w:val="0008416D"/>
    <w:rsid w:val="0009089E"/>
    <w:rsid w:val="00090C23"/>
    <w:rsid w:val="00091007"/>
    <w:rsid w:val="00091244"/>
    <w:rsid w:val="0009386C"/>
    <w:rsid w:val="00093B1E"/>
    <w:rsid w:val="00094C55"/>
    <w:rsid w:val="000957C8"/>
    <w:rsid w:val="00096E42"/>
    <w:rsid w:val="000A0AD1"/>
    <w:rsid w:val="000A16C1"/>
    <w:rsid w:val="000A17B6"/>
    <w:rsid w:val="000A1944"/>
    <w:rsid w:val="000A310E"/>
    <w:rsid w:val="000A4258"/>
    <w:rsid w:val="000A45D8"/>
    <w:rsid w:val="000A5443"/>
    <w:rsid w:val="000A5EDE"/>
    <w:rsid w:val="000A66E3"/>
    <w:rsid w:val="000A7DAF"/>
    <w:rsid w:val="000B0D1F"/>
    <w:rsid w:val="000B3973"/>
    <w:rsid w:val="000B39BC"/>
    <w:rsid w:val="000B3C52"/>
    <w:rsid w:val="000B45F1"/>
    <w:rsid w:val="000B5A02"/>
    <w:rsid w:val="000B6F12"/>
    <w:rsid w:val="000C0E6C"/>
    <w:rsid w:val="000C5D5A"/>
    <w:rsid w:val="000C78D3"/>
    <w:rsid w:val="000D1199"/>
    <w:rsid w:val="000D181D"/>
    <w:rsid w:val="000D3656"/>
    <w:rsid w:val="000D3DD5"/>
    <w:rsid w:val="000D3ECA"/>
    <w:rsid w:val="000D5292"/>
    <w:rsid w:val="000D6FF5"/>
    <w:rsid w:val="000E0121"/>
    <w:rsid w:val="000E1687"/>
    <w:rsid w:val="000E265D"/>
    <w:rsid w:val="000E6264"/>
    <w:rsid w:val="000F18EB"/>
    <w:rsid w:val="000F2036"/>
    <w:rsid w:val="000F4633"/>
    <w:rsid w:val="000F4682"/>
    <w:rsid w:val="000F7F9E"/>
    <w:rsid w:val="00100910"/>
    <w:rsid w:val="00100CB5"/>
    <w:rsid w:val="00103E24"/>
    <w:rsid w:val="0010642C"/>
    <w:rsid w:val="00107D37"/>
    <w:rsid w:val="001113BA"/>
    <w:rsid w:val="00113545"/>
    <w:rsid w:val="00114637"/>
    <w:rsid w:val="00117607"/>
    <w:rsid w:val="00120392"/>
    <w:rsid w:val="00120AF2"/>
    <w:rsid w:val="00120EE1"/>
    <w:rsid w:val="001211E4"/>
    <w:rsid w:val="00121FAC"/>
    <w:rsid w:val="00122C9C"/>
    <w:rsid w:val="00123CD6"/>
    <w:rsid w:val="001240B8"/>
    <w:rsid w:val="00125DA9"/>
    <w:rsid w:val="001262A0"/>
    <w:rsid w:val="00126E3A"/>
    <w:rsid w:val="001273CE"/>
    <w:rsid w:val="001276C1"/>
    <w:rsid w:val="00132A2D"/>
    <w:rsid w:val="001338B6"/>
    <w:rsid w:val="001353E3"/>
    <w:rsid w:val="00135537"/>
    <w:rsid w:val="001359E4"/>
    <w:rsid w:val="00136CA2"/>
    <w:rsid w:val="00136EA0"/>
    <w:rsid w:val="001375EB"/>
    <w:rsid w:val="00140F76"/>
    <w:rsid w:val="0014152D"/>
    <w:rsid w:val="00141E33"/>
    <w:rsid w:val="001435F5"/>
    <w:rsid w:val="00144AD4"/>
    <w:rsid w:val="001452EF"/>
    <w:rsid w:val="00145CAF"/>
    <w:rsid w:val="001469C4"/>
    <w:rsid w:val="00146DEA"/>
    <w:rsid w:val="001471B3"/>
    <w:rsid w:val="001502F3"/>
    <w:rsid w:val="00150A90"/>
    <w:rsid w:val="001523A0"/>
    <w:rsid w:val="001526DF"/>
    <w:rsid w:val="001527F2"/>
    <w:rsid w:val="001530D6"/>
    <w:rsid w:val="00155C7E"/>
    <w:rsid w:val="001570A6"/>
    <w:rsid w:val="00160CBC"/>
    <w:rsid w:val="00162C7E"/>
    <w:rsid w:val="001643B1"/>
    <w:rsid w:val="001646F5"/>
    <w:rsid w:val="00164CE8"/>
    <w:rsid w:val="001661D2"/>
    <w:rsid w:val="00170191"/>
    <w:rsid w:val="001701E9"/>
    <w:rsid w:val="00170616"/>
    <w:rsid w:val="001721DF"/>
    <w:rsid w:val="00172887"/>
    <w:rsid w:val="001730F6"/>
    <w:rsid w:val="0017369F"/>
    <w:rsid w:val="00173DB3"/>
    <w:rsid w:val="00176578"/>
    <w:rsid w:val="00176ABE"/>
    <w:rsid w:val="00180025"/>
    <w:rsid w:val="00181ACB"/>
    <w:rsid w:val="00181DF8"/>
    <w:rsid w:val="00182D9D"/>
    <w:rsid w:val="001843FA"/>
    <w:rsid w:val="00184AB4"/>
    <w:rsid w:val="00184D59"/>
    <w:rsid w:val="0019077A"/>
    <w:rsid w:val="001907A6"/>
    <w:rsid w:val="00191194"/>
    <w:rsid w:val="001918CC"/>
    <w:rsid w:val="00193DC0"/>
    <w:rsid w:val="0019463C"/>
    <w:rsid w:val="00195015"/>
    <w:rsid w:val="00195F4C"/>
    <w:rsid w:val="00196AFF"/>
    <w:rsid w:val="00196C4F"/>
    <w:rsid w:val="001A130A"/>
    <w:rsid w:val="001A1EF0"/>
    <w:rsid w:val="001A2830"/>
    <w:rsid w:val="001A2CBE"/>
    <w:rsid w:val="001A2E66"/>
    <w:rsid w:val="001A34D1"/>
    <w:rsid w:val="001A4A55"/>
    <w:rsid w:val="001A5F66"/>
    <w:rsid w:val="001A67B1"/>
    <w:rsid w:val="001B19E8"/>
    <w:rsid w:val="001B2290"/>
    <w:rsid w:val="001B440D"/>
    <w:rsid w:val="001B4891"/>
    <w:rsid w:val="001B5D23"/>
    <w:rsid w:val="001B651F"/>
    <w:rsid w:val="001B6D11"/>
    <w:rsid w:val="001C0419"/>
    <w:rsid w:val="001C1C51"/>
    <w:rsid w:val="001C43A1"/>
    <w:rsid w:val="001C4CD4"/>
    <w:rsid w:val="001C4FC2"/>
    <w:rsid w:val="001C618B"/>
    <w:rsid w:val="001C6A5B"/>
    <w:rsid w:val="001C6BAD"/>
    <w:rsid w:val="001D34B5"/>
    <w:rsid w:val="001D5037"/>
    <w:rsid w:val="001D5061"/>
    <w:rsid w:val="001D5814"/>
    <w:rsid w:val="001D5938"/>
    <w:rsid w:val="001D657A"/>
    <w:rsid w:val="001E458B"/>
    <w:rsid w:val="001E50FF"/>
    <w:rsid w:val="001E6311"/>
    <w:rsid w:val="001E6C68"/>
    <w:rsid w:val="001E710E"/>
    <w:rsid w:val="001F008D"/>
    <w:rsid w:val="001F0893"/>
    <w:rsid w:val="001F0EFF"/>
    <w:rsid w:val="001F30A7"/>
    <w:rsid w:val="001F3199"/>
    <w:rsid w:val="00200FF0"/>
    <w:rsid w:val="00205DC4"/>
    <w:rsid w:val="00206688"/>
    <w:rsid w:val="002069C9"/>
    <w:rsid w:val="002073FF"/>
    <w:rsid w:val="00207783"/>
    <w:rsid w:val="00210683"/>
    <w:rsid w:val="00215508"/>
    <w:rsid w:val="0021607B"/>
    <w:rsid w:val="00217A37"/>
    <w:rsid w:val="00220FA2"/>
    <w:rsid w:val="00221E6A"/>
    <w:rsid w:val="002263A6"/>
    <w:rsid w:val="00226638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08C0"/>
    <w:rsid w:val="002415EE"/>
    <w:rsid w:val="00242AB3"/>
    <w:rsid w:val="0024485F"/>
    <w:rsid w:val="00246592"/>
    <w:rsid w:val="00246B67"/>
    <w:rsid w:val="002476C1"/>
    <w:rsid w:val="00252290"/>
    <w:rsid w:val="0025482D"/>
    <w:rsid w:val="00255028"/>
    <w:rsid w:val="00255D2A"/>
    <w:rsid w:val="00255DC1"/>
    <w:rsid w:val="00255E31"/>
    <w:rsid w:val="002568A5"/>
    <w:rsid w:val="00257F0D"/>
    <w:rsid w:val="00261204"/>
    <w:rsid w:val="00262118"/>
    <w:rsid w:val="0026223E"/>
    <w:rsid w:val="00263A87"/>
    <w:rsid w:val="00264F31"/>
    <w:rsid w:val="00267BF2"/>
    <w:rsid w:val="00270221"/>
    <w:rsid w:val="00270E51"/>
    <w:rsid w:val="0027240F"/>
    <w:rsid w:val="00272C06"/>
    <w:rsid w:val="00273DD8"/>
    <w:rsid w:val="002747CF"/>
    <w:rsid w:val="00275912"/>
    <w:rsid w:val="00275B5B"/>
    <w:rsid w:val="00275DB4"/>
    <w:rsid w:val="002775D7"/>
    <w:rsid w:val="002776E2"/>
    <w:rsid w:val="00277BA9"/>
    <w:rsid w:val="00281DA4"/>
    <w:rsid w:val="00282256"/>
    <w:rsid w:val="002826D3"/>
    <w:rsid w:val="00282723"/>
    <w:rsid w:val="002828D0"/>
    <w:rsid w:val="00284B24"/>
    <w:rsid w:val="002853F8"/>
    <w:rsid w:val="00286134"/>
    <w:rsid w:val="002862B1"/>
    <w:rsid w:val="002910F1"/>
    <w:rsid w:val="00294D17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5161"/>
    <w:rsid w:val="002A53CE"/>
    <w:rsid w:val="002A7324"/>
    <w:rsid w:val="002A75E4"/>
    <w:rsid w:val="002A7701"/>
    <w:rsid w:val="002A7AF4"/>
    <w:rsid w:val="002B0CA6"/>
    <w:rsid w:val="002B0F98"/>
    <w:rsid w:val="002B29D7"/>
    <w:rsid w:val="002B42F9"/>
    <w:rsid w:val="002B4B8A"/>
    <w:rsid w:val="002B502E"/>
    <w:rsid w:val="002B6B0C"/>
    <w:rsid w:val="002B78E7"/>
    <w:rsid w:val="002B7B48"/>
    <w:rsid w:val="002B7B9D"/>
    <w:rsid w:val="002C0632"/>
    <w:rsid w:val="002C1C7C"/>
    <w:rsid w:val="002C5882"/>
    <w:rsid w:val="002C6023"/>
    <w:rsid w:val="002C63E1"/>
    <w:rsid w:val="002C69EC"/>
    <w:rsid w:val="002C7F00"/>
    <w:rsid w:val="002C7FB7"/>
    <w:rsid w:val="002D026F"/>
    <w:rsid w:val="002D1845"/>
    <w:rsid w:val="002D1A03"/>
    <w:rsid w:val="002D2363"/>
    <w:rsid w:val="002D3CBC"/>
    <w:rsid w:val="002D5EC9"/>
    <w:rsid w:val="002E23D5"/>
    <w:rsid w:val="002E3D69"/>
    <w:rsid w:val="002E5BC3"/>
    <w:rsid w:val="002F0065"/>
    <w:rsid w:val="002F12A3"/>
    <w:rsid w:val="002F141C"/>
    <w:rsid w:val="002F223D"/>
    <w:rsid w:val="002F27F0"/>
    <w:rsid w:val="002F2980"/>
    <w:rsid w:val="002F3C94"/>
    <w:rsid w:val="002F3CE5"/>
    <w:rsid w:val="002F6B38"/>
    <w:rsid w:val="002F70C8"/>
    <w:rsid w:val="002F7945"/>
    <w:rsid w:val="002F7CB6"/>
    <w:rsid w:val="003026C2"/>
    <w:rsid w:val="00304775"/>
    <w:rsid w:val="00305604"/>
    <w:rsid w:val="00306C31"/>
    <w:rsid w:val="00307C33"/>
    <w:rsid w:val="00310C04"/>
    <w:rsid w:val="00315921"/>
    <w:rsid w:val="003167F3"/>
    <w:rsid w:val="00316D14"/>
    <w:rsid w:val="003212E2"/>
    <w:rsid w:val="003214AF"/>
    <w:rsid w:val="00321E7E"/>
    <w:rsid w:val="00322337"/>
    <w:rsid w:val="003258B0"/>
    <w:rsid w:val="00327F99"/>
    <w:rsid w:val="00332D2C"/>
    <w:rsid w:val="0033317F"/>
    <w:rsid w:val="00334811"/>
    <w:rsid w:val="00336C18"/>
    <w:rsid w:val="003410CA"/>
    <w:rsid w:val="00341658"/>
    <w:rsid w:val="00341D33"/>
    <w:rsid w:val="00341EB2"/>
    <w:rsid w:val="00350193"/>
    <w:rsid w:val="0035146A"/>
    <w:rsid w:val="00351784"/>
    <w:rsid w:val="0035186A"/>
    <w:rsid w:val="00352738"/>
    <w:rsid w:val="0035364F"/>
    <w:rsid w:val="00353933"/>
    <w:rsid w:val="00353DF6"/>
    <w:rsid w:val="003544B3"/>
    <w:rsid w:val="00354908"/>
    <w:rsid w:val="00354B0B"/>
    <w:rsid w:val="0035542C"/>
    <w:rsid w:val="00355552"/>
    <w:rsid w:val="0035650F"/>
    <w:rsid w:val="00357A4E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3CE0"/>
    <w:rsid w:val="00374557"/>
    <w:rsid w:val="003778DE"/>
    <w:rsid w:val="00377DE0"/>
    <w:rsid w:val="00382C1C"/>
    <w:rsid w:val="00383CF8"/>
    <w:rsid w:val="00383E43"/>
    <w:rsid w:val="00384FBD"/>
    <w:rsid w:val="00385DEB"/>
    <w:rsid w:val="003860DD"/>
    <w:rsid w:val="00386891"/>
    <w:rsid w:val="00390669"/>
    <w:rsid w:val="00390F2C"/>
    <w:rsid w:val="00391118"/>
    <w:rsid w:val="00391134"/>
    <w:rsid w:val="003919E0"/>
    <w:rsid w:val="00391A2A"/>
    <w:rsid w:val="00391F16"/>
    <w:rsid w:val="0039262E"/>
    <w:rsid w:val="0039283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190"/>
    <w:rsid w:val="003B11F7"/>
    <w:rsid w:val="003B1A60"/>
    <w:rsid w:val="003B20A4"/>
    <w:rsid w:val="003B2D53"/>
    <w:rsid w:val="003B61BD"/>
    <w:rsid w:val="003B7F14"/>
    <w:rsid w:val="003C0C9E"/>
    <w:rsid w:val="003C0FE3"/>
    <w:rsid w:val="003C3427"/>
    <w:rsid w:val="003C4380"/>
    <w:rsid w:val="003C4F08"/>
    <w:rsid w:val="003C533E"/>
    <w:rsid w:val="003C6452"/>
    <w:rsid w:val="003C6575"/>
    <w:rsid w:val="003C678F"/>
    <w:rsid w:val="003C6CC3"/>
    <w:rsid w:val="003C7A6E"/>
    <w:rsid w:val="003C7BAF"/>
    <w:rsid w:val="003D0D84"/>
    <w:rsid w:val="003D13AB"/>
    <w:rsid w:val="003D1BE2"/>
    <w:rsid w:val="003D212A"/>
    <w:rsid w:val="003D2D66"/>
    <w:rsid w:val="003D324B"/>
    <w:rsid w:val="003D3393"/>
    <w:rsid w:val="003D4BB9"/>
    <w:rsid w:val="003D6188"/>
    <w:rsid w:val="003E0070"/>
    <w:rsid w:val="003E07F4"/>
    <w:rsid w:val="003E2383"/>
    <w:rsid w:val="003E4A6E"/>
    <w:rsid w:val="003E4D0A"/>
    <w:rsid w:val="003E50B5"/>
    <w:rsid w:val="003E691F"/>
    <w:rsid w:val="003E7CC1"/>
    <w:rsid w:val="003F47F2"/>
    <w:rsid w:val="003F4A08"/>
    <w:rsid w:val="003F4F39"/>
    <w:rsid w:val="00400ACE"/>
    <w:rsid w:val="00400D88"/>
    <w:rsid w:val="00400ED7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15ABD"/>
    <w:rsid w:val="004204FF"/>
    <w:rsid w:val="00422F6A"/>
    <w:rsid w:val="00424048"/>
    <w:rsid w:val="00424A35"/>
    <w:rsid w:val="00427642"/>
    <w:rsid w:val="00427C6C"/>
    <w:rsid w:val="0043024A"/>
    <w:rsid w:val="00431132"/>
    <w:rsid w:val="004333DC"/>
    <w:rsid w:val="00433990"/>
    <w:rsid w:val="00434CC1"/>
    <w:rsid w:val="00436C94"/>
    <w:rsid w:val="00437A67"/>
    <w:rsid w:val="0044000F"/>
    <w:rsid w:val="0044003C"/>
    <w:rsid w:val="004404AC"/>
    <w:rsid w:val="00440CEC"/>
    <w:rsid w:val="00441B0E"/>
    <w:rsid w:val="00442FB8"/>
    <w:rsid w:val="00444B3F"/>
    <w:rsid w:val="004464D7"/>
    <w:rsid w:val="00447070"/>
    <w:rsid w:val="0045327C"/>
    <w:rsid w:val="00453337"/>
    <w:rsid w:val="004535C3"/>
    <w:rsid w:val="00454DC6"/>
    <w:rsid w:val="004550F5"/>
    <w:rsid w:val="00456DCE"/>
    <w:rsid w:val="004576A4"/>
    <w:rsid w:val="004578D5"/>
    <w:rsid w:val="00461153"/>
    <w:rsid w:val="0046123A"/>
    <w:rsid w:val="00461ED3"/>
    <w:rsid w:val="0046290A"/>
    <w:rsid w:val="00462F71"/>
    <w:rsid w:val="00463B84"/>
    <w:rsid w:val="004640D6"/>
    <w:rsid w:val="004647C8"/>
    <w:rsid w:val="004654DF"/>
    <w:rsid w:val="00467C88"/>
    <w:rsid w:val="00472247"/>
    <w:rsid w:val="004804B2"/>
    <w:rsid w:val="00481400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4B47"/>
    <w:rsid w:val="00496AD2"/>
    <w:rsid w:val="004970B6"/>
    <w:rsid w:val="00497A3F"/>
    <w:rsid w:val="00497B85"/>
    <w:rsid w:val="004A04DA"/>
    <w:rsid w:val="004A0764"/>
    <w:rsid w:val="004A3EE5"/>
    <w:rsid w:val="004A40CC"/>
    <w:rsid w:val="004A481C"/>
    <w:rsid w:val="004A557D"/>
    <w:rsid w:val="004A5D4A"/>
    <w:rsid w:val="004A6112"/>
    <w:rsid w:val="004A65C0"/>
    <w:rsid w:val="004A6D06"/>
    <w:rsid w:val="004A7A2A"/>
    <w:rsid w:val="004B1117"/>
    <w:rsid w:val="004B426D"/>
    <w:rsid w:val="004B5871"/>
    <w:rsid w:val="004B621C"/>
    <w:rsid w:val="004C0BFE"/>
    <w:rsid w:val="004C0C0B"/>
    <w:rsid w:val="004C0E7F"/>
    <w:rsid w:val="004C33C2"/>
    <w:rsid w:val="004C3B27"/>
    <w:rsid w:val="004C46AD"/>
    <w:rsid w:val="004C5F45"/>
    <w:rsid w:val="004C5FE2"/>
    <w:rsid w:val="004C64A5"/>
    <w:rsid w:val="004C6EC6"/>
    <w:rsid w:val="004C7205"/>
    <w:rsid w:val="004D0FF7"/>
    <w:rsid w:val="004D1729"/>
    <w:rsid w:val="004D1C51"/>
    <w:rsid w:val="004D3533"/>
    <w:rsid w:val="004D4B7E"/>
    <w:rsid w:val="004E182C"/>
    <w:rsid w:val="004E1B49"/>
    <w:rsid w:val="004E221D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87F"/>
    <w:rsid w:val="004F6F7D"/>
    <w:rsid w:val="004F703D"/>
    <w:rsid w:val="004F778D"/>
    <w:rsid w:val="005007F9"/>
    <w:rsid w:val="005011B6"/>
    <w:rsid w:val="00502CE4"/>
    <w:rsid w:val="00502F48"/>
    <w:rsid w:val="00503E9E"/>
    <w:rsid w:val="005041E9"/>
    <w:rsid w:val="00505FBB"/>
    <w:rsid w:val="0050639E"/>
    <w:rsid w:val="00507420"/>
    <w:rsid w:val="0051079F"/>
    <w:rsid w:val="005126A9"/>
    <w:rsid w:val="00512F13"/>
    <w:rsid w:val="00513FC3"/>
    <w:rsid w:val="00515A95"/>
    <w:rsid w:val="005169B6"/>
    <w:rsid w:val="005200AD"/>
    <w:rsid w:val="00521065"/>
    <w:rsid w:val="00524774"/>
    <w:rsid w:val="00524F68"/>
    <w:rsid w:val="005259C9"/>
    <w:rsid w:val="00525DEE"/>
    <w:rsid w:val="00526806"/>
    <w:rsid w:val="0052687C"/>
    <w:rsid w:val="0052731D"/>
    <w:rsid w:val="00527F52"/>
    <w:rsid w:val="005321EE"/>
    <w:rsid w:val="00532E15"/>
    <w:rsid w:val="00534087"/>
    <w:rsid w:val="005342BC"/>
    <w:rsid w:val="0053474A"/>
    <w:rsid w:val="0053536E"/>
    <w:rsid w:val="0053572C"/>
    <w:rsid w:val="00535A24"/>
    <w:rsid w:val="0053618B"/>
    <w:rsid w:val="005362DC"/>
    <w:rsid w:val="0053662F"/>
    <w:rsid w:val="00537B8C"/>
    <w:rsid w:val="005419EB"/>
    <w:rsid w:val="005420B7"/>
    <w:rsid w:val="00543A7A"/>
    <w:rsid w:val="0054462E"/>
    <w:rsid w:val="005474BA"/>
    <w:rsid w:val="00551AE7"/>
    <w:rsid w:val="00553C36"/>
    <w:rsid w:val="005555A8"/>
    <w:rsid w:val="005605CA"/>
    <w:rsid w:val="00560AA2"/>
    <w:rsid w:val="005626BF"/>
    <w:rsid w:val="00562DB5"/>
    <w:rsid w:val="00563FD8"/>
    <w:rsid w:val="00566B6D"/>
    <w:rsid w:val="00567642"/>
    <w:rsid w:val="00567667"/>
    <w:rsid w:val="005709B6"/>
    <w:rsid w:val="00570A79"/>
    <w:rsid w:val="00570DF3"/>
    <w:rsid w:val="00572E7F"/>
    <w:rsid w:val="00573A13"/>
    <w:rsid w:val="0057489D"/>
    <w:rsid w:val="00575393"/>
    <w:rsid w:val="005765FA"/>
    <w:rsid w:val="00580374"/>
    <w:rsid w:val="00581A6A"/>
    <w:rsid w:val="005826C7"/>
    <w:rsid w:val="0058363B"/>
    <w:rsid w:val="005843EC"/>
    <w:rsid w:val="005852A6"/>
    <w:rsid w:val="00586FD9"/>
    <w:rsid w:val="005900B0"/>
    <w:rsid w:val="00590EFC"/>
    <w:rsid w:val="0059183F"/>
    <w:rsid w:val="00595342"/>
    <w:rsid w:val="00596630"/>
    <w:rsid w:val="005967E8"/>
    <w:rsid w:val="00597F28"/>
    <w:rsid w:val="005A0BCD"/>
    <w:rsid w:val="005A34B2"/>
    <w:rsid w:val="005A4419"/>
    <w:rsid w:val="005A62E7"/>
    <w:rsid w:val="005B0ACC"/>
    <w:rsid w:val="005B2CC1"/>
    <w:rsid w:val="005C16ED"/>
    <w:rsid w:val="005C1BFA"/>
    <w:rsid w:val="005C22D0"/>
    <w:rsid w:val="005C3886"/>
    <w:rsid w:val="005C49E2"/>
    <w:rsid w:val="005C4E7B"/>
    <w:rsid w:val="005C50A1"/>
    <w:rsid w:val="005C53BF"/>
    <w:rsid w:val="005C64BA"/>
    <w:rsid w:val="005C67BA"/>
    <w:rsid w:val="005D0DAA"/>
    <w:rsid w:val="005D0E76"/>
    <w:rsid w:val="005D1D95"/>
    <w:rsid w:val="005D1DC0"/>
    <w:rsid w:val="005D4B8A"/>
    <w:rsid w:val="005D52A1"/>
    <w:rsid w:val="005D5D97"/>
    <w:rsid w:val="005D5DB6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4BB"/>
    <w:rsid w:val="005F48EF"/>
    <w:rsid w:val="005F4ABE"/>
    <w:rsid w:val="005F54C0"/>
    <w:rsid w:val="005F6503"/>
    <w:rsid w:val="005F6F48"/>
    <w:rsid w:val="005F707C"/>
    <w:rsid w:val="00600A00"/>
    <w:rsid w:val="00600D16"/>
    <w:rsid w:val="0060337C"/>
    <w:rsid w:val="00604106"/>
    <w:rsid w:val="00606ACB"/>
    <w:rsid w:val="00611179"/>
    <w:rsid w:val="00611480"/>
    <w:rsid w:val="00613A0A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1A0"/>
    <w:rsid w:val="00633F66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034"/>
    <w:rsid w:val="0065414C"/>
    <w:rsid w:val="0065456B"/>
    <w:rsid w:val="00654AB5"/>
    <w:rsid w:val="00654D6E"/>
    <w:rsid w:val="00655506"/>
    <w:rsid w:val="006567E0"/>
    <w:rsid w:val="00656B8F"/>
    <w:rsid w:val="00660231"/>
    <w:rsid w:val="0066081A"/>
    <w:rsid w:val="006640F6"/>
    <w:rsid w:val="00665F32"/>
    <w:rsid w:val="00666439"/>
    <w:rsid w:val="006671DD"/>
    <w:rsid w:val="00672335"/>
    <w:rsid w:val="00672B0C"/>
    <w:rsid w:val="0067385A"/>
    <w:rsid w:val="00674478"/>
    <w:rsid w:val="006756A8"/>
    <w:rsid w:val="00676896"/>
    <w:rsid w:val="006775EA"/>
    <w:rsid w:val="00682147"/>
    <w:rsid w:val="00683FB6"/>
    <w:rsid w:val="006840C8"/>
    <w:rsid w:val="00686237"/>
    <w:rsid w:val="00686921"/>
    <w:rsid w:val="00686BEE"/>
    <w:rsid w:val="006876EF"/>
    <w:rsid w:val="00687FCA"/>
    <w:rsid w:val="00690064"/>
    <w:rsid w:val="0069036F"/>
    <w:rsid w:val="00690663"/>
    <w:rsid w:val="00691CA4"/>
    <w:rsid w:val="00691CBF"/>
    <w:rsid w:val="00691F95"/>
    <w:rsid w:val="0069335B"/>
    <w:rsid w:val="00695588"/>
    <w:rsid w:val="00695A94"/>
    <w:rsid w:val="00695D94"/>
    <w:rsid w:val="006966D7"/>
    <w:rsid w:val="00696FC3"/>
    <w:rsid w:val="006978F3"/>
    <w:rsid w:val="006A1A82"/>
    <w:rsid w:val="006A53E8"/>
    <w:rsid w:val="006A550A"/>
    <w:rsid w:val="006A5AC8"/>
    <w:rsid w:val="006A62BD"/>
    <w:rsid w:val="006A6B19"/>
    <w:rsid w:val="006A6CBC"/>
    <w:rsid w:val="006A6F52"/>
    <w:rsid w:val="006A7A40"/>
    <w:rsid w:val="006B13A8"/>
    <w:rsid w:val="006B18F3"/>
    <w:rsid w:val="006B253E"/>
    <w:rsid w:val="006B470C"/>
    <w:rsid w:val="006B4B71"/>
    <w:rsid w:val="006B508C"/>
    <w:rsid w:val="006C0689"/>
    <w:rsid w:val="006C097A"/>
    <w:rsid w:val="006C0AAB"/>
    <w:rsid w:val="006C7DFF"/>
    <w:rsid w:val="006D1209"/>
    <w:rsid w:val="006D1A5D"/>
    <w:rsid w:val="006D2212"/>
    <w:rsid w:val="006D2539"/>
    <w:rsid w:val="006D44C0"/>
    <w:rsid w:val="006D6E2C"/>
    <w:rsid w:val="006D6E9B"/>
    <w:rsid w:val="006D7F10"/>
    <w:rsid w:val="006E1A96"/>
    <w:rsid w:val="006E1D6E"/>
    <w:rsid w:val="006E28E6"/>
    <w:rsid w:val="006E6190"/>
    <w:rsid w:val="006E7345"/>
    <w:rsid w:val="006E74FB"/>
    <w:rsid w:val="006E779A"/>
    <w:rsid w:val="006E7BF3"/>
    <w:rsid w:val="006F0E0E"/>
    <w:rsid w:val="006F0FD2"/>
    <w:rsid w:val="006F1322"/>
    <w:rsid w:val="006F297C"/>
    <w:rsid w:val="006F4812"/>
    <w:rsid w:val="006F5A03"/>
    <w:rsid w:val="006F63CA"/>
    <w:rsid w:val="006F6947"/>
    <w:rsid w:val="0070129C"/>
    <w:rsid w:val="007014CB"/>
    <w:rsid w:val="007028A3"/>
    <w:rsid w:val="00703E35"/>
    <w:rsid w:val="0070420C"/>
    <w:rsid w:val="00704A36"/>
    <w:rsid w:val="0070716B"/>
    <w:rsid w:val="007106BC"/>
    <w:rsid w:val="00711CDA"/>
    <w:rsid w:val="00712D3D"/>
    <w:rsid w:val="0071496C"/>
    <w:rsid w:val="007158AB"/>
    <w:rsid w:val="00716A48"/>
    <w:rsid w:val="00716CE3"/>
    <w:rsid w:val="00717A02"/>
    <w:rsid w:val="00720B91"/>
    <w:rsid w:val="007217AE"/>
    <w:rsid w:val="0072211D"/>
    <w:rsid w:val="00722539"/>
    <w:rsid w:val="00723412"/>
    <w:rsid w:val="00723A00"/>
    <w:rsid w:val="00723C65"/>
    <w:rsid w:val="0072583A"/>
    <w:rsid w:val="00731E84"/>
    <w:rsid w:val="00733A68"/>
    <w:rsid w:val="00734C9C"/>
    <w:rsid w:val="007363DA"/>
    <w:rsid w:val="00737366"/>
    <w:rsid w:val="00737912"/>
    <w:rsid w:val="00737A9A"/>
    <w:rsid w:val="00737BE7"/>
    <w:rsid w:val="007401CE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7CA8"/>
    <w:rsid w:val="00767F46"/>
    <w:rsid w:val="007701EF"/>
    <w:rsid w:val="00770A16"/>
    <w:rsid w:val="00771DA4"/>
    <w:rsid w:val="0077221D"/>
    <w:rsid w:val="00772B91"/>
    <w:rsid w:val="007730A3"/>
    <w:rsid w:val="00774791"/>
    <w:rsid w:val="00777E0B"/>
    <w:rsid w:val="0078104C"/>
    <w:rsid w:val="007812C4"/>
    <w:rsid w:val="00782CBE"/>
    <w:rsid w:val="00782FDE"/>
    <w:rsid w:val="00784D60"/>
    <w:rsid w:val="00787144"/>
    <w:rsid w:val="00790E26"/>
    <w:rsid w:val="00794765"/>
    <w:rsid w:val="00795222"/>
    <w:rsid w:val="0079556F"/>
    <w:rsid w:val="007960C7"/>
    <w:rsid w:val="00796612"/>
    <w:rsid w:val="007A09BD"/>
    <w:rsid w:val="007A1234"/>
    <w:rsid w:val="007A15E3"/>
    <w:rsid w:val="007A3325"/>
    <w:rsid w:val="007A4709"/>
    <w:rsid w:val="007A4EF0"/>
    <w:rsid w:val="007A5102"/>
    <w:rsid w:val="007A66FB"/>
    <w:rsid w:val="007B06A1"/>
    <w:rsid w:val="007B13E0"/>
    <w:rsid w:val="007B187F"/>
    <w:rsid w:val="007B234C"/>
    <w:rsid w:val="007B2762"/>
    <w:rsid w:val="007B39DB"/>
    <w:rsid w:val="007B3D02"/>
    <w:rsid w:val="007B69FE"/>
    <w:rsid w:val="007C0905"/>
    <w:rsid w:val="007C0CB2"/>
    <w:rsid w:val="007C0E4E"/>
    <w:rsid w:val="007C23EB"/>
    <w:rsid w:val="007C36A1"/>
    <w:rsid w:val="007C4871"/>
    <w:rsid w:val="007C4C1A"/>
    <w:rsid w:val="007C6707"/>
    <w:rsid w:val="007C7FBA"/>
    <w:rsid w:val="007D0664"/>
    <w:rsid w:val="007D1E4A"/>
    <w:rsid w:val="007D355F"/>
    <w:rsid w:val="007D674E"/>
    <w:rsid w:val="007D77F1"/>
    <w:rsid w:val="007D7DAE"/>
    <w:rsid w:val="007E0E68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028F"/>
    <w:rsid w:val="00801169"/>
    <w:rsid w:val="0080172B"/>
    <w:rsid w:val="008036BA"/>
    <w:rsid w:val="00803707"/>
    <w:rsid w:val="00804B05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5C19"/>
    <w:rsid w:val="00815DD6"/>
    <w:rsid w:val="00817CC5"/>
    <w:rsid w:val="008219C0"/>
    <w:rsid w:val="00821AC6"/>
    <w:rsid w:val="00823099"/>
    <w:rsid w:val="00825354"/>
    <w:rsid w:val="00826344"/>
    <w:rsid w:val="00827926"/>
    <w:rsid w:val="00832A43"/>
    <w:rsid w:val="00832BDA"/>
    <w:rsid w:val="00835C78"/>
    <w:rsid w:val="0083620E"/>
    <w:rsid w:val="0084186B"/>
    <w:rsid w:val="00842E22"/>
    <w:rsid w:val="00842F95"/>
    <w:rsid w:val="00843833"/>
    <w:rsid w:val="00844D3C"/>
    <w:rsid w:val="00846671"/>
    <w:rsid w:val="00846936"/>
    <w:rsid w:val="00846B93"/>
    <w:rsid w:val="00847A67"/>
    <w:rsid w:val="0085195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30B8"/>
    <w:rsid w:val="008649D2"/>
    <w:rsid w:val="00864A4D"/>
    <w:rsid w:val="00865DD4"/>
    <w:rsid w:val="0086799F"/>
    <w:rsid w:val="008704B1"/>
    <w:rsid w:val="008714EC"/>
    <w:rsid w:val="008733EB"/>
    <w:rsid w:val="00877A06"/>
    <w:rsid w:val="008803A8"/>
    <w:rsid w:val="00881F01"/>
    <w:rsid w:val="00883E52"/>
    <w:rsid w:val="0088429B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00"/>
    <w:rsid w:val="008A1748"/>
    <w:rsid w:val="008A3828"/>
    <w:rsid w:val="008A481F"/>
    <w:rsid w:val="008A50AE"/>
    <w:rsid w:val="008A774A"/>
    <w:rsid w:val="008B0054"/>
    <w:rsid w:val="008B0DC3"/>
    <w:rsid w:val="008B2217"/>
    <w:rsid w:val="008B3B68"/>
    <w:rsid w:val="008B50B7"/>
    <w:rsid w:val="008B535A"/>
    <w:rsid w:val="008B5C66"/>
    <w:rsid w:val="008B5F98"/>
    <w:rsid w:val="008B6EF3"/>
    <w:rsid w:val="008B7B50"/>
    <w:rsid w:val="008C0DCF"/>
    <w:rsid w:val="008C0EA3"/>
    <w:rsid w:val="008C1B49"/>
    <w:rsid w:val="008C1D63"/>
    <w:rsid w:val="008C2713"/>
    <w:rsid w:val="008C41BC"/>
    <w:rsid w:val="008C6983"/>
    <w:rsid w:val="008C6B2B"/>
    <w:rsid w:val="008C6F6E"/>
    <w:rsid w:val="008D0032"/>
    <w:rsid w:val="008D1202"/>
    <w:rsid w:val="008D1459"/>
    <w:rsid w:val="008D33AA"/>
    <w:rsid w:val="008D605A"/>
    <w:rsid w:val="008D646E"/>
    <w:rsid w:val="008D7092"/>
    <w:rsid w:val="008D7DC5"/>
    <w:rsid w:val="008E0943"/>
    <w:rsid w:val="008E2C06"/>
    <w:rsid w:val="008E2C07"/>
    <w:rsid w:val="008E4F7C"/>
    <w:rsid w:val="008E5EAB"/>
    <w:rsid w:val="008F2234"/>
    <w:rsid w:val="008F305C"/>
    <w:rsid w:val="008F3456"/>
    <w:rsid w:val="008F3EE1"/>
    <w:rsid w:val="008F3F3B"/>
    <w:rsid w:val="008F6BC9"/>
    <w:rsid w:val="008F6CD2"/>
    <w:rsid w:val="008F76CE"/>
    <w:rsid w:val="009000C2"/>
    <w:rsid w:val="009026DC"/>
    <w:rsid w:val="009028A1"/>
    <w:rsid w:val="009041F3"/>
    <w:rsid w:val="009050E9"/>
    <w:rsid w:val="009053B3"/>
    <w:rsid w:val="0090583A"/>
    <w:rsid w:val="00907C3A"/>
    <w:rsid w:val="0091012E"/>
    <w:rsid w:val="00910563"/>
    <w:rsid w:val="00910841"/>
    <w:rsid w:val="00911A47"/>
    <w:rsid w:val="00911C97"/>
    <w:rsid w:val="00911DBB"/>
    <w:rsid w:val="00913DF6"/>
    <w:rsid w:val="00915032"/>
    <w:rsid w:val="00915821"/>
    <w:rsid w:val="0091697F"/>
    <w:rsid w:val="00917B9B"/>
    <w:rsid w:val="0092050D"/>
    <w:rsid w:val="00920FBC"/>
    <w:rsid w:val="0092139B"/>
    <w:rsid w:val="00922BA0"/>
    <w:rsid w:val="00922CBC"/>
    <w:rsid w:val="00923519"/>
    <w:rsid w:val="00923D2C"/>
    <w:rsid w:val="009243B9"/>
    <w:rsid w:val="00924C65"/>
    <w:rsid w:val="00924E54"/>
    <w:rsid w:val="0092578D"/>
    <w:rsid w:val="0092661F"/>
    <w:rsid w:val="00926A41"/>
    <w:rsid w:val="00926CAA"/>
    <w:rsid w:val="00927C6B"/>
    <w:rsid w:val="00927D93"/>
    <w:rsid w:val="00930521"/>
    <w:rsid w:val="009316F8"/>
    <w:rsid w:val="00931B50"/>
    <w:rsid w:val="00931BEE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99A"/>
    <w:rsid w:val="00955EEC"/>
    <w:rsid w:val="0096049E"/>
    <w:rsid w:val="00961EBF"/>
    <w:rsid w:val="00963740"/>
    <w:rsid w:val="00964F50"/>
    <w:rsid w:val="00965990"/>
    <w:rsid w:val="0096661C"/>
    <w:rsid w:val="00966ABB"/>
    <w:rsid w:val="0096731D"/>
    <w:rsid w:val="00971CAE"/>
    <w:rsid w:val="00972CAF"/>
    <w:rsid w:val="00972F15"/>
    <w:rsid w:val="00972F5C"/>
    <w:rsid w:val="00973A10"/>
    <w:rsid w:val="00973D8D"/>
    <w:rsid w:val="00974FE0"/>
    <w:rsid w:val="0097558C"/>
    <w:rsid w:val="00976350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05D"/>
    <w:rsid w:val="009925BD"/>
    <w:rsid w:val="00992893"/>
    <w:rsid w:val="00993E7F"/>
    <w:rsid w:val="00995988"/>
    <w:rsid w:val="009A1869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1465"/>
    <w:rsid w:val="009B2922"/>
    <w:rsid w:val="009B4366"/>
    <w:rsid w:val="009B4933"/>
    <w:rsid w:val="009B734D"/>
    <w:rsid w:val="009B7609"/>
    <w:rsid w:val="009C2702"/>
    <w:rsid w:val="009C2A23"/>
    <w:rsid w:val="009C316D"/>
    <w:rsid w:val="009C31AF"/>
    <w:rsid w:val="009C328B"/>
    <w:rsid w:val="009C47AC"/>
    <w:rsid w:val="009C5B62"/>
    <w:rsid w:val="009C5E7F"/>
    <w:rsid w:val="009C6ED3"/>
    <w:rsid w:val="009D0DA0"/>
    <w:rsid w:val="009D0E16"/>
    <w:rsid w:val="009D160A"/>
    <w:rsid w:val="009D22A2"/>
    <w:rsid w:val="009D3823"/>
    <w:rsid w:val="009D4716"/>
    <w:rsid w:val="009D587C"/>
    <w:rsid w:val="009D5E5A"/>
    <w:rsid w:val="009D79C3"/>
    <w:rsid w:val="009D7B2E"/>
    <w:rsid w:val="009E0625"/>
    <w:rsid w:val="009E079F"/>
    <w:rsid w:val="009E1266"/>
    <w:rsid w:val="009E2228"/>
    <w:rsid w:val="009E2577"/>
    <w:rsid w:val="009E386C"/>
    <w:rsid w:val="009F0EFA"/>
    <w:rsid w:val="009F19EE"/>
    <w:rsid w:val="009F37F6"/>
    <w:rsid w:val="009F43B3"/>
    <w:rsid w:val="009F4547"/>
    <w:rsid w:val="009F45CE"/>
    <w:rsid w:val="009F4CEB"/>
    <w:rsid w:val="009F4E57"/>
    <w:rsid w:val="009F54B0"/>
    <w:rsid w:val="009F56D7"/>
    <w:rsid w:val="009F599F"/>
    <w:rsid w:val="009F6A37"/>
    <w:rsid w:val="00A01CFF"/>
    <w:rsid w:val="00A02284"/>
    <w:rsid w:val="00A06DA7"/>
    <w:rsid w:val="00A13981"/>
    <w:rsid w:val="00A1736C"/>
    <w:rsid w:val="00A20F35"/>
    <w:rsid w:val="00A23079"/>
    <w:rsid w:val="00A23126"/>
    <w:rsid w:val="00A2358E"/>
    <w:rsid w:val="00A24063"/>
    <w:rsid w:val="00A24D7F"/>
    <w:rsid w:val="00A26EB4"/>
    <w:rsid w:val="00A27926"/>
    <w:rsid w:val="00A3040E"/>
    <w:rsid w:val="00A30C4B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40AB6"/>
    <w:rsid w:val="00A42AE3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4F10"/>
    <w:rsid w:val="00A65644"/>
    <w:rsid w:val="00A65E61"/>
    <w:rsid w:val="00A6629A"/>
    <w:rsid w:val="00A6701E"/>
    <w:rsid w:val="00A67598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AD0"/>
    <w:rsid w:val="00A87D6C"/>
    <w:rsid w:val="00A91C34"/>
    <w:rsid w:val="00A94D57"/>
    <w:rsid w:val="00A97C25"/>
    <w:rsid w:val="00AA071D"/>
    <w:rsid w:val="00AA1F86"/>
    <w:rsid w:val="00AA2159"/>
    <w:rsid w:val="00AA4BE1"/>
    <w:rsid w:val="00AA66A7"/>
    <w:rsid w:val="00AA77D6"/>
    <w:rsid w:val="00AB051B"/>
    <w:rsid w:val="00AB0E88"/>
    <w:rsid w:val="00AB193F"/>
    <w:rsid w:val="00AB24C6"/>
    <w:rsid w:val="00AB3EDB"/>
    <w:rsid w:val="00AB41B0"/>
    <w:rsid w:val="00AB4673"/>
    <w:rsid w:val="00AB50DF"/>
    <w:rsid w:val="00AB6144"/>
    <w:rsid w:val="00AC00A3"/>
    <w:rsid w:val="00AC0CA9"/>
    <w:rsid w:val="00AC1F2B"/>
    <w:rsid w:val="00AC2447"/>
    <w:rsid w:val="00AC5A58"/>
    <w:rsid w:val="00AC5C44"/>
    <w:rsid w:val="00AC5EC4"/>
    <w:rsid w:val="00AC6624"/>
    <w:rsid w:val="00AC66FB"/>
    <w:rsid w:val="00AD05F1"/>
    <w:rsid w:val="00AD3611"/>
    <w:rsid w:val="00AD4450"/>
    <w:rsid w:val="00AD6021"/>
    <w:rsid w:val="00AD673B"/>
    <w:rsid w:val="00AD73B9"/>
    <w:rsid w:val="00AD776A"/>
    <w:rsid w:val="00AD7F85"/>
    <w:rsid w:val="00AE0530"/>
    <w:rsid w:val="00AE3949"/>
    <w:rsid w:val="00AE53E2"/>
    <w:rsid w:val="00AE59D2"/>
    <w:rsid w:val="00AF03B2"/>
    <w:rsid w:val="00AF0E2E"/>
    <w:rsid w:val="00AF208C"/>
    <w:rsid w:val="00AF29C0"/>
    <w:rsid w:val="00AF4769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2C39"/>
    <w:rsid w:val="00B1329A"/>
    <w:rsid w:val="00B169CA"/>
    <w:rsid w:val="00B1717A"/>
    <w:rsid w:val="00B17390"/>
    <w:rsid w:val="00B17FB8"/>
    <w:rsid w:val="00B2039D"/>
    <w:rsid w:val="00B20CB3"/>
    <w:rsid w:val="00B20DC2"/>
    <w:rsid w:val="00B21E6C"/>
    <w:rsid w:val="00B22C04"/>
    <w:rsid w:val="00B23868"/>
    <w:rsid w:val="00B2666E"/>
    <w:rsid w:val="00B26A51"/>
    <w:rsid w:val="00B278AE"/>
    <w:rsid w:val="00B300AF"/>
    <w:rsid w:val="00B30E87"/>
    <w:rsid w:val="00B32C3F"/>
    <w:rsid w:val="00B32E96"/>
    <w:rsid w:val="00B3306F"/>
    <w:rsid w:val="00B332B7"/>
    <w:rsid w:val="00B3350F"/>
    <w:rsid w:val="00B35249"/>
    <w:rsid w:val="00B3572F"/>
    <w:rsid w:val="00B358A7"/>
    <w:rsid w:val="00B3755A"/>
    <w:rsid w:val="00B40379"/>
    <w:rsid w:val="00B40C63"/>
    <w:rsid w:val="00B41774"/>
    <w:rsid w:val="00B42D82"/>
    <w:rsid w:val="00B45364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643E"/>
    <w:rsid w:val="00B77071"/>
    <w:rsid w:val="00B77239"/>
    <w:rsid w:val="00B8003A"/>
    <w:rsid w:val="00B8129C"/>
    <w:rsid w:val="00B81BB2"/>
    <w:rsid w:val="00B81DA2"/>
    <w:rsid w:val="00B82367"/>
    <w:rsid w:val="00B828D1"/>
    <w:rsid w:val="00B83972"/>
    <w:rsid w:val="00B842CB"/>
    <w:rsid w:val="00B84E28"/>
    <w:rsid w:val="00B86C2A"/>
    <w:rsid w:val="00B873C8"/>
    <w:rsid w:val="00B90206"/>
    <w:rsid w:val="00B9049F"/>
    <w:rsid w:val="00B9054C"/>
    <w:rsid w:val="00B90A3A"/>
    <w:rsid w:val="00B91DA8"/>
    <w:rsid w:val="00B939B2"/>
    <w:rsid w:val="00B94009"/>
    <w:rsid w:val="00B942EB"/>
    <w:rsid w:val="00B9480C"/>
    <w:rsid w:val="00B94F70"/>
    <w:rsid w:val="00B95704"/>
    <w:rsid w:val="00B95CB8"/>
    <w:rsid w:val="00B979C1"/>
    <w:rsid w:val="00B97F0D"/>
    <w:rsid w:val="00BA0076"/>
    <w:rsid w:val="00BA095F"/>
    <w:rsid w:val="00BA2144"/>
    <w:rsid w:val="00BA260E"/>
    <w:rsid w:val="00BA34E6"/>
    <w:rsid w:val="00BA4A8B"/>
    <w:rsid w:val="00BB0436"/>
    <w:rsid w:val="00BB1433"/>
    <w:rsid w:val="00BB180B"/>
    <w:rsid w:val="00BB3F8C"/>
    <w:rsid w:val="00BB5855"/>
    <w:rsid w:val="00BB6870"/>
    <w:rsid w:val="00BC02A2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0FA9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D7EAF"/>
    <w:rsid w:val="00BE3FAC"/>
    <w:rsid w:val="00BE3FBC"/>
    <w:rsid w:val="00BE42BD"/>
    <w:rsid w:val="00BE67A8"/>
    <w:rsid w:val="00BE6D9B"/>
    <w:rsid w:val="00BE7959"/>
    <w:rsid w:val="00BF0773"/>
    <w:rsid w:val="00BF1622"/>
    <w:rsid w:val="00BF1B4C"/>
    <w:rsid w:val="00BF1EA4"/>
    <w:rsid w:val="00BF25AE"/>
    <w:rsid w:val="00BF3FFA"/>
    <w:rsid w:val="00BF4E07"/>
    <w:rsid w:val="00BF60B3"/>
    <w:rsid w:val="00BF6C6D"/>
    <w:rsid w:val="00BF7D51"/>
    <w:rsid w:val="00C008A5"/>
    <w:rsid w:val="00C00DEC"/>
    <w:rsid w:val="00C01C6C"/>
    <w:rsid w:val="00C02AB8"/>
    <w:rsid w:val="00C03079"/>
    <w:rsid w:val="00C03BB8"/>
    <w:rsid w:val="00C046A5"/>
    <w:rsid w:val="00C057C4"/>
    <w:rsid w:val="00C1171D"/>
    <w:rsid w:val="00C12C9F"/>
    <w:rsid w:val="00C13A0F"/>
    <w:rsid w:val="00C14508"/>
    <w:rsid w:val="00C14672"/>
    <w:rsid w:val="00C150C2"/>
    <w:rsid w:val="00C17543"/>
    <w:rsid w:val="00C22725"/>
    <w:rsid w:val="00C24742"/>
    <w:rsid w:val="00C24C4F"/>
    <w:rsid w:val="00C2520A"/>
    <w:rsid w:val="00C26711"/>
    <w:rsid w:val="00C26B86"/>
    <w:rsid w:val="00C26C19"/>
    <w:rsid w:val="00C3008E"/>
    <w:rsid w:val="00C31E51"/>
    <w:rsid w:val="00C32278"/>
    <w:rsid w:val="00C35164"/>
    <w:rsid w:val="00C3678D"/>
    <w:rsid w:val="00C36AE5"/>
    <w:rsid w:val="00C36FB3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5461"/>
    <w:rsid w:val="00C56B4A"/>
    <w:rsid w:val="00C56C5B"/>
    <w:rsid w:val="00C60511"/>
    <w:rsid w:val="00C6180C"/>
    <w:rsid w:val="00C61F4E"/>
    <w:rsid w:val="00C643DD"/>
    <w:rsid w:val="00C64999"/>
    <w:rsid w:val="00C66718"/>
    <w:rsid w:val="00C66D17"/>
    <w:rsid w:val="00C7028A"/>
    <w:rsid w:val="00C76D98"/>
    <w:rsid w:val="00C83D93"/>
    <w:rsid w:val="00C8496E"/>
    <w:rsid w:val="00C84A34"/>
    <w:rsid w:val="00C85585"/>
    <w:rsid w:val="00C9204E"/>
    <w:rsid w:val="00C92664"/>
    <w:rsid w:val="00C93C19"/>
    <w:rsid w:val="00C963E9"/>
    <w:rsid w:val="00C96800"/>
    <w:rsid w:val="00C97105"/>
    <w:rsid w:val="00C971B7"/>
    <w:rsid w:val="00C979F5"/>
    <w:rsid w:val="00CA0211"/>
    <w:rsid w:val="00CA2231"/>
    <w:rsid w:val="00CA3E2D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E66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D7D7B"/>
    <w:rsid w:val="00CE09CA"/>
    <w:rsid w:val="00CE14F8"/>
    <w:rsid w:val="00CE386F"/>
    <w:rsid w:val="00CE6923"/>
    <w:rsid w:val="00CE6F7D"/>
    <w:rsid w:val="00CF1027"/>
    <w:rsid w:val="00CF105D"/>
    <w:rsid w:val="00CF15E4"/>
    <w:rsid w:val="00CF4550"/>
    <w:rsid w:val="00CF56DC"/>
    <w:rsid w:val="00CF5A86"/>
    <w:rsid w:val="00D004A6"/>
    <w:rsid w:val="00D00C13"/>
    <w:rsid w:val="00D013B2"/>
    <w:rsid w:val="00D01C6C"/>
    <w:rsid w:val="00D02627"/>
    <w:rsid w:val="00D02637"/>
    <w:rsid w:val="00D04A0A"/>
    <w:rsid w:val="00D11472"/>
    <w:rsid w:val="00D1175A"/>
    <w:rsid w:val="00D1590E"/>
    <w:rsid w:val="00D16485"/>
    <w:rsid w:val="00D177EE"/>
    <w:rsid w:val="00D206E9"/>
    <w:rsid w:val="00D24E08"/>
    <w:rsid w:val="00D2606C"/>
    <w:rsid w:val="00D26879"/>
    <w:rsid w:val="00D26CD8"/>
    <w:rsid w:val="00D320FA"/>
    <w:rsid w:val="00D32574"/>
    <w:rsid w:val="00D33037"/>
    <w:rsid w:val="00D337D8"/>
    <w:rsid w:val="00D36F67"/>
    <w:rsid w:val="00D37154"/>
    <w:rsid w:val="00D3751F"/>
    <w:rsid w:val="00D37571"/>
    <w:rsid w:val="00D4002C"/>
    <w:rsid w:val="00D402BD"/>
    <w:rsid w:val="00D4194F"/>
    <w:rsid w:val="00D43BA2"/>
    <w:rsid w:val="00D44286"/>
    <w:rsid w:val="00D450F8"/>
    <w:rsid w:val="00D4782C"/>
    <w:rsid w:val="00D5021D"/>
    <w:rsid w:val="00D52D34"/>
    <w:rsid w:val="00D55D99"/>
    <w:rsid w:val="00D60708"/>
    <w:rsid w:val="00D60D5E"/>
    <w:rsid w:val="00D6206D"/>
    <w:rsid w:val="00D63F64"/>
    <w:rsid w:val="00D64740"/>
    <w:rsid w:val="00D64D5A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47B"/>
    <w:rsid w:val="00D77502"/>
    <w:rsid w:val="00D8197D"/>
    <w:rsid w:val="00D83F2F"/>
    <w:rsid w:val="00D857F8"/>
    <w:rsid w:val="00D85C91"/>
    <w:rsid w:val="00D912FF"/>
    <w:rsid w:val="00D93876"/>
    <w:rsid w:val="00D951E9"/>
    <w:rsid w:val="00D95C00"/>
    <w:rsid w:val="00D96401"/>
    <w:rsid w:val="00D96860"/>
    <w:rsid w:val="00D97F13"/>
    <w:rsid w:val="00DA1C49"/>
    <w:rsid w:val="00DA247F"/>
    <w:rsid w:val="00DA4966"/>
    <w:rsid w:val="00DB04F5"/>
    <w:rsid w:val="00DB31D4"/>
    <w:rsid w:val="00DB3445"/>
    <w:rsid w:val="00DB55A1"/>
    <w:rsid w:val="00DC0195"/>
    <w:rsid w:val="00DC0C24"/>
    <w:rsid w:val="00DC13D2"/>
    <w:rsid w:val="00DC1F22"/>
    <w:rsid w:val="00DC47FE"/>
    <w:rsid w:val="00DC7056"/>
    <w:rsid w:val="00DC7F67"/>
    <w:rsid w:val="00DD1CE0"/>
    <w:rsid w:val="00DD42A5"/>
    <w:rsid w:val="00DD4BDD"/>
    <w:rsid w:val="00DD5335"/>
    <w:rsid w:val="00DD5A85"/>
    <w:rsid w:val="00DD7200"/>
    <w:rsid w:val="00DE22C5"/>
    <w:rsid w:val="00DE3105"/>
    <w:rsid w:val="00DE5FAB"/>
    <w:rsid w:val="00DF1400"/>
    <w:rsid w:val="00DF2399"/>
    <w:rsid w:val="00DF257B"/>
    <w:rsid w:val="00DF3806"/>
    <w:rsid w:val="00DF7EC6"/>
    <w:rsid w:val="00E02B5F"/>
    <w:rsid w:val="00E045D6"/>
    <w:rsid w:val="00E04F36"/>
    <w:rsid w:val="00E051E8"/>
    <w:rsid w:val="00E06B75"/>
    <w:rsid w:val="00E07192"/>
    <w:rsid w:val="00E11658"/>
    <w:rsid w:val="00E12DFF"/>
    <w:rsid w:val="00E14E32"/>
    <w:rsid w:val="00E22077"/>
    <w:rsid w:val="00E22C12"/>
    <w:rsid w:val="00E24BB8"/>
    <w:rsid w:val="00E2524C"/>
    <w:rsid w:val="00E252F0"/>
    <w:rsid w:val="00E25513"/>
    <w:rsid w:val="00E26560"/>
    <w:rsid w:val="00E27D45"/>
    <w:rsid w:val="00E33138"/>
    <w:rsid w:val="00E332CA"/>
    <w:rsid w:val="00E333E7"/>
    <w:rsid w:val="00E335D0"/>
    <w:rsid w:val="00E34EF1"/>
    <w:rsid w:val="00E378F9"/>
    <w:rsid w:val="00E3790A"/>
    <w:rsid w:val="00E417E1"/>
    <w:rsid w:val="00E420D5"/>
    <w:rsid w:val="00E43D64"/>
    <w:rsid w:val="00E45E34"/>
    <w:rsid w:val="00E464F8"/>
    <w:rsid w:val="00E46DC6"/>
    <w:rsid w:val="00E511E7"/>
    <w:rsid w:val="00E54D0B"/>
    <w:rsid w:val="00E57EB9"/>
    <w:rsid w:val="00E60226"/>
    <w:rsid w:val="00E619F2"/>
    <w:rsid w:val="00E62169"/>
    <w:rsid w:val="00E65C7B"/>
    <w:rsid w:val="00E65D03"/>
    <w:rsid w:val="00E65FA5"/>
    <w:rsid w:val="00E70B7C"/>
    <w:rsid w:val="00E7190F"/>
    <w:rsid w:val="00E7515A"/>
    <w:rsid w:val="00E755B6"/>
    <w:rsid w:val="00E763B3"/>
    <w:rsid w:val="00E76738"/>
    <w:rsid w:val="00E7751E"/>
    <w:rsid w:val="00E77915"/>
    <w:rsid w:val="00E77D1C"/>
    <w:rsid w:val="00E80128"/>
    <w:rsid w:val="00E8408F"/>
    <w:rsid w:val="00E84B9E"/>
    <w:rsid w:val="00E85162"/>
    <w:rsid w:val="00E85E9F"/>
    <w:rsid w:val="00E909A7"/>
    <w:rsid w:val="00E9115C"/>
    <w:rsid w:val="00E915C8"/>
    <w:rsid w:val="00E91CD7"/>
    <w:rsid w:val="00E92E86"/>
    <w:rsid w:val="00E9467F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A7044"/>
    <w:rsid w:val="00EB0B30"/>
    <w:rsid w:val="00EB3F57"/>
    <w:rsid w:val="00EB6575"/>
    <w:rsid w:val="00EC040D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3B42"/>
    <w:rsid w:val="00ED5E9B"/>
    <w:rsid w:val="00ED6EAD"/>
    <w:rsid w:val="00ED7B1C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1BB"/>
    <w:rsid w:val="00EF438E"/>
    <w:rsid w:val="00EF5C9B"/>
    <w:rsid w:val="00F01703"/>
    <w:rsid w:val="00F02783"/>
    <w:rsid w:val="00F028ED"/>
    <w:rsid w:val="00F02DCD"/>
    <w:rsid w:val="00F02F7F"/>
    <w:rsid w:val="00F035C4"/>
    <w:rsid w:val="00F050E2"/>
    <w:rsid w:val="00F12E5F"/>
    <w:rsid w:val="00F13916"/>
    <w:rsid w:val="00F14E11"/>
    <w:rsid w:val="00F14EDC"/>
    <w:rsid w:val="00F162A5"/>
    <w:rsid w:val="00F17725"/>
    <w:rsid w:val="00F23E92"/>
    <w:rsid w:val="00F25F6E"/>
    <w:rsid w:val="00F27A43"/>
    <w:rsid w:val="00F317E0"/>
    <w:rsid w:val="00F35537"/>
    <w:rsid w:val="00F35A36"/>
    <w:rsid w:val="00F37836"/>
    <w:rsid w:val="00F40A3D"/>
    <w:rsid w:val="00F40F99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42D0"/>
    <w:rsid w:val="00F55A65"/>
    <w:rsid w:val="00F56173"/>
    <w:rsid w:val="00F57519"/>
    <w:rsid w:val="00F63025"/>
    <w:rsid w:val="00F64019"/>
    <w:rsid w:val="00F64AF4"/>
    <w:rsid w:val="00F65AE1"/>
    <w:rsid w:val="00F67F4B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5EF"/>
    <w:rsid w:val="00F82797"/>
    <w:rsid w:val="00F82985"/>
    <w:rsid w:val="00F83CC1"/>
    <w:rsid w:val="00F83D7C"/>
    <w:rsid w:val="00F84309"/>
    <w:rsid w:val="00F86345"/>
    <w:rsid w:val="00F8721C"/>
    <w:rsid w:val="00F87269"/>
    <w:rsid w:val="00F872E5"/>
    <w:rsid w:val="00F903D0"/>
    <w:rsid w:val="00F908DB"/>
    <w:rsid w:val="00F912B4"/>
    <w:rsid w:val="00F923EE"/>
    <w:rsid w:val="00F9277C"/>
    <w:rsid w:val="00F92BBA"/>
    <w:rsid w:val="00F9790D"/>
    <w:rsid w:val="00FA0F68"/>
    <w:rsid w:val="00FA10A4"/>
    <w:rsid w:val="00FA3B0E"/>
    <w:rsid w:val="00FA45E5"/>
    <w:rsid w:val="00FA46C5"/>
    <w:rsid w:val="00FA4963"/>
    <w:rsid w:val="00FA7290"/>
    <w:rsid w:val="00FB036D"/>
    <w:rsid w:val="00FB0E7E"/>
    <w:rsid w:val="00FB2BFF"/>
    <w:rsid w:val="00FB2E31"/>
    <w:rsid w:val="00FB3297"/>
    <w:rsid w:val="00FB425F"/>
    <w:rsid w:val="00FB427D"/>
    <w:rsid w:val="00FB4946"/>
    <w:rsid w:val="00FB4BF4"/>
    <w:rsid w:val="00FB65C7"/>
    <w:rsid w:val="00FB706F"/>
    <w:rsid w:val="00FC17EA"/>
    <w:rsid w:val="00FC18BC"/>
    <w:rsid w:val="00FC58B5"/>
    <w:rsid w:val="00FD0504"/>
    <w:rsid w:val="00FD57C0"/>
    <w:rsid w:val="00FE09DB"/>
    <w:rsid w:val="00FE3FCF"/>
    <w:rsid w:val="00FE6540"/>
    <w:rsid w:val="00FE690C"/>
    <w:rsid w:val="00FF05EB"/>
    <w:rsid w:val="00FF0CAF"/>
    <w:rsid w:val="00FF15B5"/>
    <w:rsid w:val="00FF1C89"/>
    <w:rsid w:val="00FF5DB6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4E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A87AD0"/>
  </w:style>
  <w:style w:type="table" w:customStyle="1" w:styleId="TableStyle087">
    <w:name w:val="TableStyle087"/>
    <w:rsid w:val="00A87AD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Сетка таблицы18"/>
    <w:basedOn w:val="a1"/>
    <w:next w:val="ab"/>
    <w:rsid w:val="005D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b"/>
    <w:rsid w:val="0072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next w:val="ab"/>
    <w:rsid w:val="00FA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4E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70">
    <w:name w:val="Сетка таблицы17"/>
    <w:basedOn w:val="a1"/>
    <w:next w:val="ab"/>
    <w:rsid w:val="000D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A87AD0"/>
  </w:style>
  <w:style w:type="table" w:customStyle="1" w:styleId="TableStyle087">
    <w:name w:val="TableStyle087"/>
    <w:rsid w:val="00A87AD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Сетка таблицы18"/>
    <w:basedOn w:val="a1"/>
    <w:next w:val="ab"/>
    <w:rsid w:val="005D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b"/>
    <w:rsid w:val="0072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next w:val="ab"/>
    <w:rsid w:val="00FA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FDA1-C73D-42B0-ACF2-EECE586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20</Pages>
  <Words>9098</Words>
  <Characters>51864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23</cp:revision>
  <cp:lastPrinted>2018-09-20T09:25:00Z</cp:lastPrinted>
  <dcterms:created xsi:type="dcterms:W3CDTF">2018-09-27T13:42:00Z</dcterms:created>
  <dcterms:modified xsi:type="dcterms:W3CDTF">2018-10-05T08:25:00Z</dcterms:modified>
</cp:coreProperties>
</file>