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8F" w:rsidRDefault="004D288F">
      <w:pPr>
        <w:pStyle w:val="ConsPlusTitlePage"/>
      </w:pPr>
      <w:r>
        <w:t xml:space="preserve">Документ предоставлен </w:t>
      </w:r>
      <w:hyperlink r:id="rId5" w:history="1">
        <w:r>
          <w:rPr>
            <w:color w:val="0000FF"/>
          </w:rPr>
          <w:t>КонсультантПлюс</w:t>
        </w:r>
      </w:hyperlink>
      <w:r>
        <w:br/>
      </w:r>
    </w:p>
    <w:p w:rsidR="004D288F" w:rsidRDefault="004D288F">
      <w:pPr>
        <w:pStyle w:val="ConsPlusNormal"/>
        <w:jc w:val="both"/>
        <w:outlineLvl w:val="0"/>
      </w:pPr>
    </w:p>
    <w:p w:rsidR="004D288F" w:rsidRDefault="004D288F">
      <w:pPr>
        <w:pStyle w:val="ConsPlusTitle"/>
        <w:jc w:val="center"/>
        <w:outlineLvl w:val="0"/>
      </w:pPr>
      <w:r>
        <w:t>МИНИСТЕРСТВО СТРОИТЕЛЬСТВА И ЖИЛИЩНО-КОММУНАЛЬНОГО</w:t>
      </w:r>
    </w:p>
    <w:p w:rsidR="004D288F" w:rsidRDefault="004D288F">
      <w:pPr>
        <w:pStyle w:val="ConsPlusTitle"/>
        <w:jc w:val="center"/>
      </w:pPr>
      <w:r>
        <w:t>ХОЗЯЙСТВА РОССИЙСКОЙ ФЕДЕРАЦИИ</w:t>
      </w:r>
    </w:p>
    <w:p w:rsidR="004D288F" w:rsidRDefault="004D288F">
      <w:pPr>
        <w:pStyle w:val="ConsPlusTitle"/>
        <w:jc w:val="center"/>
      </w:pPr>
    </w:p>
    <w:p w:rsidR="004D288F" w:rsidRDefault="004D288F">
      <w:pPr>
        <w:pStyle w:val="ConsPlusTitle"/>
        <w:jc w:val="center"/>
      </w:pPr>
      <w:r>
        <w:t>ПРИКАЗ</w:t>
      </w:r>
    </w:p>
    <w:p w:rsidR="004D288F" w:rsidRDefault="004D288F">
      <w:pPr>
        <w:pStyle w:val="ConsPlusTitle"/>
        <w:jc w:val="center"/>
      </w:pPr>
      <w:r>
        <w:t>от 13 августа 2014 г. N 459/пр</w:t>
      </w:r>
    </w:p>
    <w:p w:rsidR="004D288F" w:rsidRDefault="004D288F">
      <w:pPr>
        <w:pStyle w:val="ConsPlusTitle"/>
        <w:jc w:val="center"/>
      </w:pPr>
    </w:p>
    <w:p w:rsidR="004D288F" w:rsidRDefault="004D288F">
      <w:pPr>
        <w:pStyle w:val="ConsPlusTitle"/>
        <w:jc w:val="center"/>
      </w:pPr>
      <w:r>
        <w:t>ОБ УТВЕРЖДЕНИИ РЕКОМЕНДУЕМОЙ ФОРМЫ ИНВЕСТИЦИОННОЙ ПРОГРАММЫ</w:t>
      </w:r>
    </w:p>
    <w:p w:rsidR="004D288F" w:rsidRDefault="004D288F">
      <w:pPr>
        <w:pStyle w:val="ConsPlusTitle"/>
        <w:jc w:val="center"/>
      </w:pPr>
      <w:r>
        <w:t>ОРГАНИЗАЦИИ, ОСУЩЕСТВЛЯЮЩЕЙ РЕГУЛИРУЕМЫЕ ВИДЫ ДЕЯТЕЛЬНОСТИ</w:t>
      </w:r>
    </w:p>
    <w:p w:rsidR="004D288F" w:rsidRDefault="004D288F">
      <w:pPr>
        <w:pStyle w:val="ConsPlusTitle"/>
        <w:jc w:val="center"/>
      </w:pPr>
      <w:r>
        <w:t>В СФЕРЕ ТЕПЛОСНАБЖЕНИЯ, И МЕТОДИЧЕСКИХ РЕКОМЕНДАЦИЙ</w:t>
      </w:r>
    </w:p>
    <w:p w:rsidR="004D288F" w:rsidRDefault="004D288F">
      <w:pPr>
        <w:pStyle w:val="ConsPlusTitle"/>
        <w:jc w:val="center"/>
      </w:pPr>
      <w:r>
        <w:t>ПО ЕЕ ЗАПОЛНЕНИЮ</w:t>
      </w:r>
    </w:p>
    <w:p w:rsidR="004D288F" w:rsidRDefault="004D288F">
      <w:pPr>
        <w:pStyle w:val="ConsPlusNormal"/>
        <w:jc w:val="both"/>
      </w:pPr>
    </w:p>
    <w:p w:rsidR="004D288F" w:rsidRDefault="004D288F">
      <w:pPr>
        <w:pStyle w:val="ConsPlusNormal"/>
        <w:ind w:firstLine="540"/>
        <w:jc w:val="both"/>
      </w:pPr>
      <w:r>
        <w:t xml:space="preserve">В соответствии с </w:t>
      </w:r>
      <w:hyperlink r:id="rId6" w:history="1">
        <w:r>
          <w:rPr>
            <w:color w:val="0000FF"/>
          </w:rPr>
          <w:t>пунктом 2</w:t>
        </w:r>
      </w:hyperlink>
      <w:r>
        <w:t xml:space="preserve"> постановления Правительства Российской Федерации от 5 мая 2014 г.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(Собрание законодательства Российской Федерации, 2014, N 19, ст. 2444) приказываю:</w:t>
      </w:r>
    </w:p>
    <w:p w:rsidR="004D288F" w:rsidRDefault="004D288F">
      <w:pPr>
        <w:pStyle w:val="ConsPlusNormal"/>
        <w:spacing w:before="220"/>
        <w:ind w:firstLine="540"/>
        <w:jc w:val="both"/>
      </w:pPr>
      <w:r>
        <w:t xml:space="preserve">1. Утвердить рекомендуемую форму инвестиционной программы организации, осуществляющей регулируемые виды деятельности в сфере теплоснабжения, согласно </w:t>
      </w:r>
      <w:hyperlink w:anchor="P24" w:history="1">
        <w:r>
          <w:rPr>
            <w:color w:val="0000FF"/>
          </w:rPr>
          <w:t>приложению 1</w:t>
        </w:r>
      </w:hyperlink>
      <w:r>
        <w:t xml:space="preserve"> к настоящему приказу.</w:t>
      </w:r>
    </w:p>
    <w:p w:rsidR="004D288F" w:rsidRDefault="004D288F">
      <w:pPr>
        <w:pStyle w:val="ConsPlusNormal"/>
        <w:spacing w:before="220"/>
        <w:ind w:firstLine="540"/>
        <w:jc w:val="both"/>
      </w:pPr>
      <w:r>
        <w:t xml:space="preserve">2. Утвердить методические рекомендации по заполнению рекомендуемой формы инвестиционной программы организации, осуществляющей регулируемые виды деятельности в сфере теплоснабжения, согласно </w:t>
      </w:r>
      <w:hyperlink w:anchor="P1291" w:history="1">
        <w:r>
          <w:rPr>
            <w:color w:val="0000FF"/>
          </w:rPr>
          <w:t>приложению 2</w:t>
        </w:r>
      </w:hyperlink>
      <w:r>
        <w:t xml:space="preserve"> к настоящему приказу.</w:t>
      </w:r>
    </w:p>
    <w:p w:rsidR="004D288F" w:rsidRDefault="004D288F">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4D288F" w:rsidRDefault="004D288F">
      <w:pPr>
        <w:pStyle w:val="ConsPlusNormal"/>
        <w:jc w:val="both"/>
      </w:pPr>
    </w:p>
    <w:p w:rsidR="004D288F" w:rsidRDefault="004D288F">
      <w:pPr>
        <w:pStyle w:val="ConsPlusNormal"/>
        <w:jc w:val="right"/>
      </w:pPr>
      <w:r>
        <w:t>Исполняющий обязанности Министра</w:t>
      </w:r>
    </w:p>
    <w:p w:rsidR="004D288F" w:rsidRDefault="004D288F">
      <w:pPr>
        <w:pStyle w:val="ConsPlusNormal"/>
        <w:jc w:val="right"/>
      </w:pPr>
      <w:r>
        <w:t>Л.О.СТАВИЦКИЙ</w:t>
      </w: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right"/>
        <w:outlineLvl w:val="0"/>
      </w:pPr>
      <w:bookmarkStart w:id="0" w:name="P24"/>
      <w:bookmarkEnd w:id="0"/>
      <w:r>
        <w:t>Приложение 1</w:t>
      </w:r>
    </w:p>
    <w:p w:rsidR="004D288F" w:rsidRDefault="004D288F">
      <w:pPr>
        <w:pStyle w:val="ConsPlusNormal"/>
        <w:jc w:val="right"/>
      </w:pPr>
      <w:r>
        <w:t>к приказу Министерства строительства</w:t>
      </w:r>
    </w:p>
    <w:p w:rsidR="004D288F" w:rsidRDefault="004D288F">
      <w:pPr>
        <w:pStyle w:val="ConsPlusNormal"/>
        <w:jc w:val="right"/>
      </w:pPr>
      <w:r>
        <w:t>и жилищно-коммунального хозяйства</w:t>
      </w:r>
    </w:p>
    <w:p w:rsidR="004D288F" w:rsidRDefault="004D288F">
      <w:pPr>
        <w:pStyle w:val="ConsPlusNormal"/>
        <w:jc w:val="right"/>
      </w:pPr>
      <w:r>
        <w:t>Российской Федерации</w:t>
      </w:r>
    </w:p>
    <w:p w:rsidR="004D288F" w:rsidRDefault="004D288F">
      <w:pPr>
        <w:pStyle w:val="ConsPlusNormal"/>
        <w:jc w:val="right"/>
      </w:pPr>
      <w:r>
        <w:t>от 13 августа 2014 г. N 459/пр</w:t>
      </w:r>
    </w:p>
    <w:p w:rsidR="004D288F" w:rsidRDefault="004D288F">
      <w:pPr>
        <w:pStyle w:val="ConsPlusNormal"/>
        <w:jc w:val="both"/>
      </w:pPr>
    </w:p>
    <w:p w:rsidR="004D288F" w:rsidRDefault="004D288F">
      <w:pPr>
        <w:sectPr w:rsidR="004D288F" w:rsidSect="001423FA">
          <w:pgSz w:w="11906" w:h="16838"/>
          <w:pgMar w:top="1134" w:right="850" w:bottom="1134" w:left="1701" w:header="708" w:footer="708" w:gutter="0"/>
          <w:cols w:space="708"/>
          <w:docGrid w:linePitch="360"/>
        </w:sectPr>
      </w:pPr>
    </w:p>
    <w:p w:rsidR="004D288F" w:rsidRDefault="004D288F">
      <w:pPr>
        <w:pStyle w:val="ConsPlusNormal"/>
        <w:jc w:val="right"/>
        <w:outlineLvl w:val="1"/>
      </w:pPr>
      <w:r>
        <w:lastRenderedPageBreak/>
        <w:t>Форма N 1-ИП ТС</w:t>
      </w:r>
    </w:p>
    <w:p w:rsidR="004D288F" w:rsidRDefault="004D288F">
      <w:pPr>
        <w:pStyle w:val="ConsPlusNormal"/>
        <w:jc w:val="both"/>
      </w:pPr>
    </w:p>
    <w:p w:rsidR="004D288F" w:rsidRDefault="004D288F">
      <w:pPr>
        <w:pStyle w:val="ConsPlusNonformat"/>
        <w:jc w:val="both"/>
      </w:pPr>
      <w:r>
        <w:t xml:space="preserve">          Паспорт инвестиционной программы в сфере теплоснабжения</w:t>
      </w:r>
    </w:p>
    <w:p w:rsidR="004D288F" w:rsidRDefault="004D288F">
      <w:pPr>
        <w:pStyle w:val="ConsPlusNonformat"/>
        <w:jc w:val="both"/>
      </w:pPr>
    </w:p>
    <w:p w:rsidR="004D288F" w:rsidRDefault="004D288F">
      <w:pPr>
        <w:pStyle w:val="ConsPlusNonformat"/>
        <w:jc w:val="both"/>
      </w:pPr>
      <w:r>
        <w:t xml:space="preserve">       ____________________________________________________________</w:t>
      </w:r>
    </w:p>
    <w:p w:rsidR="004D288F" w:rsidRDefault="004D288F">
      <w:pPr>
        <w:pStyle w:val="ConsPlusNonformat"/>
        <w:jc w:val="both"/>
      </w:pPr>
      <w:r>
        <w:t xml:space="preserve">                  (наименование регулируемой организации)</w:t>
      </w:r>
    </w:p>
    <w:p w:rsidR="004D288F" w:rsidRDefault="004D288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8"/>
        <w:gridCol w:w="6671"/>
      </w:tblGrid>
      <w:tr w:rsidR="004D288F">
        <w:tc>
          <w:tcPr>
            <w:tcW w:w="3028" w:type="dxa"/>
            <w:tcBorders>
              <w:top w:val="nil"/>
              <w:left w:val="nil"/>
              <w:bottom w:val="nil"/>
              <w:right w:val="nil"/>
            </w:tcBorders>
          </w:tcPr>
          <w:p w:rsidR="004D288F" w:rsidRDefault="004D288F">
            <w:pPr>
              <w:pStyle w:val="ConsPlusNormal"/>
              <w:jc w:val="center"/>
            </w:pPr>
            <w:bookmarkStart w:id="1" w:name="P37"/>
            <w:bookmarkEnd w:id="1"/>
            <w:r>
              <w:t>Наименование организации, в отношении которой разрабатывается инвестиционная программа в сфере теплоснабжения</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2" w:name="P39"/>
            <w:bookmarkEnd w:id="2"/>
            <w:r>
              <w:t>Местонахождение регулируемой организации</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3" w:name="P41"/>
            <w:bookmarkEnd w:id="3"/>
            <w:r>
              <w:t>Сроки реализации инвестиционной программы</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4" w:name="P43"/>
            <w:bookmarkEnd w:id="4"/>
            <w:r>
              <w:t>Лицо, ответственное за разработку инвестиционной программы</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5" w:name="P45"/>
            <w:bookmarkEnd w:id="5"/>
            <w:r>
              <w:t>Контактная информация лица, ответственного за разработку инвестиционной программы</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6" w:name="P47"/>
            <w:bookmarkEnd w:id="6"/>
            <w:r>
              <w:t>Наименование органа исполнительной власти субъекта РФ или органа местного самоуправления, утвердившего инвестиционную программу</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7" w:name="P49"/>
            <w:bookmarkEnd w:id="7"/>
            <w:r>
              <w:t xml:space="preserve">Местонахождение органа, утвердившего </w:t>
            </w:r>
            <w:r>
              <w:lastRenderedPageBreak/>
              <w:t>инвестиционную программу</w:t>
            </w:r>
          </w:p>
        </w:tc>
        <w:tc>
          <w:tcPr>
            <w:tcW w:w="6671" w:type="dxa"/>
            <w:tcBorders>
              <w:top w:val="nil"/>
              <w:left w:val="nil"/>
              <w:bottom w:val="nil"/>
              <w:right w:val="nil"/>
            </w:tcBorders>
            <w:vAlign w:val="bottom"/>
          </w:tcPr>
          <w:p w:rsidR="004D288F" w:rsidRDefault="004D288F">
            <w:pPr>
              <w:pStyle w:val="ConsPlusNormal"/>
            </w:pPr>
            <w:r>
              <w:lastRenderedPageBreak/>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8" w:name="P51"/>
            <w:bookmarkEnd w:id="8"/>
            <w:r>
              <w:lastRenderedPageBreak/>
              <w:t>Должностное лицо, утвердившее инвестиционную программу</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9" w:name="P53"/>
            <w:bookmarkEnd w:id="9"/>
            <w:r>
              <w:t>Дата утверждения инвестиционной программы</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10" w:name="P55"/>
            <w:bookmarkEnd w:id="10"/>
            <w:r>
              <w:t>Контактная информация лица, ответственного за утверждение инвестиционной программы</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11" w:name="P57"/>
            <w:bookmarkEnd w:id="11"/>
            <w:r>
              <w:t>Наименование органа местного самоуправления, согласовавшего инвестиционную программу</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12" w:name="P59"/>
            <w:bookmarkEnd w:id="12"/>
            <w:r>
              <w:t>Местонахождение органа, согласовавшего инвестиционную программу</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13" w:name="P61"/>
            <w:bookmarkEnd w:id="13"/>
            <w:r>
              <w:t>Должностное лицо, согласовавшее инвестиционную программу</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14" w:name="P63"/>
            <w:bookmarkEnd w:id="14"/>
            <w:r>
              <w:t>Дата согласования инвестиционной программы</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r w:rsidR="004D288F">
        <w:tc>
          <w:tcPr>
            <w:tcW w:w="3028" w:type="dxa"/>
            <w:tcBorders>
              <w:top w:val="nil"/>
              <w:left w:val="nil"/>
              <w:bottom w:val="nil"/>
              <w:right w:val="nil"/>
            </w:tcBorders>
          </w:tcPr>
          <w:p w:rsidR="004D288F" w:rsidRDefault="004D288F">
            <w:pPr>
              <w:pStyle w:val="ConsPlusNormal"/>
              <w:jc w:val="center"/>
            </w:pPr>
            <w:bookmarkStart w:id="15" w:name="P65"/>
            <w:bookmarkEnd w:id="15"/>
            <w:r>
              <w:t>Контактная информация лица, ответственного за согласование инвестиционной программы</w:t>
            </w:r>
          </w:p>
        </w:tc>
        <w:tc>
          <w:tcPr>
            <w:tcW w:w="6671" w:type="dxa"/>
            <w:tcBorders>
              <w:top w:val="nil"/>
              <w:left w:val="nil"/>
              <w:bottom w:val="nil"/>
              <w:right w:val="nil"/>
            </w:tcBorders>
            <w:vAlign w:val="bottom"/>
          </w:tcPr>
          <w:p w:rsidR="004D288F" w:rsidRDefault="004D288F">
            <w:pPr>
              <w:pStyle w:val="ConsPlusNormal"/>
            </w:pPr>
            <w:r>
              <w:t>___________________________________________</w:t>
            </w:r>
          </w:p>
        </w:tc>
      </w:tr>
    </w:tbl>
    <w:p w:rsidR="004D288F" w:rsidRDefault="004D288F">
      <w:pPr>
        <w:pStyle w:val="ConsPlusNormal"/>
        <w:jc w:val="both"/>
      </w:pPr>
    </w:p>
    <w:p w:rsidR="004D288F" w:rsidRDefault="004D288F">
      <w:pPr>
        <w:pStyle w:val="ConsPlusNonformat"/>
        <w:jc w:val="both"/>
      </w:pPr>
      <w:r>
        <w:t>Руководитель регулируемой организации</w:t>
      </w:r>
    </w:p>
    <w:p w:rsidR="004D288F" w:rsidRDefault="004D288F">
      <w:pPr>
        <w:pStyle w:val="ConsPlusNonformat"/>
        <w:jc w:val="both"/>
      </w:pPr>
      <w:r>
        <w:lastRenderedPageBreak/>
        <w:t>М.П.</w:t>
      </w: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right"/>
        <w:outlineLvl w:val="1"/>
      </w:pPr>
      <w:r>
        <w:t>Форма N 2-ИП ТС</w:t>
      </w:r>
    </w:p>
    <w:p w:rsidR="004D288F" w:rsidRDefault="004D288F">
      <w:pPr>
        <w:pStyle w:val="ConsPlusNormal"/>
        <w:jc w:val="both"/>
      </w:pPr>
    </w:p>
    <w:p w:rsidR="004D288F" w:rsidRDefault="004D288F">
      <w:pPr>
        <w:pStyle w:val="ConsPlusNonformat"/>
        <w:jc w:val="both"/>
      </w:pPr>
      <w:r>
        <w:t xml:space="preserve">                         Инвестиционная программа</w:t>
      </w:r>
    </w:p>
    <w:p w:rsidR="004D288F" w:rsidRDefault="004D288F">
      <w:pPr>
        <w:pStyle w:val="ConsPlusNonformat"/>
        <w:jc w:val="both"/>
      </w:pPr>
    </w:p>
    <w:p w:rsidR="004D288F" w:rsidRDefault="004D288F">
      <w:pPr>
        <w:pStyle w:val="ConsPlusNonformat"/>
        <w:jc w:val="both"/>
      </w:pPr>
      <w:r>
        <w:t xml:space="preserve">     ________________________________________________________________</w:t>
      </w:r>
    </w:p>
    <w:p w:rsidR="004D288F" w:rsidRDefault="004D288F">
      <w:pPr>
        <w:pStyle w:val="ConsPlusNonformat"/>
        <w:jc w:val="both"/>
      </w:pPr>
      <w:r>
        <w:t xml:space="preserve">                  (наименование регулируемой организации)</w:t>
      </w:r>
    </w:p>
    <w:p w:rsidR="004D288F" w:rsidRDefault="004D288F">
      <w:pPr>
        <w:pStyle w:val="ConsPlusNonformat"/>
        <w:jc w:val="both"/>
      </w:pPr>
    </w:p>
    <w:p w:rsidR="004D288F" w:rsidRDefault="004D288F">
      <w:pPr>
        <w:pStyle w:val="ConsPlusNonformat"/>
        <w:jc w:val="both"/>
      </w:pPr>
      <w:r>
        <w:t xml:space="preserve">                в сфере теплоснабжения на _____________ годы</w:t>
      </w:r>
    </w:p>
    <w:p w:rsidR="004D288F" w:rsidRDefault="004D288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
        <w:gridCol w:w="1711"/>
        <w:gridCol w:w="1834"/>
        <w:gridCol w:w="1987"/>
        <w:gridCol w:w="1582"/>
        <w:gridCol w:w="938"/>
        <w:gridCol w:w="1036"/>
        <w:gridCol w:w="1148"/>
        <w:gridCol w:w="1521"/>
        <w:gridCol w:w="1526"/>
        <w:gridCol w:w="1019"/>
        <w:gridCol w:w="1295"/>
        <w:gridCol w:w="825"/>
        <w:gridCol w:w="882"/>
        <w:gridCol w:w="896"/>
        <w:gridCol w:w="1260"/>
        <w:gridCol w:w="1344"/>
      </w:tblGrid>
      <w:tr w:rsidR="004D288F">
        <w:tc>
          <w:tcPr>
            <w:tcW w:w="799" w:type="dxa"/>
            <w:vMerge w:val="restart"/>
          </w:tcPr>
          <w:p w:rsidR="004D288F" w:rsidRDefault="004D288F">
            <w:pPr>
              <w:pStyle w:val="ConsPlusNormal"/>
              <w:jc w:val="center"/>
            </w:pPr>
            <w:r>
              <w:t>N п/п</w:t>
            </w:r>
          </w:p>
        </w:tc>
        <w:tc>
          <w:tcPr>
            <w:tcW w:w="1711" w:type="dxa"/>
            <w:vMerge w:val="restart"/>
          </w:tcPr>
          <w:p w:rsidR="004D288F" w:rsidRDefault="004D288F">
            <w:pPr>
              <w:pStyle w:val="ConsPlusNormal"/>
              <w:jc w:val="center"/>
            </w:pPr>
            <w:bookmarkStart w:id="16" w:name="P83"/>
            <w:bookmarkEnd w:id="16"/>
            <w:r>
              <w:t>Наименование мероприятий</w:t>
            </w:r>
          </w:p>
        </w:tc>
        <w:tc>
          <w:tcPr>
            <w:tcW w:w="1834" w:type="dxa"/>
            <w:vMerge w:val="restart"/>
          </w:tcPr>
          <w:p w:rsidR="004D288F" w:rsidRDefault="004D288F">
            <w:pPr>
              <w:pStyle w:val="ConsPlusNormal"/>
              <w:jc w:val="center"/>
            </w:pPr>
            <w:bookmarkStart w:id="17" w:name="P84"/>
            <w:bookmarkEnd w:id="17"/>
            <w:r>
              <w:t>Обоснование необходимости (цель реализации)</w:t>
            </w:r>
          </w:p>
        </w:tc>
        <w:tc>
          <w:tcPr>
            <w:tcW w:w="1987" w:type="dxa"/>
            <w:vMerge w:val="restart"/>
          </w:tcPr>
          <w:p w:rsidR="004D288F" w:rsidRDefault="004D288F">
            <w:pPr>
              <w:pStyle w:val="ConsPlusNormal"/>
              <w:jc w:val="center"/>
            </w:pPr>
            <w:bookmarkStart w:id="18" w:name="P85"/>
            <w:bookmarkEnd w:id="18"/>
            <w:r>
              <w:t>Описание и место расположения объекта</w:t>
            </w:r>
          </w:p>
        </w:tc>
        <w:tc>
          <w:tcPr>
            <w:tcW w:w="4704" w:type="dxa"/>
            <w:gridSpan w:val="4"/>
          </w:tcPr>
          <w:p w:rsidR="004D288F" w:rsidRDefault="004D288F">
            <w:pPr>
              <w:pStyle w:val="ConsPlusNormal"/>
              <w:jc w:val="center"/>
            </w:pPr>
            <w:bookmarkStart w:id="19" w:name="P86"/>
            <w:bookmarkEnd w:id="19"/>
            <w:r>
              <w:t>Основные технические характеристики</w:t>
            </w:r>
          </w:p>
        </w:tc>
        <w:tc>
          <w:tcPr>
            <w:tcW w:w="1521" w:type="dxa"/>
            <w:vMerge w:val="restart"/>
          </w:tcPr>
          <w:p w:rsidR="004D288F" w:rsidRDefault="004D288F">
            <w:pPr>
              <w:pStyle w:val="ConsPlusNormal"/>
              <w:jc w:val="center"/>
            </w:pPr>
            <w:bookmarkStart w:id="20" w:name="P87"/>
            <w:bookmarkEnd w:id="20"/>
            <w:r>
              <w:t>Год начала реализации мероприятия</w:t>
            </w:r>
          </w:p>
        </w:tc>
        <w:tc>
          <w:tcPr>
            <w:tcW w:w="1526" w:type="dxa"/>
            <w:vMerge w:val="restart"/>
          </w:tcPr>
          <w:p w:rsidR="004D288F" w:rsidRDefault="004D288F">
            <w:pPr>
              <w:pStyle w:val="ConsPlusNormal"/>
              <w:jc w:val="center"/>
            </w:pPr>
            <w:bookmarkStart w:id="21" w:name="P88"/>
            <w:bookmarkEnd w:id="21"/>
            <w:r>
              <w:t>Год окончания реализации мероприятия</w:t>
            </w:r>
          </w:p>
        </w:tc>
        <w:tc>
          <w:tcPr>
            <w:tcW w:w="7521" w:type="dxa"/>
            <w:gridSpan w:val="7"/>
          </w:tcPr>
          <w:p w:rsidR="004D288F" w:rsidRDefault="004D288F">
            <w:pPr>
              <w:pStyle w:val="ConsPlusNormal"/>
              <w:jc w:val="center"/>
            </w:pPr>
            <w:bookmarkStart w:id="22" w:name="P89"/>
            <w:bookmarkEnd w:id="22"/>
            <w:r>
              <w:t>Расходы на реализацию мероприятий в прогнозных ценах, тыс. руб. (с НДС)</w:t>
            </w:r>
          </w:p>
        </w:tc>
      </w:tr>
      <w:tr w:rsidR="004D288F">
        <w:tc>
          <w:tcPr>
            <w:tcW w:w="799" w:type="dxa"/>
            <w:vMerge/>
          </w:tcPr>
          <w:p w:rsidR="004D288F" w:rsidRDefault="004D288F"/>
        </w:tc>
        <w:tc>
          <w:tcPr>
            <w:tcW w:w="1711" w:type="dxa"/>
            <w:vMerge/>
          </w:tcPr>
          <w:p w:rsidR="004D288F" w:rsidRDefault="004D288F"/>
        </w:tc>
        <w:tc>
          <w:tcPr>
            <w:tcW w:w="1834" w:type="dxa"/>
            <w:vMerge/>
          </w:tcPr>
          <w:p w:rsidR="004D288F" w:rsidRDefault="004D288F"/>
        </w:tc>
        <w:tc>
          <w:tcPr>
            <w:tcW w:w="1987" w:type="dxa"/>
            <w:vMerge/>
          </w:tcPr>
          <w:p w:rsidR="004D288F" w:rsidRDefault="004D288F"/>
        </w:tc>
        <w:tc>
          <w:tcPr>
            <w:tcW w:w="1582" w:type="dxa"/>
            <w:vMerge w:val="restart"/>
          </w:tcPr>
          <w:p w:rsidR="004D288F" w:rsidRDefault="004D288F">
            <w:pPr>
              <w:pStyle w:val="ConsPlusNormal"/>
              <w:jc w:val="center"/>
            </w:pPr>
            <w:bookmarkStart w:id="23" w:name="P90"/>
            <w:bookmarkEnd w:id="23"/>
            <w:r>
              <w:t>Наименование показателя (мощность, протяженность, диаметр и т.п.)</w:t>
            </w:r>
          </w:p>
        </w:tc>
        <w:tc>
          <w:tcPr>
            <w:tcW w:w="938" w:type="dxa"/>
            <w:vMerge w:val="restart"/>
          </w:tcPr>
          <w:p w:rsidR="004D288F" w:rsidRDefault="004D288F">
            <w:pPr>
              <w:pStyle w:val="ConsPlusNormal"/>
              <w:jc w:val="center"/>
            </w:pPr>
            <w:r>
              <w:t>Ед. изм.</w:t>
            </w:r>
          </w:p>
        </w:tc>
        <w:tc>
          <w:tcPr>
            <w:tcW w:w="2184" w:type="dxa"/>
            <w:gridSpan w:val="2"/>
          </w:tcPr>
          <w:p w:rsidR="004D288F" w:rsidRDefault="004D288F">
            <w:pPr>
              <w:pStyle w:val="ConsPlusNormal"/>
              <w:jc w:val="center"/>
            </w:pPr>
            <w:r>
              <w:t>Значение показателя</w:t>
            </w:r>
          </w:p>
        </w:tc>
        <w:tc>
          <w:tcPr>
            <w:tcW w:w="1521" w:type="dxa"/>
            <w:vMerge/>
          </w:tcPr>
          <w:p w:rsidR="004D288F" w:rsidRDefault="004D288F"/>
        </w:tc>
        <w:tc>
          <w:tcPr>
            <w:tcW w:w="1526" w:type="dxa"/>
            <w:vMerge/>
          </w:tcPr>
          <w:p w:rsidR="004D288F" w:rsidRDefault="004D288F"/>
        </w:tc>
        <w:tc>
          <w:tcPr>
            <w:tcW w:w="1019" w:type="dxa"/>
            <w:vMerge w:val="restart"/>
          </w:tcPr>
          <w:p w:rsidR="004D288F" w:rsidRDefault="004D288F">
            <w:pPr>
              <w:pStyle w:val="ConsPlusNormal"/>
              <w:jc w:val="center"/>
            </w:pPr>
            <w:bookmarkStart w:id="24" w:name="P93"/>
            <w:bookmarkEnd w:id="24"/>
            <w:r>
              <w:t>Всего</w:t>
            </w:r>
          </w:p>
        </w:tc>
        <w:tc>
          <w:tcPr>
            <w:tcW w:w="1295" w:type="dxa"/>
            <w:vMerge w:val="restart"/>
          </w:tcPr>
          <w:p w:rsidR="004D288F" w:rsidRDefault="004D288F">
            <w:pPr>
              <w:pStyle w:val="ConsPlusNormal"/>
              <w:jc w:val="center"/>
            </w:pPr>
            <w:bookmarkStart w:id="25" w:name="P94"/>
            <w:bookmarkEnd w:id="25"/>
            <w:r>
              <w:t>Профинансировано к N</w:t>
            </w:r>
          </w:p>
        </w:tc>
        <w:tc>
          <w:tcPr>
            <w:tcW w:w="2603" w:type="dxa"/>
            <w:gridSpan w:val="3"/>
          </w:tcPr>
          <w:p w:rsidR="004D288F" w:rsidRDefault="004D288F">
            <w:pPr>
              <w:pStyle w:val="ConsPlusNormal"/>
              <w:jc w:val="center"/>
            </w:pPr>
            <w:r>
              <w:t>в т.ч. по годам</w:t>
            </w:r>
          </w:p>
        </w:tc>
        <w:tc>
          <w:tcPr>
            <w:tcW w:w="1260" w:type="dxa"/>
            <w:vMerge w:val="restart"/>
          </w:tcPr>
          <w:p w:rsidR="004D288F" w:rsidRDefault="004D288F">
            <w:pPr>
              <w:pStyle w:val="ConsPlusNormal"/>
              <w:jc w:val="center"/>
            </w:pPr>
            <w:bookmarkStart w:id="26" w:name="P96"/>
            <w:bookmarkEnd w:id="26"/>
            <w:r>
              <w:t>Остаток финансирования</w:t>
            </w:r>
          </w:p>
        </w:tc>
        <w:tc>
          <w:tcPr>
            <w:tcW w:w="1344" w:type="dxa"/>
            <w:vMerge w:val="restart"/>
          </w:tcPr>
          <w:p w:rsidR="004D288F" w:rsidRDefault="004D288F">
            <w:pPr>
              <w:pStyle w:val="ConsPlusNormal"/>
              <w:jc w:val="center"/>
            </w:pPr>
            <w:bookmarkStart w:id="27" w:name="P97"/>
            <w:bookmarkEnd w:id="27"/>
            <w:r>
              <w:t>в т.ч. за счет платы за подключение</w:t>
            </w:r>
          </w:p>
        </w:tc>
      </w:tr>
      <w:tr w:rsidR="004D288F">
        <w:tc>
          <w:tcPr>
            <w:tcW w:w="799" w:type="dxa"/>
            <w:vMerge/>
          </w:tcPr>
          <w:p w:rsidR="004D288F" w:rsidRDefault="004D288F"/>
        </w:tc>
        <w:tc>
          <w:tcPr>
            <w:tcW w:w="1711" w:type="dxa"/>
            <w:vMerge/>
          </w:tcPr>
          <w:p w:rsidR="004D288F" w:rsidRDefault="004D288F"/>
        </w:tc>
        <w:tc>
          <w:tcPr>
            <w:tcW w:w="1834" w:type="dxa"/>
            <w:vMerge/>
          </w:tcPr>
          <w:p w:rsidR="004D288F" w:rsidRDefault="004D288F"/>
        </w:tc>
        <w:tc>
          <w:tcPr>
            <w:tcW w:w="1987" w:type="dxa"/>
            <w:vMerge/>
          </w:tcPr>
          <w:p w:rsidR="004D288F" w:rsidRDefault="004D288F"/>
        </w:tc>
        <w:tc>
          <w:tcPr>
            <w:tcW w:w="1582" w:type="dxa"/>
            <w:vMerge/>
          </w:tcPr>
          <w:p w:rsidR="004D288F" w:rsidRDefault="004D288F"/>
        </w:tc>
        <w:tc>
          <w:tcPr>
            <w:tcW w:w="938" w:type="dxa"/>
            <w:vMerge/>
          </w:tcPr>
          <w:p w:rsidR="004D288F" w:rsidRDefault="004D288F"/>
        </w:tc>
        <w:tc>
          <w:tcPr>
            <w:tcW w:w="1036" w:type="dxa"/>
          </w:tcPr>
          <w:p w:rsidR="004D288F" w:rsidRDefault="004D288F">
            <w:pPr>
              <w:pStyle w:val="ConsPlusNormal"/>
              <w:jc w:val="center"/>
            </w:pPr>
            <w:r>
              <w:t>до реализации мероприятия</w:t>
            </w:r>
          </w:p>
        </w:tc>
        <w:tc>
          <w:tcPr>
            <w:tcW w:w="1148" w:type="dxa"/>
          </w:tcPr>
          <w:p w:rsidR="004D288F" w:rsidRDefault="004D288F">
            <w:pPr>
              <w:pStyle w:val="ConsPlusNormal"/>
              <w:jc w:val="center"/>
            </w:pPr>
            <w:r>
              <w:t>после реализации мероприятия</w:t>
            </w:r>
          </w:p>
        </w:tc>
        <w:tc>
          <w:tcPr>
            <w:tcW w:w="1521" w:type="dxa"/>
            <w:vMerge/>
          </w:tcPr>
          <w:p w:rsidR="004D288F" w:rsidRDefault="004D288F"/>
        </w:tc>
        <w:tc>
          <w:tcPr>
            <w:tcW w:w="1526" w:type="dxa"/>
            <w:vMerge/>
          </w:tcPr>
          <w:p w:rsidR="004D288F" w:rsidRDefault="004D288F"/>
        </w:tc>
        <w:tc>
          <w:tcPr>
            <w:tcW w:w="1019" w:type="dxa"/>
            <w:vMerge/>
          </w:tcPr>
          <w:p w:rsidR="004D288F" w:rsidRDefault="004D288F"/>
        </w:tc>
        <w:tc>
          <w:tcPr>
            <w:tcW w:w="1295" w:type="dxa"/>
            <w:vMerge/>
          </w:tcPr>
          <w:p w:rsidR="004D288F" w:rsidRDefault="004D288F"/>
        </w:tc>
        <w:tc>
          <w:tcPr>
            <w:tcW w:w="825" w:type="dxa"/>
          </w:tcPr>
          <w:p w:rsidR="004D288F" w:rsidRDefault="004D288F">
            <w:pPr>
              <w:pStyle w:val="ConsPlusNormal"/>
              <w:jc w:val="center"/>
            </w:pPr>
            <w:bookmarkStart w:id="28" w:name="P100"/>
            <w:bookmarkEnd w:id="28"/>
            <w:r>
              <w:t>N</w:t>
            </w:r>
          </w:p>
        </w:tc>
        <w:tc>
          <w:tcPr>
            <w:tcW w:w="882" w:type="dxa"/>
          </w:tcPr>
          <w:p w:rsidR="004D288F" w:rsidRDefault="004D288F">
            <w:pPr>
              <w:pStyle w:val="ConsPlusNormal"/>
              <w:jc w:val="center"/>
            </w:pPr>
            <w:bookmarkStart w:id="29" w:name="P101"/>
            <w:bookmarkEnd w:id="29"/>
            <w:r>
              <w:t>N + 1</w:t>
            </w:r>
          </w:p>
        </w:tc>
        <w:tc>
          <w:tcPr>
            <w:tcW w:w="896" w:type="dxa"/>
          </w:tcPr>
          <w:p w:rsidR="004D288F" w:rsidRDefault="004D288F">
            <w:pPr>
              <w:pStyle w:val="ConsPlusNormal"/>
              <w:jc w:val="center"/>
            </w:pPr>
            <w:bookmarkStart w:id="30" w:name="P102"/>
            <w:bookmarkEnd w:id="30"/>
            <w:r>
              <w:t>N + 2</w:t>
            </w:r>
          </w:p>
        </w:tc>
        <w:tc>
          <w:tcPr>
            <w:tcW w:w="1260" w:type="dxa"/>
            <w:vMerge/>
          </w:tcPr>
          <w:p w:rsidR="004D288F" w:rsidRDefault="004D288F"/>
        </w:tc>
        <w:tc>
          <w:tcPr>
            <w:tcW w:w="1344" w:type="dxa"/>
            <w:vMerge/>
          </w:tcPr>
          <w:p w:rsidR="004D288F" w:rsidRDefault="004D288F"/>
        </w:tc>
      </w:tr>
      <w:tr w:rsidR="004D288F">
        <w:tc>
          <w:tcPr>
            <w:tcW w:w="799" w:type="dxa"/>
          </w:tcPr>
          <w:p w:rsidR="004D288F" w:rsidRDefault="004D288F">
            <w:pPr>
              <w:pStyle w:val="ConsPlusNormal"/>
              <w:jc w:val="center"/>
            </w:pPr>
            <w:r>
              <w:t>1</w:t>
            </w:r>
          </w:p>
        </w:tc>
        <w:tc>
          <w:tcPr>
            <w:tcW w:w="1711" w:type="dxa"/>
          </w:tcPr>
          <w:p w:rsidR="004D288F" w:rsidRDefault="004D288F">
            <w:pPr>
              <w:pStyle w:val="ConsPlusNormal"/>
              <w:jc w:val="center"/>
            </w:pPr>
            <w:r>
              <w:t>2</w:t>
            </w:r>
          </w:p>
        </w:tc>
        <w:tc>
          <w:tcPr>
            <w:tcW w:w="1834" w:type="dxa"/>
          </w:tcPr>
          <w:p w:rsidR="004D288F" w:rsidRDefault="004D288F">
            <w:pPr>
              <w:pStyle w:val="ConsPlusNormal"/>
              <w:jc w:val="center"/>
            </w:pPr>
            <w:r>
              <w:t>3</w:t>
            </w:r>
          </w:p>
        </w:tc>
        <w:tc>
          <w:tcPr>
            <w:tcW w:w="1987" w:type="dxa"/>
          </w:tcPr>
          <w:p w:rsidR="004D288F" w:rsidRDefault="004D288F">
            <w:pPr>
              <w:pStyle w:val="ConsPlusNormal"/>
              <w:jc w:val="center"/>
            </w:pPr>
            <w:r>
              <w:t>4</w:t>
            </w:r>
          </w:p>
        </w:tc>
        <w:tc>
          <w:tcPr>
            <w:tcW w:w="1582" w:type="dxa"/>
          </w:tcPr>
          <w:p w:rsidR="004D288F" w:rsidRDefault="004D288F">
            <w:pPr>
              <w:pStyle w:val="ConsPlusNormal"/>
              <w:jc w:val="center"/>
            </w:pPr>
            <w:r>
              <w:t>5</w:t>
            </w:r>
          </w:p>
        </w:tc>
        <w:tc>
          <w:tcPr>
            <w:tcW w:w="938" w:type="dxa"/>
          </w:tcPr>
          <w:p w:rsidR="004D288F" w:rsidRDefault="004D288F">
            <w:pPr>
              <w:pStyle w:val="ConsPlusNormal"/>
              <w:jc w:val="center"/>
            </w:pPr>
            <w:r>
              <w:t>6</w:t>
            </w:r>
          </w:p>
        </w:tc>
        <w:tc>
          <w:tcPr>
            <w:tcW w:w="1036" w:type="dxa"/>
          </w:tcPr>
          <w:p w:rsidR="004D288F" w:rsidRDefault="004D288F">
            <w:pPr>
              <w:pStyle w:val="ConsPlusNormal"/>
              <w:jc w:val="center"/>
            </w:pPr>
            <w:r>
              <w:t>7</w:t>
            </w:r>
          </w:p>
        </w:tc>
        <w:tc>
          <w:tcPr>
            <w:tcW w:w="1148" w:type="dxa"/>
          </w:tcPr>
          <w:p w:rsidR="004D288F" w:rsidRDefault="004D288F">
            <w:pPr>
              <w:pStyle w:val="ConsPlusNormal"/>
              <w:jc w:val="center"/>
            </w:pPr>
            <w:r>
              <w:t>8</w:t>
            </w:r>
          </w:p>
        </w:tc>
        <w:tc>
          <w:tcPr>
            <w:tcW w:w="1521" w:type="dxa"/>
          </w:tcPr>
          <w:p w:rsidR="004D288F" w:rsidRDefault="004D288F">
            <w:pPr>
              <w:pStyle w:val="ConsPlusNormal"/>
              <w:jc w:val="center"/>
            </w:pPr>
            <w:r>
              <w:t>9</w:t>
            </w:r>
          </w:p>
        </w:tc>
        <w:tc>
          <w:tcPr>
            <w:tcW w:w="1526" w:type="dxa"/>
          </w:tcPr>
          <w:p w:rsidR="004D288F" w:rsidRDefault="004D288F">
            <w:pPr>
              <w:pStyle w:val="ConsPlusNormal"/>
              <w:jc w:val="center"/>
            </w:pPr>
            <w:r>
              <w:t>10</w:t>
            </w:r>
          </w:p>
        </w:tc>
        <w:tc>
          <w:tcPr>
            <w:tcW w:w="1019" w:type="dxa"/>
          </w:tcPr>
          <w:p w:rsidR="004D288F" w:rsidRDefault="004D288F">
            <w:pPr>
              <w:pStyle w:val="ConsPlusNormal"/>
              <w:jc w:val="center"/>
            </w:pPr>
            <w:r>
              <w:t>11</w:t>
            </w:r>
          </w:p>
        </w:tc>
        <w:tc>
          <w:tcPr>
            <w:tcW w:w="1295" w:type="dxa"/>
          </w:tcPr>
          <w:p w:rsidR="004D288F" w:rsidRDefault="004D288F">
            <w:pPr>
              <w:pStyle w:val="ConsPlusNormal"/>
              <w:jc w:val="center"/>
            </w:pPr>
            <w:r>
              <w:t>12</w:t>
            </w:r>
          </w:p>
        </w:tc>
        <w:tc>
          <w:tcPr>
            <w:tcW w:w="825" w:type="dxa"/>
          </w:tcPr>
          <w:p w:rsidR="004D288F" w:rsidRDefault="004D288F">
            <w:pPr>
              <w:pStyle w:val="ConsPlusNormal"/>
              <w:jc w:val="center"/>
            </w:pPr>
            <w:r>
              <w:t>13</w:t>
            </w:r>
          </w:p>
        </w:tc>
        <w:tc>
          <w:tcPr>
            <w:tcW w:w="882" w:type="dxa"/>
          </w:tcPr>
          <w:p w:rsidR="004D288F" w:rsidRDefault="004D288F">
            <w:pPr>
              <w:pStyle w:val="ConsPlusNormal"/>
              <w:jc w:val="center"/>
            </w:pPr>
            <w:r>
              <w:t>14</w:t>
            </w:r>
          </w:p>
        </w:tc>
        <w:tc>
          <w:tcPr>
            <w:tcW w:w="896" w:type="dxa"/>
          </w:tcPr>
          <w:p w:rsidR="004D288F" w:rsidRDefault="004D288F">
            <w:pPr>
              <w:pStyle w:val="ConsPlusNormal"/>
              <w:jc w:val="center"/>
            </w:pPr>
            <w:r>
              <w:t>15</w:t>
            </w:r>
          </w:p>
        </w:tc>
        <w:tc>
          <w:tcPr>
            <w:tcW w:w="1260" w:type="dxa"/>
          </w:tcPr>
          <w:p w:rsidR="004D288F" w:rsidRDefault="004D288F">
            <w:pPr>
              <w:pStyle w:val="ConsPlusNormal"/>
              <w:jc w:val="center"/>
            </w:pPr>
            <w:r>
              <w:t>16</w:t>
            </w:r>
          </w:p>
        </w:tc>
        <w:tc>
          <w:tcPr>
            <w:tcW w:w="1344" w:type="dxa"/>
          </w:tcPr>
          <w:p w:rsidR="004D288F" w:rsidRDefault="004D288F">
            <w:pPr>
              <w:pStyle w:val="ConsPlusNormal"/>
              <w:jc w:val="center"/>
            </w:pPr>
            <w:r>
              <w:t>17</w:t>
            </w:r>
          </w:p>
        </w:tc>
      </w:tr>
      <w:tr w:rsidR="004D288F">
        <w:tc>
          <w:tcPr>
            <w:tcW w:w="21603" w:type="dxa"/>
            <w:gridSpan w:val="17"/>
          </w:tcPr>
          <w:p w:rsidR="004D288F" w:rsidRDefault="004D288F">
            <w:pPr>
              <w:pStyle w:val="ConsPlusNormal"/>
              <w:outlineLvl w:val="2"/>
            </w:pPr>
            <w:bookmarkStart w:id="31" w:name="P120"/>
            <w:bookmarkEnd w:id="31"/>
            <w:r>
              <w:t>Группа 1. Строительство, реконструкция или модернизация объектов в целях подключения потребителей:</w:t>
            </w:r>
          </w:p>
        </w:tc>
      </w:tr>
      <w:tr w:rsidR="004D288F">
        <w:tc>
          <w:tcPr>
            <w:tcW w:w="21603" w:type="dxa"/>
            <w:gridSpan w:val="17"/>
          </w:tcPr>
          <w:p w:rsidR="004D288F" w:rsidRDefault="004D288F">
            <w:pPr>
              <w:pStyle w:val="ConsPlusNormal"/>
              <w:outlineLvl w:val="3"/>
            </w:pPr>
            <w:r>
              <w:t>1.1. Строительство новых тепловых сетей в целях подключения потребителей</w:t>
            </w:r>
          </w:p>
        </w:tc>
      </w:tr>
      <w:tr w:rsidR="004D288F">
        <w:tc>
          <w:tcPr>
            <w:tcW w:w="799" w:type="dxa"/>
          </w:tcPr>
          <w:p w:rsidR="004D288F" w:rsidRDefault="004D288F">
            <w:pPr>
              <w:pStyle w:val="ConsPlusNormal"/>
            </w:pPr>
            <w:r>
              <w:t>1.1.1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t>1.1.2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21603" w:type="dxa"/>
            <w:gridSpan w:val="17"/>
          </w:tcPr>
          <w:p w:rsidR="004D288F" w:rsidRDefault="004D288F">
            <w:pPr>
              <w:pStyle w:val="ConsPlusNormal"/>
              <w:outlineLvl w:val="3"/>
            </w:pPr>
            <w: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4D288F">
        <w:tc>
          <w:tcPr>
            <w:tcW w:w="799" w:type="dxa"/>
          </w:tcPr>
          <w:p w:rsidR="004D288F" w:rsidRDefault="004D288F">
            <w:pPr>
              <w:pStyle w:val="ConsPlusNormal"/>
            </w:pPr>
            <w:r>
              <w:t>1.2.1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lastRenderedPageBreak/>
              <w:t>1.2.2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21603" w:type="dxa"/>
            <w:gridSpan w:val="17"/>
          </w:tcPr>
          <w:p w:rsidR="004D288F" w:rsidRDefault="004D288F">
            <w:pPr>
              <w:pStyle w:val="ConsPlusNormal"/>
              <w:outlineLvl w:val="3"/>
            </w:pPr>
            <w:r>
              <w:t>1.3. Увеличение пропускной способности существующих тепловых сетей в целях подключения потребителей</w:t>
            </w:r>
          </w:p>
        </w:tc>
      </w:tr>
      <w:tr w:rsidR="004D288F">
        <w:tc>
          <w:tcPr>
            <w:tcW w:w="799" w:type="dxa"/>
          </w:tcPr>
          <w:p w:rsidR="004D288F" w:rsidRDefault="004D288F">
            <w:pPr>
              <w:pStyle w:val="ConsPlusNormal"/>
            </w:pPr>
            <w:r>
              <w:t>1.3.1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t>1.3.2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21603" w:type="dxa"/>
            <w:gridSpan w:val="17"/>
          </w:tcPr>
          <w:p w:rsidR="004D288F" w:rsidRDefault="004D288F">
            <w:pPr>
              <w:pStyle w:val="ConsPlusNormal"/>
              <w:outlineLvl w:val="3"/>
            </w:pPr>
            <w: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4D288F">
        <w:tc>
          <w:tcPr>
            <w:tcW w:w="799" w:type="dxa"/>
          </w:tcPr>
          <w:p w:rsidR="004D288F" w:rsidRDefault="004D288F">
            <w:pPr>
              <w:pStyle w:val="ConsPlusNormal"/>
            </w:pPr>
            <w:r>
              <w:t>1.4.1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t>1.4.2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14082" w:type="dxa"/>
            <w:gridSpan w:val="10"/>
          </w:tcPr>
          <w:p w:rsidR="004D288F" w:rsidRDefault="004D288F">
            <w:pPr>
              <w:pStyle w:val="ConsPlusNormal"/>
            </w:pPr>
            <w:r>
              <w:t xml:space="preserve">Всего по </w:t>
            </w:r>
            <w:hyperlink w:anchor="P120" w:history="1">
              <w:r>
                <w:rPr>
                  <w:color w:val="0000FF"/>
                </w:rPr>
                <w:t>группе 1</w:t>
              </w:r>
            </w:hyperlink>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21603" w:type="dxa"/>
            <w:gridSpan w:val="17"/>
          </w:tcPr>
          <w:p w:rsidR="004D288F" w:rsidRDefault="004D288F">
            <w:pPr>
              <w:pStyle w:val="ConsPlusNormal"/>
              <w:outlineLvl w:val="2"/>
            </w:pPr>
            <w:bookmarkStart w:id="32" w:name="P269"/>
            <w:bookmarkEnd w:id="32"/>
            <w: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4D288F">
        <w:tc>
          <w:tcPr>
            <w:tcW w:w="799" w:type="dxa"/>
          </w:tcPr>
          <w:p w:rsidR="004D288F" w:rsidRDefault="004D288F">
            <w:pPr>
              <w:pStyle w:val="ConsPlusNormal"/>
            </w:pPr>
            <w:r>
              <w:t>2.1.1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t>2.1.2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14082" w:type="dxa"/>
            <w:gridSpan w:val="10"/>
          </w:tcPr>
          <w:p w:rsidR="004D288F" w:rsidRDefault="004D288F">
            <w:pPr>
              <w:pStyle w:val="ConsPlusNormal"/>
            </w:pPr>
            <w:r>
              <w:t xml:space="preserve">Всего по </w:t>
            </w:r>
            <w:hyperlink w:anchor="P269" w:history="1">
              <w:r>
                <w:rPr>
                  <w:color w:val="0000FF"/>
                </w:rPr>
                <w:t>группе 2</w:t>
              </w:r>
            </w:hyperlink>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21603" w:type="dxa"/>
            <w:gridSpan w:val="17"/>
          </w:tcPr>
          <w:p w:rsidR="004D288F" w:rsidRDefault="004D288F">
            <w:pPr>
              <w:pStyle w:val="ConsPlusNormal"/>
              <w:outlineLvl w:val="2"/>
            </w:pPr>
            <w:bookmarkStart w:id="33" w:name="P312"/>
            <w:bookmarkEnd w:id="33"/>
            <w: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4D288F">
        <w:tc>
          <w:tcPr>
            <w:tcW w:w="21603" w:type="dxa"/>
            <w:gridSpan w:val="17"/>
          </w:tcPr>
          <w:p w:rsidR="004D288F" w:rsidRDefault="004D288F">
            <w:pPr>
              <w:pStyle w:val="ConsPlusNormal"/>
              <w:outlineLvl w:val="3"/>
            </w:pPr>
            <w:r>
              <w:t>3.1. Реконструкция или модернизация существующих тепловых сетей</w:t>
            </w:r>
          </w:p>
        </w:tc>
      </w:tr>
      <w:tr w:rsidR="004D288F">
        <w:tc>
          <w:tcPr>
            <w:tcW w:w="799" w:type="dxa"/>
          </w:tcPr>
          <w:p w:rsidR="004D288F" w:rsidRDefault="004D288F">
            <w:pPr>
              <w:pStyle w:val="ConsPlusNormal"/>
            </w:pPr>
            <w:r>
              <w:t>3.1.1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t>3.1.2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21603" w:type="dxa"/>
            <w:gridSpan w:val="17"/>
          </w:tcPr>
          <w:p w:rsidR="004D288F" w:rsidRDefault="004D288F">
            <w:pPr>
              <w:pStyle w:val="ConsPlusNormal"/>
              <w:outlineLvl w:val="3"/>
            </w:pPr>
            <w:r>
              <w:t>3.2. Реконструкция или модернизация существующих объектов системы централизованного теплоснабжения, за исключением тепловых сетей</w:t>
            </w:r>
          </w:p>
        </w:tc>
      </w:tr>
      <w:tr w:rsidR="004D288F">
        <w:tc>
          <w:tcPr>
            <w:tcW w:w="799" w:type="dxa"/>
          </w:tcPr>
          <w:p w:rsidR="004D288F" w:rsidRDefault="004D288F">
            <w:pPr>
              <w:pStyle w:val="ConsPlusNormal"/>
            </w:pPr>
            <w:r>
              <w:t>3.2.1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t>3.2.2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14082" w:type="dxa"/>
            <w:gridSpan w:val="10"/>
          </w:tcPr>
          <w:p w:rsidR="004D288F" w:rsidRDefault="004D288F">
            <w:pPr>
              <w:pStyle w:val="ConsPlusNormal"/>
            </w:pPr>
            <w:r>
              <w:lastRenderedPageBreak/>
              <w:t xml:space="preserve">Всего по </w:t>
            </w:r>
            <w:hyperlink w:anchor="P312" w:history="1">
              <w:r>
                <w:rPr>
                  <w:color w:val="0000FF"/>
                </w:rPr>
                <w:t>группе 3</w:t>
              </w:r>
            </w:hyperlink>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21603" w:type="dxa"/>
            <w:gridSpan w:val="17"/>
          </w:tcPr>
          <w:p w:rsidR="004D288F" w:rsidRDefault="004D288F">
            <w:pPr>
              <w:pStyle w:val="ConsPlusNormal"/>
              <w:outlineLvl w:val="2"/>
            </w:pPr>
            <w:bookmarkStart w:id="34" w:name="P391"/>
            <w:bookmarkEnd w:id="34"/>
            <w: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4D288F">
        <w:tc>
          <w:tcPr>
            <w:tcW w:w="799" w:type="dxa"/>
          </w:tcPr>
          <w:p w:rsidR="004D288F" w:rsidRDefault="004D288F">
            <w:pPr>
              <w:pStyle w:val="ConsPlusNormal"/>
            </w:pPr>
            <w:r>
              <w:t>4.1.1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t>4.1.2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14082" w:type="dxa"/>
            <w:gridSpan w:val="10"/>
          </w:tcPr>
          <w:p w:rsidR="004D288F" w:rsidRDefault="004D288F">
            <w:pPr>
              <w:pStyle w:val="ConsPlusNormal"/>
            </w:pPr>
            <w:r>
              <w:t xml:space="preserve">Всего по </w:t>
            </w:r>
            <w:hyperlink w:anchor="P391" w:history="1">
              <w:r>
                <w:rPr>
                  <w:color w:val="0000FF"/>
                </w:rPr>
                <w:t>группе 4</w:t>
              </w:r>
            </w:hyperlink>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21603" w:type="dxa"/>
            <w:gridSpan w:val="17"/>
          </w:tcPr>
          <w:p w:rsidR="004D288F" w:rsidRDefault="004D288F">
            <w:pPr>
              <w:pStyle w:val="ConsPlusNormal"/>
              <w:outlineLvl w:val="2"/>
            </w:pPr>
            <w:bookmarkStart w:id="35" w:name="P434"/>
            <w:bookmarkEnd w:id="35"/>
            <w:r>
              <w:t>Группа 5. Вывод из эксплуатации, консервация и демонтаж объектов системы централизованного теплоснабжения</w:t>
            </w:r>
          </w:p>
        </w:tc>
      </w:tr>
      <w:tr w:rsidR="004D288F">
        <w:tc>
          <w:tcPr>
            <w:tcW w:w="21603" w:type="dxa"/>
            <w:gridSpan w:val="17"/>
          </w:tcPr>
          <w:p w:rsidR="004D288F" w:rsidRDefault="004D288F">
            <w:pPr>
              <w:pStyle w:val="ConsPlusNormal"/>
              <w:outlineLvl w:val="3"/>
            </w:pPr>
            <w:r>
              <w:t>5.1. Вывод из эксплуатации, консервация и демонтаж тепловых сетей</w:t>
            </w:r>
          </w:p>
        </w:tc>
      </w:tr>
      <w:tr w:rsidR="004D288F">
        <w:tc>
          <w:tcPr>
            <w:tcW w:w="799" w:type="dxa"/>
          </w:tcPr>
          <w:p w:rsidR="004D288F" w:rsidRDefault="004D288F">
            <w:pPr>
              <w:pStyle w:val="ConsPlusNormal"/>
            </w:pPr>
            <w:r>
              <w:t>5.1.1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t>5.1.2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21603" w:type="dxa"/>
            <w:gridSpan w:val="17"/>
          </w:tcPr>
          <w:p w:rsidR="004D288F" w:rsidRDefault="004D288F">
            <w:pPr>
              <w:pStyle w:val="ConsPlusNormal"/>
              <w:outlineLvl w:val="3"/>
            </w:pPr>
            <w: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4D288F">
        <w:tc>
          <w:tcPr>
            <w:tcW w:w="799" w:type="dxa"/>
          </w:tcPr>
          <w:p w:rsidR="004D288F" w:rsidRDefault="004D288F">
            <w:pPr>
              <w:pStyle w:val="ConsPlusNormal"/>
            </w:pPr>
            <w:r>
              <w:t>5.2.1</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799" w:type="dxa"/>
          </w:tcPr>
          <w:p w:rsidR="004D288F" w:rsidRDefault="004D288F">
            <w:pPr>
              <w:pStyle w:val="ConsPlusNormal"/>
            </w:pPr>
            <w:r>
              <w:t>5.2.2</w:t>
            </w:r>
          </w:p>
        </w:tc>
        <w:tc>
          <w:tcPr>
            <w:tcW w:w="1711" w:type="dxa"/>
          </w:tcPr>
          <w:p w:rsidR="004D288F" w:rsidRDefault="004D288F">
            <w:pPr>
              <w:pStyle w:val="ConsPlusNormal"/>
            </w:pPr>
          </w:p>
        </w:tc>
        <w:tc>
          <w:tcPr>
            <w:tcW w:w="1834" w:type="dxa"/>
          </w:tcPr>
          <w:p w:rsidR="004D288F" w:rsidRDefault="004D288F">
            <w:pPr>
              <w:pStyle w:val="ConsPlusNormal"/>
            </w:pPr>
          </w:p>
        </w:tc>
        <w:tc>
          <w:tcPr>
            <w:tcW w:w="1987" w:type="dxa"/>
          </w:tcPr>
          <w:p w:rsidR="004D288F" w:rsidRDefault="004D288F">
            <w:pPr>
              <w:pStyle w:val="ConsPlusNormal"/>
            </w:pPr>
          </w:p>
        </w:tc>
        <w:tc>
          <w:tcPr>
            <w:tcW w:w="1582" w:type="dxa"/>
          </w:tcPr>
          <w:p w:rsidR="004D288F" w:rsidRDefault="004D288F">
            <w:pPr>
              <w:pStyle w:val="ConsPlusNormal"/>
            </w:pPr>
          </w:p>
        </w:tc>
        <w:tc>
          <w:tcPr>
            <w:tcW w:w="938" w:type="dxa"/>
          </w:tcPr>
          <w:p w:rsidR="004D288F" w:rsidRDefault="004D288F">
            <w:pPr>
              <w:pStyle w:val="ConsPlusNormal"/>
            </w:pPr>
          </w:p>
        </w:tc>
        <w:tc>
          <w:tcPr>
            <w:tcW w:w="1036" w:type="dxa"/>
          </w:tcPr>
          <w:p w:rsidR="004D288F" w:rsidRDefault="004D288F">
            <w:pPr>
              <w:pStyle w:val="ConsPlusNormal"/>
            </w:pPr>
          </w:p>
        </w:tc>
        <w:tc>
          <w:tcPr>
            <w:tcW w:w="1148" w:type="dxa"/>
          </w:tcPr>
          <w:p w:rsidR="004D288F" w:rsidRDefault="004D288F">
            <w:pPr>
              <w:pStyle w:val="ConsPlusNormal"/>
            </w:pPr>
          </w:p>
        </w:tc>
        <w:tc>
          <w:tcPr>
            <w:tcW w:w="1521" w:type="dxa"/>
          </w:tcPr>
          <w:p w:rsidR="004D288F" w:rsidRDefault="004D288F">
            <w:pPr>
              <w:pStyle w:val="ConsPlusNormal"/>
            </w:pPr>
          </w:p>
        </w:tc>
        <w:tc>
          <w:tcPr>
            <w:tcW w:w="1526" w:type="dxa"/>
          </w:tcPr>
          <w:p w:rsidR="004D288F" w:rsidRDefault="004D288F">
            <w:pPr>
              <w:pStyle w:val="ConsPlusNormal"/>
            </w:pP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14082" w:type="dxa"/>
            <w:gridSpan w:val="10"/>
          </w:tcPr>
          <w:p w:rsidR="004D288F" w:rsidRDefault="004D288F">
            <w:pPr>
              <w:pStyle w:val="ConsPlusNormal"/>
            </w:pPr>
            <w:r>
              <w:t xml:space="preserve">Всего по </w:t>
            </w:r>
            <w:hyperlink w:anchor="P434" w:history="1">
              <w:r>
                <w:rPr>
                  <w:color w:val="0000FF"/>
                </w:rPr>
                <w:t>группе 5</w:t>
              </w:r>
            </w:hyperlink>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r w:rsidR="004D288F">
        <w:tc>
          <w:tcPr>
            <w:tcW w:w="14082" w:type="dxa"/>
            <w:gridSpan w:val="10"/>
          </w:tcPr>
          <w:p w:rsidR="004D288F" w:rsidRDefault="004D288F">
            <w:pPr>
              <w:pStyle w:val="ConsPlusNormal"/>
            </w:pPr>
            <w:r>
              <w:t>ИТОГО по программе</w:t>
            </w:r>
          </w:p>
        </w:tc>
        <w:tc>
          <w:tcPr>
            <w:tcW w:w="1019" w:type="dxa"/>
          </w:tcPr>
          <w:p w:rsidR="004D288F" w:rsidRDefault="004D288F">
            <w:pPr>
              <w:pStyle w:val="ConsPlusNormal"/>
            </w:pPr>
          </w:p>
        </w:tc>
        <w:tc>
          <w:tcPr>
            <w:tcW w:w="1295" w:type="dxa"/>
          </w:tcPr>
          <w:p w:rsidR="004D288F" w:rsidRDefault="004D288F">
            <w:pPr>
              <w:pStyle w:val="ConsPlusNormal"/>
            </w:pPr>
          </w:p>
        </w:tc>
        <w:tc>
          <w:tcPr>
            <w:tcW w:w="825" w:type="dxa"/>
          </w:tcPr>
          <w:p w:rsidR="004D288F" w:rsidRDefault="004D288F">
            <w:pPr>
              <w:pStyle w:val="ConsPlusNormal"/>
            </w:pPr>
          </w:p>
        </w:tc>
        <w:tc>
          <w:tcPr>
            <w:tcW w:w="882" w:type="dxa"/>
          </w:tcPr>
          <w:p w:rsidR="004D288F" w:rsidRDefault="004D288F">
            <w:pPr>
              <w:pStyle w:val="ConsPlusNormal"/>
            </w:pPr>
          </w:p>
        </w:tc>
        <w:tc>
          <w:tcPr>
            <w:tcW w:w="896" w:type="dxa"/>
          </w:tcPr>
          <w:p w:rsidR="004D288F" w:rsidRDefault="004D288F">
            <w:pPr>
              <w:pStyle w:val="ConsPlusNormal"/>
            </w:pPr>
          </w:p>
        </w:tc>
        <w:tc>
          <w:tcPr>
            <w:tcW w:w="1260" w:type="dxa"/>
          </w:tcPr>
          <w:p w:rsidR="004D288F" w:rsidRDefault="004D288F">
            <w:pPr>
              <w:pStyle w:val="ConsPlusNormal"/>
            </w:pPr>
          </w:p>
        </w:tc>
        <w:tc>
          <w:tcPr>
            <w:tcW w:w="1344" w:type="dxa"/>
          </w:tcPr>
          <w:p w:rsidR="004D288F" w:rsidRDefault="004D288F">
            <w:pPr>
              <w:pStyle w:val="ConsPlusNormal"/>
            </w:pPr>
          </w:p>
        </w:tc>
      </w:tr>
    </w:tbl>
    <w:p w:rsidR="004D288F" w:rsidRDefault="004D288F">
      <w:pPr>
        <w:sectPr w:rsidR="004D288F">
          <w:pgSz w:w="16838" w:h="11905" w:orient="landscape"/>
          <w:pgMar w:top="1701" w:right="1134" w:bottom="850" w:left="1134" w:header="0" w:footer="0" w:gutter="0"/>
          <w:cols w:space="720"/>
        </w:sectPr>
      </w:pPr>
    </w:p>
    <w:p w:rsidR="004D288F" w:rsidRDefault="004D288F">
      <w:pPr>
        <w:pStyle w:val="ConsPlusNormal"/>
        <w:jc w:val="both"/>
      </w:pPr>
    </w:p>
    <w:p w:rsidR="004D288F" w:rsidRDefault="004D288F">
      <w:pPr>
        <w:pStyle w:val="ConsPlusNonformat"/>
        <w:jc w:val="both"/>
      </w:pPr>
      <w:r>
        <w:t>Руководитель регулируемой организации</w:t>
      </w:r>
    </w:p>
    <w:p w:rsidR="004D288F" w:rsidRDefault="004D288F">
      <w:pPr>
        <w:pStyle w:val="ConsPlusNonformat"/>
        <w:jc w:val="both"/>
      </w:pPr>
      <w:r>
        <w:t>М.П.                                                            Ф.И.О.</w:t>
      </w: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right"/>
        <w:outlineLvl w:val="1"/>
      </w:pPr>
      <w:r>
        <w:t>Форма N 3-ИП ТС</w:t>
      </w:r>
    </w:p>
    <w:p w:rsidR="004D288F" w:rsidRDefault="004D288F">
      <w:pPr>
        <w:pStyle w:val="ConsPlusNormal"/>
        <w:jc w:val="both"/>
      </w:pPr>
    </w:p>
    <w:p w:rsidR="004D288F" w:rsidRDefault="004D288F">
      <w:pPr>
        <w:pStyle w:val="ConsPlusNonformat"/>
        <w:jc w:val="both"/>
      </w:pPr>
      <w:bookmarkStart w:id="36" w:name="P529"/>
      <w:bookmarkEnd w:id="36"/>
      <w:r>
        <w:t xml:space="preserve">                      Плановые значения показателей,</w:t>
      </w:r>
    </w:p>
    <w:p w:rsidR="004D288F" w:rsidRDefault="004D288F">
      <w:pPr>
        <w:pStyle w:val="ConsPlusNonformat"/>
        <w:jc w:val="both"/>
      </w:pPr>
      <w:r>
        <w:t xml:space="preserve">         достижение которых предусмотрено в результате реализации</w:t>
      </w:r>
    </w:p>
    <w:p w:rsidR="004D288F" w:rsidRDefault="004D288F">
      <w:pPr>
        <w:pStyle w:val="ConsPlusNonformat"/>
        <w:jc w:val="both"/>
      </w:pPr>
      <w:r>
        <w:t xml:space="preserve">                   мероприятий инвестиционной программы</w:t>
      </w:r>
    </w:p>
    <w:p w:rsidR="004D288F" w:rsidRDefault="004D288F">
      <w:pPr>
        <w:pStyle w:val="ConsPlusNonformat"/>
        <w:jc w:val="both"/>
      </w:pPr>
    </w:p>
    <w:p w:rsidR="004D288F" w:rsidRDefault="004D288F">
      <w:pPr>
        <w:pStyle w:val="ConsPlusNonformat"/>
        <w:jc w:val="both"/>
      </w:pPr>
      <w:r>
        <w:t xml:space="preserve">        __________________________________________________________</w:t>
      </w:r>
    </w:p>
    <w:p w:rsidR="004D288F" w:rsidRDefault="004D288F">
      <w:pPr>
        <w:pStyle w:val="ConsPlusNonformat"/>
        <w:jc w:val="both"/>
      </w:pPr>
      <w:r>
        <w:t xml:space="preserve">                  (наименование регулируемой организации)</w:t>
      </w:r>
    </w:p>
    <w:p w:rsidR="004D288F" w:rsidRDefault="004D288F">
      <w:pPr>
        <w:pStyle w:val="ConsPlusNonformat"/>
        <w:jc w:val="both"/>
      </w:pPr>
    </w:p>
    <w:p w:rsidR="004D288F" w:rsidRDefault="004D288F">
      <w:pPr>
        <w:pStyle w:val="ConsPlusNonformat"/>
        <w:jc w:val="both"/>
      </w:pPr>
      <w:r>
        <w:t xml:space="preserve">                в сфере теплоснабжения на ___________ годы</w:t>
      </w:r>
    </w:p>
    <w:p w:rsidR="004D288F" w:rsidRDefault="004D288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3052"/>
        <w:gridCol w:w="1553"/>
        <w:gridCol w:w="1050"/>
        <w:gridCol w:w="1134"/>
        <w:gridCol w:w="742"/>
        <w:gridCol w:w="812"/>
        <w:gridCol w:w="799"/>
      </w:tblGrid>
      <w:tr w:rsidR="004D288F">
        <w:tc>
          <w:tcPr>
            <w:tcW w:w="588" w:type="dxa"/>
            <w:vMerge w:val="restart"/>
          </w:tcPr>
          <w:p w:rsidR="004D288F" w:rsidRDefault="004D288F">
            <w:pPr>
              <w:pStyle w:val="ConsPlusNormal"/>
              <w:jc w:val="center"/>
            </w:pPr>
            <w:r>
              <w:t>N п/п</w:t>
            </w:r>
          </w:p>
        </w:tc>
        <w:tc>
          <w:tcPr>
            <w:tcW w:w="3052" w:type="dxa"/>
            <w:vMerge w:val="restart"/>
          </w:tcPr>
          <w:p w:rsidR="004D288F" w:rsidRDefault="004D288F">
            <w:pPr>
              <w:pStyle w:val="ConsPlusNormal"/>
              <w:jc w:val="center"/>
            </w:pPr>
            <w:r>
              <w:t>Наименование показателя</w:t>
            </w:r>
          </w:p>
        </w:tc>
        <w:tc>
          <w:tcPr>
            <w:tcW w:w="1553" w:type="dxa"/>
            <w:vMerge w:val="restart"/>
          </w:tcPr>
          <w:p w:rsidR="004D288F" w:rsidRDefault="004D288F">
            <w:pPr>
              <w:pStyle w:val="ConsPlusNormal"/>
              <w:jc w:val="center"/>
            </w:pPr>
            <w:r>
              <w:t>Ед. изм.</w:t>
            </w:r>
          </w:p>
        </w:tc>
        <w:tc>
          <w:tcPr>
            <w:tcW w:w="1050" w:type="dxa"/>
            <w:vMerge w:val="restart"/>
          </w:tcPr>
          <w:p w:rsidR="004D288F" w:rsidRDefault="004D288F">
            <w:pPr>
              <w:pStyle w:val="ConsPlusNormal"/>
              <w:jc w:val="center"/>
            </w:pPr>
            <w:bookmarkStart w:id="37" w:name="P541"/>
            <w:bookmarkEnd w:id="37"/>
            <w:r>
              <w:t>фактические значения</w:t>
            </w:r>
          </w:p>
        </w:tc>
        <w:tc>
          <w:tcPr>
            <w:tcW w:w="3487" w:type="dxa"/>
            <w:gridSpan w:val="4"/>
          </w:tcPr>
          <w:p w:rsidR="004D288F" w:rsidRDefault="004D288F">
            <w:pPr>
              <w:pStyle w:val="ConsPlusNormal"/>
              <w:jc w:val="center"/>
            </w:pPr>
            <w:bookmarkStart w:id="38" w:name="P542"/>
            <w:bookmarkEnd w:id="38"/>
            <w:r>
              <w:t>Плановые значения</w:t>
            </w:r>
          </w:p>
        </w:tc>
      </w:tr>
      <w:tr w:rsidR="004D288F">
        <w:tc>
          <w:tcPr>
            <w:tcW w:w="588" w:type="dxa"/>
            <w:vMerge/>
          </w:tcPr>
          <w:p w:rsidR="004D288F" w:rsidRDefault="004D288F"/>
        </w:tc>
        <w:tc>
          <w:tcPr>
            <w:tcW w:w="3052" w:type="dxa"/>
            <w:vMerge/>
          </w:tcPr>
          <w:p w:rsidR="004D288F" w:rsidRDefault="004D288F"/>
        </w:tc>
        <w:tc>
          <w:tcPr>
            <w:tcW w:w="1553" w:type="dxa"/>
            <w:vMerge/>
          </w:tcPr>
          <w:p w:rsidR="004D288F" w:rsidRDefault="004D288F"/>
        </w:tc>
        <w:tc>
          <w:tcPr>
            <w:tcW w:w="1050" w:type="dxa"/>
            <w:vMerge/>
          </w:tcPr>
          <w:p w:rsidR="004D288F" w:rsidRDefault="004D288F"/>
        </w:tc>
        <w:tc>
          <w:tcPr>
            <w:tcW w:w="1134" w:type="dxa"/>
            <w:vMerge w:val="restart"/>
          </w:tcPr>
          <w:p w:rsidR="004D288F" w:rsidRDefault="004D288F">
            <w:pPr>
              <w:pStyle w:val="ConsPlusNormal"/>
              <w:jc w:val="center"/>
            </w:pPr>
            <w:bookmarkStart w:id="39" w:name="P543"/>
            <w:bookmarkEnd w:id="39"/>
            <w:r>
              <w:t>Утвержденный период</w:t>
            </w:r>
          </w:p>
        </w:tc>
        <w:tc>
          <w:tcPr>
            <w:tcW w:w="2353" w:type="dxa"/>
            <w:gridSpan w:val="3"/>
          </w:tcPr>
          <w:p w:rsidR="004D288F" w:rsidRDefault="004D288F">
            <w:pPr>
              <w:pStyle w:val="ConsPlusNormal"/>
              <w:jc w:val="center"/>
            </w:pPr>
            <w:bookmarkStart w:id="40" w:name="P544"/>
            <w:bookmarkEnd w:id="40"/>
            <w:r>
              <w:t>в т.ч. по годам реализации</w:t>
            </w:r>
          </w:p>
        </w:tc>
      </w:tr>
      <w:tr w:rsidR="004D288F">
        <w:tc>
          <w:tcPr>
            <w:tcW w:w="588" w:type="dxa"/>
            <w:vMerge/>
          </w:tcPr>
          <w:p w:rsidR="004D288F" w:rsidRDefault="004D288F"/>
        </w:tc>
        <w:tc>
          <w:tcPr>
            <w:tcW w:w="3052" w:type="dxa"/>
            <w:vMerge/>
          </w:tcPr>
          <w:p w:rsidR="004D288F" w:rsidRDefault="004D288F"/>
        </w:tc>
        <w:tc>
          <w:tcPr>
            <w:tcW w:w="1553" w:type="dxa"/>
            <w:vMerge/>
          </w:tcPr>
          <w:p w:rsidR="004D288F" w:rsidRDefault="004D288F"/>
        </w:tc>
        <w:tc>
          <w:tcPr>
            <w:tcW w:w="1050" w:type="dxa"/>
            <w:vMerge/>
          </w:tcPr>
          <w:p w:rsidR="004D288F" w:rsidRDefault="004D288F"/>
        </w:tc>
        <w:tc>
          <w:tcPr>
            <w:tcW w:w="1134" w:type="dxa"/>
            <w:vMerge/>
          </w:tcPr>
          <w:p w:rsidR="004D288F" w:rsidRDefault="004D288F"/>
        </w:tc>
        <w:tc>
          <w:tcPr>
            <w:tcW w:w="742" w:type="dxa"/>
          </w:tcPr>
          <w:p w:rsidR="004D288F" w:rsidRDefault="004D288F">
            <w:pPr>
              <w:pStyle w:val="ConsPlusNormal"/>
              <w:jc w:val="center"/>
            </w:pPr>
            <w:r>
              <w:t>N</w:t>
            </w:r>
          </w:p>
        </w:tc>
        <w:tc>
          <w:tcPr>
            <w:tcW w:w="812" w:type="dxa"/>
          </w:tcPr>
          <w:p w:rsidR="004D288F" w:rsidRDefault="004D288F">
            <w:pPr>
              <w:pStyle w:val="ConsPlusNormal"/>
              <w:jc w:val="center"/>
            </w:pPr>
            <w:r>
              <w:t>N + 1</w:t>
            </w:r>
          </w:p>
        </w:tc>
        <w:tc>
          <w:tcPr>
            <w:tcW w:w="799" w:type="dxa"/>
          </w:tcPr>
          <w:p w:rsidR="004D288F" w:rsidRDefault="004D288F">
            <w:pPr>
              <w:pStyle w:val="ConsPlusNormal"/>
              <w:jc w:val="center"/>
            </w:pPr>
            <w:r>
              <w:t>N + 2</w:t>
            </w:r>
          </w:p>
        </w:tc>
      </w:tr>
      <w:tr w:rsidR="004D288F">
        <w:tc>
          <w:tcPr>
            <w:tcW w:w="588" w:type="dxa"/>
          </w:tcPr>
          <w:p w:rsidR="004D288F" w:rsidRDefault="004D288F">
            <w:pPr>
              <w:pStyle w:val="ConsPlusNormal"/>
              <w:jc w:val="center"/>
            </w:pPr>
            <w:r>
              <w:t>1</w:t>
            </w:r>
          </w:p>
        </w:tc>
        <w:tc>
          <w:tcPr>
            <w:tcW w:w="3052" w:type="dxa"/>
          </w:tcPr>
          <w:p w:rsidR="004D288F" w:rsidRDefault="004D288F">
            <w:pPr>
              <w:pStyle w:val="ConsPlusNormal"/>
              <w:jc w:val="center"/>
            </w:pPr>
            <w:r>
              <w:t>2</w:t>
            </w:r>
          </w:p>
        </w:tc>
        <w:tc>
          <w:tcPr>
            <w:tcW w:w="1553" w:type="dxa"/>
          </w:tcPr>
          <w:p w:rsidR="004D288F" w:rsidRDefault="004D288F">
            <w:pPr>
              <w:pStyle w:val="ConsPlusNormal"/>
              <w:jc w:val="center"/>
            </w:pPr>
            <w:r>
              <w:t>3</w:t>
            </w:r>
          </w:p>
        </w:tc>
        <w:tc>
          <w:tcPr>
            <w:tcW w:w="1050" w:type="dxa"/>
          </w:tcPr>
          <w:p w:rsidR="004D288F" w:rsidRDefault="004D288F">
            <w:pPr>
              <w:pStyle w:val="ConsPlusNormal"/>
              <w:jc w:val="center"/>
            </w:pPr>
            <w:r>
              <w:t>4</w:t>
            </w:r>
          </w:p>
        </w:tc>
        <w:tc>
          <w:tcPr>
            <w:tcW w:w="1134" w:type="dxa"/>
          </w:tcPr>
          <w:p w:rsidR="004D288F" w:rsidRDefault="004D288F">
            <w:pPr>
              <w:pStyle w:val="ConsPlusNormal"/>
              <w:jc w:val="center"/>
            </w:pPr>
            <w:r>
              <w:t>5</w:t>
            </w:r>
          </w:p>
        </w:tc>
        <w:tc>
          <w:tcPr>
            <w:tcW w:w="742" w:type="dxa"/>
          </w:tcPr>
          <w:p w:rsidR="004D288F" w:rsidRDefault="004D288F">
            <w:pPr>
              <w:pStyle w:val="ConsPlusNormal"/>
              <w:jc w:val="center"/>
            </w:pPr>
            <w:r>
              <w:t>6</w:t>
            </w:r>
          </w:p>
        </w:tc>
        <w:tc>
          <w:tcPr>
            <w:tcW w:w="812" w:type="dxa"/>
          </w:tcPr>
          <w:p w:rsidR="004D288F" w:rsidRDefault="004D288F">
            <w:pPr>
              <w:pStyle w:val="ConsPlusNormal"/>
              <w:jc w:val="center"/>
            </w:pPr>
            <w:r>
              <w:t>7</w:t>
            </w:r>
          </w:p>
        </w:tc>
        <w:tc>
          <w:tcPr>
            <w:tcW w:w="799" w:type="dxa"/>
          </w:tcPr>
          <w:p w:rsidR="004D288F" w:rsidRDefault="004D288F">
            <w:pPr>
              <w:pStyle w:val="ConsPlusNormal"/>
              <w:jc w:val="center"/>
            </w:pPr>
            <w:r>
              <w:t>8</w:t>
            </w:r>
          </w:p>
        </w:tc>
      </w:tr>
      <w:tr w:rsidR="004D288F">
        <w:tc>
          <w:tcPr>
            <w:tcW w:w="588" w:type="dxa"/>
            <w:vAlign w:val="center"/>
          </w:tcPr>
          <w:p w:rsidR="004D288F" w:rsidRDefault="004D288F">
            <w:pPr>
              <w:pStyle w:val="ConsPlusNormal"/>
              <w:jc w:val="center"/>
            </w:pPr>
            <w:r>
              <w:t>1</w:t>
            </w:r>
          </w:p>
        </w:tc>
        <w:tc>
          <w:tcPr>
            <w:tcW w:w="3052" w:type="dxa"/>
          </w:tcPr>
          <w:p w:rsidR="004D288F" w:rsidRDefault="004D288F">
            <w:pPr>
              <w:pStyle w:val="ConsPlusNormal"/>
              <w:ind w:left="40"/>
            </w:pPr>
            <w:r>
              <w:t>Удельный расход электрической энергии на транспортировку теплоносителя</w:t>
            </w:r>
          </w:p>
        </w:tc>
        <w:tc>
          <w:tcPr>
            <w:tcW w:w="1553" w:type="dxa"/>
            <w:vAlign w:val="center"/>
          </w:tcPr>
          <w:p w:rsidR="004D288F" w:rsidRDefault="004D288F">
            <w:pPr>
              <w:pStyle w:val="ConsPlusNormal"/>
              <w:jc w:val="center"/>
            </w:pPr>
            <w:r>
              <w:t>кВт·ч/м3</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Merge w:val="restart"/>
            <w:vAlign w:val="center"/>
          </w:tcPr>
          <w:p w:rsidR="004D288F" w:rsidRDefault="004D288F">
            <w:pPr>
              <w:pStyle w:val="ConsPlusNormal"/>
              <w:jc w:val="center"/>
            </w:pPr>
            <w:r>
              <w:t>2</w:t>
            </w:r>
          </w:p>
        </w:tc>
        <w:tc>
          <w:tcPr>
            <w:tcW w:w="3052" w:type="dxa"/>
            <w:vMerge w:val="restart"/>
          </w:tcPr>
          <w:p w:rsidR="004D288F" w:rsidRDefault="004D288F">
            <w:pPr>
              <w:pStyle w:val="ConsPlusNormal"/>
              <w:ind w:left="40"/>
            </w:pPr>
            <w:r>
              <w:t>Удельный расход условного топлива на выработку единицы тепловой энергии и (или) теплоносителя</w:t>
            </w:r>
          </w:p>
        </w:tc>
        <w:tc>
          <w:tcPr>
            <w:tcW w:w="1553" w:type="dxa"/>
            <w:vAlign w:val="center"/>
          </w:tcPr>
          <w:p w:rsidR="004D288F" w:rsidRDefault="004D288F">
            <w:pPr>
              <w:pStyle w:val="ConsPlusNormal"/>
              <w:jc w:val="center"/>
            </w:pPr>
            <w:r>
              <w:t>т.у.т./Гкал</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Merge/>
          </w:tcPr>
          <w:p w:rsidR="004D288F" w:rsidRDefault="004D288F"/>
        </w:tc>
        <w:tc>
          <w:tcPr>
            <w:tcW w:w="3052" w:type="dxa"/>
            <w:vMerge/>
          </w:tcPr>
          <w:p w:rsidR="004D288F" w:rsidRDefault="004D288F"/>
        </w:tc>
        <w:tc>
          <w:tcPr>
            <w:tcW w:w="1553" w:type="dxa"/>
            <w:vAlign w:val="center"/>
          </w:tcPr>
          <w:p w:rsidR="004D288F" w:rsidRDefault="004D288F">
            <w:pPr>
              <w:pStyle w:val="ConsPlusNormal"/>
              <w:jc w:val="center"/>
            </w:pPr>
            <w:r>
              <w:t>т.у.т./м3 &lt;*&gt;</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Align w:val="center"/>
          </w:tcPr>
          <w:p w:rsidR="004D288F" w:rsidRDefault="004D288F">
            <w:pPr>
              <w:pStyle w:val="ConsPlusNormal"/>
              <w:jc w:val="center"/>
            </w:pPr>
            <w:r>
              <w:lastRenderedPageBreak/>
              <w:t>3</w:t>
            </w:r>
          </w:p>
        </w:tc>
        <w:tc>
          <w:tcPr>
            <w:tcW w:w="3052" w:type="dxa"/>
          </w:tcPr>
          <w:p w:rsidR="004D288F" w:rsidRDefault="004D288F">
            <w:pPr>
              <w:pStyle w:val="ConsPlusNormal"/>
              <w:ind w:left="40"/>
            </w:pPr>
            <w:r>
              <w:t>Объем присоединяемой тепловой нагрузки новых потребителей</w:t>
            </w:r>
          </w:p>
        </w:tc>
        <w:tc>
          <w:tcPr>
            <w:tcW w:w="1553" w:type="dxa"/>
            <w:vAlign w:val="center"/>
          </w:tcPr>
          <w:p w:rsidR="004D288F" w:rsidRDefault="004D288F">
            <w:pPr>
              <w:pStyle w:val="ConsPlusNormal"/>
              <w:jc w:val="center"/>
            </w:pPr>
            <w:r>
              <w:t>Гкал/ч</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Align w:val="center"/>
          </w:tcPr>
          <w:p w:rsidR="004D288F" w:rsidRDefault="004D288F">
            <w:pPr>
              <w:pStyle w:val="ConsPlusNormal"/>
              <w:jc w:val="center"/>
            </w:pPr>
            <w:r>
              <w:t>4</w:t>
            </w:r>
          </w:p>
        </w:tc>
        <w:tc>
          <w:tcPr>
            <w:tcW w:w="3052" w:type="dxa"/>
          </w:tcPr>
          <w:p w:rsidR="004D288F" w:rsidRDefault="004D288F">
            <w:pPr>
              <w:pStyle w:val="ConsPlusNormal"/>
              <w:ind w:left="40"/>
            </w:pPr>
            <w:r>
              <w:t>Износ объектов системы теплоснабжения с выделением процента износа объектов, существующих на начало реализации Инвестиционной программы</w:t>
            </w:r>
          </w:p>
        </w:tc>
        <w:tc>
          <w:tcPr>
            <w:tcW w:w="1553" w:type="dxa"/>
            <w:vAlign w:val="center"/>
          </w:tcPr>
          <w:p w:rsidR="004D288F" w:rsidRDefault="004D288F">
            <w:pPr>
              <w:pStyle w:val="ConsPlusNormal"/>
              <w:jc w:val="center"/>
            </w:pPr>
            <w:r>
              <w:t>%</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Merge w:val="restart"/>
            <w:vAlign w:val="center"/>
          </w:tcPr>
          <w:p w:rsidR="004D288F" w:rsidRDefault="004D288F">
            <w:pPr>
              <w:pStyle w:val="ConsPlusNormal"/>
              <w:jc w:val="center"/>
            </w:pPr>
            <w:r>
              <w:t>5</w:t>
            </w:r>
          </w:p>
        </w:tc>
        <w:tc>
          <w:tcPr>
            <w:tcW w:w="3052" w:type="dxa"/>
            <w:tcBorders>
              <w:bottom w:val="nil"/>
            </w:tcBorders>
          </w:tcPr>
          <w:p w:rsidR="004D288F" w:rsidRDefault="004D288F">
            <w:pPr>
              <w:pStyle w:val="ConsPlusNormal"/>
              <w:ind w:left="40"/>
            </w:pPr>
          </w:p>
        </w:tc>
        <w:tc>
          <w:tcPr>
            <w:tcW w:w="1553" w:type="dxa"/>
            <w:vAlign w:val="center"/>
          </w:tcPr>
          <w:p w:rsidR="004D288F" w:rsidRDefault="004D288F">
            <w:pPr>
              <w:pStyle w:val="ConsPlusNormal"/>
              <w:jc w:val="center"/>
            </w:pPr>
            <w:r>
              <w:t>Гкал в год</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Merge/>
          </w:tcPr>
          <w:p w:rsidR="004D288F" w:rsidRDefault="004D288F"/>
        </w:tc>
        <w:tc>
          <w:tcPr>
            <w:tcW w:w="3052" w:type="dxa"/>
            <w:tcBorders>
              <w:top w:val="nil"/>
            </w:tcBorders>
          </w:tcPr>
          <w:p w:rsidR="004D288F" w:rsidRDefault="004D288F">
            <w:pPr>
              <w:pStyle w:val="ConsPlusNormal"/>
              <w:ind w:left="40"/>
            </w:pPr>
            <w:r>
              <w:t>Потери тепловой энергии при передаче тепловой энергии по тепловым сетям</w:t>
            </w:r>
          </w:p>
        </w:tc>
        <w:tc>
          <w:tcPr>
            <w:tcW w:w="1553" w:type="dxa"/>
            <w:vAlign w:val="center"/>
          </w:tcPr>
          <w:p w:rsidR="004D288F" w:rsidRDefault="004D288F">
            <w:pPr>
              <w:pStyle w:val="ConsPlusNormal"/>
              <w:jc w:val="center"/>
            </w:pPr>
            <w:r>
              <w:t>% от полезного отпуска тепловой энергии</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Merge w:val="restart"/>
            <w:vAlign w:val="center"/>
          </w:tcPr>
          <w:p w:rsidR="004D288F" w:rsidRDefault="004D288F">
            <w:pPr>
              <w:pStyle w:val="ConsPlusNormal"/>
              <w:jc w:val="center"/>
            </w:pPr>
            <w:r>
              <w:t>6</w:t>
            </w:r>
          </w:p>
        </w:tc>
        <w:tc>
          <w:tcPr>
            <w:tcW w:w="3052" w:type="dxa"/>
            <w:tcBorders>
              <w:bottom w:val="nil"/>
            </w:tcBorders>
          </w:tcPr>
          <w:p w:rsidR="004D288F" w:rsidRDefault="004D288F">
            <w:pPr>
              <w:pStyle w:val="ConsPlusNormal"/>
              <w:ind w:left="40"/>
            </w:pPr>
          </w:p>
        </w:tc>
        <w:tc>
          <w:tcPr>
            <w:tcW w:w="1553" w:type="dxa"/>
            <w:vAlign w:val="center"/>
          </w:tcPr>
          <w:p w:rsidR="004D288F" w:rsidRDefault="004D288F">
            <w:pPr>
              <w:pStyle w:val="ConsPlusNormal"/>
              <w:jc w:val="center"/>
            </w:pPr>
            <w:r>
              <w:t>тонн в год для воды &lt;**&gt;</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Merge/>
          </w:tcPr>
          <w:p w:rsidR="004D288F" w:rsidRDefault="004D288F"/>
        </w:tc>
        <w:tc>
          <w:tcPr>
            <w:tcW w:w="3052" w:type="dxa"/>
            <w:tcBorders>
              <w:top w:val="nil"/>
            </w:tcBorders>
          </w:tcPr>
          <w:p w:rsidR="004D288F" w:rsidRDefault="004D288F">
            <w:pPr>
              <w:pStyle w:val="ConsPlusNormal"/>
              <w:ind w:left="40"/>
            </w:pPr>
            <w:r>
              <w:t>Потери теплоносителя при передаче тепловой энергии по тепловым сетям</w:t>
            </w:r>
          </w:p>
        </w:tc>
        <w:tc>
          <w:tcPr>
            <w:tcW w:w="1553" w:type="dxa"/>
            <w:vAlign w:val="center"/>
          </w:tcPr>
          <w:p w:rsidR="004D288F" w:rsidRDefault="004D288F">
            <w:pPr>
              <w:pStyle w:val="ConsPlusNormal"/>
              <w:jc w:val="center"/>
            </w:pPr>
            <w:r>
              <w:t>куб. м для пара &lt;***&gt;</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Align w:val="center"/>
          </w:tcPr>
          <w:p w:rsidR="004D288F" w:rsidRDefault="004D288F">
            <w:pPr>
              <w:pStyle w:val="ConsPlusNormal"/>
              <w:jc w:val="center"/>
            </w:pPr>
            <w:r>
              <w:t>7</w:t>
            </w:r>
          </w:p>
        </w:tc>
        <w:tc>
          <w:tcPr>
            <w:tcW w:w="3052" w:type="dxa"/>
          </w:tcPr>
          <w:p w:rsidR="004D288F" w:rsidRDefault="004D288F">
            <w:pPr>
              <w:pStyle w:val="ConsPlusNormal"/>
              <w:ind w:left="40"/>
            </w:pPr>
            <w:bookmarkStart w:id="41" w:name="P625"/>
            <w:bookmarkEnd w:id="41"/>
            <w:r>
              <w:t>Показатели, характеризующие снижение негативного воздействия на окружающую среду, определяемые в соответствии с законодательством РФ об охране окружающей среды:</w:t>
            </w:r>
          </w:p>
        </w:tc>
        <w:tc>
          <w:tcPr>
            <w:tcW w:w="1553" w:type="dxa"/>
            <w:vAlign w:val="center"/>
          </w:tcPr>
          <w:p w:rsidR="004D288F" w:rsidRDefault="004D288F">
            <w:pPr>
              <w:pStyle w:val="ConsPlusNormal"/>
              <w:jc w:val="center"/>
            </w:pPr>
            <w:r>
              <w:t>в соответствии с законодательством РФ об охране окружающей среды</w:t>
            </w: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Align w:val="center"/>
          </w:tcPr>
          <w:p w:rsidR="004D288F" w:rsidRDefault="004D288F">
            <w:pPr>
              <w:pStyle w:val="ConsPlusNormal"/>
              <w:jc w:val="center"/>
            </w:pPr>
            <w:r>
              <w:t>7.1.</w:t>
            </w:r>
          </w:p>
        </w:tc>
        <w:tc>
          <w:tcPr>
            <w:tcW w:w="3052" w:type="dxa"/>
          </w:tcPr>
          <w:p w:rsidR="004D288F" w:rsidRDefault="004D288F">
            <w:pPr>
              <w:pStyle w:val="ConsPlusNormal"/>
            </w:pPr>
          </w:p>
        </w:tc>
        <w:tc>
          <w:tcPr>
            <w:tcW w:w="1553" w:type="dxa"/>
          </w:tcPr>
          <w:p w:rsidR="004D288F" w:rsidRDefault="004D288F">
            <w:pPr>
              <w:pStyle w:val="ConsPlusNormal"/>
            </w:pP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r w:rsidR="004D288F">
        <w:tc>
          <w:tcPr>
            <w:tcW w:w="588" w:type="dxa"/>
            <w:vAlign w:val="center"/>
          </w:tcPr>
          <w:p w:rsidR="004D288F" w:rsidRDefault="004D288F">
            <w:pPr>
              <w:pStyle w:val="ConsPlusNormal"/>
              <w:jc w:val="center"/>
            </w:pPr>
            <w:r>
              <w:lastRenderedPageBreak/>
              <w:t>7.2.</w:t>
            </w:r>
          </w:p>
        </w:tc>
        <w:tc>
          <w:tcPr>
            <w:tcW w:w="3052" w:type="dxa"/>
          </w:tcPr>
          <w:p w:rsidR="004D288F" w:rsidRDefault="004D288F">
            <w:pPr>
              <w:pStyle w:val="ConsPlusNormal"/>
            </w:pPr>
          </w:p>
        </w:tc>
        <w:tc>
          <w:tcPr>
            <w:tcW w:w="1553" w:type="dxa"/>
          </w:tcPr>
          <w:p w:rsidR="004D288F" w:rsidRDefault="004D288F">
            <w:pPr>
              <w:pStyle w:val="ConsPlusNormal"/>
            </w:pPr>
          </w:p>
        </w:tc>
        <w:tc>
          <w:tcPr>
            <w:tcW w:w="1050" w:type="dxa"/>
          </w:tcPr>
          <w:p w:rsidR="004D288F" w:rsidRDefault="004D288F">
            <w:pPr>
              <w:pStyle w:val="ConsPlusNormal"/>
            </w:pPr>
          </w:p>
        </w:tc>
        <w:tc>
          <w:tcPr>
            <w:tcW w:w="1134" w:type="dxa"/>
          </w:tcPr>
          <w:p w:rsidR="004D288F" w:rsidRDefault="004D288F">
            <w:pPr>
              <w:pStyle w:val="ConsPlusNormal"/>
            </w:pPr>
          </w:p>
        </w:tc>
        <w:tc>
          <w:tcPr>
            <w:tcW w:w="742" w:type="dxa"/>
          </w:tcPr>
          <w:p w:rsidR="004D288F" w:rsidRDefault="004D288F">
            <w:pPr>
              <w:pStyle w:val="ConsPlusNormal"/>
            </w:pPr>
          </w:p>
        </w:tc>
        <w:tc>
          <w:tcPr>
            <w:tcW w:w="812" w:type="dxa"/>
          </w:tcPr>
          <w:p w:rsidR="004D288F" w:rsidRDefault="004D288F">
            <w:pPr>
              <w:pStyle w:val="ConsPlusNormal"/>
            </w:pPr>
          </w:p>
        </w:tc>
        <w:tc>
          <w:tcPr>
            <w:tcW w:w="799" w:type="dxa"/>
          </w:tcPr>
          <w:p w:rsidR="004D288F" w:rsidRDefault="004D288F">
            <w:pPr>
              <w:pStyle w:val="ConsPlusNormal"/>
            </w:pPr>
          </w:p>
        </w:tc>
      </w:tr>
    </w:tbl>
    <w:p w:rsidR="004D288F" w:rsidRDefault="004D288F">
      <w:pPr>
        <w:pStyle w:val="ConsPlusNormal"/>
        <w:jc w:val="both"/>
      </w:pPr>
    </w:p>
    <w:p w:rsidR="004D288F" w:rsidRDefault="004D288F">
      <w:pPr>
        <w:pStyle w:val="ConsPlusNonformat"/>
        <w:jc w:val="both"/>
      </w:pPr>
      <w:r>
        <w:t>Руководитель регулируемой организации</w:t>
      </w:r>
    </w:p>
    <w:p w:rsidR="004D288F" w:rsidRDefault="004D288F">
      <w:pPr>
        <w:pStyle w:val="ConsPlusNonformat"/>
        <w:jc w:val="both"/>
      </w:pPr>
      <w:r>
        <w:t>М.П.                                                            Ф.И.О.</w:t>
      </w: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right"/>
        <w:outlineLvl w:val="1"/>
      </w:pPr>
      <w:r>
        <w:t>Форма N 4-ИП ТС</w:t>
      </w:r>
    </w:p>
    <w:p w:rsidR="004D288F" w:rsidRDefault="004D288F">
      <w:pPr>
        <w:pStyle w:val="ConsPlusNormal"/>
        <w:jc w:val="both"/>
      </w:pPr>
    </w:p>
    <w:p w:rsidR="004D288F" w:rsidRDefault="004D288F">
      <w:pPr>
        <w:pStyle w:val="ConsPlusNonformat"/>
        <w:jc w:val="both"/>
      </w:pPr>
      <w:bookmarkStart w:id="42" w:name="P656"/>
      <w:bookmarkEnd w:id="42"/>
      <w:r>
        <w:t xml:space="preserve">                           Показатели надежности</w:t>
      </w:r>
    </w:p>
    <w:p w:rsidR="004D288F" w:rsidRDefault="004D288F">
      <w:pPr>
        <w:pStyle w:val="ConsPlusNonformat"/>
        <w:jc w:val="both"/>
      </w:pPr>
      <w:r>
        <w:t xml:space="preserve">         и энергетической эффективности объектов централизованного</w:t>
      </w:r>
    </w:p>
    <w:p w:rsidR="004D288F" w:rsidRDefault="004D288F">
      <w:pPr>
        <w:pStyle w:val="ConsPlusNonformat"/>
        <w:jc w:val="both"/>
      </w:pPr>
      <w:r>
        <w:t xml:space="preserve">         теплоснабжения _________________________________________</w:t>
      </w:r>
    </w:p>
    <w:p w:rsidR="004D288F" w:rsidRDefault="004D288F">
      <w:pPr>
        <w:pStyle w:val="ConsPlusNonformat"/>
        <w:jc w:val="both"/>
      </w:pPr>
      <w:r>
        <w:t xml:space="preserve">                         (наименование регулируемой организации)</w:t>
      </w:r>
    </w:p>
    <w:p w:rsidR="004D288F" w:rsidRDefault="004D288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540"/>
        <w:gridCol w:w="910"/>
        <w:gridCol w:w="518"/>
        <w:gridCol w:w="801"/>
        <w:gridCol w:w="802"/>
        <w:gridCol w:w="804"/>
        <w:gridCol w:w="504"/>
        <w:gridCol w:w="854"/>
        <w:gridCol w:w="798"/>
        <w:gridCol w:w="882"/>
        <w:gridCol w:w="462"/>
        <w:gridCol w:w="826"/>
        <w:gridCol w:w="826"/>
        <w:gridCol w:w="769"/>
        <w:gridCol w:w="476"/>
        <w:gridCol w:w="826"/>
        <w:gridCol w:w="840"/>
        <w:gridCol w:w="854"/>
        <w:gridCol w:w="490"/>
        <w:gridCol w:w="798"/>
        <w:gridCol w:w="838"/>
      </w:tblGrid>
      <w:tr w:rsidR="004D288F">
        <w:tc>
          <w:tcPr>
            <w:tcW w:w="592" w:type="dxa"/>
            <w:vMerge w:val="restart"/>
          </w:tcPr>
          <w:p w:rsidR="004D288F" w:rsidRDefault="004D288F">
            <w:pPr>
              <w:pStyle w:val="ConsPlusNormal"/>
              <w:jc w:val="center"/>
            </w:pPr>
            <w:r>
              <w:t>N п/п</w:t>
            </w:r>
          </w:p>
        </w:tc>
        <w:tc>
          <w:tcPr>
            <w:tcW w:w="1540" w:type="dxa"/>
            <w:vMerge w:val="restart"/>
          </w:tcPr>
          <w:p w:rsidR="004D288F" w:rsidRDefault="004D288F">
            <w:pPr>
              <w:pStyle w:val="ConsPlusNormal"/>
              <w:jc w:val="center"/>
            </w:pPr>
            <w:bookmarkStart w:id="43" w:name="P662"/>
            <w:bookmarkEnd w:id="43"/>
            <w:r>
              <w:t>Наименование объекта</w:t>
            </w:r>
          </w:p>
        </w:tc>
        <w:tc>
          <w:tcPr>
            <w:tcW w:w="5991" w:type="dxa"/>
            <w:gridSpan w:val="8"/>
          </w:tcPr>
          <w:p w:rsidR="004D288F" w:rsidRDefault="004D288F">
            <w:pPr>
              <w:pStyle w:val="ConsPlusNormal"/>
              <w:jc w:val="center"/>
            </w:pPr>
            <w:bookmarkStart w:id="44" w:name="P663"/>
            <w:bookmarkEnd w:id="44"/>
            <w:r>
              <w:t>Показатели надежности</w:t>
            </w:r>
          </w:p>
        </w:tc>
        <w:tc>
          <w:tcPr>
            <w:tcW w:w="8887" w:type="dxa"/>
            <w:gridSpan w:val="12"/>
          </w:tcPr>
          <w:p w:rsidR="004D288F" w:rsidRDefault="004D288F">
            <w:pPr>
              <w:pStyle w:val="ConsPlusNormal"/>
              <w:jc w:val="center"/>
            </w:pPr>
            <w:bookmarkStart w:id="45" w:name="P664"/>
            <w:bookmarkEnd w:id="45"/>
            <w:r>
              <w:t>Показатели энергетической эффективности</w:t>
            </w:r>
          </w:p>
        </w:tc>
      </w:tr>
      <w:tr w:rsidR="004D288F">
        <w:tc>
          <w:tcPr>
            <w:tcW w:w="592" w:type="dxa"/>
            <w:vMerge/>
          </w:tcPr>
          <w:p w:rsidR="004D288F" w:rsidRDefault="004D288F"/>
        </w:tc>
        <w:tc>
          <w:tcPr>
            <w:tcW w:w="1540" w:type="dxa"/>
            <w:vMerge/>
          </w:tcPr>
          <w:p w:rsidR="004D288F" w:rsidRDefault="004D288F"/>
        </w:tc>
        <w:tc>
          <w:tcPr>
            <w:tcW w:w="3031" w:type="dxa"/>
            <w:gridSpan w:val="4"/>
          </w:tcPr>
          <w:p w:rsidR="004D288F" w:rsidRDefault="004D288F">
            <w:pPr>
              <w:pStyle w:val="ConsPlusNormal"/>
              <w:jc w:val="center"/>
            </w:pPr>
            <w: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2960" w:type="dxa"/>
            <w:gridSpan w:val="4"/>
          </w:tcPr>
          <w:p w:rsidR="004D288F" w:rsidRDefault="004D288F">
            <w:pPr>
              <w:pStyle w:val="ConsPlusNormal"/>
              <w:jc w:val="center"/>
            </w:pPr>
            <w: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996" w:type="dxa"/>
            <w:gridSpan w:val="4"/>
          </w:tcPr>
          <w:p w:rsidR="004D288F" w:rsidRDefault="004D288F">
            <w:pPr>
              <w:pStyle w:val="ConsPlusNormal"/>
              <w:jc w:val="center"/>
            </w:pPr>
            <w:r>
              <w:t>Удельный расход топлива на производство единицы тепловой энергии, отпускаемой с коллекторов источников тепловой энергии</w:t>
            </w:r>
          </w:p>
        </w:tc>
        <w:tc>
          <w:tcPr>
            <w:tcW w:w="2911" w:type="dxa"/>
            <w:gridSpan w:val="4"/>
          </w:tcPr>
          <w:p w:rsidR="004D288F" w:rsidRDefault="004D288F">
            <w:pPr>
              <w:pStyle w:val="ConsPlusNormal"/>
              <w:jc w:val="center"/>
            </w:pPr>
            <w:r>
              <w:t>Отношение величины технологических потерь тепловой энергии, теплоносителя к материальной характеристике тепловой сети</w:t>
            </w:r>
          </w:p>
        </w:tc>
        <w:tc>
          <w:tcPr>
            <w:tcW w:w="2980" w:type="dxa"/>
            <w:gridSpan w:val="4"/>
          </w:tcPr>
          <w:p w:rsidR="004D288F" w:rsidRDefault="004D288F">
            <w:pPr>
              <w:pStyle w:val="ConsPlusNormal"/>
              <w:jc w:val="center"/>
            </w:pPr>
            <w:r>
              <w:t>Величина технологических потерь при передаче тепловой энергии, теплоносителя по тепловым сетям</w:t>
            </w:r>
          </w:p>
        </w:tc>
      </w:tr>
      <w:tr w:rsidR="004D288F">
        <w:tc>
          <w:tcPr>
            <w:tcW w:w="592" w:type="dxa"/>
            <w:vMerge/>
          </w:tcPr>
          <w:p w:rsidR="004D288F" w:rsidRDefault="004D288F"/>
        </w:tc>
        <w:tc>
          <w:tcPr>
            <w:tcW w:w="1540" w:type="dxa"/>
            <w:vMerge/>
          </w:tcPr>
          <w:p w:rsidR="004D288F" w:rsidRDefault="004D288F"/>
        </w:tc>
        <w:tc>
          <w:tcPr>
            <w:tcW w:w="910" w:type="dxa"/>
            <w:vMerge w:val="restart"/>
          </w:tcPr>
          <w:p w:rsidR="004D288F" w:rsidRDefault="004D288F">
            <w:pPr>
              <w:pStyle w:val="ConsPlusNormal"/>
              <w:jc w:val="center"/>
            </w:pPr>
            <w:r>
              <w:t>Текущее значение</w:t>
            </w:r>
          </w:p>
        </w:tc>
        <w:tc>
          <w:tcPr>
            <w:tcW w:w="2121" w:type="dxa"/>
            <w:gridSpan w:val="3"/>
          </w:tcPr>
          <w:p w:rsidR="004D288F" w:rsidRDefault="004D288F">
            <w:pPr>
              <w:pStyle w:val="ConsPlusNormal"/>
              <w:jc w:val="center"/>
            </w:pPr>
            <w:r>
              <w:t>Плановое значение</w:t>
            </w:r>
          </w:p>
        </w:tc>
        <w:tc>
          <w:tcPr>
            <w:tcW w:w="804" w:type="dxa"/>
            <w:vMerge w:val="restart"/>
          </w:tcPr>
          <w:p w:rsidR="004D288F" w:rsidRDefault="004D288F">
            <w:pPr>
              <w:pStyle w:val="ConsPlusNormal"/>
              <w:jc w:val="center"/>
            </w:pPr>
            <w:r>
              <w:t>Текущее значение</w:t>
            </w:r>
          </w:p>
        </w:tc>
        <w:tc>
          <w:tcPr>
            <w:tcW w:w="2156" w:type="dxa"/>
            <w:gridSpan w:val="3"/>
          </w:tcPr>
          <w:p w:rsidR="004D288F" w:rsidRDefault="004D288F">
            <w:pPr>
              <w:pStyle w:val="ConsPlusNormal"/>
              <w:jc w:val="center"/>
            </w:pPr>
            <w:r>
              <w:t>Плановое значение</w:t>
            </w:r>
          </w:p>
        </w:tc>
        <w:tc>
          <w:tcPr>
            <w:tcW w:w="882" w:type="dxa"/>
            <w:vMerge w:val="restart"/>
          </w:tcPr>
          <w:p w:rsidR="004D288F" w:rsidRDefault="004D288F">
            <w:pPr>
              <w:pStyle w:val="ConsPlusNormal"/>
              <w:jc w:val="center"/>
            </w:pPr>
            <w:r>
              <w:t>Текущее значение</w:t>
            </w:r>
          </w:p>
        </w:tc>
        <w:tc>
          <w:tcPr>
            <w:tcW w:w="2114" w:type="dxa"/>
            <w:gridSpan w:val="3"/>
          </w:tcPr>
          <w:p w:rsidR="004D288F" w:rsidRDefault="004D288F">
            <w:pPr>
              <w:pStyle w:val="ConsPlusNormal"/>
              <w:jc w:val="center"/>
            </w:pPr>
            <w:r>
              <w:t>Плановое значение</w:t>
            </w:r>
          </w:p>
        </w:tc>
        <w:tc>
          <w:tcPr>
            <w:tcW w:w="769" w:type="dxa"/>
            <w:vMerge w:val="restart"/>
          </w:tcPr>
          <w:p w:rsidR="004D288F" w:rsidRDefault="004D288F">
            <w:pPr>
              <w:pStyle w:val="ConsPlusNormal"/>
              <w:jc w:val="center"/>
            </w:pPr>
            <w:r>
              <w:t>Текущее значение</w:t>
            </w:r>
          </w:p>
        </w:tc>
        <w:tc>
          <w:tcPr>
            <w:tcW w:w="2142" w:type="dxa"/>
            <w:gridSpan w:val="3"/>
          </w:tcPr>
          <w:p w:rsidR="004D288F" w:rsidRDefault="004D288F">
            <w:pPr>
              <w:pStyle w:val="ConsPlusNormal"/>
              <w:jc w:val="center"/>
            </w:pPr>
            <w:r>
              <w:t>Плановое значение</w:t>
            </w:r>
          </w:p>
        </w:tc>
        <w:tc>
          <w:tcPr>
            <w:tcW w:w="854" w:type="dxa"/>
            <w:vMerge w:val="restart"/>
          </w:tcPr>
          <w:p w:rsidR="004D288F" w:rsidRDefault="004D288F">
            <w:pPr>
              <w:pStyle w:val="ConsPlusNormal"/>
              <w:jc w:val="center"/>
            </w:pPr>
            <w:r>
              <w:t>Текущее значение</w:t>
            </w:r>
          </w:p>
        </w:tc>
        <w:tc>
          <w:tcPr>
            <w:tcW w:w="2126" w:type="dxa"/>
            <w:gridSpan w:val="3"/>
          </w:tcPr>
          <w:p w:rsidR="004D288F" w:rsidRDefault="004D288F">
            <w:pPr>
              <w:pStyle w:val="ConsPlusNormal"/>
              <w:jc w:val="center"/>
            </w:pPr>
            <w:r>
              <w:t>Плановое значение</w:t>
            </w:r>
          </w:p>
        </w:tc>
      </w:tr>
      <w:tr w:rsidR="004D288F">
        <w:tc>
          <w:tcPr>
            <w:tcW w:w="592" w:type="dxa"/>
            <w:vMerge/>
          </w:tcPr>
          <w:p w:rsidR="004D288F" w:rsidRDefault="004D288F"/>
        </w:tc>
        <w:tc>
          <w:tcPr>
            <w:tcW w:w="1540" w:type="dxa"/>
            <w:vMerge/>
          </w:tcPr>
          <w:p w:rsidR="004D288F" w:rsidRDefault="004D288F"/>
        </w:tc>
        <w:tc>
          <w:tcPr>
            <w:tcW w:w="910" w:type="dxa"/>
            <w:vMerge/>
          </w:tcPr>
          <w:p w:rsidR="004D288F" w:rsidRDefault="004D288F"/>
        </w:tc>
        <w:tc>
          <w:tcPr>
            <w:tcW w:w="518" w:type="dxa"/>
          </w:tcPr>
          <w:p w:rsidR="004D288F" w:rsidRDefault="004D288F">
            <w:pPr>
              <w:pStyle w:val="ConsPlusNormal"/>
              <w:jc w:val="center"/>
            </w:pPr>
            <w:r>
              <w:t>N</w:t>
            </w:r>
          </w:p>
        </w:tc>
        <w:tc>
          <w:tcPr>
            <w:tcW w:w="801" w:type="dxa"/>
          </w:tcPr>
          <w:p w:rsidR="004D288F" w:rsidRDefault="004D288F">
            <w:pPr>
              <w:pStyle w:val="ConsPlusNormal"/>
              <w:jc w:val="center"/>
            </w:pPr>
            <w:r>
              <w:t>N + 1</w:t>
            </w:r>
          </w:p>
        </w:tc>
        <w:tc>
          <w:tcPr>
            <w:tcW w:w="802" w:type="dxa"/>
          </w:tcPr>
          <w:p w:rsidR="004D288F" w:rsidRDefault="004D288F">
            <w:pPr>
              <w:pStyle w:val="ConsPlusNormal"/>
              <w:jc w:val="center"/>
            </w:pPr>
            <w:r>
              <w:t>N + 2</w:t>
            </w:r>
          </w:p>
        </w:tc>
        <w:tc>
          <w:tcPr>
            <w:tcW w:w="804" w:type="dxa"/>
            <w:vMerge/>
          </w:tcPr>
          <w:p w:rsidR="004D288F" w:rsidRDefault="004D288F"/>
        </w:tc>
        <w:tc>
          <w:tcPr>
            <w:tcW w:w="504" w:type="dxa"/>
          </w:tcPr>
          <w:p w:rsidR="004D288F" w:rsidRDefault="004D288F">
            <w:pPr>
              <w:pStyle w:val="ConsPlusNormal"/>
              <w:jc w:val="center"/>
            </w:pPr>
            <w:r>
              <w:t>N</w:t>
            </w:r>
          </w:p>
        </w:tc>
        <w:tc>
          <w:tcPr>
            <w:tcW w:w="854" w:type="dxa"/>
          </w:tcPr>
          <w:p w:rsidR="004D288F" w:rsidRDefault="004D288F">
            <w:pPr>
              <w:pStyle w:val="ConsPlusNormal"/>
              <w:jc w:val="center"/>
            </w:pPr>
            <w:r>
              <w:t>N + 1</w:t>
            </w:r>
          </w:p>
        </w:tc>
        <w:tc>
          <w:tcPr>
            <w:tcW w:w="798" w:type="dxa"/>
          </w:tcPr>
          <w:p w:rsidR="004D288F" w:rsidRDefault="004D288F">
            <w:pPr>
              <w:pStyle w:val="ConsPlusNormal"/>
              <w:jc w:val="center"/>
            </w:pPr>
            <w:r>
              <w:t>N + 2</w:t>
            </w:r>
          </w:p>
        </w:tc>
        <w:tc>
          <w:tcPr>
            <w:tcW w:w="882" w:type="dxa"/>
            <w:vMerge/>
          </w:tcPr>
          <w:p w:rsidR="004D288F" w:rsidRDefault="004D288F"/>
        </w:tc>
        <w:tc>
          <w:tcPr>
            <w:tcW w:w="462" w:type="dxa"/>
          </w:tcPr>
          <w:p w:rsidR="004D288F" w:rsidRDefault="004D288F">
            <w:pPr>
              <w:pStyle w:val="ConsPlusNormal"/>
              <w:jc w:val="center"/>
            </w:pPr>
            <w:r>
              <w:t>N</w:t>
            </w:r>
          </w:p>
        </w:tc>
        <w:tc>
          <w:tcPr>
            <w:tcW w:w="826" w:type="dxa"/>
          </w:tcPr>
          <w:p w:rsidR="004D288F" w:rsidRDefault="004D288F">
            <w:pPr>
              <w:pStyle w:val="ConsPlusNormal"/>
              <w:jc w:val="center"/>
            </w:pPr>
            <w:r>
              <w:t>N + 1</w:t>
            </w:r>
          </w:p>
        </w:tc>
        <w:tc>
          <w:tcPr>
            <w:tcW w:w="826" w:type="dxa"/>
          </w:tcPr>
          <w:p w:rsidR="004D288F" w:rsidRDefault="004D288F">
            <w:pPr>
              <w:pStyle w:val="ConsPlusNormal"/>
              <w:jc w:val="center"/>
            </w:pPr>
            <w:r>
              <w:t>N + 2</w:t>
            </w:r>
          </w:p>
        </w:tc>
        <w:tc>
          <w:tcPr>
            <w:tcW w:w="769" w:type="dxa"/>
            <w:vMerge/>
          </w:tcPr>
          <w:p w:rsidR="004D288F" w:rsidRDefault="004D288F"/>
        </w:tc>
        <w:tc>
          <w:tcPr>
            <w:tcW w:w="476" w:type="dxa"/>
          </w:tcPr>
          <w:p w:rsidR="004D288F" w:rsidRDefault="004D288F">
            <w:pPr>
              <w:pStyle w:val="ConsPlusNormal"/>
              <w:jc w:val="center"/>
            </w:pPr>
            <w:r>
              <w:t>N</w:t>
            </w:r>
          </w:p>
        </w:tc>
        <w:tc>
          <w:tcPr>
            <w:tcW w:w="826" w:type="dxa"/>
          </w:tcPr>
          <w:p w:rsidR="004D288F" w:rsidRDefault="004D288F">
            <w:pPr>
              <w:pStyle w:val="ConsPlusNormal"/>
              <w:jc w:val="center"/>
            </w:pPr>
            <w:r>
              <w:t>N + 1</w:t>
            </w:r>
          </w:p>
        </w:tc>
        <w:tc>
          <w:tcPr>
            <w:tcW w:w="840" w:type="dxa"/>
          </w:tcPr>
          <w:p w:rsidR="004D288F" w:rsidRDefault="004D288F">
            <w:pPr>
              <w:pStyle w:val="ConsPlusNormal"/>
              <w:jc w:val="center"/>
            </w:pPr>
            <w:r>
              <w:t>N + 2</w:t>
            </w:r>
          </w:p>
        </w:tc>
        <w:tc>
          <w:tcPr>
            <w:tcW w:w="854" w:type="dxa"/>
            <w:vMerge/>
          </w:tcPr>
          <w:p w:rsidR="004D288F" w:rsidRDefault="004D288F"/>
        </w:tc>
        <w:tc>
          <w:tcPr>
            <w:tcW w:w="490" w:type="dxa"/>
          </w:tcPr>
          <w:p w:rsidR="004D288F" w:rsidRDefault="004D288F">
            <w:pPr>
              <w:pStyle w:val="ConsPlusNormal"/>
              <w:jc w:val="center"/>
            </w:pPr>
            <w:r>
              <w:t>N</w:t>
            </w:r>
          </w:p>
        </w:tc>
        <w:tc>
          <w:tcPr>
            <w:tcW w:w="798" w:type="dxa"/>
          </w:tcPr>
          <w:p w:rsidR="004D288F" w:rsidRDefault="004D288F">
            <w:pPr>
              <w:pStyle w:val="ConsPlusNormal"/>
              <w:jc w:val="center"/>
            </w:pPr>
            <w:r>
              <w:t>N + 1</w:t>
            </w:r>
          </w:p>
        </w:tc>
        <w:tc>
          <w:tcPr>
            <w:tcW w:w="838" w:type="dxa"/>
          </w:tcPr>
          <w:p w:rsidR="004D288F" w:rsidRDefault="004D288F">
            <w:pPr>
              <w:pStyle w:val="ConsPlusNormal"/>
              <w:jc w:val="center"/>
            </w:pPr>
            <w:r>
              <w:t>N + 2</w:t>
            </w:r>
          </w:p>
        </w:tc>
      </w:tr>
      <w:tr w:rsidR="004D288F">
        <w:tc>
          <w:tcPr>
            <w:tcW w:w="592" w:type="dxa"/>
          </w:tcPr>
          <w:p w:rsidR="004D288F" w:rsidRDefault="004D288F">
            <w:pPr>
              <w:pStyle w:val="ConsPlusNormal"/>
              <w:jc w:val="center"/>
            </w:pPr>
            <w:r>
              <w:t>1</w:t>
            </w:r>
          </w:p>
        </w:tc>
        <w:tc>
          <w:tcPr>
            <w:tcW w:w="1540" w:type="dxa"/>
          </w:tcPr>
          <w:p w:rsidR="004D288F" w:rsidRDefault="004D288F">
            <w:pPr>
              <w:pStyle w:val="ConsPlusNormal"/>
              <w:jc w:val="center"/>
            </w:pPr>
            <w:r>
              <w:t>2</w:t>
            </w:r>
          </w:p>
        </w:tc>
        <w:tc>
          <w:tcPr>
            <w:tcW w:w="910" w:type="dxa"/>
          </w:tcPr>
          <w:p w:rsidR="004D288F" w:rsidRDefault="004D288F">
            <w:pPr>
              <w:pStyle w:val="ConsPlusNormal"/>
              <w:jc w:val="center"/>
            </w:pPr>
            <w:r>
              <w:t>3</w:t>
            </w:r>
          </w:p>
        </w:tc>
        <w:tc>
          <w:tcPr>
            <w:tcW w:w="518" w:type="dxa"/>
          </w:tcPr>
          <w:p w:rsidR="004D288F" w:rsidRDefault="004D288F">
            <w:pPr>
              <w:pStyle w:val="ConsPlusNormal"/>
              <w:jc w:val="center"/>
            </w:pPr>
            <w:r>
              <w:t>4</w:t>
            </w:r>
          </w:p>
        </w:tc>
        <w:tc>
          <w:tcPr>
            <w:tcW w:w="801" w:type="dxa"/>
          </w:tcPr>
          <w:p w:rsidR="004D288F" w:rsidRDefault="004D288F">
            <w:pPr>
              <w:pStyle w:val="ConsPlusNormal"/>
              <w:jc w:val="center"/>
            </w:pPr>
            <w:r>
              <w:t>5</w:t>
            </w:r>
          </w:p>
        </w:tc>
        <w:tc>
          <w:tcPr>
            <w:tcW w:w="802" w:type="dxa"/>
          </w:tcPr>
          <w:p w:rsidR="004D288F" w:rsidRDefault="004D288F">
            <w:pPr>
              <w:pStyle w:val="ConsPlusNormal"/>
              <w:jc w:val="center"/>
            </w:pPr>
            <w:r>
              <w:t>6</w:t>
            </w:r>
          </w:p>
        </w:tc>
        <w:tc>
          <w:tcPr>
            <w:tcW w:w="804" w:type="dxa"/>
          </w:tcPr>
          <w:p w:rsidR="004D288F" w:rsidRDefault="004D288F">
            <w:pPr>
              <w:pStyle w:val="ConsPlusNormal"/>
              <w:jc w:val="center"/>
            </w:pPr>
            <w:r>
              <w:t>7</w:t>
            </w:r>
          </w:p>
        </w:tc>
        <w:tc>
          <w:tcPr>
            <w:tcW w:w="504" w:type="dxa"/>
          </w:tcPr>
          <w:p w:rsidR="004D288F" w:rsidRDefault="004D288F">
            <w:pPr>
              <w:pStyle w:val="ConsPlusNormal"/>
              <w:jc w:val="center"/>
            </w:pPr>
            <w:r>
              <w:t>8</w:t>
            </w:r>
          </w:p>
        </w:tc>
        <w:tc>
          <w:tcPr>
            <w:tcW w:w="854" w:type="dxa"/>
          </w:tcPr>
          <w:p w:rsidR="004D288F" w:rsidRDefault="004D288F">
            <w:pPr>
              <w:pStyle w:val="ConsPlusNormal"/>
              <w:jc w:val="center"/>
            </w:pPr>
            <w:r>
              <w:t>9</w:t>
            </w:r>
          </w:p>
        </w:tc>
        <w:tc>
          <w:tcPr>
            <w:tcW w:w="798" w:type="dxa"/>
          </w:tcPr>
          <w:p w:rsidR="004D288F" w:rsidRDefault="004D288F">
            <w:pPr>
              <w:pStyle w:val="ConsPlusNormal"/>
              <w:jc w:val="center"/>
            </w:pPr>
            <w:r>
              <w:t>10</w:t>
            </w:r>
          </w:p>
        </w:tc>
        <w:tc>
          <w:tcPr>
            <w:tcW w:w="882" w:type="dxa"/>
          </w:tcPr>
          <w:p w:rsidR="004D288F" w:rsidRDefault="004D288F">
            <w:pPr>
              <w:pStyle w:val="ConsPlusNormal"/>
              <w:jc w:val="center"/>
            </w:pPr>
            <w:r>
              <w:t>11</w:t>
            </w:r>
          </w:p>
        </w:tc>
        <w:tc>
          <w:tcPr>
            <w:tcW w:w="462" w:type="dxa"/>
          </w:tcPr>
          <w:p w:rsidR="004D288F" w:rsidRDefault="004D288F">
            <w:pPr>
              <w:pStyle w:val="ConsPlusNormal"/>
              <w:jc w:val="center"/>
            </w:pPr>
            <w:r>
              <w:t>12</w:t>
            </w:r>
          </w:p>
        </w:tc>
        <w:tc>
          <w:tcPr>
            <w:tcW w:w="826" w:type="dxa"/>
          </w:tcPr>
          <w:p w:rsidR="004D288F" w:rsidRDefault="004D288F">
            <w:pPr>
              <w:pStyle w:val="ConsPlusNormal"/>
              <w:jc w:val="center"/>
            </w:pPr>
            <w:r>
              <w:t>13</w:t>
            </w:r>
          </w:p>
        </w:tc>
        <w:tc>
          <w:tcPr>
            <w:tcW w:w="826" w:type="dxa"/>
          </w:tcPr>
          <w:p w:rsidR="004D288F" w:rsidRDefault="004D288F">
            <w:pPr>
              <w:pStyle w:val="ConsPlusNormal"/>
              <w:jc w:val="center"/>
            </w:pPr>
            <w:r>
              <w:t>14</w:t>
            </w:r>
          </w:p>
        </w:tc>
        <w:tc>
          <w:tcPr>
            <w:tcW w:w="769" w:type="dxa"/>
          </w:tcPr>
          <w:p w:rsidR="004D288F" w:rsidRDefault="004D288F">
            <w:pPr>
              <w:pStyle w:val="ConsPlusNormal"/>
              <w:jc w:val="center"/>
            </w:pPr>
            <w:r>
              <w:t>15</w:t>
            </w:r>
          </w:p>
        </w:tc>
        <w:tc>
          <w:tcPr>
            <w:tcW w:w="476" w:type="dxa"/>
          </w:tcPr>
          <w:p w:rsidR="004D288F" w:rsidRDefault="004D288F">
            <w:pPr>
              <w:pStyle w:val="ConsPlusNormal"/>
              <w:jc w:val="center"/>
            </w:pPr>
            <w:r>
              <w:t>16</w:t>
            </w:r>
          </w:p>
        </w:tc>
        <w:tc>
          <w:tcPr>
            <w:tcW w:w="826" w:type="dxa"/>
          </w:tcPr>
          <w:p w:rsidR="004D288F" w:rsidRDefault="004D288F">
            <w:pPr>
              <w:pStyle w:val="ConsPlusNormal"/>
              <w:jc w:val="center"/>
            </w:pPr>
            <w:r>
              <w:t>17</w:t>
            </w:r>
          </w:p>
        </w:tc>
        <w:tc>
          <w:tcPr>
            <w:tcW w:w="840" w:type="dxa"/>
          </w:tcPr>
          <w:p w:rsidR="004D288F" w:rsidRDefault="004D288F">
            <w:pPr>
              <w:pStyle w:val="ConsPlusNormal"/>
              <w:jc w:val="center"/>
            </w:pPr>
            <w:r>
              <w:t>18</w:t>
            </w:r>
          </w:p>
        </w:tc>
        <w:tc>
          <w:tcPr>
            <w:tcW w:w="854" w:type="dxa"/>
          </w:tcPr>
          <w:p w:rsidR="004D288F" w:rsidRDefault="004D288F">
            <w:pPr>
              <w:pStyle w:val="ConsPlusNormal"/>
              <w:jc w:val="center"/>
            </w:pPr>
            <w:r>
              <w:t>19</w:t>
            </w:r>
          </w:p>
        </w:tc>
        <w:tc>
          <w:tcPr>
            <w:tcW w:w="490" w:type="dxa"/>
          </w:tcPr>
          <w:p w:rsidR="004D288F" w:rsidRDefault="004D288F">
            <w:pPr>
              <w:pStyle w:val="ConsPlusNormal"/>
              <w:jc w:val="center"/>
            </w:pPr>
            <w:r>
              <w:t>20</w:t>
            </w:r>
          </w:p>
        </w:tc>
        <w:tc>
          <w:tcPr>
            <w:tcW w:w="798" w:type="dxa"/>
          </w:tcPr>
          <w:p w:rsidR="004D288F" w:rsidRDefault="004D288F">
            <w:pPr>
              <w:pStyle w:val="ConsPlusNormal"/>
              <w:jc w:val="center"/>
            </w:pPr>
            <w:r>
              <w:t>21</w:t>
            </w:r>
          </w:p>
        </w:tc>
        <w:tc>
          <w:tcPr>
            <w:tcW w:w="838" w:type="dxa"/>
          </w:tcPr>
          <w:p w:rsidR="004D288F" w:rsidRDefault="004D288F">
            <w:pPr>
              <w:pStyle w:val="ConsPlusNormal"/>
              <w:jc w:val="center"/>
            </w:pPr>
            <w:r>
              <w:t>22</w:t>
            </w:r>
          </w:p>
        </w:tc>
      </w:tr>
      <w:tr w:rsidR="004D288F">
        <w:tc>
          <w:tcPr>
            <w:tcW w:w="592" w:type="dxa"/>
          </w:tcPr>
          <w:p w:rsidR="004D288F" w:rsidRDefault="004D288F">
            <w:pPr>
              <w:pStyle w:val="ConsPlusNormal"/>
            </w:pPr>
          </w:p>
        </w:tc>
        <w:tc>
          <w:tcPr>
            <w:tcW w:w="1540" w:type="dxa"/>
          </w:tcPr>
          <w:p w:rsidR="004D288F" w:rsidRDefault="004D288F">
            <w:pPr>
              <w:pStyle w:val="ConsPlusNormal"/>
            </w:pPr>
          </w:p>
        </w:tc>
        <w:tc>
          <w:tcPr>
            <w:tcW w:w="910" w:type="dxa"/>
          </w:tcPr>
          <w:p w:rsidR="004D288F" w:rsidRDefault="004D288F">
            <w:pPr>
              <w:pStyle w:val="ConsPlusNormal"/>
            </w:pPr>
          </w:p>
        </w:tc>
        <w:tc>
          <w:tcPr>
            <w:tcW w:w="518" w:type="dxa"/>
          </w:tcPr>
          <w:p w:rsidR="004D288F" w:rsidRDefault="004D288F">
            <w:pPr>
              <w:pStyle w:val="ConsPlusNormal"/>
            </w:pPr>
          </w:p>
        </w:tc>
        <w:tc>
          <w:tcPr>
            <w:tcW w:w="801" w:type="dxa"/>
          </w:tcPr>
          <w:p w:rsidR="004D288F" w:rsidRDefault="004D288F">
            <w:pPr>
              <w:pStyle w:val="ConsPlusNormal"/>
            </w:pPr>
          </w:p>
        </w:tc>
        <w:tc>
          <w:tcPr>
            <w:tcW w:w="802" w:type="dxa"/>
          </w:tcPr>
          <w:p w:rsidR="004D288F" w:rsidRDefault="004D288F">
            <w:pPr>
              <w:pStyle w:val="ConsPlusNormal"/>
            </w:pPr>
          </w:p>
        </w:tc>
        <w:tc>
          <w:tcPr>
            <w:tcW w:w="804" w:type="dxa"/>
          </w:tcPr>
          <w:p w:rsidR="004D288F" w:rsidRDefault="004D288F">
            <w:pPr>
              <w:pStyle w:val="ConsPlusNormal"/>
            </w:pPr>
          </w:p>
        </w:tc>
        <w:tc>
          <w:tcPr>
            <w:tcW w:w="504" w:type="dxa"/>
          </w:tcPr>
          <w:p w:rsidR="004D288F" w:rsidRDefault="004D288F">
            <w:pPr>
              <w:pStyle w:val="ConsPlusNormal"/>
            </w:pPr>
          </w:p>
        </w:tc>
        <w:tc>
          <w:tcPr>
            <w:tcW w:w="85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462" w:type="dxa"/>
          </w:tcPr>
          <w:p w:rsidR="004D288F" w:rsidRDefault="004D288F">
            <w:pPr>
              <w:pStyle w:val="ConsPlusNormal"/>
            </w:pPr>
          </w:p>
        </w:tc>
        <w:tc>
          <w:tcPr>
            <w:tcW w:w="826" w:type="dxa"/>
          </w:tcPr>
          <w:p w:rsidR="004D288F" w:rsidRDefault="004D288F">
            <w:pPr>
              <w:pStyle w:val="ConsPlusNormal"/>
            </w:pPr>
          </w:p>
        </w:tc>
        <w:tc>
          <w:tcPr>
            <w:tcW w:w="826" w:type="dxa"/>
          </w:tcPr>
          <w:p w:rsidR="004D288F" w:rsidRDefault="004D288F">
            <w:pPr>
              <w:pStyle w:val="ConsPlusNormal"/>
            </w:pPr>
          </w:p>
        </w:tc>
        <w:tc>
          <w:tcPr>
            <w:tcW w:w="769" w:type="dxa"/>
          </w:tcPr>
          <w:p w:rsidR="004D288F" w:rsidRDefault="004D288F">
            <w:pPr>
              <w:pStyle w:val="ConsPlusNormal"/>
            </w:pPr>
          </w:p>
        </w:tc>
        <w:tc>
          <w:tcPr>
            <w:tcW w:w="476" w:type="dxa"/>
          </w:tcPr>
          <w:p w:rsidR="004D288F" w:rsidRDefault="004D288F">
            <w:pPr>
              <w:pStyle w:val="ConsPlusNormal"/>
            </w:pPr>
          </w:p>
        </w:tc>
        <w:tc>
          <w:tcPr>
            <w:tcW w:w="826" w:type="dxa"/>
          </w:tcPr>
          <w:p w:rsidR="004D288F" w:rsidRDefault="004D288F">
            <w:pPr>
              <w:pStyle w:val="ConsPlusNormal"/>
            </w:pPr>
          </w:p>
        </w:tc>
        <w:tc>
          <w:tcPr>
            <w:tcW w:w="840" w:type="dxa"/>
          </w:tcPr>
          <w:p w:rsidR="004D288F" w:rsidRDefault="004D288F">
            <w:pPr>
              <w:pStyle w:val="ConsPlusNormal"/>
            </w:pPr>
          </w:p>
        </w:tc>
        <w:tc>
          <w:tcPr>
            <w:tcW w:w="854" w:type="dxa"/>
          </w:tcPr>
          <w:p w:rsidR="004D288F" w:rsidRDefault="004D288F">
            <w:pPr>
              <w:pStyle w:val="ConsPlusNormal"/>
            </w:pPr>
          </w:p>
        </w:tc>
        <w:tc>
          <w:tcPr>
            <w:tcW w:w="490" w:type="dxa"/>
          </w:tcPr>
          <w:p w:rsidR="004D288F" w:rsidRDefault="004D288F">
            <w:pPr>
              <w:pStyle w:val="ConsPlusNormal"/>
            </w:pPr>
          </w:p>
        </w:tc>
        <w:tc>
          <w:tcPr>
            <w:tcW w:w="798" w:type="dxa"/>
          </w:tcPr>
          <w:p w:rsidR="004D288F" w:rsidRDefault="004D288F">
            <w:pPr>
              <w:pStyle w:val="ConsPlusNormal"/>
            </w:pPr>
          </w:p>
        </w:tc>
        <w:tc>
          <w:tcPr>
            <w:tcW w:w="838" w:type="dxa"/>
          </w:tcPr>
          <w:p w:rsidR="004D288F" w:rsidRDefault="004D288F">
            <w:pPr>
              <w:pStyle w:val="ConsPlusNormal"/>
            </w:pPr>
          </w:p>
        </w:tc>
      </w:tr>
      <w:tr w:rsidR="004D288F">
        <w:tc>
          <w:tcPr>
            <w:tcW w:w="592" w:type="dxa"/>
          </w:tcPr>
          <w:p w:rsidR="004D288F" w:rsidRDefault="004D288F">
            <w:pPr>
              <w:pStyle w:val="ConsPlusNormal"/>
            </w:pPr>
          </w:p>
        </w:tc>
        <w:tc>
          <w:tcPr>
            <w:tcW w:w="1540" w:type="dxa"/>
          </w:tcPr>
          <w:p w:rsidR="004D288F" w:rsidRDefault="004D288F">
            <w:pPr>
              <w:pStyle w:val="ConsPlusNormal"/>
            </w:pPr>
          </w:p>
        </w:tc>
        <w:tc>
          <w:tcPr>
            <w:tcW w:w="910" w:type="dxa"/>
          </w:tcPr>
          <w:p w:rsidR="004D288F" w:rsidRDefault="004D288F">
            <w:pPr>
              <w:pStyle w:val="ConsPlusNormal"/>
            </w:pPr>
          </w:p>
        </w:tc>
        <w:tc>
          <w:tcPr>
            <w:tcW w:w="518" w:type="dxa"/>
          </w:tcPr>
          <w:p w:rsidR="004D288F" w:rsidRDefault="004D288F">
            <w:pPr>
              <w:pStyle w:val="ConsPlusNormal"/>
            </w:pPr>
          </w:p>
        </w:tc>
        <w:tc>
          <w:tcPr>
            <w:tcW w:w="801" w:type="dxa"/>
          </w:tcPr>
          <w:p w:rsidR="004D288F" w:rsidRDefault="004D288F">
            <w:pPr>
              <w:pStyle w:val="ConsPlusNormal"/>
            </w:pPr>
          </w:p>
        </w:tc>
        <w:tc>
          <w:tcPr>
            <w:tcW w:w="802" w:type="dxa"/>
          </w:tcPr>
          <w:p w:rsidR="004D288F" w:rsidRDefault="004D288F">
            <w:pPr>
              <w:pStyle w:val="ConsPlusNormal"/>
            </w:pPr>
          </w:p>
        </w:tc>
        <w:tc>
          <w:tcPr>
            <w:tcW w:w="804" w:type="dxa"/>
          </w:tcPr>
          <w:p w:rsidR="004D288F" w:rsidRDefault="004D288F">
            <w:pPr>
              <w:pStyle w:val="ConsPlusNormal"/>
            </w:pPr>
          </w:p>
        </w:tc>
        <w:tc>
          <w:tcPr>
            <w:tcW w:w="504" w:type="dxa"/>
          </w:tcPr>
          <w:p w:rsidR="004D288F" w:rsidRDefault="004D288F">
            <w:pPr>
              <w:pStyle w:val="ConsPlusNormal"/>
            </w:pPr>
          </w:p>
        </w:tc>
        <w:tc>
          <w:tcPr>
            <w:tcW w:w="85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462" w:type="dxa"/>
          </w:tcPr>
          <w:p w:rsidR="004D288F" w:rsidRDefault="004D288F">
            <w:pPr>
              <w:pStyle w:val="ConsPlusNormal"/>
            </w:pPr>
          </w:p>
        </w:tc>
        <w:tc>
          <w:tcPr>
            <w:tcW w:w="826" w:type="dxa"/>
          </w:tcPr>
          <w:p w:rsidR="004D288F" w:rsidRDefault="004D288F">
            <w:pPr>
              <w:pStyle w:val="ConsPlusNormal"/>
            </w:pPr>
          </w:p>
        </w:tc>
        <w:tc>
          <w:tcPr>
            <w:tcW w:w="826" w:type="dxa"/>
          </w:tcPr>
          <w:p w:rsidR="004D288F" w:rsidRDefault="004D288F">
            <w:pPr>
              <w:pStyle w:val="ConsPlusNormal"/>
            </w:pPr>
          </w:p>
        </w:tc>
        <w:tc>
          <w:tcPr>
            <w:tcW w:w="769" w:type="dxa"/>
          </w:tcPr>
          <w:p w:rsidR="004D288F" w:rsidRDefault="004D288F">
            <w:pPr>
              <w:pStyle w:val="ConsPlusNormal"/>
            </w:pPr>
          </w:p>
        </w:tc>
        <w:tc>
          <w:tcPr>
            <w:tcW w:w="476" w:type="dxa"/>
          </w:tcPr>
          <w:p w:rsidR="004D288F" w:rsidRDefault="004D288F">
            <w:pPr>
              <w:pStyle w:val="ConsPlusNormal"/>
            </w:pPr>
          </w:p>
        </w:tc>
        <w:tc>
          <w:tcPr>
            <w:tcW w:w="826" w:type="dxa"/>
          </w:tcPr>
          <w:p w:rsidR="004D288F" w:rsidRDefault="004D288F">
            <w:pPr>
              <w:pStyle w:val="ConsPlusNormal"/>
            </w:pPr>
          </w:p>
        </w:tc>
        <w:tc>
          <w:tcPr>
            <w:tcW w:w="840" w:type="dxa"/>
          </w:tcPr>
          <w:p w:rsidR="004D288F" w:rsidRDefault="004D288F">
            <w:pPr>
              <w:pStyle w:val="ConsPlusNormal"/>
            </w:pPr>
          </w:p>
        </w:tc>
        <w:tc>
          <w:tcPr>
            <w:tcW w:w="854" w:type="dxa"/>
          </w:tcPr>
          <w:p w:rsidR="004D288F" w:rsidRDefault="004D288F">
            <w:pPr>
              <w:pStyle w:val="ConsPlusNormal"/>
            </w:pPr>
          </w:p>
        </w:tc>
        <w:tc>
          <w:tcPr>
            <w:tcW w:w="490" w:type="dxa"/>
          </w:tcPr>
          <w:p w:rsidR="004D288F" w:rsidRDefault="004D288F">
            <w:pPr>
              <w:pStyle w:val="ConsPlusNormal"/>
            </w:pPr>
          </w:p>
        </w:tc>
        <w:tc>
          <w:tcPr>
            <w:tcW w:w="798" w:type="dxa"/>
          </w:tcPr>
          <w:p w:rsidR="004D288F" w:rsidRDefault="004D288F">
            <w:pPr>
              <w:pStyle w:val="ConsPlusNormal"/>
            </w:pPr>
          </w:p>
        </w:tc>
        <w:tc>
          <w:tcPr>
            <w:tcW w:w="838" w:type="dxa"/>
          </w:tcPr>
          <w:p w:rsidR="004D288F" w:rsidRDefault="004D288F">
            <w:pPr>
              <w:pStyle w:val="ConsPlusNormal"/>
            </w:pPr>
          </w:p>
        </w:tc>
      </w:tr>
      <w:tr w:rsidR="004D288F">
        <w:tc>
          <w:tcPr>
            <w:tcW w:w="592" w:type="dxa"/>
          </w:tcPr>
          <w:p w:rsidR="004D288F" w:rsidRDefault="004D288F">
            <w:pPr>
              <w:pStyle w:val="ConsPlusNormal"/>
            </w:pPr>
          </w:p>
        </w:tc>
        <w:tc>
          <w:tcPr>
            <w:tcW w:w="1540" w:type="dxa"/>
          </w:tcPr>
          <w:p w:rsidR="004D288F" w:rsidRDefault="004D288F">
            <w:pPr>
              <w:pStyle w:val="ConsPlusNormal"/>
            </w:pPr>
          </w:p>
        </w:tc>
        <w:tc>
          <w:tcPr>
            <w:tcW w:w="910" w:type="dxa"/>
          </w:tcPr>
          <w:p w:rsidR="004D288F" w:rsidRDefault="004D288F">
            <w:pPr>
              <w:pStyle w:val="ConsPlusNormal"/>
            </w:pPr>
          </w:p>
        </w:tc>
        <w:tc>
          <w:tcPr>
            <w:tcW w:w="518" w:type="dxa"/>
          </w:tcPr>
          <w:p w:rsidR="004D288F" w:rsidRDefault="004D288F">
            <w:pPr>
              <w:pStyle w:val="ConsPlusNormal"/>
            </w:pPr>
          </w:p>
        </w:tc>
        <w:tc>
          <w:tcPr>
            <w:tcW w:w="801" w:type="dxa"/>
          </w:tcPr>
          <w:p w:rsidR="004D288F" w:rsidRDefault="004D288F">
            <w:pPr>
              <w:pStyle w:val="ConsPlusNormal"/>
            </w:pPr>
          </w:p>
        </w:tc>
        <w:tc>
          <w:tcPr>
            <w:tcW w:w="802" w:type="dxa"/>
          </w:tcPr>
          <w:p w:rsidR="004D288F" w:rsidRDefault="004D288F">
            <w:pPr>
              <w:pStyle w:val="ConsPlusNormal"/>
            </w:pPr>
          </w:p>
        </w:tc>
        <w:tc>
          <w:tcPr>
            <w:tcW w:w="804" w:type="dxa"/>
          </w:tcPr>
          <w:p w:rsidR="004D288F" w:rsidRDefault="004D288F">
            <w:pPr>
              <w:pStyle w:val="ConsPlusNormal"/>
            </w:pPr>
          </w:p>
        </w:tc>
        <w:tc>
          <w:tcPr>
            <w:tcW w:w="504" w:type="dxa"/>
          </w:tcPr>
          <w:p w:rsidR="004D288F" w:rsidRDefault="004D288F">
            <w:pPr>
              <w:pStyle w:val="ConsPlusNormal"/>
            </w:pPr>
          </w:p>
        </w:tc>
        <w:tc>
          <w:tcPr>
            <w:tcW w:w="85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462" w:type="dxa"/>
          </w:tcPr>
          <w:p w:rsidR="004D288F" w:rsidRDefault="004D288F">
            <w:pPr>
              <w:pStyle w:val="ConsPlusNormal"/>
            </w:pPr>
          </w:p>
        </w:tc>
        <w:tc>
          <w:tcPr>
            <w:tcW w:w="826" w:type="dxa"/>
          </w:tcPr>
          <w:p w:rsidR="004D288F" w:rsidRDefault="004D288F">
            <w:pPr>
              <w:pStyle w:val="ConsPlusNormal"/>
            </w:pPr>
          </w:p>
        </w:tc>
        <w:tc>
          <w:tcPr>
            <w:tcW w:w="826" w:type="dxa"/>
          </w:tcPr>
          <w:p w:rsidR="004D288F" w:rsidRDefault="004D288F">
            <w:pPr>
              <w:pStyle w:val="ConsPlusNormal"/>
            </w:pPr>
          </w:p>
        </w:tc>
        <w:tc>
          <w:tcPr>
            <w:tcW w:w="769" w:type="dxa"/>
          </w:tcPr>
          <w:p w:rsidR="004D288F" w:rsidRDefault="004D288F">
            <w:pPr>
              <w:pStyle w:val="ConsPlusNormal"/>
            </w:pPr>
          </w:p>
        </w:tc>
        <w:tc>
          <w:tcPr>
            <w:tcW w:w="476" w:type="dxa"/>
          </w:tcPr>
          <w:p w:rsidR="004D288F" w:rsidRDefault="004D288F">
            <w:pPr>
              <w:pStyle w:val="ConsPlusNormal"/>
            </w:pPr>
          </w:p>
        </w:tc>
        <w:tc>
          <w:tcPr>
            <w:tcW w:w="826" w:type="dxa"/>
          </w:tcPr>
          <w:p w:rsidR="004D288F" w:rsidRDefault="004D288F">
            <w:pPr>
              <w:pStyle w:val="ConsPlusNormal"/>
            </w:pPr>
          </w:p>
        </w:tc>
        <w:tc>
          <w:tcPr>
            <w:tcW w:w="840" w:type="dxa"/>
          </w:tcPr>
          <w:p w:rsidR="004D288F" w:rsidRDefault="004D288F">
            <w:pPr>
              <w:pStyle w:val="ConsPlusNormal"/>
            </w:pPr>
          </w:p>
        </w:tc>
        <w:tc>
          <w:tcPr>
            <w:tcW w:w="854" w:type="dxa"/>
          </w:tcPr>
          <w:p w:rsidR="004D288F" w:rsidRDefault="004D288F">
            <w:pPr>
              <w:pStyle w:val="ConsPlusNormal"/>
            </w:pPr>
          </w:p>
        </w:tc>
        <w:tc>
          <w:tcPr>
            <w:tcW w:w="490" w:type="dxa"/>
          </w:tcPr>
          <w:p w:rsidR="004D288F" w:rsidRDefault="004D288F">
            <w:pPr>
              <w:pStyle w:val="ConsPlusNormal"/>
            </w:pPr>
          </w:p>
        </w:tc>
        <w:tc>
          <w:tcPr>
            <w:tcW w:w="798" w:type="dxa"/>
          </w:tcPr>
          <w:p w:rsidR="004D288F" w:rsidRDefault="004D288F">
            <w:pPr>
              <w:pStyle w:val="ConsPlusNormal"/>
            </w:pPr>
          </w:p>
        </w:tc>
        <w:tc>
          <w:tcPr>
            <w:tcW w:w="838" w:type="dxa"/>
          </w:tcPr>
          <w:p w:rsidR="004D288F" w:rsidRDefault="004D288F">
            <w:pPr>
              <w:pStyle w:val="ConsPlusNormal"/>
            </w:pPr>
          </w:p>
        </w:tc>
      </w:tr>
      <w:tr w:rsidR="004D288F">
        <w:tc>
          <w:tcPr>
            <w:tcW w:w="592" w:type="dxa"/>
          </w:tcPr>
          <w:p w:rsidR="004D288F" w:rsidRDefault="004D288F">
            <w:pPr>
              <w:pStyle w:val="ConsPlusNormal"/>
            </w:pPr>
          </w:p>
        </w:tc>
        <w:tc>
          <w:tcPr>
            <w:tcW w:w="1540" w:type="dxa"/>
          </w:tcPr>
          <w:p w:rsidR="004D288F" w:rsidRDefault="004D288F">
            <w:pPr>
              <w:pStyle w:val="ConsPlusNormal"/>
            </w:pPr>
          </w:p>
        </w:tc>
        <w:tc>
          <w:tcPr>
            <w:tcW w:w="910" w:type="dxa"/>
          </w:tcPr>
          <w:p w:rsidR="004D288F" w:rsidRDefault="004D288F">
            <w:pPr>
              <w:pStyle w:val="ConsPlusNormal"/>
            </w:pPr>
          </w:p>
        </w:tc>
        <w:tc>
          <w:tcPr>
            <w:tcW w:w="518" w:type="dxa"/>
          </w:tcPr>
          <w:p w:rsidR="004D288F" w:rsidRDefault="004D288F">
            <w:pPr>
              <w:pStyle w:val="ConsPlusNormal"/>
            </w:pPr>
          </w:p>
        </w:tc>
        <w:tc>
          <w:tcPr>
            <w:tcW w:w="801" w:type="dxa"/>
          </w:tcPr>
          <w:p w:rsidR="004D288F" w:rsidRDefault="004D288F">
            <w:pPr>
              <w:pStyle w:val="ConsPlusNormal"/>
            </w:pPr>
          </w:p>
        </w:tc>
        <w:tc>
          <w:tcPr>
            <w:tcW w:w="802" w:type="dxa"/>
          </w:tcPr>
          <w:p w:rsidR="004D288F" w:rsidRDefault="004D288F">
            <w:pPr>
              <w:pStyle w:val="ConsPlusNormal"/>
            </w:pPr>
          </w:p>
        </w:tc>
        <w:tc>
          <w:tcPr>
            <w:tcW w:w="804" w:type="dxa"/>
          </w:tcPr>
          <w:p w:rsidR="004D288F" w:rsidRDefault="004D288F">
            <w:pPr>
              <w:pStyle w:val="ConsPlusNormal"/>
            </w:pPr>
          </w:p>
        </w:tc>
        <w:tc>
          <w:tcPr>
            <w:tcW w:w="504" w:type="dxa"/>
          </w:tcPr>
          <w:p w:rsidR="004D288F" w:rsidRDefault="004D288F">
            <w:pPr>
              <w:pStyle w:val="ConsPlusNormal"/>
            </w:pPr>
          </w:p>
        </w:tc>
        <w:tc>
          <w:tcPr>
            <w:tcW w:w="85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462" w:type="dxa"/>
          </w:tcPr>
          <w:p w:rsidR="004D288F" w:rsidRDefault="004D288F">
            <w:pPr>
              <w:pStyle w:val="ConsPlusNormal"/>
            </w:pPr>
          </w:p>
        </w:tc>
        <w:tc>
          <w:tcPr>
            <w:tcW w:w="826" w:type="dxa"/>
          </w:tcPr>
          <w:p w:rsidR="004D288F" w:rsidRDefault="004D288F">
            <w:pPr>
              <w:pStyle w:val="ConsPlusNormal"/>
            </w:pPr>
          </w:p>
        </w:tc>
        <w:tc>
          <w:tcPr>
            <w:tcW w:w="826" w:type="dxa"/>
          </w:tcPr>
          <w:p w:rsidR="004D288F" w:rsidRDefault="004D288F">
            <w:pPr>
              <w:pStyle w:val="ConsPlusNormal"/>
            </w:pPr>
          </w:p>
        </w:tc>
        <w:tc>
          <w:tcPr>
            <w:tcW w:w="769" w:type="dxa"/>
          </w:tcPr>
          <w:p w:rsidR="004D288F" w:rsidRDefault="004D288F">
            <w:pPr>
              <w:pStyle w:val="ConsPlusNormal"/>
            </w:pPr>
          </w:p>
        </w:tc>
        <w:tc>
          <w:tcPr>
            <w:tcW w:w="476" w:type="dxa"/>
          </w:tcPr>
          <w:p w:rsidR="004D288F" w:rsidRDefault="004D288F">
            <w:pPr>
              <w:pStyle w:val="ConsPlusNormal"/>
            </w:pPr>
          </w:p>
        </w:tc>
        <w:tc>
          <w:tcPr>
            <w:tcW w:w="826" w:type="dxa"/>
          </w:tcPr>
          <w:p w:rsidR="004D288F" w:rsidRDefault="004D288F">
            <w:pPr>
              <w:pStyle w:val="ConsPlusNormal"/>
            </w:pPr>
          </w:p>
        </w:tc>
        <w:tc>
          <w:tcPr>
            <w:tcW w:w="840" w:type="dxa"/>
          </w:tcPr>
          <w:p w:rsidR="004D288F" w:rsidRDefault="004D288F">
            <w:pPr>
              <w:pStyle w:val="ConsPlusNormal"/>
            </w:pPr>
          </w:p>
        </w:tc>
        <w:tc>
          <w:tcPr>
            <w:tcW w:w="854" w:type="dxa"/>
          </w:tcPr>
          <w:p w:rsidR="004D288F" w:rsidRDefault="004D288F">
            <w:pPr>
              <w:pStyle w:val="ConsPlusNormal"/>
            </w:pPr>
          </w:p>
        </w:tc>
        <w:tc>
          <w:tcPr>
            <w:tcW w:w="490" w:type="dxa"/>
          </w:tcPr>
          <w:p w:rsidR="004D288F" w:rsidRDefault="004D288F">
            <w:pPr>
              <w:pStyle w:val="ConsPlusNormal"/>
            </w:pPr>
          </w:p>
        </w:tc>
        <w:tc>
          <w:tcPr>
            <w:tcW w:w="798" w:type="dxa"/>
          </w:tcPr>
          <w:p w:rsidR="004D288F" w:rsidRDefault="004D288F">
            <w:pPr>
              <w:pStyle w:val="ConsPlusNormal"/>
            </w:pPr>
          </w:p>
        </w:tc>
        <w:tc>
          <w:tcPr>
            <w:tcW w:w="838" w:type="dxa"/>
          </w:tcPr>
          <w:p w:rsidR="004D288F" w:rsidRDefault="004D288F">
            <w:pPr>
              <w:pStyle w:val="ConsPlusNormal"/>
            </w:pPr>
          </w:p>
        </w:tc>
      </w:tr>
    </w:tbl>
    <w:p w:rsidR="004D288F" w:rsidRDefault="004D288F">
      <w:pPr>
        <w:pStyle w:val="ConsPlusNormal"/>
        <w:jc w:val="both"/>
      </w:pPr>
    </w:p>
    <w:p w:rsidR="004D288F" w:rsidRDefault="004D288F">
      <w:pPr>
        <w:pStyle w:val="ConsPlusNonformat"/>
        <w:jc w:val="both"/>
      </w:pPr>
      <w:r>
        <w:t xml:space="preserve">    Руководитель ресурсоснабжающей организации</w:t>
      </w:r>
    </w:p>
    <w:p w:rsidR="004D288F" w:rsidRDefault="004D288F">
      <w:pPr>
        <w:pStyle w:val="ConsPlusNonformat"/>
        <w:jc w:val="both"/>
      </w:pPr>
      <w:r>
        <w:t xml:space="preserve">    М.П.                                Ф.И.О.</w:t>
      </w: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nformat"/>
        <w:jc w:val="both"/>
      </w:pPr>
      <w:bookmarkStart w:id="46" w:name="P811"/>
      <w:bookmarkEnd w:id="46"/>
      <w:r>
        <w:t xml:space="preserve">                              Финансовый план</w:t>
      </w:r>
    </w:p>
    <w:p w:rsidR="004D288F" w:rsidRDefault="004D288F">
      <w:pPr>
        <w:pStyle w:val="ConsPlusNonformat"/>
        <w:jc w:val="both"/>
      </w:pPr>
    </w:p>
    <w:p w:rsidR="004D288F" w:rsidRDefault="004D288F">
      <w:pPr>
        <w:pStyle w:val="ConsPlusNonformat"/>
        <w:jc w:val="both"/>
      </w:pPr>
      <w:r>
        <w:t xml:space="preserve">           _____________________________________________________</w:t>
      </w:r>
    </w:p>
    <w:p w:rsidR="004D288F" w:rsidRDefault="004D288F">
      <w:pPr>
        <w:pStyle w:val="ConsPlusNonformat"/>
        <w:jc w:val="both"/>
      </w:pPr>
      <w:r>
        <w:t xml:space="preserve">                (наименование энергоснабжающей организации)</w:t>
      </w:r>
    </w:p>
    <w:p w:rsidR="004D288F" w:rsidRDefault="004D288F">
      <w:pPr>
        <w:pStyle w:val="ConsPlusNonformat"/>
        <w:jc w:val="both"/>
      </w:pPr>
    </w:p>
    <w:p w:rsidR="004D288F" w:rsidRDefault="004D288F">
      <w:pPr>
        <w:pStyle w:val="ConsPlusNonformat"/>
        <w:jc w:val="both"/>
      </w:pPr>
      <w:r>
        <w:t xml:space="preserve">                    в сфере теплоснабжения на ____ годы</w:t>
      </w:r>
    </w:p>
    <w:p w:rsidR="004D288F" w:rsidRDefault="004D288F">
      <w:pPr>
        <w:pStyle w:val="ConsPlusNonformat"/>
        <w:jc w:val="both"/>
      </w:pPr>
    </w:p>
    <w:p w:rsidR="004D288F" w:rsidRDefault="004D288F">
      <w:pPr>
        <w:pStyle w:val="ConsPlusNonformat"/>
        <w:shd w:val="clear" w:color="auto" w:fill="F4F3F8"/>
        <w:jc w:val="both"/>
      </w:pPr>
      <w:r>
        <w:rPr>
          <w:color w:val="392C69"/>
        </w:rPr>
        <w:t xml:space="preserve">    КонсультантПлюс: примечание.</w:t>
      </w:r>
    </w:p>
    <w:p w:rsidR="004D288F" w:rsidRDefault="004D288F">
      <w:pPr>
        <w:pStyle w:val="ConsPlusNonformat"/>
        <w:shd w:val="clear" w:color="auto" w:fill="F4F3F8"/>
        <w:jc w:val="both"/>
      </w:pPr>
      <w:r>
        <w:rPr>
          <w:color w:val="392C69"/>
        </w:rPr>
        <w:t xml:space="preserve">    Нумерация  граф  в таблице  дана  в  соответствии с официальным текстом</w:t>
      </w:r>
    </w:p>
    <w:p w:rsidR="004D288F" w:rsidRDefault="004D288F">
      <w:pPr>
        <w:pStyle w:val="ConsPlusNonformat"/>
        <w:shd w:val="clear" w:color="auto" w:fill="F4F3F8"/>
        <w:jc w:val="both"/>
      </w:pPr>
      <w:r>
        <w:rPr>
          <w:color w:val="392C69"/>
        </w:rPr>
        <w:t>документа.</w:t>
      </w:r>
    </w:p>
    <w:p w:rsidR="004D288F" w:rsidRDefault="004D288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3220"/>
        <w:gridCol w:w="1218"/>
        <w:gridCol w:w="1161"/>
        <w:gridCol w:w="924"/>
        <w:gridCol w:w="798"/>
        <w:gridCol w:w="882"/>
        <w:gridCol w:w="820"/>
      </w:tblGrid>
      <w:tr w:rsidR="004D288F">
        <w:tc>
          <w:tcPr>
            <w:tcW w:w="676" w:type="dxa"/>
            <w:vMerge w:val="restart"/>
          </w:tcPr>
          <w:p w:rsidR="004D288F" w:rsidRDefault="004D288F">
            <w:pPr>
              <w:pStyle w:val="ConsPlusNormal"/>
              <w:jc w:val="center"/>
            </w:pPr>
            <w:r>
              <w:t>N п/п</w:t>
            </w:r>
          </w:p>
        </w:tc>
        <w:tc>
          <w:tcPr>
            <w:tcW w:w="3220" w:type="dxa"/>
            <w:vMerge w:val="restart"/>
          </w:tcPr>
          <w:p w:rsidR="004D288F" w:rsidRDefault="004D288F">
            <w:pPr>
              <w:pStyle w:val="ConsPlusNormal"/>
              <w:jc w:val="center"/>
            </w:pPr>
            <w:r>
              <w:t>Источники финансирования</w:t>
            </w:r>
          </w:p>
        </w:tc>
        <w:tc>
          <w:tcPr>
            <w:tcW w:w="5803" w:type="dxa"/>
            <w:gridSpan w:val="6"/>
          </w:tcPr>
          <w:p w:rsidR="004D288F" w:rsidRDefault="004D288F">
            <w:pPr>
              <w:pStyle w:val="ConsPlusNormal"/>
              <w:jc w:val="center"/>
            </w:pPr>
            <w:r>
              <w:t>Расходы на реализацию инвестиционной программы (тыс. руб. без НДС)</w:t>
            </w:r>
          </w:p>
        </w:tc>
      </w:tr>
      <w:tr w:rsidR="004D288F">
        <w:tc>
          <w:tcPr>
            <w:tcW w:w="676" w:type="dxa"/>
            <w:vMerge/>
          </w:tcPr>
          <w:p w:rsidR="004D288F" w:rsidRDefault="004D288F"/>
        </w:tc>
        <w:tc>
          <w:tcPr>
            <w:tcW w:w="3220" w:type="dxa"/>
            <w:vMerge/>
          </w:tcPr>
          <w:p w:rsidR="004D288F" w:rsidRDefault="004D288F"/>
        </w:tc>
        <w:tc>
          <w:tcPr>
            <w:tcW w:w="2379" w:type="dxa"/>
            <w:gridSpan w:val="2"/>
          </w:tcPr>
          <w:p w:rsidR="004D288F" w:rsidRDefault="004D288F">
            <w:pPr>
              <w:pStyle w:val="ConsPlusNormal"/>
              <w:jc w:val="center"/>
            </w:pPr>
            <w:r>
              <w:t>по видам деятельности</w:t>
            </w:r>
          </w:p>
        </w:tc>
        <w:tc>
          <w:tcPr>
            <w:tcW w:w="924" w:type="dxa"/>
            <w:vMerge w:val="restart"/>
          </w:tcPr>
          <w:p w:rsidR="004D288F" w:rsidRDefault="004D288F">
            <w:pPr>
              <w:pStyle w:val="ConsPlusNormal"/>
              <w:jc w:val="center"/>
            </w:pPr>
            <w:r>
              <w:t>Всего</w:t>
            </w:r>
          </w:p>
        </w:tc>
        <w:tc>
          <w:tcPr>
            <w:tcW w:w="2500" w:type="dxa"/>
            <w:gridSpan w:val="3"/>
          </w:tcPr>
          <w:p w:rsidR="004D288F" w:rsidRDefault="004D288F">
            <w:pPr>
              <w:pStyle w:val="ConsPlusNormal"/>
              <w:jc w:val="center"/>
            </w:pPr>
            <w:r>
              <w:t>по годам реализации инвестпрограммы</w:t>
            </w:r>
          </w:p>
        </w:tc>
      </w:tr>
      <w:tr w:rsidR="004D288F">
        <w:tc>
          <w:tcPr>
            <w:tcW w:w="676" w:type="dxa"/>
            <w:vMerge/>
          </w:tcPr>
          <w:p w:rsidR="004D288F" w:rsidRDefault="004D288F"/>
        </w:tc>
        <w:tc>
          <w:tcPr>
            <w:tcW w:w="3220" w:type="dxa"/>
            <w:vMerge/>
          </w:tcPr>
          <w:p w:rsidR="004D288F" w:rsidRDefault="004D288F"/>
        </w:tc>
        <w:tc>
          <w:tcPr>
            <w:tcW w:w="1218" w:type="dxa"/>
          </w:tcPr>
          <w:p w:rsidR="004D288F" w:rsidRDefault="004D288F">
            <w:pPr>
              <w:pStyle w:val="ConsPlusNormal"/>
              <w:jc w:val="center"/>
            </w:pPr>
            <w:r>
              <w:t>указать вид деятельности</w:t>
            </w:r>
          </w:p>
        </w:tc>
        <w:tc>
          <w:tcPr>
            <w:tcW w:w="1161" w:type="dxa"/>
          </w:tcPr>
          <w:p w:rsidR="004D288F" w:rsidRDefault="004D288F">
            <w:pPr>
              <w:pStyle w:val="ConsPlusNormal"/>
              <w:jc w:val="center"/>
            </w:pPr>
            <w:r>
              <w:t>указать вид деятельности</w:t>
            </w:r>
          </w:p>
        </w:tc>
        <w:tc>
          <w:tcPr>
            <w:tcW w:w="924" w:type="dxa"/>
            <w:vMerge/>
          </w:tcPr>
          <w:p w:rsidR="004D288F" w:rsidRDefault="004D288F"/>
        </w:tc>
        <w:tc>
          <w:tcPr>
            <w:tcW w:w="798" w:type="dxa"/>
          </w:tcPr>
          <w:p w:rsidR="004D288F" w:rsidRDefault="004D288F">
            <w:pPr>
              <w:pStyle w:val="ConsPlusNormal"/>
              <w:jc w:val="center"/>
            </w:pPr>
            <w:bookmarkStart w:id="47" w:name="P829"/>
            <w:bookmarkEnd w:id="47"/>
            <w:r>
              <w:t>N</w:t>
            </w:r>
          </w:p>
        </w:tc>
        <w:tc>
          <w:tcPr>
            <w:tcW w:w="882" w:type="dxa"/>
          </w:tcPr>
          <w:p w:rsidR="004D288F" w:rsidRDefault="004D288F">
            <w:pPr>
              <w:pStyle w:val="ConsPlusNormal"/>
              <w:jc w:val="center"/>
            </w:pPr>
            <w:bookmarkStart w:id="48" w:name="P830"/>
            <w:bookmarkEnd w:id="48"/>
            <w:r>
              <w:t>N + 1</w:t>
            </w:r>
          </w:p>
        </w:tc>
        <w:tc>
          <w:tcPr>
            <w:tcW w:w="820" w:type="dxa"/>
          </w:tcPr>
          <w:p w:rsidR="004D288F" w:rsidRDefault="004D288F">
            <w:pPr>
              <w:pStyle w:val="ConsPlusNormal"/>
              <w:jc w:val="center"/>
            </w:pPr>
            <w:bookmarkStart w:id="49" w:name="P831"/>
            <w:bookmarkEnd w:id="49"/>
            <w:r>
              <w:t>N + 2</w:t>
            </w:r>
          </w:p>
        </w:tc>
      </w:tr>
      <w:tr w:rsidR="004D288F">
        <w:tc>
          <w:tcPr>
            <w:tcW w:w="676" w:type="dxa"/>
            <w:vMerge/>
          </w:tcPr>
          <w:p w:rsidR="004D288F" w:rsidRDefault="004D288F"/>
        </w:tc>
        <w:tc>
          <w:tcPr>
            <w:tcW w:w="3220" w:type="dxa"/>
            <w:vMerge/>
          </w:tcPr>
          <w:p w:rsidR="004D288F" w:rsidRDefault="004D288F"/>
        </w:tc>
        <w:tc>
          <w:tcPr>
            <w:tcW w:w="1218" w:type="dxa"/>
          </w:tcPr>
          <w:p w:rsidR="004D288F" w:rsidRDefault="004D288F">
            <w:pPr>
              <w:pStyle w:val="ConsPlusNormal"/>
            </w:pPr>
          </w:p>
        </w:tc>
        <w:tc>
          <w:tcPr>
            <w:tcW w:w="1161" w:type="dxa"/>
          </w:tcPr>
          <w:p w:rsidR="004D288F" w:rsidRDefault="004D288F">
            <w:pPr>
              <w:pStyle w:val="ConsPlusNormal"/>
            </w:pPr>
          </w:p>
        </w:tc>
        <w:tc>
          <w:tcPr>
            <w:tcW w:w="924" w:type="dxa"/>
            <w:vMerge/>
          </w:tcPr>
          <w:p w:rsidR="004D288F" w:rsidRDefault="004D288F"/>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Pr>
          <w:p w:rsidR="004D288F" w:rsidRDefault="004D288F">
            <w:pPr>
              <w:pStyle w:val="ConsPlusNormal"/>
              <w:jc w:val="center"/>
            </w:pPr>
            <w:r>
              <w:t>1</w:t>
            </w:r>
          </w:p>
        </w:tc>
        <w:tc>
          <w:tcPr>
            <w:tcW w:w="3220" w:type="dxa"/>
          </w:tcPr>
          <w:p w:rsidR="004D288F" w:rsidRDefault="004D288F">
            <w:pPr>
              <w:pStyle w:val="ConsPlusNormal"/>
              <w:jc w:val="center"/>
            </w:pPr>
            <w:r>
              <w:t>2</w:t>
            </w:r>
          </w:p>
        </w:tc>
        <w:tc>
          <w:tcPr>
            <w:tcW w:w="1218" w:type="dxa"/>
          </w:tcPr>
          <w:p w:rsidR="004D288F" w:rsidRDefault="004D288F">
            <w:pPr>
              <w:pStyle w:val="ConsPlusNormal"/>
              <w:jc w:val="center"/>
            </w:pPr>
            <w:r>
              <w:t>3</w:t>
            </w:r>
          </w:p>
        </w:tc>
        <w:tc>
          <w:tcPr>
            <w:tcW w:w="1161" w:type="dxa"/>
          </w:tcPr>
          <w:p w:rsidR="004D288F" w:rsidRDefault="004D288F">
            <w:pPr>
              <w:pStyle w:val="ConsPlusNormal"/>
              <w:jc w:val="center"/>
            </w:pPr>
            <w:r>
              <w:t>4</w:t>
            </w:r>
          </w:p>
        </w:tc>
        <w:tc>
          <w:tcPr>
            <w:tcW w:w="924" w:type="dxa"/>
          </w:tcPr>
          <w:p w:rsidR="004D288F" w:rsidRDefault="004D288F">
            <w:pPr>
              <w:pStyle w:val="ConsPlusNormal"/>
              <w:jc w:val="center"/>
            </w:pPr>
            <w:r>
              <w:t>5</w:t>
            </w:r>
          </w:p>
        </w:tc>
        <w:tc>
          <w:tcPr>
            <w:tcW w:w="798" w:type="dxa"/>
          </w:tcPr>
          <w:p w:rsidR="004D288F" w:rsidRDefault="004D288F">
            <w:pPr>
              <w:pStyle w:val="ConsPlusNormal"/>
              <w:jc w:val="center"/>
            </w:pPr>
            <w:r>
              <w:t>6</w:t>
            </w:r>
          </w:p>
        </w:tc>
        <w:tc>
          <w:tcPr>
            <w:tcW w:w="882" w:type="dxa"/>
          </w:tcPr>
          <w:p w:rsidR="004D288F" w:rsidRDefault="004D288F">
            <w:pPr>
              <w:pStyle w:val="ConsPlusNormal"/>
              <w:jc w:val="center"/>
            </w:pPr>
            <w:r>
              <w:t>9</w:t>
            </w:r>
          </w:p>
        </w:tc>
        <w:tc>
          <w:tcPr>
            <w:tcW w:w="820" w:type="dxa"/>
          </w:tcPr>
          <w:p w:rsidR="004D288F" w:rsidRDefault="004D288F">
            <w:pPr>
              <w:pStyle w:val="ConsPlusNormal"/>
              <w:jc w:val="center"/>
            </w:pPr>
            <w:r>
              <w:t>12</w:t>
            </w:r>
          </w:p>
        </w:tc>
      </w:tr>
      <w:tr w:rsidR="004D288F">
        <w:tc>
          <w:tcPr>
            <w:tcW w:w="676" w:type="dxa"/>
          </w:tcPr>
          <w:p w:rsidR="004D288F" w:rsidRDefault="004D288F">
            <w:pPr>
              <w:pStyle w:val="ConsPlusNormal"/>
            </w:pPr>
            <w:r>
              <w:t>1.</w:t>
            </w:r>
          </w:p>
        </w:tc>
        <w:tc>
          <w:tcPr>
            <w:tcW w:w="3220" w:type="dxa"/>
          </w:tcPr>
          <w:p w:rsidR="004D288F" w:rsidRDefault="004D288F">
            <w:pPr>
              <w:pStyle w:val="ConsPlusNormal"/>
            </w:pPr>
            <w:r>
              <w:t>Собственные средства</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Borders>
              <w:bottom w:val="nil"/>
            </w:tcBorders>
          </w:tcPr>
          <w:p w:rsidR="004D288F" w:rsidRDefault="004D288F">
            <w:pPr>
              <w:pStyle w:val="ConsPlusNormal"/>
              <w:jc w:val="center"/>
            </w:pPr>
            <w:r>
              <w:lastRenderedPageBreak/>
              <w:t>1.1.</w:t>
            </w:r>
          </w:p>
        </w:tc>
        <w:tc>
          <w:tcPr>
            <w:tcW w:w="3220" w:type="dxa"/>
          </w:tcPr>
          <w:p w:rsidR="004D288F" w:rsidRDefault="004D288F">
            <w:pPr>
              <w:pStyle w:val="ConsPlusNormal"/>
            </w:pPr>
            <w:r>
              <w:t>амортизационные отчисления</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Borders>
              <w:top w:val="nil"/>
              <w:bottom w:val="nil"/>
            </w:tcBorders>
          </w:tcPr>
          <w:p w:rsidR="004D288F" w:rsidRDefault="004D288F">
            <w:pPr>
              <w:pStyle w:val="ConsPlusNormal"/>
              <w:jc w:val="center"/>
            </w:pPr>
            <w:r>
              <w:t>1.2.</w:t>
            </w:r>
          </w:p>
        </w:tc>
        <w:tc>
          <w:tcPr>
            <w:tcW w:w="3220" w:type="dxa"/>
          </w:tcPr>
          <w:p w:rsidR="004D288F" w:rsidRDefault="004D288F">
            <w:pPr>
              <w:pStyle w:val="ConsPlusNormal"/>
            </w:pPr>
            <w:r>
              <w:t>прибыль, направленная на инвестиции</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Borders>
              <w:top w:val="nil"/>
              <w:bottom w:val="nil"/>
            </w:tcBorders>
          </w:tcPr>
          <w:p w:rsidR="004D288F" w:rsidRDefault="004D288F">
            <w:pPr>
              <w:pStyle w:val="ConsPlusNormal"/>
              <w:jc w:val="center"/>
            </w:pPr>
            <w:r>
              <w:t>1.3.</w:t>
            </w:r>
          </w:p>
        </w:tc>
        <w:tc>
          <w:tcPr>
            <w:tcW w:w="3220" w:type="dxa"/>
          </w:tcPr>
          <w:p w:rsidR="004D288F" w:rsidRDefault="004D288F">
            <w:pPr>
              <w:pStyle w:val="ConsPlusNormal"/>
            </w:pPr>
            <w:r>
              <w:t>средства, полученные за счет платы за подключение</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Borders>
              <w:top w:val="nil"/>
            </w:tcBorders>
          </w:tcPr>
          <w:p w:rsidR="004D288F" w:rsidRDefault="004D288F">
            <w:pPr>
              <w:pStyle w:val="ConsPlusNormal"/>
              <w:jc w:val="center"/>
            </w:pPr>
            <w:r>
              <w:t>1.4.</w:t>
            </w:r>
          </w:p>
        </w:tc>
        <w:tc>
          <w:tcPr>
            <w:tcW w:w="3220" w:type="dxa"/>
          </w:tcPr>
          <w:p w:rsidR="004D288F" w:rsidRDefault="004D288F">
            <w:pPr>
              <w:pStyle w:val="ConsPlusNormal"/>
            </w:pPr>
            <w:r>
              <w:t>прочие собственные средства, в т.ч. средства от эмиссии ценных бумаг</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Pr>
          <w:p w:rsidR="004D288F" w:rsidRDefault="004D288F">
            <w:pPr>
              <w:pStyle w:val="ConsPlusNormal"/>
            </w:pPr>
            <w:r>
              <w:t>2.</w:t>
            </w:r>
          </w:p>
        </w:tc>
        <w:tc>
          <w:tcPr>
            <w:tcW w:w="3220" w:type="dxa"/>
          </w:tcPr>
          <w:p w:rsidR="004D288F" w:rsidRDefault="004D288F">
            <w:pPr>
              <w:pStyle w:val="ConsPlusNormal"/>
            </w:pPr>
            <w:r>
              <w:t>Привлеченные средства</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Pr>
          <w:p w:rsidR="004D288F" w:rsidRDefault="004D288F">
            <w:pPr>
              <w:pStyle w:val="ConsPlusNormal"/>
              <w:jc w:val="center"/>
            </w:pPr>
            <w:r>
              <w:t>2.1.</w:t>
            </w:r>
          </w:p>
        </w:tc>
        <w:tc>
          <w:tcPr>
            <w:tcW w:w="3220" w:type="dxa"/>
          </w:tcPr>
          <w:p w:rsidR="004D288F" w:rsidRDefault="004D288F">
            <w:pPr>
              <w:pStyle w:val="ConsPlusNormal"/>
            </w:pPr>
            <w:r>
              <w:t>кредиты</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Pr>
          <w:p w:rsidR="004D288F" w:rsidRDefault="004D288F">
            <w:pPr>
              <w:pStyle w:val="ConsPlusNormal"/>
              <w:jc w:val="center"/>
            </w:pPr>
            <w:r>
              <w:t>2.2.</w:t>
            </w:r>
          </w:p>
        </w:tc>
        <w:tc>
          <w:tcPr>
            <w:tcW w:w="3220" w:type="dxa"/>
          </w:tcPr>
          <w:p w:rsidR="004D288F" w:rsidRDefault="004D288F">
            <w:pPr>
              <w:pStyle w:val="ConsPlusNormal"/>
            </w:pPr>
            <w:r>
              <w:t>займы организаций</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Pr>
          <w:p w:rsidR="004D288F" w:rsidRDefault="004D288F">
            <w:pPr>
              <w:pStyle w:val="ConsPlusNormal"/>
              <w:jc w:val="center"/>
            </w:pPr>
            <w:r>
              <w:t>2.3.</w:t>
            </w:r>
          </w:p>
        </w:tc>
        <w:tc>
          <w:tcPr>
            <w:tcW w:w="3220" w:type="dxa"/>
          </w:tcPr>
          <w:p w:rsidR="004D288F" w:rsidRDefault="004D288F">
            <w:pPr>
              <w:pStyle w:val="ConsPlusNormal"/>
            </w:pPr>
            <w:r>
              <w:t>прочие привлеченные средства</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Pr>
          <w:p w:rsidR="004D288F" w:rsidRDefault="004D288F">
            <w:pPr>
              <w:pStyle w:val="ConsPlusNormal"/>
            </w:pPr>
            <w:r>
              <w:t>3.</w:t>
            </w:r>
          </w:p>
        </w:tc>
        <w:tc>
          <w:tcPr>
            <w:tcW w:w="3220" w:type="dxa"/>
          </w:tcPr>
          <w:p w:rsidR="004D288F" w:rsidRDefault="004D288F">
            <w:pPr>
              <w:pStyle w:val="ConsPlusNormal"/>
            </w:pPr>
            <w:r>
              <w:t>Бюджетное финансирование</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Pr>
          <w:p w:rsidR="004D288F" w:rsidRDefault="004D288F">
            <w:pPr>
              <w:pStyle w:val="ConsPlusNormal"/>
            </w:pPr>
            <w:r>
              <w:t>4.</w:t>
            </w:r>
          </w:p>
        </w:tc>
        <w:tc>
          <w:tcPr>
            <w:tcW w:w="3220" w:type="dxa"/>
          </w:tcPr>
          <w:p w:rsidR="004D288F" w:rsidRDefault="004D288F">
            <w:pPr>
              <w:pStyle w:val="ConsPlusNormal"/>
            </w:pPr>
            <w:r>
              <w:t>Прочие источники финансирования, в т.ч. лизинг</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r w:rsidR="004D288F">
        <w:tc>
          <w:tcPr>
            <w:tcW w:w="676" w:type="dxa"/>
          </w:tcPr>
          <w:p w:rsidR="004D288F" w:rsidRDefault="004D288F">
            <w:pPr>
              <w:pStyle w:val="ConsPlusNormal"/>
            </w:pPr>
          </w:p>
        </w:tc>
        <w:tc>
          <w:tcPr>
            <w:tcW w:w="3220" w:type="dxa"/>
          </w:tcPr>
          <w:p w:rsidR="004D288F" w:rsidRDefault="004D288F">
            <w:pPr>
              <w:pStyle w:val="ConsPlusNormal"/>
            </w:pPr>
            <w:r>
              <w:t>ИТОГО по программе</w:t>
            </w:r>
          </w:p>
        </w:tc>
        <w:tc>
          <w:tcPr>
            <w:tcW w:w="1218" w:type="dxa"/>
          </w:tcPr>
          <w:p w:rsidR="004D288F" w:rsidRDefault="004D288F">
            <w:pPr>
              <w:pStyle w:val="ConsPlusNormal"/>
            </w:pPr>
          </w:p>
        </w:tc>
        <w:tc>
          <w:tcPr>
            <w:tcW w:w="1161" w:type="dxa"/>
          </w:tcPr>
          <w:p w:rsidR="004D288F" w:rsidRDefault="004D288F">
            <w:pPr>
              <w:pStyle w:val="ConsPlusNormal"/>
            </w:pPr>
          </w:p>
        </w:tc>
        <w:tc>
          <w:tcPr>
            <w:tcW w:w="924" w:type="dxa"/>
          </w:tcPr>
          <w:p w:rsidR="004D288F" w:rsidRDefault="004D288F">
            <w:pPr>
              <w:pStyle w:val="ConsPlusNormal"/>
            </w:pPr>
          </w:p>
        </w:tc>
        <w:tc>
          <w:tcPr>
            <w:tcW w:w="798" w:type="dxa"/>
          </w:tcPr>
          <w:p w:rsidR="004D288F" w:rsidRDefault="004D288F">
            <w:pPr>
              <w:pStyle w:val="ConsPlusNormal"/>
            </w:pPr>
          </w:p>
        </w:tc>
        <w:tc>
          <w:tcPr>
            <w:tcW w:w="882" w:type="dxa"/>
          </w:tcPr>
          <w:p w:rsidR="004D288F" w:rsidRDefault="004D288F">
            <w:pPr>
              <w:pStyle w:val="ConsPlusNormal"/>
            </w:pPr>
          </w:p>
        </w:tc>
        <w:tc>
          <w:tcPr>
            <w:tcW w:w="820" w:type="dxa"/>
          </w:tcPr>
          <w:p w:rsidR="004D288F" w:rsidRDefault="004D288F">
            <w:pPr>
              <w:pStyle w:val="ConsPlusNormal"/>
            </w:pPr>
          </w:p>
        </w:tc>
      </w:tr>
    </w:tbl>
    <w:p w:rsidR="004D288F" w:rsidRDefault="004D288F">
      <w:pPr>
        <w:pStyle w:val="ConsPlusNormal"/>
        <w:jc w:val="both"/>
      </w:pPr>
    </w:p>
    <w:p w:rsidR="004D288F" w:rsidRDefault="004D288F">
      <w:pPr>
        <w:pStyle w:val="ConsPlusNonformat"/>
        <w:jc w:val="both"/>
      </w:pPr>
      <w:r>
        <w:t xml:space="preserve">    Руководитель ресурсоснабжающей организации</w:t>
      </w:r>
    </w:p>
    <w:p w:rsidR="004D288F" w:rsidRDefault="004D288F">
      <w:pPr>
        <w:pStyle w:val="ConsPlusNonformat"/>
        <w:jc w:val="both"/>
      </w:pPr>
      <w:r>
        <w:t xml:space="preserve">    М.П.                                                            Ф.И.О.</w:t>
      </w: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right"/>
        <w:outlineLvl w:val="1"/>
      </w:pPr>
      <w:r>
        <w:t>Форма N 6.1-ИП ТС</w:t>
      </w:r>
    </w:p>
    <w:p w:rsidR="004D288F" w:rsidRDefault="004D288F">
      <w:pPr>
        <w:pStyle w:val="ConsPlusNormal"/>
        <w:jc w:val="both"/>
      </w:pPr>
    </w:p>
    <w:p w:rsidR="004D288F" w:rsidRDefault="004D288F">
      <w:pPr>
        <w:pStyle w:val="ConsPlusNonformat"/>
        <w:jc w:val="both"/>
      </w:pPr>
      <w:bookmarkStart w:id="50" w:name="P949"/>
      <w:bookmarkEnd w:id="50"/>
      <w:r>
        <w:t xml:space="preserve">               Отчет об исполнении инвестиционной программы</w:t>
      </w:r>
    </w:p>
    <w:p w:rsidR="004D288F" w:rsidRDefault="004D288F">
      <w:pPr>
        <w:pStyle w:val="ConsPlusNonformat"/>
        <w:jc w:val="both"/>
      </w:pPr>
    </w:p>
    <w:p w:rsidR="004D288F" w:rsidRDefault="004D288F">
      <w:pPr>
        <w:pStyle w:val="ConsPlusNonformat"/>
        <w:jc w:val="both"/>
      </w:pPr>
      <w:r>
        <w:lastRenderedPageBreak/>
        <w:t xml:space="preserve">           ____________________________________________________</w:t>
      </w:r>
    </w:p>
    <w:p w:rsidR="004D288F" w:rsidRDefault="004D288F">
      <w:pPr>
        <w:pStyle w:val="ConsPlusNonformat"/>
        <w:jc w:val="both"/>
      </w:pPr>
      <w:r>
        <w:t xml:space="preserve">                  (наименование регулируемой организации)</w:t>
      </w:r>
    </w:p>
    <w:p w:rsidR="004D288F" w:rsidRDefault="004D288F">
      <w:pPr>
        <w:pStyle w:val="ConsPlusNonformat"/>
        <w:jc w:val="both"/>
      </w:pPr>
    </w:p>
    <w:p w:rsidR="004D288F" w:rsidRDefault="004D288F">
      <w:pPr>
        <w:pStyle w:val="ConsPlusNonformat"/>
        <w:jc w:val="both"/>
      </w:pPr>
      <w:r>
        <w:t xml:space="preserve">                    в сфере теплоснабжения за ____ год</w:t>
      </w:r>
    </w:p>
    <w:p w:rsidR="004D288F" w:rsidRDefault="004D288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2435"/>
        <w:gridCol w:w="846"/>
        <w:gridCol w:w="749"/>
        <w:gridCol w:w="781"/>
        <w:gridCol w:w="835"/>
        <w:gridCol w:w="961"/>
        <w:gridCol w:w="864"/>
        <w:gridCol w:w="1412"/>
      </w:tblGrid>
      <w:tr w:rsidR="004D288F">
        <w:tc>
          <w:tcPr>
            <w:tcW w:w="816" w:type="dxa"/>
            <w:vMerge w:val="restart"/>
          </w:tcPr>
          <w:p w:rsidR="004D288F" w:rsidRDefault="004D288F">
            <w:pPr>
              <w:pStyle w:val="ConsPlusNormal"/>
              <w:jc w:val="center"/>
            </w:pPr>
            <w:r>
              <w:t>N п/п</w:t>
            </w:r>
          </w:p>
        </w:tc>
        <w:tc>
          <w:tcPr>
            <w:tcW w:w="2435" w:type="dxa"/>
            <w:vMerge w:val="restart"/>
          </w:tcPr>
          <w:p w:rsidR="004D288F" w:rsidRDefault="004D288F">
            <w:pPr>
              <w:pStyle w:val="ConsPlusNormal"/>
              <w:jc w:val="center"/>
            </w:pPr>
            <w:bookmarkStart w:id="51" w:name="P957"/>
            <w:bookmarkEnd w:id="51"/>
            <w:r>
              <w:t>Наименование мероприятий</w:t>
            </w:r>
          </w:p>
        </w:tc>
        <w:tc>
          <w:tcPr>
            <w:tcW w:w="1595" w:type="dxa"/>
            <w:gridSpan w:val="2"/>
          </w:tcPr>
          <w:p w:rsidR="004D288F" w:rsidRDefault="004D288F">
            <w:pPr>
              <w:pStyle w:val="ConsPlusNormal"/>
              <w:jc w:val="center"/>
            </w:pPr>
            <w:bookmarkStart w:id="52" w:name="P958"/>
            <w:bookmarkEnd w:id="52"/>
            <w:r>
              <w:t>Год начала реализации мероприятия</w:t>
            </w:r>
          </w:p>
        </w:tc>
        <w:tc>
          <w:tcPr>
            <w:tcW w:w="1616" w:type="dxa"/>
            <w:gridSpan w:val="2"/>
          </w:tcPr>
          <w:p w:rsidR="004D288F" w:rsidRDefault="004D288F">
            <w:pPr>
              <w:pStyle w:val="ConsPlusNormal"/>
              <w:jc w:val="center"/>
            </w:pPr>
            <w:bookmarkStart w:id="53" w:name="P959"/>
            <w:bookmarkEnd w:id="53"/>
            <w:r>
              <w:t>Год окончания реализации мероприятия</w:t>
            </w:r>
          </w:p>
        </w:tc>
        <w:tc>
          <w:tcPr>
            <w:tcW w:w="1825" w:type="dxa"/>
            <w:gridSpan w:val="2"/>
          </w:tcPr>
          <w:p w:rsidR="004D288F" w:rsidRDefault="004D288F">
            <w:pPr>
              <w:pStyle w:val="ConsPlusNormal"/>
              <w:jc w:val="center"/>
            </w:pPr>
            <w:bookmarkStart w:id="54" w:name="P960"/>
            <w:bookmarkEnd w:id="54"/>
            <w:r>
              <w:t>Стоимость мероприятий, тыс. руб. (с НДС)</w:t>
            </w:r>
          </w:p>
        </w:tc>
        <w:tc>
          <w:tcPr>
            <w:tcW w:w="1412" w:type="dxa"/>
            <w:vMerge w:val="restart"/>
          </w:tcPr>
          <w:p w:rsidR="004D288F" w:rsidRDefault="004D288F">
            <w:pPr>
              <w:pStyle w:val="ConsPlusNormal"/>
              <w:jc w:val="center"/>
            </w:pPr>
            <w:bookmarkStart w:id="55" w:name="P961"/>
            <w:bookmarkEnd w:id="55"/>
            <w:r>
              <w:t>Примечание</w:t>
            </w:r>
          </w:p>
        </w:tc>
      </w:tr>
      <w:tr w:rsidR="004D288F">
        <w:tc>
          <w:tcPr>
            <w:tcW w:w="816" w:type="dxa"/>
            <w:vMerge/>
          </w:tcPr>
          <w:p w:rsidR="004D288F" w:rsidRDefault="004D288F"/>
        </w:tc>
        <w:tc>
          <w:tcPr>
            <w:tcW w:w="2435" w:type="dxa"/>
            <w:vMerge/>
          </w:tcPr>
          <w:p w:rsidR="004D288F" w:rsidRDefault="004D288F"/>
        </w:tc>
        <w:tc>
          <w:tcPr>
            <w:tcW w:w="846" w:type="dxa"/>
          </w:tcPr>
          <w:p w:rsidR="004D288F" w:rsidRDefault="004D288F">
            <w:pPr>
              <w:pStyle w:val="ConsPlusNormal"/>
              <w:jc w:val="center"/>
            </w:pPr>
            <w:bookmarkStart w:id="56" w:name="P962"/>
            <w:bookmarkEnd w:id="56"/>
            <w:r>
              <w:t>план</w:t>
            </w:r>
          </w:p>
        </w:tc>
        <w:tc>
          <w:tcPr>
            <w:tcW w:w="749" w:type="dxa"/>
          </w:tcPr>
          <w:p w:rsidR="004D288F" w:rsidRDefault="004D288F">
            <w:pPr>
              <w:pStyle w:val="ConsPlusNormal"/>
              <w:jc w:val="center"/>
            </w:pPr>
            <w:bookmarkStart w:id="57" w:name="P963"/>
            <w:bookmarkEnd w:id="57"/>
            <w:r>
              <w:t>факт</w:t>
            </w:r>
          </w:p>
        </w:tc>
        <w:tc>
          <w:tcPr>
            <w:tcW w:w="781" w:type="dxa"/>
          </w:tcPr>
          <w:p w:rsidR="004D288F" w:rsidRDefault="004D288F">
            <w:pPr>
              <w:pStyle w:val="ConsPlusNormal"/>
              <w:jc w:val="center"/>
            </w:pPr>
            <w:bookmarkStart w:id="58" w:name="P964"/>
            <w:bookmarkEnd w:id="58"/>
            <w:r>
              <w:t>план</w:t>
            </w:r>
          </w:p>
        </w:tc>
        <w:tc>
          <w:tcPr>
            <w:tcW w:w="835" w:type="dxa"/>
          </w:tcPr>
          <w:p w:rsidR="004D288F" w:rsidRDefault="004D288F">
            <w:pPr>
              <w:pStyle w:val="ConsPlusNormal"/>
              <w:jc w:val="center"/>
            </w:pPr>
            <w:bookmarkStart w:id="59" w:name="P965"/>
            <w:bookmarkEnd w:id="59"/>
            <w:r>
              <w:t>факт</w:t>
            </w:r>
          </w:p>
        </w:tc>
        <w:tc>
          <w:tcPr>
            <w:tcW w:w="961" w:type="dxa"/>
          </w:tcPr>
          <w:p w:rsidR="004D288F" w:rsidRDefault="004D288F">
            <w:pPr>
              <w:pStyle w:val="ConsPlusNormal"/>
              <w:jc w:val="center"/>
            </w:pPr>
            <w:bookmarkStart w:id="60" w:name="P966"/>
            <w:bookmarkEnd w:id="60"/>
            <w:r>
              <w:t>план</w:t>
            </w:r>
          </w:p>
        </w:tc>
        <w:tc>
          <w:tcPr>
            <w:tcW w:w="864" w:type="dxa"/>
          </w:tcPr>
          <w:p w:rsidR="004D288F" w:rsidRDefault="004D288F">
            <w:pPr>
              <w:pStyle w:val="ConsPlusNormal"/>
              <w:jc w:val="center"/>
            </w:pPr>
            <w:bookmarkStart w:id="61" w:name="P967"/>
            <w:bookmarkEnd w:id="61"/>
            <w:r>
              <w:t>факт</w:t>
            </w:r>
          </w:p>
        </w:tc>
        <w:tc>
          <w:tcPr>
            <w:tcW w:w="1412" w:type="dxa"/>
            <w:vMerge/>
          </w:tcPr>
          <w:p w:rsidR="004D288F" w:rsidRDefault="004D288F"/>
        </w:tc>
      </w:tr>
      <w:tr w:rsidR="004D288F">
        <w:tc>
          <w:tcPr>
            <w:tcW w:w="816" w:type="dxa"/>
          </w:tcPr>
          <w:p w:rsidR="004D288F" w:rsidRDefault="004D288F">
            <w:pPr>
              <w:pStyle w:val="ConsPlusNormal"/>
              <w:jc w:val="center"/>
            </w:pPr>
            <w:r>
              <w:t>1</w:t>
            </w:r>
          </w:p>
        </w:tc>
        <w:tc>
          <w:tcPr>
            <w:tcW w:w="2435" w:type="dxa"/>
          </w:tcPr>
          <w:p w:rsidR="004D288F" w:rsidRDefault="004D288F">
            <w:pPr>
              <w:pStyle w:val="ConsPlusNormal"/>
              <w:jc w:val="center"/>
            </w:pPr>
            <w:r>
              <w:t>2</w:t>
            </w:r>
          </w:p>
        </w:tc>
        <w:tc>
          <w:tcPr>
            <w:tcW w:w="846" w:type="dxa"/>
          </w:tcPr>
          <w:p w:rsidR="004D288F" w:rsidRDefault="004D288F">
            <w:pPr>
              <w:pStyle w:val="ConsPlusNormal"/>
              <w:jc w:val="center"/>
            </w:pPr>
            <w:r>
              <w:t>3</w:t>
            </w:r>
          </w:p>
        </w:tc>
        <w:tc>
          <w:tcPr>
            <w:tcW w:w="749" w:type="dxa"/>
          </w:tcPr>
          <w:p w:rsidR="004D288F" w:rsidRDefault="004D288F">
            <w:pPr>
              <w:pStyle w:val="ConsPlusNormal"/>
              <w:jc w:val="center"/>
            </w:pPr>
            <w:r>
              <w:t>4</w:t>
            </w:r>
          </w:p>
        </w:tc>
        <w:tc>
          <w:tcPr>
            <w:tcW w:w="781" w:type="dxa"/>
          </w:tcPr>
          <w:p w:rsidR="004D288F" w:rsidRDefault="004D288F">
            <w:pPr>
              <w:pStyle w:val="ConsPlusNormal"/>
              <w:jc w:val="center"/>
            </w:pPr>
            <w:r>
              <w:t>5</w:t>
            </w:r>
          </w:p>
        </w:tc>
        <w:tc>
          <w:tcPr>
            <w:tcW w:w="835" w:type="dxa"/>
          </w:tcPr>
          <w:p w:rsidR="004D288F" w:rsidRDefault="004D288F">
            <w:pPr>
              <w:pStyle w:val="ConsPlusNormal"/>
              <w:jc w:val="center"/>
            </w:pPr>
            <w:r>
              <w:t>6</w:t>
            </w:r>
          </w:p>
        </w:tc>
        <w:tc>
          <w:tcPr>
            <w:tcW w:w="961" w:type="dxa"/>
          </w:tcPr>
          <w:p w:rsidR="004D288F" w:rsidRDefault="004D288F">
            <w:pPr>
              <w:pStyle w:val="ConsPlusNormal"/>
              <w:jc w:val="center"/>
            </w:pPr>
            <w:r>
              <w:t>7</w:t>
            </w:r>
          </w:p>
        </w:tc>
        <w:tc>
          <w:tcPr>
            <w:tcW w:w="864" w:type="dxa"/>
          </w:tcPr>
          <w:p w:rsidR="004D288F" w:rsidRDefault="004D288F">
            <w:pPr>
              <w:pStyle w:val="ConsPlusNormal"/>
              <w:jc w:val="center"/>
            </w:pPr>
            <w:r>
              <w:t>8</w:t>
            </w:r>
          </w:p>
        </w:tc>
        <w:tc>
          <w:tcPr>
            <w:tcW w:w="1412" w:type="dxa"/>
          </w:tcPr>
          <w:p w:rsidR="004D288F" w:rsidRDefault="004D288F">
            <w:pPr>
              <w:pStyle w:val="ConsPlusNormal"/>
              <w:jc w:val="center"/>
            </w:pPr>
            <w:r>
              <w:t>9</w:t>
            </w:r>
          </w:p>
        </w:tc>
      </w:tr>
      <w:tr w:rsidR="004D288F">
        <w:tc>
          <w:tcPr>
            <w:tcW w:w="9699" w:type="dxa"/>
            <w:gridSpan w:val="9"/>
          </w:tcPr>
          <w:p w:rsidR="004D288F" w:rsidRDefault="004D288F">
            <w:pPr>
              <w:pStyle w:val="ConsPlusNormal"/>
              <w:outlineLvl w:val="2"/>
            </w:pPr>
            <w:bookmarkStart w:id="62" w:name="P977"/>
            <w:bookmarkEnd w:id="62"/>
            <w:r>
              <w:t>Группа 1. Строительство, реконструкция или модернизация объектов в целях подключения потребителей:</w:t>
            </w:r>
          </w:p>
        </w:tc>
      </w:tr>
      <w:tr w:rsidR="004D288F">
        <w:tc>
          <w:tcPr>
            <w:tcW w:w="9699" w:type="dxa"/>
            <w:gridSpan w:val="9"/>
          </w:tcPr>
          <w:p w:rsidR="004D288F" w:rsidRDefault="004D288F">
            <w:pPr>
              <w:pStyle w:val="ConsPlusNormal"/>
              <w:outlineLvl w:val="3"/>
            </w:pPr>
            <w:r>
              <w:t>1.1. Строительство новых тепловых сетей в целях подключения потребителей</w:t>
            </w:r>
          </w:p>
        </w:tc>
      </w:tr>
      <w:tr w:rsidR="004D288F">
        <w:tc>
          <w:tcPr>
            <w:tcW w:w="816" w:type="dxa"/>
          </w:tcPr>
          <w:p w:rsidR="004D288F" w:rsidRDefault="004D288F">
            <w:pPr>
              <w:pStyle w:val="ConsPlusNormal"/>
            </w:pPr>
            <w:r>
              <w:t>1.1.1.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1.1.2.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outlineLvl w:val="3"/>
            </w:pPr>
            <w: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4D288F">
        <w:tc>
          <w:tcPr>
            <w:tcW w:w="816" w:type="dxa"/>
          </w:tcPr>
          <w:p w:rsidR="004D288F" w:rsidRDefault="004D288F">
            <w:pPr>
              <w:pStyle w:val="ConsPlusNormal"/>
            </w:pPr>
            <w:r>
              <w:t>1.2.1.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1.2.2.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outlineLvl w:val="3"/>
            </w:pPr>
            <w:r>
              <w:t>1.3. Увеличение пропускной способности существующих тепловых сетей в целях подключения потребителей</w:t>
            </w:r>
          </w:p>
        </w:tc>
      </w:tr>
      <w:tr w:rsidR="004D288F">
        <w:tc>
          <w:tcPr>
            <w:tcW w:w="816" w:type="dxa"/>
          </w:tcPr>
          <w:p w:rsidR="004D288F" w:rsidRDefault="004D288F">
            <w:pPr>
              <w:pStyle w:val="ConsPlusNormal"/>
            </w:pPr>
            <w:r>
              <w:t>1.3.1.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1.3.2.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outlineLvl w:val="3"/>
            </w:pPr>
            <w:r>
              <w:t xml:space="preserve">1.4. Увеличение мощности и производительности существующих объектов централизованного </w:t>
            </w:r>
            <w:r>
              <w:lastRenderedPageBreak/>
              <w:t>теплоснабжения, за исключением тепловых сетей, в целях подключения потребителей</w:t>
            </w:r>
          </w:p>
        </w:tc>
      </w:tr>
      <w:tr w:rsidR="004D288F">
        <w:tc>
          <w:tcPr>
            <w:tcW w:w="816" w:type="dxa"/>
          </w:tcPr>
          <w:p w:rsidR="004D288F" w:rsidRDefault="004D288F">
            <w:pPr>
              <w:pStyle w:val="ConsPlusNormal"/>
            </w:pPr>
            <w:r>
              <w:lastRenderedPageBreak/>
              <w:t>1.4.1.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1.4.2.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pPr>
            <w:r>
              <w:t xml:space="preserve">Всего по </w:t>
            </w:r>
            <w:hyperlink w:anchor="P977" w:history="1">
              <w:r>
                <w:rPr>
                  <w:color w:val="0000FF"/>
                </w:rPr>
                <w:t>группе 1</w:t>
              </w:r>
            </w:hyperlink>
          </w:p>
        </w:tc>
      </w:tr>
      <w:tr w:rsidR="004D288F">
        <w:tc>
          <w:tcPr>
            <w:tcW w:w="9699" w:type="dxa"/>
            <w:gridSpan w:val="9"/>
          </w:tcPr>
          <w:p w:rsidR="004D288F" w:rsidRDefault="004D288F">
            <w:pPr>
              <w:pStyle w:val="ConsPlusNormal"/>
              <w:outlineLvl w:val="2"/>
            </w:pPr>
            <w:bookmarkStart w:id="63" w:name="P1055"/>
            <w:bookmarkEnd w:id="63"/>
            <w: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w:t>
            </w:r>
          </w:p>
        </w:tc>
      </w:tr>
      <w:tr w:rsidR="004D288F">
        <w:tc>
          <w:tcPr>
            <w:tcW w:w="816" w:type="dxa"/>
          </w:tcPr>
          <w:p w:rsidR="004D288F" w:rsidRDefault="004D288F">
            <w:pPr>
              <w:pStyle w:val="ConsPlusNormal"/>
            </w:pPr>
            <w:r>
              <w:t>2.1.1.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2.1.2.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pPr>
            <w:r>
              <w:t xml:space="preserve">Всего по </w:t>
            </w:r>
            <w:hyperlink w:anchor="P1055" w:history="1">
              <w:r>
                <w:rPr>
                  <w:color w:val="0000FF"/>
                </w:rPr>
                <w:t>группе 2</w:t>
              </w:r>
            </w:hyperlink>
          </w:p>
        </w:tc>
      </w:tr>
      <w:tr w:rsidR="004D288F">
        <w:tc>
          <w:tcPr>
            <w:tcW w:w="9699" w:type="dxa"/>
            <w:gridSpan w:val="9"/>
          </w:tcPr>
          <w:p w:rsidR="004D288F" w:rsidRDefault="004D288F">
            <w:pPr>
              <w:pStyle w:val="ConsPlusNormal"/>
              <w:outlineLvl w:val="2"/>
            </w:pPr>
            <w:bookmarkStart w:id="64" w:name="P1075"/>
            <w:bookmarkEnd w:id="64"/>
            <w: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4D288F">
        <w:tc>
          <w:tcPr>
            <w:tcW w:w="9699" w:type="dxa"/>
            <w:gridSpan w:val="9"/>
          </w:tcPr>
          <w:p w:rsidR="004D288F" w:rsidRDefault="004D288F">
            <w:pPr>
              <w:pStyle w:val="ConsPlusNormal"/>
              <w:outlineLvl w:val="3"/>
            </w:pPr>
            <w:r>
              <w:t>3.1. Реконструкция или модернизация существующих тепловых сетей</w:t>
            </w:r>
          </w:p>
        </w:tc>
      </w:tr>
      <w:tr w:rsidR="004D288F">
        <w:tc>
          <w:tcPr>
            <w:tcW w:w="816" w:type="dxa"/>
          </w:tcPr>
          <w:p w:rsidR="004D288F" w:rsidRDefault="004D288F">
            <w:pPr>
              <w:pStyle w:val="ConsPlusNormal"/>
            </w:pPr>
            <w:r>
              <w:t>3.1.1.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3.1.2.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outlineLvl w:val="3"/>
            </w:pPr>
            <w:r>
              <w:t>3.2. Реконструкция или модернизация существующих объектов системы централизованного теплоснабжения, за исключением тепловых сетей</w:t>
            </w:r>
          </w:p>
        </w:tc>
      </w:tr>
      <w:tr w:rsidR="004D288F">
        <w:tc>
          <w:tcPr>
            <w:tcW w:w="816" w:type="dxa"/>
          </w:tcPr>
          <w:p w:rsidR="004D288F" w:rsidRDefault="004D288F">
            <w:pPr>
              <w:pStyle w:val="ConsPlusNormal"/>
            </w:pPr>
            <w:r>
              <w:t>3.2.1.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3.2.2.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pPr>
            <w:r>
              <w:t xml:space="preserve">Всего по </w:t>
            </w:r>
            <w:hyperlink w:anchor="P1075" w:history="1">
              <w:r>
                <w:rPr>
                  <w:color w:val="0000FF"/>
                </w:rPr>
                <w:t>группе 3</w:t>
              </w:r>
            </w:hyperlink>
          </w:p>
        </w:tc>
      </w:tr>
      <w:tr w:rsidR="004D288F">
        <w:tc>
          <w:tcPr>
            <w:tcW w:w="9699" w:type="dxa"/>
            <w:gridSpan w:val="9"/>
          </w:tcPr>
          <w:p w:rsidR="004D288F" w:rsidRDefault="004D288F">
            <w:pPr>
              <w:pStyle w:val="ConsPlusNormal"/>
              <w:outlineLvl w:val="2"/>
            </w:pPr>
            <w:bookmarkStart w:id="65" w:name="P1115"/>
            <w:bookmarkEnd w:id="65"/>
            <w:r>
              <w:t xml:space="preserve">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w:t>
            </w:r>
            <w:r>
              <w:lastRenderedPageBreak/>
              <w:t>объектов теплоснабжения, повышение эффективности работы систем централизованного теплоснабжения</w:t>
            </w:r>
          </w:p>
        </w:tc>
      </w:tr>
      <w:tr w:rsidR="004D288F">
        <w:tc>
          <w:tcPr>
            <w:tcW w:w="816" w:type="dxa"/>
          </w:tcPr>
          <w:p w:rsidR="004D288F" w:rsidRDefault="004D288F">
            <w:pPr>
              <w:pStyle w:val="ConsPlusNormal"/>
            </w:pPr>
            <w:r>
              <w:lastRenderedPageBreak/>
              <w:t>4.1.1.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4.1.2.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pPr>
            <w:r>
              <w:t xml:space="preserve">Всего по </w:t>
            </w:r>
            <w:hyperlink w:anchor="P1115" w:history="1">
              <w:r>
                <w:rPr>
                  <w:color w:val="0000FF"/>
                </w:rPr>
                <w:t>группе 4</w:t>
              </w:r>
            </w:hyperlink>
          </w:p>
        </w:tc>
      </w:tr>
      <w:tr w:rsidR="004D288F">
        <w:tc>
          <w:tcPr>
            <w:tcW w:w="9699" w:type="dxa"/>
            <w:gridSpan w:val="9"/>
          </w:tcPr>
          <w:p w:rsidR="004D288F" w:rsidRDefault="004D288F">
            <w:pPr>
              <w:pStyle w:val="ConsPlusNormal"/>
              <w:outlineLvl w:val="2"/>
            </w:pPr>
            <w:bookmarkStart w:id="66" w:name="P1135"/>
            <w:bookmarkEnd w:id="66"/>
            <w:r>
              <w:t>Группа 5. Вывод из эксплуатации, консервация и демонтаж объектов системы централизованного теплоснабжения</w:t>
            </w:r>
          </w:p>
        </w:tc>
      </w:tr>
      <w:tr w:rsidR="004D288F">
        <w:tc>
          <w:tcPr>
            <w:tcW w:w="9699" w:type="dxa"/>
            <w:gridSpan w:val="9"/>
          </w:tcPr>
          <w:p w:rsidR="004D288F" w:rsidRDefault="004D288F">
            <w:pPr>
              <w:pStyle w:val="ConsPlusNormal"/>
              <w:outlineLvl w:val="3"/>
            </w:pPr>
            <w:r>
              <w:t>5.1. Вывод из эксплуатации, консервация и демонтаж тепловых сетей</w:t>
            </w:r>
          </w:p>
        </w:tc>
      </w:tr>
      <w:tr w:rsidR="004D288F">
        <w:tc>
          <w:tcPr>
            <w:tcW w:w="816" w:type="dxa"/>
          </w:tcPr>
          <w:p w:rsidR="004D288F" w:rsidRDefault="004D288F">
            <w:pPr>
              <w:pStyle w:val="ConsPlusNormal"/>
            </w:pPr>
            <w:r>
              <w:t>5.1.1.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5.1.2.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outlineLvl w:val="3"/>
            </w:pPr>
            <w: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4D288F">
        <w:tc>
          <w:tcPr>
            <w:tcW w:w="816" w:type="dxa"/>
          </w:tcPr>
          <w:p w:rsidR="004D288F" w:rsidRDefault="004D288F">
            <w:pPr>
              <w:pStyle w:val="ConsPlusNormal"/>
            </w:pPr>
            <w:r>
              <w:t>5.2.1.</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816" w:type="dxa"/>
          </w:tcPr>
          <w:p w:rsidR="004D288F" w:rsidRDefault="004D288F">
            <w:pPr>
              <w:pStyle w:val="ConsPlusNormal"/>
            </w:pPr>
            <w:r>
              <w:t>5.2.2.</w:t>
            </w:r>
          </w:p>
        </w:tc>
        <w:tc>
          <w:tcPr>
            <w:tcW w:w="2435" w:type="dxa"/>
          </w:tcPr>
          <w:p w:rsidR="004D288F" w:rsidRDefault="004D288F">
            <w:pPr>
              <w:pStyle w:val="ConsPlusNormal"/>
            </w:pPr>
          </w:p>
        </w:tc>
        <w:tc>
          <w:tcPr>
            <w:tcW w:w="846" w:type="dxa"/>
          </w:tcPr>
          <w:p w:rsidR="004D288F" w:rsidRDefault="004D288F">
            <w:pPr>
              <w:pStyle w:val="ConsPlusNormal"/>
            </w:pPr>
          </w:p>
        </w:tc>
        <w:tc>
          <w:tcPr>
            <w:tcW w:w="749" w:type="dxa"/>
          </w:tcPr>
          <w:p w:rsidR="004D288F" w:rsidRDefault="004D288F">
            <w:pPr>
              <w:pStyle w:val="ConsPlusNormal"/>
            </w:pPr>
          </w:p>
        </w:tc>
        <w:tc>
          <w:tcPr>
            <w:tcW w:w="781" w:type="dxa"/>
          </w:tcPr>
          <w:p w:rsidR="004D288F" w:rsidRDefault="004D288F">
            <w:pPr>
              <w:pStyle w:val="ConsPlusNormal"/>
            </w:pPr>
          </w:p>
        </w:tc>
        <w:tc>
          <w:tcPr>
            <w:tcW w:w="835" w:type="dxa"/>
          </w:tcPr>
          <w:p w:rsidR="004D288F" w:rsidRDefault="004D288F">
            <w:pPr>
              <w:pStyle w:val="ConsPlusNormal"/>
            </w:pPr>
          </w:p>
        </w:tc>
        <w:tc>
          <w:tcPr>
            <w:tcW w:w="961" w:type="dxa"/>
          </w:tcPr>
          <w:p w:rsidR="004D288F" w:rsidRDefault="004D288F">
            <w:pPr>
              <w:pStyle w:val="ConsPlusNormal"/>
            </w:pPr>
          </w:p>
        </w:tc>
        <w:tc>
          <w:tcPr>
            <w:tcW w:w="864" w:type="dxa"/>
          </w:tcPr>
          <w:p w:rsidR="004D288F" w:rsidRDefault="004D288F">
            <w:pPr>
              <w:pStyle w:val="ConsPlusNormal"/>
            </w:pPr>
          </w:p>
        </w:tc>
        <w:tc>
          <w:tcPr>
            <w:tcW w:w="1412" w:type="dxa"/>
          </w:tcPr>
          <w:p w:rsidR="004D288F" w:rsidRDefault="004D288F">
            <w:pPr>
              <w:pStyle w:val="ConsPlusNormal"/>
            </w:pPr>
          </w:p>
        </w:tc>
      </w:tr>
      <w:tr w:rsidR="004D288F">
        <w:tc>
          <w:tcPr>
            <w:tcW w:w="9699" w:type="dxa"/>
            <w:gridSpan w:val="9"/>
          </w:tcPr>
          <w:p w:rsidR="004D288F" w:rsidRDefault="004D288F">
            <w:pPr>
              <w:pStyle w:val="ConsPlusNormal"/>
            </w:pPr>
            <w:r>
              <w:t xml:space="preserve">Всего по </w:t>
            </w:r>
            <w:hyperlink w:anchor="P1135" w:history="1">
              <w:r>
                <w:rPr>
                  <w:color w:val="0000FF"/>
                </w:rPr>
                <w:t>группе 5</w:t>
              </w:r>
            </w:hyperlink>
          </w:p>
        </w:tc>
      </w:tr>
    </w:tbl>
    <w:p w:rsidR="004D288F" w:rsidRDefault="004D288F">
      <w:pPr>
        <w:sectPr w:rsidR="004D288F">
          <w:pgSz w:w="16838" w:h="11905" w:orient="landscape"/>
          <w:pgMar w:top="1701" w:right="1134" w:bottom="850" w:left="1134" w:header="0" w:footer="0" w:gutter="0"/>
          <w:cols w:space="720"/>
        </w:sectPr>
      </w:pPr>
    </w:p>
    <w:p w:rsidR="004D288F" w:rsidRDefault="004D288F">
      <w:pPr>
        <w:pStyle w:val="ConsPlusNormal"/>
        <w:jc w:val="both"/>
      </w:pPr>
    </w:p>
    <w:p w:rsidR="004D288F" w:rsidRDefault="004D288F">
      <w:pPr>
        <w:pStyle w:val="ConsPlusNonformat"/>
        <w:jc w:val="both"/>
      </w:pPr>
      <w:r>
        <w:t>Руководитель ресурсоснабжающей организации</w:t>
      </w:r>
    </w:p>
    <w:p w:rsidR="004D288F" w:rsidRDefault="004D288F">
      <w:pPr>
        <w:pStyle w:val="ConsPlusNonformat"/>
        <w:jc w:val="both"/>
      </w:pPr>
      <w:r>
        <w:t>М.П.                                                            Ф.И.О.</w:t>
      </w: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right"/>
        <w:outlineLvl w:val="1"/>
      </w:pPr>
      <w:r>
        <w:t>Форма N 6.2-ИП ТС</w:t>
      </w:r>
    </w:p>
    <w:p w:rsidR="004D288F" w:rsidRDefault="004D288F">
      <w:pPr>
        <w:pStyle w:val="ConsPlusNormal"/>
        <w:jc w:val="both"/>
      </w:pPr>
    </w:p>
    <w:p w:rsidR="004D288F" w:rsidRDefault="004D288F">
      <w:pPr>
        <w:pStyle w:val="ConsPlusNonformat"/>
        <w:jc w:val="both"/>
      </w:pPr>
      <w:bookmarkStart w:id="67" w:name="P1183"/>
      <w:bookmarkEnd w:id="67"/>
      <w:r>
        <w:t xml:space="preserve">                  Отчет о достижении плановых показателей</w:t>
      </w:r>
    </w:p>
    <w:p w:rsidR="004D288F" w:rsidRDefault="004D288F">
      <w:pPr>
        <w:pStyle w:val="ConsPlusNonformat"/>
        <w:jc w:val="both"/>
      </w:pPr>
      <w:r>
        <w:t xml:space="preserve">        надежности и энергетической эффективности объектов системы</w:t>
      </w:r>
    </w:p>
    <w:p w:rsidR="004D288F" w:rsidRDefault="004D288F">
      <w:pPr>
        <w:pStyle w:val="ConsPlusNonformat"/>
        <w:jc w:val="both"/>
      </w:pPr>
      <w:r>
        <w:t xml:space="preserve">                      централизованного теплоснабжения</w:t>
      </w:r>
    </w:p>
    <w:p w:rsidR="004D288F" w:rsidRDefault="004D288F">
      <w:pPr>
        <w:pStyle w:val="ConsPlusNonformat"/>
        <w:jc w:val="both"/>
      </w:pPr>
    </w:p>
    <w:p w:rsidR="004D288F" w:rsidRDefault="004D288F">
      <w:pPr>
        <w:pStyle w:val="ConsPlusNonformat"/>
        <w:jc w:val="both"/>
      </w:pPr>
      <w:r>
        <w:t xml:space="preserve">        __________________________________________________________</w:t>
      </w:r>
    </w:p>
    <w:p w:rsidR="004D288F" w:rsidRDefault="004D288F">
      <w:pPr>
        <w:pStyle w:val="ConsPlusNonformat"/>
        <w:jc w:val="both"/>
      </w:pPr>
      <w:r>
        <w:t xml:space="preserve">                  (наименование регулируемой организации)</w:t>
      </w:r>
    </w:p>
    <w:p w:rsidR="004D288F" w:rsidRDefault="004D288F">
      <w:pPr>
        <w:pStyle w:val="ConsPlusNonformat"/>
        <w:jc w:val="both"/>
      </w:pPr>
    </w:p>
    <w:p w:rsidR="004D288F" w:rsidRDefault="004D288F">
      <w:pPr>
        <w:pStyle w:val="ConsPlusNonformat"/>
        <w:jc w:val="both"/>
      </w:pPr>
      <w:r>
        <w:t xml:space="preserve">                                за ____ год</w:t>
      </w:r>
    </w:p>
    <w:p w:rsidR="004D288F" w:rsidRDefault="004D288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1698"/>
        <w:gridCol w:w="1106"/>
        <w:gridCol w:w="1107"/>
        <w:gridCol w:w="1107"/>
        <w:gridCol w:w="1103"/>
        <w:gridCol w:w="1108"/>
        <w:gridCol w:w="1109"/>
        <w:gridCol w:w="1107"/>
        <w:gridCol w:w="1107"/>
        <w:gridCol w:w="1107"/>
        <w:gridCol w:w="1107"/>
      </w:tblGrid>
      <w:tr w:rsidR="004D288F">
        <w:tc>
          <w:tcPr>
            <w:tcW w:w="714" w:type="dxa"/>
            <w:vMerge w:val="restart"/>
          </w:tcPr>
          <w:p w:rsidR="004D288F" w:rsidRDefault="004D288F">
            <w:pPr>
              <w:pStyle w:val="ConsPlusNormal"/>
              <w:jc w:val="center"/>
            </w:pPr>
            <w:r>
              <w:t>N п/п</w:t>
            </w:r>
          </w:p>
        </w:tc>
        <w:tc>
          <w:tcPr>
            <w:tcW w:w="1698" w:type="dxa"/>
            <w:vMerge w:val="restart"/>
          </w:tcPr>
          <w:p w:rsidR="004D288F" w:rsidRDefault="004D288F">
            <w:pPr>
              <w:pStyle w:val="ConsPlusNormal"/>
              <w:jc w:val="center"/>
            </w:pPr>
            <w:bookmarkStart w:id="68" w:name="P1193"/>
            <w:bookmarkEnd w:id="68"/>
            <w:r>
              <w:t>Наименование объекта</w:t>
            </w:r>
          </w:p>
        </w:tc>
        <w:tc>
          <w:tcPr>
            <w:tcW w:w="4423" w:type="dxa"/>
            <w:gridSpan w:val="4"/>
          </w:tcPr>
          <w:p w:rsidR="004D288F" w:rsidRDefault="004D288F">
            <w:pPr>
              <w:pStyle w:val="ConsPlusNormal"/>
              <w:jc w:val="center"/>
            </w:pPr>
            <w:r>
              <w:t>Показатели надежности</w:t>
            </w:r>
          </w:p>
        </w:tc>
        <w:tc>
          <w:tcPr>
            <w:tcW w:w="6645" w:type="dxa"/>
            <w:gridSpan w:val="6"/>
          </w:tcPr>
          <w:p w:rsidR="004D288F" w:rsidRDefault="004D288F">
            <w:pPr>
              <w:pStyle w:val="ConsPlusNormal"/>
              <w:jc w:val="center"/>
            </w:pPr>
            <w:r>
              <w:t>Показатели энергетической эффективности</w:t>
            </w:r>
          </w:p>
        </w:tc>
      </w:tr>
      <w:tr w:rsidR="004D288F">
        <w:tc>
          <w:tcPr>
            <w:tcW w:w="714" w:type="dxa"/>
            <w:vMerge/>
          </w:tcPr>
          <w:p w:rsidR="004D288F" w:rsidRDefault="004D288F"/>
        </w:tc>
        <w:tc>
          <w:tcPr>
            <w:tcW w:w="1698" w:type="dxa"/>
            <w:vMerge/>
          </w:tcPr>
          <w:p w:rsidR="004D288F" w:rsidRDefault="004D288F"/>
        </w:tc>
        <w:tc>
          <w:tcPr>
            <w:tcW w:w="2213" w:type="dxa"/>
            <w:gridSpan w:val="2"/>
          </w:tcPr>
          <w:p w:rsidR="004D288F" w:rsidRDefault="004D288F">
            <w:pPr>
              <w:pStyle w:val="ConsPlusNormal"/>
              <w:jc w:val="center"/>
            </w:pPr>
            <w: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2210" w:type="dxa"/>
            <w:gridSpan w:val="2"/>
          </w:tcPr>
          <w:p w:rsidR="004D288F" w:rsidRDefault="004D288F">
            <w:pPr>
              <w:pStyle w:val="ConsPlusNormal"/>
              <w:jc w:val="center"/>
            </w:pPr>
            <w: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217" w:type="dxa"/>
            <w:gridSpan w:val="2"/>
          </w:tcPr>
          <w:p w:rsidR="004D288F" w:rsidRDefault="004D288F">
            <w:pPr>
              <w:pStyle w:val="ConsPlusNormal"/>
              <w:jc w:val="center"/>
            </w:pPr>
            <w:r>
              <w:t>Удельный расход топлива на производство единицы тепловой энергии, отпускаемой с коллекторов источников тепловой энергии</w:t>
            </w:r>
          </w:p>
        </w:tc>
        <w:tc>
          <w:tcPr>
            <w:tcW w:w="2214" w:type="dxa"/>
            <w:gridSpan w:val="2"/>
          </w:tcPr>
          <w:p w:rsidR="004D288F" w:rsidRDefault="004D288F">
            <w:pPr>
              <w:pStyle w:val="ConsPlusNormal"/>
              <w:jc w:val="center"/>
            </w:pPr>
            <w:r>
              <w:t>Отношение величины технологических потерь тепловой энергии, теплоносителя к материальной характеристике тепловой сети</w:t>
            </w:r>
          </w:p>
        </w:tc>
        <w:tc>
          <w:tcPr>
            <w:tcW w:w="2214" w:type="dxa"/>
            <w:gridSpan w:val="2"/>
          </w:tcPr>
          <w:p w:rsidR="004D288F" w:rsidRDefault="004D288F">
            <w:pPr>
              <w:pStyle w:val="ConsPlusNormal"/>
              <w:jc w:val="center"/>
            </w:pPr>
            <w:r>
              <w:t>Величина технологических потерь при передаче тепловой энергии, теплоносителя по тепловым сетям</w:t>
            </w:r>
          </w:p>
        </w:tc>
      </w:tr>
      <w:tr w:rsidR="004D288F">
        <w:tc>
          <w:tcPr>
            <w:tcW w:w="714" w:type="dxa"/>
            <w:vMerge/>
          </w:tcPr>
          <w:p w:rsidR="004D288F" w:rsidRDefault="004D288F"/>
        </w:tc>
        <w:tc>
          <w:tcPr>
            <w:tcW w:w="1698" w:type="dxa"/>
            <w:vMerge/>
          </w:tcPr>
          <w:p w:rsidR="004D288F" w:rsidRDefault="004D288F"/>
        </w:tc>
        <w:tc>
          <w:tcPr>
            <w:tcW w:w="1106" w:type="dxa"/>
          </w:tcPr>
          <w:p w:rsidR="004D288F" w:rsidRDefault="004D288F">
            <w:pPr>
              <w:pStyle w:val="ConsPlusNormal"/>
              <w:jc w:val="center"/>
            </w:pPr>
            <w:r>
              <w:t>план</w:t>
            </w:r>
          </w:p>
        </w:tc>
        <w:tc>
          <w:tcPr>
            <w:tcW w:w="1107" w:type="dxa"/>
          </w:tcPr>
          <w:p w:rsidR="004D288F" w:rsidRDefault="004D288F">
            <w:pPr>
              <w:pStyle w:val="ConsPlusNormal"/>
              <w:jc w:val="center"/>
            </w:pPr>
            <w:r>
              <w:t>факт</w:t>
            </w:r>
          </w:p>
        </w:tc>
        <w:tc>
          <w:tcPr>
            <w:tcW w:w="1107" w:type="dxa"/>
          </w:tcPr>
          <w:p w:rsidR="004D288F" w:rsidRDefault="004D288F">
            <w:pPr>
              <w:pStyle w:val="ConsPlusNormal"/>
              <w:jc w:val="center"/>
            </w:pPr>
            <w:r>
              <w:t>план</w:t>
            </w:r>
          </w:p>
        </w:tc>
        <w:tc>
          <w:tcPr>
            <w:tcW w:w="1103" w:type="dxa"/>
          </w:tcPr>
          <w:p w:rsidR="004D288F" w:rsidRDefault="004D288F">
            <w:pPr>
              <w:pStyle w:val="ConsPlusNormal"/>
              <w:jc w:val="center"/>
            </w:pPr>
            <w:r>
              <w:t>факт</w:t>
            </w:r>
          </w:p>
        </w:tc>
        <w:tc>
          <w:tcPr>
            <w:tcW w:w="1108" w:type="dxa"/>
          </w:tcPr>
          <w:p w:rsidR="004D288F" w:rsidRDefault="004D288F">
            <w:pPr>
              <w:pStyle w:val="ConsPlusNormal"/>
              <w:jc w:val="center"/>
            </w:pPr>
            <w:r>
              <w:t>план</w:t>
            </w:r>
          </w:p>
        </w:tc>
        <w:tc>
          <w:tcPr>
            <w:tcW w:w="1109" w:type="dxa"/>
          </w:tcPr>
          <w:p w:rsidR="004D288F" w:rsidRDefault="004D288F">
            <w:pPr>
              <w:pStyle w:val="ConsPlusNormal"/>
              <w:jc w:val="center"/>
            </w:pPr>
            <w:r>
              <w:t>факт</w:t>
            </w:r>
          </w:p>
        </w:tc>
        <w:tc>
          <w:tcPr>
            <w:tcW w:w="1107" w:type="dxa"/>
          </w:tcPr>
          <w:p w:rsidR="004D288F" w:rsidRDefault="004D288F">
            <w:pPr>
              <w:pStyle w:val="ConsPlusNormal"/>
              <w:jc w:val="center"/>
            </w:pPr>
            <w:r>
              <w:t>план</w:t>
            </w:r>
          </w:p>
        </w:tc>
        <w:tc>
          <w:tcPr>
            <w:tcW w:w="1107" w:type="dxa"/>
          </w:tcPr>
          <w:p w:rsidR="004D288F" w:rsidRDefault="004D288F">
            <w:pPr>
              <w:pStyle w:val="ConsPlusNormal"/>
              <w:jc w:val="center"/>
            </w:pPr>
            <w:r>
              <w:t>факт</w:t>
            </w:r>
          </w:p>
        </w:tc>
        <w:tc>
          <w:tcPr>
            <w:tcW w:w="1107" w:type="dxa"/>
          </w:tcPr>
          <w:p w:rsidR="004D288F" w:rsidRDefault="004D288F">
            <w:pPr>
              <w:pStyle w:val="ConsPlusNormal"/>
              <w:jc w:val="center"/>
            </w:pPr>
            <w:r>
              <w:t>план</w:t>
            </w:r>
          </w:p>
        </w:tc>
        <w:tc>
          <w:tcPr>
            <w:tcW w:w="1107" w:type="dxa"/>
          </w:tcPr>
          <w:p w:rsidR="004D288F" w:rsidRDefault="004D288F">
            <w:pPr>
              <w:pStyle w:val="ConsPlusNormal"/>
              <w:jc w:val="center"/>
            </w:pPr>
            <w:r>
              <w:t>факт</w:t>
            </w:r>
          </w:p>
        </w:tc>
      </w:tr>
      <w:tr w:rsidR="004D288F">
        <w:tc>
          <w:tcPr>
            <w:tcW w:w="714" w:type="dxa"/>
          </w:tcPr>
          <w:p w:rsidR="004D288F" w:rsidRDefault="004D288F">
            <w:pPr>
              <w:pStyle w:val="ConsPlusNormal"/>
              <w:jc w:val="center"/>
            </w:pPr>
            <w:r>
              <w:t>1</w:t>
            </w:r>
          </w:p>
        </w:tc>
        <w:tc>
          <w:tcPr>
            <w:tcW w:w="1698" w:type="dxa"/>
          </w:tcPr>
          <w:p w:rsidR="004D288F" w:rsidRDefault="004D288F">
            <w:pPr>
              <w:pStyle w:val="ConsPlusNormal"/>
              <w:jc w:val="center"/>
            </w:pPr>
            <w:r>
              <w:t>2</w:t>
            </w:r>
          </w:p>
        </w:tc>
        <w:tc>
          <w:tcPr>
            <w:tcW w:w="1106" w:type="dxa"/>
          </w:tcPr>
          <w:p w:rsidR="004D288F" w:rsidRDefault="004D288F">
            <w:pPr>
              <w:pStyle w:val="ConsPlusNormal"/>
              <w:jc w:val="center"/>
            </w:pPr>
            <w:r>
              <w:t>3</w:t>
            </w:r>
          </w:p>
        </w:tc>
        <w:tc>
          <w:tcPr>
            <w:tcW w:w="1107" w:type="dxa"/>
          </w:tcPr>
          <w:p w:rsidR="004D288F" w:rsidRDefault="004D288F">
            <w:pPr>
              <w:pStyle w:val="ConsPlusNormal"/>
              <w:jc w:val="center"/>
            </w:pPr>
            <w:r>
              <w:t>4</w:t>
            </w:r>
          </w:p>
        </w:tc>
        <w:tc>
          <w:tcPr>
            <w:tcW w:w="1107" w:type="dxa"/>
          </w:tcPr>
          <w:p w:rsidR="004D288F" w:rsidRDefault="004D288F">
            <w:pPr>
              <w:pStyle w:val="ConsPlusNormal"/>
              <w:jc w:val="center"/>
            </w:pPr>
            <w:r>
              <w:t>5</w:t>
            </w:r>
          </w:p>
        </w:tc>
        <w:tc>
          <w:tcPr>
            <w:tcW w:w="1103" w:type="dxa"/>
          </w:tcPr>
          <w:p w:rsidR="004D288F" w:rsidRDefault="004D288F">
            <w:pPr>
              <w:pStyle w:val="ConsPlusNormal"/>
              <w:jc w:val="center"/>
            </w:pPr>
            <w:r>
              <w:t>6</w:t>
            </w:r>
          </w:p>
        </w:tc>
        <w:tc>
          <w:tcPr>
            <w:tcW w:w="1108" w:type="dxa"/>
          </w:tcPr>
          <w:p w:rsidR="004D288F" w:rsidRDefault="004D288F">
            <w:pPr>
              <w:pStyle w:val="ConsPlusNormal"/>
              <w:jc w:val="center"/>
            </w:pPr>
            <w:r>
              <w:t>7</w:t>
            </w:r>
          </w:p>
        </w:tc>
        <w:tc>
          <w:tcPr>
            <w:tcW w:w="1109" w:type="dxa"/>
          </w:tcPr>
          <w:p w:rsidR="004D288F" w:rsidRDefault="004D288F">
            <w:pPr>
              <w:pStyle w:val="ConsPlusNormal"/>
              <w:jc w:val="center"/>
            </w:pPr>
            <w:r>
              <w:t>8</w:t>
            </w:r>
          </w:p>
        </w:tc>
        <w:tc>
          <w:tcPr>
            <w:tcW w:w="1107" w:type="dxa"/>
          </w:tcPr>
          <w:p w:rsidR="004D288F" w:rsidRDefault="004D288F">
            <w:pPr>
              <w:pStyle w:val="ConsPlusNormal"/>
              <w:jc w:val="center"/>
            </w:pPr>
            <w:r>
              <w:t>9</w:t>
            </w:r>
          </w:p>
        </w:tc>
        <w:tc>
          <w:tcPr>
            <w:tcW w:w="1107" w:type="dxa"/>
          </w:tcPr>
          <w:p w:rsidR="004D288F" w:rsidRDefault="004D288F">
            <w:pPr>
              <w:pStyle w:val="ConsPlusNormal"/>
              <w:jc w:val="center"/>
            </w:pPr>
            <w:r>
              <w:t>10</w:t>
            </w:r>
          </w:p>
        </w:tc>
        <w:tc>
          <w:tcPr>
            <w:tcW w:w="1107" w:type="dxa"/>
          </w:tcPr>
          <w:p w:rsidR="004D288F" w:rsidRDefault="004D288F">
            <w:pPr>
              <w:pStyle w:val="ConsPlusNormal"/>
              <w:jc w:val="center"/>
            </w:pPr>
            <w:r>
              <w:t>11</w:t>
            </w:r>
          </w:p>
        </w:tc>
        <w:tc>
          <w:tcPr>
            <w:tcW w:w="1107" w:type="dxa"/>
          </w:tcPr>
          <w:p w:rsidR="004D288F" w:rsidRDefault="004D288F">
            <w:pPr>
              <w:pStyle w:val="ConsPlusNormal"/>
              <w:jc w:val="center"/>
            </w:pPr>
            <w:r>
              <w:t>12</w:t>
            </w:r>
          </w:p>
        </w:tc>
      </w:tr>
      <w:tr w:rsidR="004D288F">
        <w:tc>
          <w:tcPr>
            <w:tcW w:w="714" w:type="dxa"/>
          </w:tcPr>
          <w:p w:rsidR="004D288F" w:rsidRDefault="004D288F">
            <w:pPr>
              <w:pStyle w:val="ConsPlusNormal"/>
            </w:pPr>
          </w:p>
        </w:tc>
        <w:tc>
          <w:tcPr>
            <w:tcW w:w="1698" w:type="dxa"/>
          </w:tcPr>
          <w:p w:rsidR="004D288F" w:rsidRDefault="004D288F">
            <w:pPr>
              <w:pStyle w:val="ConsPlusNormal"/>
            </w:pPr>
          </w:p>
        </w:tc>
        <w:tc>
          <w:tcPr>
            <w:tcW w:w="1106"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3" w:type="dxa"/>
          </w:tcPr>
          <w:p w:rsidR="004D288F" w:rsidRDefault="004D288F">
            <w:pPr>
              <w:pStyle w:val="ConsPlusNormal"/>
            </w:pPr>
          </w:p>
        </w:tc>
        <w:tc>
          <w:tcPr>
            <w:tcW w:w="1108" w:type="dxa"/>
          </w:tcPr>
          <w:p w:rsidR="004D288F" w:rsidRDefault="004D288F">
            <w:pPr>
              <w:pStyle w:val="ConsPlusNormal"/>
            </w:pPr>
          </w:p>
        </w:tc>
        <w:tc>
          <w:tcPr>
            <w:tcW w:w="1109"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r>
      <w:tr w:rsidR="004D288F">
        <w:tc>
          <w:tcPr>
            <w:tcW w:w="714" w:type="dxa"/>
          </w:tcPr>
          <w:p w:rsidR="004D288F" w:rsidRDefault="004D288F">
            <w:pPr>
              <w:pStyle w:val="ConsPlusNormal"/>
            </w:pPr>
          </w:p>
        </w:tc>
        <w:tc>
          <w:tcPr>
            <w:tcW w:w="1698" w:type="dxa"/>
          </w:tcPr>
          <w:p w:rsidR="004D288F" w:rsidRDefault="004D288F">
            <w:pPr>
              <w:pStyle w:val="ConsPlusNormal"/>
            </w:pPr>
          </w:p>
        </w:tc>
        <w:tc>
          <w:tcPr>
            <w:tcW w:w="1106"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3" w:type="dxa"/>
          </w:tcPr>
          <w:p w:rsidR="004D288F" w:rsidRDefault="004D288F">
            <w:pPr>
              <w:pStyle w:val="ConsPlusNormal"/>
            </w:pPr>
          </w:p>
        </w:tc>
        <w:tc>
          <w:tcPr>
            <w:tcW w:w="1108" w:type="dxa"/>
          </w:tcPr>
          <w:p w:rsidR="004D288F" w:rsidRDefault="004D288F">
            <w:pPr>
              <w:pStyle w:val="ConsPlusNormal"/>
            </w:pPr>
          </w:p>
        </w:tc>
        <w:tc>
          <w:tcPr>
            <w:tcW w:w="1109"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r>
      <w:tr w:rsidR="004D288F">
        <w:tc>
          <w:tcPr>
            <w:tcW w:w="714" w:type="dxa"/>
          </w:tcPr>
          <w:p w:rsidR="004D288F" w:rsidRDefault="004D288F">
            <w:pPr>
              <w:pStyle w:val="ConsPlusNormal"/>
            </w:pPr>
          </w:p>
        </w:tc>
        <w:tc>
          <w:tcPr>
            <w:tcW w:w="1698" w:type="dxa"/>
          </w:tcPr>
          <w:p w:rsidR="004D288F" w:rsidRDefault="004D288F">
            <w:pPr>
              <w:pStyle w:val="ConsPlusNormal"/>
            </w:pPr>
          </w:p>
        </w:tc>
        <w:tc>
          <w:tcPr>
            <w:tcW w:w="1106"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3" w:type="dxa"/>
          </w:tcPr>
          <w:p w:rsidR="004D288F" w:rsidRDefault="004D288F">
            <w:pPr>
              <w:pStyle w:val="ConsPlusNormal"/>
            </w:pPr>
          </w:p>
        </w:tc>
        <w:tc>
          <w:tcPr>
            <w:tcW w:w="1108" w:type="dxa"/>
          </w:tcPr>
          <w:p w:rsidR="004D288F" w:rsidRDefault="004D288F">
            <w:pPr>
              <w:pStyle w:val="ConsPlusNormal"/>
            </w:pPr>
          </w:p>
        </w:tc>
        <w:tc>
          <w:tcPr>
            <w:tcW w:w="1109"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r>
      <w:tr w:rsidR="004D288F">
        <w:tc>
          <w:tcPr>
            <w:tcW w:w="714" w:type="dxa"/>
          </w:tcPr>
          <w:p w:rsidR="004D288F" w:rsidRDefault="004D288F">
            <w:pPr>
              <w:pStyle w:val="ConsPlusNormal"/>
            </w:pPr>
          </w:p>
        </w:tc>
        <w:tc>
          <w:tcPr>
            <w:tcW w:w="1698" w:type="dxa"/>
          </w:tcPr>
          <w:p w:rsidR="004D288F" w:rsidRDefault="004D288F">
            <w:pPr>
              <w:pStyle w:val="ConsPlusNormal"/>
            </w:pPr>
          </w:p>
        </w:tc>
        <w:tc>
          <w:tcPr>
            <w:tcW w:w="1106"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3" w:type="dxa"/>
          </w:tcPr>
          <w:p w:rsidR="004D288F" w:rsidRDefault="004D288F">
            <w:pPr>
              <w:pStyle w:val="ConsPlusNormal"/>
            </w:pPr>
          </w:p>
        </w:tc>
        <w:tc>
          <w:tcPr>
            <w:tcW w:w="1108" w:type="dxa"/>
          </w:tcPr>
          <w:p w:rsidR="004D288F" w:rsidRDefault="004D288F">
            <w:pPr>
              <w:pStyle w:val="ConsPlusNormal"/>
            </w:pPr>
          </w:p>
        </w:tc>
        <w:tc>
          <w:tcPr>
            <w:tcW w:w="1109"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c>
          <w:tcPr>
            <w:tcW w:w="1107" w:type="dxa"/>
          </w:tcPr>
          <w:p w:rsidR="004D288F" w:rsidRDefault="004D288F">
            <w:pPr>
              <w:pStyle w:val="ConsPlusNormal"/>
            </w:pPr>
          </w:p>
        </w:tc>
      </w:tr>
    </w:tbl>
    <w:p w:rsidR="004D288F" w:rsidRDefault="004D288F">
      <w:pPr>
        <w:pStyle w:val="ConsPlusNormal"/>
        <w:jc w:val="both"/>
      </w:pPr>
    </w:p>
    <w:p w:rsidR="004D288F" w:rsidRDefault="004D288F">
      <w:pPr>
        <w:pStyle w:val="ConsPlusNonformat"/>
        <w:jc w:val="both"/>
      </w:pPr>
      <w:r>
        <w:t>Руководитель ресурсоснабжающей организации</w:t>
      </w:r>
    </w:p>
    <w:p w:rsidR="004D288F" w:rsidRDefault="004D288F">
      <w:pPr>
        <w:pStyle w:val="ConsPlusNonformat"/>
        <w:jc w:val="both"/>
      </w:pPr>
      <w:r>
        <w:t>М.П.                                               Ф.И.О.</w:t>
      </w:r>
    </w:p>
    <w:p w:rsidR="004D288F" w:rsidRDefault="004D288F">
      <w:pPr>
        <w:pStyle w:val="ConsPlusNonformat"/>
        <w:jc w:val="both"/>
      </w:pPr>
    </w:p>
    <w:p w:rsidR="004D288F" w:rsidRDefault="004D288F">
      <w:pPr>
        <w:pStyle w:val="ConsPlusNonformat"/>
        <w:jc w:val="both"/>
      </w:pPr>
      <w:r>
        <w:t>Исполнитель:</w:t>
      </w:r>
    </w:p>
    <w:p w:rsidR="004D288F" w:rsidRDefault="004D288F">
      <w:pPr>
        <w:pStyle w:val="ConsPlusNonformat"/>
        <w:jc w:val="both"/>
      </w:pPr>
      <w:r>
        <w:t xml:space="preserve">             (должность)                           Ф.И.О.    контакт. тел.</w:t>
      </w:r>
    </w:p>
    <w:p w:rsidR="004D288F" w:rsidRDefault="004D288F">
      <w:pPr>
        <w:pStyle w:val="ConsPlusNonformat"/>
        <w:jc w:val="both"/>
      </w:pPr>
      <w:r>
        <w:t xml:space="preserve">                                                             с кодом города</w:t>
      </w:r>
    </w:p>
    <w:p w:rsidR="004D288F" w:rsidRDefault="004D288F">
      <w:pPr>
        <w:pStyle w:val="ConsPlusNonformat"/>
        <w:jc w:val="both"/>
      </w:pPr>
    </w:p>
    <w:p w:rsidR="004D288F" w:rsidRDefault="004D288F">
      <w:pPr>
        <w:pStyle w:val="ConsPlusNonformat"/>
        <w:jc w:val="both"/>
      </w:pPr>
      <w:r>
        <w:t xml:space="preserve">                                                            контакт. E-mail</w:t>
      </w:r>
    </w:p>
    <w:p w:rsidR="004D288F" w:rsidRDefault="004D288F">
      <w:pPr>
        <w:sectPr w:rsidR="004D288F">
          <w:pgSz w:w="16838" w:h="11905" w:orient="landscape"/>
          <w:pgMar w:top="1701" w:right="1134" w:bottom="850" w:left="1134" w:header="0" w:footer="0" w:gutter="0"/>
          <w:cols w:space="720"/>
        </w:sectPr>
      </w:pP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both"/>
      </w:pPr>
    </w:p>
    <w:p w:rsidR="004D288F" w:rsidRDefault="004D288F">
      <w:pPr>
        <w:pStyle w:val="ConsPlusNormal"/>
        <w:jc w:val="right"/>
        <w:outlineLvl w:val="0"/>
      </w:pPr>
      <w:r>
        <w:t>Приложение 2</w:t>
      </w:r>
    </w:p>
    <w:p w:rsidR="004D288F" w:rsidRDefault="004D288F">
      <w:pPr>
        <w:pStyle w:val="ConsPlusNormal"/>
        <w:jc w:val="right"/>
      </w:pPr>
      <w:r>
        <w:t>к приказу Министерства строительства</w:t>
      </w:r>
    </w:p>
    <w:p w:rsidR="004D288F" w:rsidRDefault="004D288F">
      <w:pPr>
        <w:pStyle w:val="ConsPlusNormal"/>
        <w:jc w:val="right"/>
      </w:pPr>
      <w:r>
        <w:t>и жилищно-коммунального хозяйства</w:t>
      </w:r>
    </w:p>
    <w:p w:rsidR="004D288F" w:rsidRDefault="004D288F">
      <w:pPr>
        <w:pStyle w:val="ConsPlusNormal"/>
        <w:jc w:val="right"/>
      </w:pPr>
      <w:r>
        <w:t>Российской Федерации</w:t>
      </w:r>
    </w:p>
    <w:p w:rsidR="004D288F" w:rsidRDefault="004D288F">
      <w:pPr>
        <w:pStyle w:val="ConsPlusNormal"/>
        <w:jc w:val="right"/>
      </w:pPr>
      <w:r>
        <w:t>от 13 августа 2014 г. N 459/пр</w:t>
      </w:r>
    </w:p>
    <w:p w:rsidR="004D288F" w:rsidRDefault="004D288F">
      <w:pPr>
        <w:pStyle w:val="ConsPlusNormal"/>
        <w:jc w:val="both"/>
      </w:pPr>
    </w:p>
    <w:p w:rsidR="004D288F" w:rsidRDefault="004D288F">
      <w:pPr>
        <w:pStyle w:val="ConsPlusTitle"/>
        <w:jc w:val="center"/>
      </w:pPr>
      <w:bookmarkStart w:id="69" w:name="P1291"/>
      <w:bookmarkEnd w:id="69"/>
      <w:r>
        <w:t>МЕТОДИЧЕСКИЕ РЕКОМЕНДАЦИИ</w:t>
      </w:r>
    </w:p>
    <w:p w:rsidR="004D288F" w:rsidRDefault="004D288F">
      <w:pPr>
        <w:pStyle w:val="ConsPlusTitle"/>
        <w:jc w:val="center"/>
      </w:pPr>
      <w:r>
        <w:t>ПО ЗАПОЛНЕНИЮ РЕКОМЕНДУЕМОЙ ФОРМЫ ИНВЕСТИЦИОННОЙ ПРОГРАММЫ</w:t>
      </w:r>
    </w:p>
    <w:p w:rsidR="004D288F" w:rsidRDefault="004D288F">
      <w:pPr>
        <w:pStyle w:val="ConsPlusTitle"/>
        <w:jc w:val="center"/>
      </w:pPr>
      <w:r>
        <w:t>ОРГАНИЗАЦИИ, ОСУЩЕСТВЛЯЮЩЕЙ РЕГУЛИРУЕМЫЕ ВИДЫ ДЕЯТЕЛЬНОСТИ</w:t>
      </w:r>
    </w:p>
    <w:p w:rsidR="004D288F" w:rsidRDefault="004D288F">
      <w:pPr>
        <w:pStyle w:val="ConsPlusTitle"/>
        <w:jc w:val="center"/>
      </w:pPr>
      <w:r>
        <w:t>В СФЕРЕ ТЕПЛОСНАБЖЕНИЯ</w:t>
      </w:r>
    </w:p>
    <w:p w:rsidR="004D288F" w:rsidRDefault="004D288F">
      <w:pPr>
        <w:pStyle w:val="ConsPlusNormal"/>
        <w:jc w:val="both"/>
      </w:pPr>
    </w:p>
    <w:p w:rsidR="004D288F" w:rsidRDefault="004D288F">
      <w:pPr>
        <w:pStyle w:val="ConsPlusNormal"/>
        <w:jc w:val="center"/>
        <w:outlineLvl w:val="1"/>
      </w:pPr>
      <w:r>
        <w:t>1. Общие положения</w:t>
      </w:r>
    </w:p>
    <w:p w:rsidR="004D288F" w:rsidRDefault="004D288F">
      <w:pPr>
        <w:pStyle w:val="ConsPlusNormal"/>
        <w:jc w:val="both"/>
      </w:pPr>
    </w:p>
    <w:p w:rsidR="004D288F" w:rsidRDefault="004D288F">
      <w:pPr>
        <w:pStyle w:val="ConsPlusNormal"/>
        <w:ind w:firstLine="540"/>
        <w:jc w:val="both"/>
      </w:pPr>
      <w:r>
        <w:t xml:space="preserve">1.1. Настоящие Методические рекомендации по заполнению рекомендуемой </w:t>
      </w:r>
      <w:hyperlink w:anchor="P24" w:history="1">
        <w:r>
          <w:rPr>
            <w:color w:val="0000FF"/>
          </w:rPr>
          <w:t>формы</w:t>
        </w:r>
      </w:hyperlink>
      <w:r>
        <w:t xml:space="preserve"> инвестиционной программы организации, осуществляющей регулируемые виды деятельности в сфере теплоснабжения, подготовлены в соответствии с </w:t>
      </w:r>
      <w:hyperlink r:id="rId7" w:history="1">
        <w:r>
          <w:rPr>
            <w:color w:val="0000FF"/>
          </w:rPr>
          <w:t>Правилами</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утвержденными постановлением Правительства Российской Федерации от 5 мая 2014 г.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(далее - Правила), в целях методического обеспечения по заполнению рекомендуемой Министерством строительства и жилищно-коммунального хозяйства Российской Федерации </w:t>
      </w:r>
      <w:hyperlink w:anchor="P24" w:history="1">
        <w:r>
          <w:rPr>
            <w:color w:val="0000FF"/>
          </w:rPr>
          <w:t>формы</w:t>
        </w:r>
      </w:hyperlink>
      <w:r>
        <w:t xml:space="preserve"> инвестиционной программы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 (далее - инвестиционная программа).</w:t>
      </w:r>
    </w:p>
    <w:p w:rsidR="004D288F" w:rsidRDefault="004D288F">
      <w:pPr>
        <w:pStyle w:val="ConsPlusNormal"/>
        <w:spacing w:before="220"/>
        <w:ind w:firstLine="540"/>
        <w:jc w:val="both"/>
      </w:pPr>
      <w:r>
        <w:t xml:space="preserve">1.2. Методические рекомендации предназначены для использования организациями, осуществляющими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 (далее - регулируемая организация), разрабатывающими инвестиционные программы в соответствии с Федеральным </w:t>
      </w:r>
      <w:hyperlink r:id="rId8" w:history="1">
        <w:r>
          <w:rPr>
            <w:color w:val="0000FF"/>
          </w:rPr>
          <w:t>законом</w:t>
        </w:r>
      </w:hyperlink>
      <w:r>
        <w:t xml:space="preserve"> от 27 июля 2010 г. N 190-ФЗ "О теплоснабжении" по рекомендуемой </w:t>
      </w:r>
      <w:hyperlink w:anchor="P24" w:history="1">
        <w:r>
          <w:rPr>
            <w:color w:val="0000FF"/>
          </w:rPr>
          <w:t>форме</w:t>
        </w:r>
      </w:hyperlink>
      <w:r>
        <w:t>, утвержденной настоящим приказом, уполномоченными органами исполнительной власти субъектов Российской Федерации и органами местного самоуправления, утверждающими инвестиционные программы.</w:t>
      </w:r>
    </w:p>
    <w:p w:rsidR="004D288F" w:rsidRDefault="004D288F">
      <w:pPr>
        <w:pStyle w:val="ConsPlusNormal"/>
        <w:spacing w:before="220"/>
        <w:ind w:firstLine="540"/>
        <w:jc w:val="both"/>
      </w:pPr>
      <w:r>
        <w:t xml:space="preserve">1.3. Заполнение рекомендуемой </w:t>
      </w:r>
      <w:hyperlink w:anchor="P24" w:history="1">
        <w:r>
          <w:rPr>
            <w:color w:val="0000FF"/>
          </w:rPr>
          <w:t>формы</w:t>
        </w:r>
      </w:hyperlink>
      <w:r>
        <w:t xml:space="preserve"> инвестиционной программы осуществляется на бумажном носителе.</w:t>
      </w:r>
    </w:p>
    <w:p w:rsidR="004D288F" w:rsidRDefault="004D288F">
      <w:pPr>
        <w:pStyle w:val="ConsPlusNormal"/>
        <w:jc w:val="both"/>
      </w:pPr>
    </w:p>
    <w:p w:rsidR="004D288F" w:rsidRDefault="004D288F">
      <w:pPr>
        <w:pStyle w:val="ConsPlusNormal"/>
        <w:jc w:val="center"/>
        <w:outlineLvl w:val="1"/>
      </w:pPr>
      <w:r>
        <w:t>2. Рекомендации по заполнению паспорта инвестиционной</w:t>
      </w:r>
    </w:p>
    <w:p w:rsidR="004D288F" w:rsidRDefault="004D288F">
      <w:pPr>
        <w:pStyle w:val="ConsPlusNormal"/>
        <w:jc w:val="center"/>
      </w:pPr>
      <w:r>
        <w:t>программы (форма N 1-ИП ТС)</w:t>
      </w:r>
    </w:p>
    <w:p w:rsidR="004D288F" w:rsidRDefault="004D288F">
      <w:pPr>
        <w:pStyle w:val="ConsPlusNormal"/>
        <w:jc w:val="both"/>
      </w:pPr>
    </w:p>
    <w:p w:rsidR="004D288F" w:rsidRDefault="004D288F">
      <w:pPr>
        <w:pStyle w:val="ConsPlusNormal"/>
        <w:ind w:firstLine="540"/>
        <w:jc w:val="both"/>
      </w:pPr>
      <w:r>
        <w:t>2.1. Регулируемая организация, в отношении которой разрабатывается инвестиционная программа в сфере теплоснабжения, заполняет следующие строки:</w:t>
      </w:r>
    </w:p>
    <w:p w:rsidR="004D288F" w:rsidRDefault="004D288F">
      <w:pPr>
        <w:pStyle w:val="ConsPlusNormal"/>
        <w:spacing w:before="220"/>
        <w:ind w:firstLine="540"/>
        <w:jc w:val="both"/>
      </w:pPr>
      <w:r>
        <w:lastRenderedPageBreak/>
        <w:t>"</w:t>
      </w:r>
      <w:hyperlink w:anchor="P37" w:history="1">
        <w:r>
          <w:rPr>
            <w:color w:val="0000FF"/>
          </w:rPr>
          <w:t>Наименование</w:t>
        </w:r>
      </w:hyperlink>
      <w:r>
        <w:t xml:space="preserve"> организации, в отношении которой разрабатывается инвестиционная программа в сфере теплоснабжения" - в соответствии с учредительными документами, зарегистрированными в установленном порядке;</w:t>
      </w:r>
    </w:p>
    <w:p w:rsidR="004D288F" w:rsidRDefault="004D288F">
      <w:pPr>
        <w:pStyle w:val="ConsPlusNormal"/>
        <w:spacing w:before="220"/>
        <w:ind w:firstLine="540"/>
        <w:jc w:val="both"/>
      </w:pPr>
      <w:r>
        <w:t>"</w:t>
      </w:r>
      <w:hyperlink w:anchor="P39" w:history="1">
        <w:r>
          <w:rPr>
            <w:color w:val="0000FF"/>
          </w:rPr>
          <w:t>Местонахождение</w:t>
        </w:r>
      </w:hyperlink>
      <w:r>
        <w:t xml:space="preserve"> регулируемой организации" -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почтовый адрес, по которому фактически находится регулируемая организация;</w:t>
      </w:r>
    </w:p>
    <w:p w:rsidR="004D288F" w:rsidRDefault="004D288F">
      <w:pPr>
        <w:pStyle w:val="ConsPlusNormal"/>
        <w:spacing w:before="220"/>
        <w:ind w:firstLine="540"/>
        <w:jc w:val="both"/>
      </w:pPr>
      <w:r>
        <w:t>"</w:t>
      </w:r>
      <w:hyperlink w:anchor="P41" w:history="1">
        <w:r>
          <w:rPr>
            <w:color w:val="0000FF"/>
          </w:rPr>
          <w:t>Сроки</w:t>
        </w:r>
      </w:hyperlink>
      <w:r>
        <w:t xml:space="preserve"> реализации инвестиционной программы" - указывается год начала и год окончания реализации разработанной инвестиционной программы в сфере теплоснабжения;</w:t>
      </w:r>
    </w:p>
    <w:p w:rsidR="004D288F" w:rsidRDefault="004D288F">
      <w:pPr>
        <w:pStyle w:val="ConsPlusNormal"/>
        <w:spacing w:before="220"/>
        <w:ind w:firstLine="540"/>
        <w:jc w:val="both"/>
      </w:pPr>
      <w:r>
        <w:t>"</w:t>
      </w:r>
      <w:hyperlink w:anchor="P43" w:history="1">
        <w:r>
          <w:rPr>
            <w:color w:val="0000FF"/>
          </w:rPr>
          <w:t>Лицо</w:t>
        </w:r>
      </w:hyperlink>
      <w:r>
        <w:t>, ответственное за разработку инвестиционной программы" - указывается наименование должности и фамилия и инициалы должностного лица регулируемой организации, ответственного за разработку инвестиционной программы в сфере теплоснабжения;</w:t>
      </w:r>
    </w:p>
    <w:p w:rsidR="004D288F" w:rsidRDefault="004D288F">
      <w:pPr>
        <w:pStyle w:val="ConsPlusNormal"/>
        <w:spacing w:before="220"/>
        <w:ind w:firstLine="540"/>
        <w:jc w:val="both"/>
      </w:pPr>
      <w:r>
        <w:t>"</w:t>
      </w:r>
      <w:hyperlink w:anchor="P45" w:history="1">
        <w:r>
          <w:rPr>
            <w:color w:val="0000FF"/>
          </w:rPr>
          <w:t>Контактная информация</w:t>
        </w:r>
      </w:hyperlink>
      <w:r>
        <w:t xml:space="preserve"> лица, ответственного за разработку инвестиционной программы" - указывается номер телефона (с кодом города) и адрес электронной почты (при наличии) должностного лица регулируемой организации, ответственного за разработку инвестиционной программы в сфере теплоснабжения.</w:t>
      </w:r>
    </w:p>
    <w:p w:rsidR="004D288F" w:rsidRDefault="004D288F">
      <w:pPr>
        <w:pStyle w:val="ConsPlusNormal"/>
        <w:spacing w:before="220"/>
        <w:ind w:firstLine="540"/>
        <w:jc w:val="both"/>
      </w:pPr>
      <w:r>
        <w:t>2.2. Орган исполнительной власти субъекта Российской Федерации или орган местного самоуправления, утверждающий инвестиционную программу в сфере теплоснабжения (далее - уполномоченный орган), заполняет следующие строки:</w:t>
      </w:r>
    </w:p>
    <w:p w:rsidR="004D288F" w:rsidRDefault="004D288F">
      <w:pPr>
        <w:pStyle w:val="ConsPlusNormal"/>
        <w:spacing w:before="220"/>
        <w:ind w:firstLine="540"/>
        <w:jc w:val="both"/>
      </w:pPr>
      <w:r>
        <w:t>"</w:t>
      </w:r>
      <w:hyperlink w:anchor="P47" w:history="1">
        <w:r>
          <w:rPr>
            <w:color w:val="0000FF"/>
          </w:rPr>
          <w:t>Наименование</w:t>
        </w:r>
      </w:hyperlink>
      <w:r>
        <w:t xml:space="preserve"> органа исполнительной власти субъекта Российской Федерации или органа местного самоуправления, утвердившего инвестиционную программу" - в соответствии с учредительными документами соответствующего органа, зарегистрированными в установленном порядке, а также нормативными правовыми актами субъекта Российской Федерации, подтверждающими полномочия органа местного самоуправления на утверждение инвестиционных программ в сфере теплоснабжения;</w:t>
      </w:r>
    </w:p>
    <w:p w:rsidR="004D288F" w:rsidRDefault="004D288F">
      <w:pPr>
        <w:pStyle w:val="ConsPlusNormal"/>
        <w:spacing w:before="220"/>
        <w:ind w:firstLine="540"/>
        <w:jc w:val="both"/>
      </w:pPr>
      <w:r>
        <w:t>"</w:t>
      </w:r>
      <w:hyperlink w:anchor="P49" w:history="1">
        <w:r>
          <w:rPr>
            <w:color w:val="0000FF"/>
          </w:rPr>
          <w:t>Местонахождение</w:t>
        </w:r>
      </w:hyperlink>
      <w:r>
        <w:t xml:space="preserve"> органа, утвердившего инвестиционную программу" - указывается наименование субъекта Российской Федерации, юридический адрес с почтовым индексом уполномоченного органа, утверждающего инвестиционную программу, и его юридический адрес; если фактический адрес не совпадает с юридическим, то указывается также почтовый адрес, по которому фактически находится уполномоченный орган, утверждающий инвестиционную программу;</w:t>
      </w:r>
    </w:p>
    <w:p w:rsidR="004D288F" w:rsidRDefault="004D288F">
      <w:pPr>
        <w:pStyle w:val="ConsPlusNormal"/>
        <w:spacing w:before="220"/>
        <w:ind w:firstLine="540"/>
        <w:jc w:val="both"/>
      </w:pPr>
      <w:r>
        <w:t>"</w:t>
      </w:r>
      <w:hyperlink w:anchor="P51" w:history="1">
        <w:r>
          <w:rPr>
            <w:color w:val="0000FF"/>
          </w:rPr>
          <w:t>Должностное лицо</w:t>
        </w:r>
      </w:hyperlink>
      <w:r>
        <w:t>, утвердившее инвестиционную программу" - указывается наименование должности, фамилия и инициалы должностного лица, наделенного полномочиями на утверждение инвестиционной программы в сфере теплоснабжения соответствующим уполномоченным органом.</w:t>
      </w:r>
    </w:p>
    <w:p w:rsidR="004D288F" w:rsidRDefault="004D288F">
      <w:pPr>
        <w:pStyle w:val="ConsPlusNormal"/>
        <w:spacing w:before="220"/>
        <w:ind w:firstLine="540"/>
        <w:jc w:val="both"/>
      </w:pPr>
      <w:r>
        <w:t>"</w:t>
      </w:r>
      <w:hyperlink w:anchor="P53" w:history="1">
        <w:r>
          <w:rPr>
            <w:color w:val="0000FF"/>
          </w:rPr>
          <w:t>Дата</w:t>
        </w:r>
      </w:hyperlink>
      <w:r>
        <w:t xml:space="preserve"> утверждения инвестиционной программы" - указывается дата утверждения инвестиционной программы. Если инвестиционная программа утверждена соответствующим актом уполномоченного органа, указываются его наименование, дата и номер.</w:t>
      </w:r>
    </w:p>
    <w:p w:rsidR="004D288F" w:rsidRDefault="004D288F">
      <w:pPr>
        <w:pStyle w:val="ConsPlusNormal"/>
        <w:spacing w:before="220"/>
        <w:ind w:firstLine="540"/>
        <w:jc w:val="both"/>
      </w:pPr>
      <w:r>
        <w:t>"</w:t>
      </w:r>
      <w:hyperlink w:anchor="P55" w:history="1">
        <w:r>
          <w:rPr>
            <w:color w:val="0000FF"/>
          </w:rPr>
          <w:t>Контактная информация</w:t>
        </w:r>
      </w:hyperlink>
      <w:r>
        <w:t xml:space="preserve"> лица, ответственного за рассмотрение инвестиционной программы" - указывается номер телефона (с кодом города) и адрес электронной почты (при наличии) ответственного за рассмотрение инвестиционной программы должностного лица уполномоченного органа.</w:t>
      </w:r>
    </w:p>
    <w:p w:rsidR="004D288F" w:rsidRDefault="004D288F">
      <w:pPr>
        <w:pStyle w:val="ConsPlusNormal"/>
        <w:spacing w:before="220"/>
        <w:ind w:firstLine="540"/>
        <w:jc w:val="both"/>
      </w:pPr>
      <w:r>
        <w:t>2.3. Орган исполнительной власти субъекта Российской Федерации, утверждающий инвестиционную программу в сфере теплоснабжения, заполняет следующие строки:</w:t>
      </w:r>
    </w:p>
    <w:p w:rsidR="004D288F" w:rsidRDefault="004D288F">
      <w:pPr>
        <w:pStyle w:val="ConsPlusNormal"/>
        <w:spacing w:before="220"/>
        <w:ind w:firstLine="540"/>
        <w:jc w:val="both"/>
      </w:pPr>
      <w:r>
        <w:lastRenderedPageBreak/>
        <w:t>"</w:t>
      </w:r>
      <w:hyperlink w:anchor="P57" w:history="1">
        <w:r>
          <w:rPr>
            <w:color w:val="0000FF"/>
          </w:rPr>
          <w:t>Наименование</w:t>
        </w:r>
      </w:hyperlink>
      <w:r>
        <w:t xml:space="preserve"> органа местного самоуправления, согласовавшего инвестиционную программу" - в соответствии с нормативными правовыми актами, подтверждающими полномочия на согласование инвестиционных программ в сфере теплоснабжения, а также учредительными документами, зарегистрированными в установленном порядке.</w:t>
      </w:r>
    </w:p>
    <w:p w:rsidR="004D288F" w:rsidRDefault="004D288F">
      <w:pPr>
        <w:pStyle w:val="ConsPlusNormal"/>
        <w:spacing w:before="220"/>
        <w:ind w:firstLine="540"/>
        <w:jc w:val="both"/>
      </w:pPr>
      <w:r>
        <w:t>"</w:t>
      </w:r>
      <w:hyperlink w:anchor="P59" w:history="1">
        <w:r>
          <w:rPr>
            <w:color w:val="0000FF"/>
          </w:rPr>
          <w:t>Местонахождение</w:t>
        </w:r>
      </w:hyperlink>
      <w:r>
        <w:t xml:space="preserve"> органа, согласовавшего инвестиционную программу" -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почтовый адрес, по которому фактически находится орган местного самоуправления, согласовавший инвестиционную программу;</w:t>
      </w:r>
    </w:p>
    <w:p w:rsidR="004D288F" w:rsidRDefault="004D288F">
      <w:pPr>
        <w:pStyle w:val="ConsPlusNormal"/>
        <w:spacing w:before="220"/>
        <w:ind w:firstLine="540"/>
        <w:jc w:val="both"/>
      </w:pPr>
      <w:r>
        <w:t>"</w:t>
      </w:r>
      <w:hyperlink w:anchor="P61" w:history="1">
        <w:r>
          <w:rPr>
            <w:color w:val="0000FF"/>
          </w:rPr>
          <w:t>Должностное лицо</w:t>
        </w:r>
      </w:hyperlink>
      <w:r>
        <w:t>, согласовавшее инвестиционную программу" - указывается наименование должности, фамилия и инициалы должностного лица, уполномоченного органом местного самоуправления на согласование инвестиционной программы в сфере теплоснабжения;</w:t>
      </w:r>
    </w:p>
    <w:p w:rsidR="004D288F" w:rsidRDefault="004D288F">
      <w:pPr>
        <w:pStyle w:val="ConsPlusNormal"/>
        <w:spacing w:before="220"/>
        <w:ind w:firstLine="540"/>
        <w:jc w:val="both"/>
      </w:pPr>
      <w:r>
        <w:t>"</w:t>
      </w:r>
      <w:hyperlink w:anchor="P63" w:history="1">
        <w:r>
          <w:rPr>
            <w:color w:val="0000FF"/>
          </w:rPr>
          <w:t>Дата</w:t>
        </w:r>
      </w:hyperlink>
      <w:r>
        <w:t xml:space="preserve"> согласования инвестиционной программы" - указывается дата согласования инвестиционной программы. Если инвестиционная программа согласована соответствующим актом органа местного самоуправления, указываются его наименование, дата и номер.</w:t>
      </w:r>
    </w:p>
    <w:p w:rsidR="004D288F" w:rsidRDefault="004D288F">
      <w:pPr>
        <w:pStyle w:val="ConsPlusNormal"/>
        <w:spacing w:before="220"/>
        <w:ind w:firstLine="540"/>
        <w:jc w:val="both"/>
      </w:pPr>
      <w:r>
        <w:t>"</w:t>
      </w:r>
      <w:hyperlink w:anchor="P65" w:history="1">
        <w:r>
          <w:rPr>
            <w:color w:val="0000FF"/>
          </w:rPr>
          <w:t>Контактная информация</w:t>
        </w:r>
      </w:hyperlink>
      <w:r>
        <w:t xml:space="preserve"> лица, ответственного за рассмотрение инвестиционной программы" - указывается номер телефона (с кодом города) и адрес электронной почты (при наличии) ответственного за рассмотрение инвестиционной программы должностного лица органа местного самоуправления.</w:t>
      </w:r>
    </w:p>
    <w:p w:rsidR="004D288F" w:rsidRDefault="004D288F">
      <w:pPr>
        <w:pStyle w:val="ConsPlusNormal"/>
        <w:spacing w:before="220"/>
        <w:ind w:firstLine="540"/>
        <w:jc w:val="both"/>
      </w:pPr>
      <w:r>
        <w:t xml:space="preserve">2.4. При отсутствии уведомления органа местного самоуправления о согласовании инвестиционной программы или об отказе в ее согласовании по истечении срока, установленного </w:t>
      </w:r>
      <w:hyperlink r:id="rId9" w:history="1">
        <w:r>
          <w:rPr>
            <w:color w:val="0000FF"/>
          </w:rPr>
          <w:t>пунктом 25</w:t>
        </w:r>
      </w:hyperlink>
      <w:r>
        <w:t xml:space="preserve"> Правил, орган исполнительной власти субъекта Российской Федерации, утверждающий инвестиционную программу в сфере теплоснабжения:</w:t>
      </w:r>
    </w:p>
    <w:p w:rsidR="004D288F" w:rsidRDefault="004D288F">
      <w:pPr>
        <w:pStyle w:val="ConsPlusNormal"/>
        <w:spacing w:before="220"/>
        <w:ind w:firstLine="540"/>
        <w:jc w:val="both"/>
      </w:pPr>
      <w:r>
        <w:t>в строке "</w:t>
      </w:r>
      <w:hyperlink w:anchor="P63" w:history="1">
        <w:r>
          <w:rPr>
            <w:color w:val="0000FF"/>
          </w:rPr>
          <w:t>Дата</w:t>
        </w:r>
      </w:hyperlink>
      <w:r>
        <w:t xml:space="preserve"> согласования инвестиционной программы" делает отметку "решение отсутствует с указанием даты истечения срока, установленного для уведомления органом местного самоуправления о согласовании (об отказе в согласовании) инвестиционной программы";</w:t>
      </w:r>
    </w:p>
    <w:p w:rsidR="004D288F" w:rsidRDefault="004D288F">
      <w:pPr>
        <w:pStyle w:val="ConsPlusNormal"/>
        <w:spacing w:before="220"/>
        <w:ind w:firstLine="540"/>
        <w:jc w:val="both"/>
      </w:pPr>
      <w:r>
        <w:t>строки "</w:t>
      </w:r>
      <w:hyperlink w:anchor="P61" w:history="1">
        <w:r>
          <w:rPr>
            <w:color w:val="0000FF"/>
          </w:rPr>
          <w:t>Должностное лицо</w:t>
        </w:r>
      </w:hyperlink>
      <w:r>
        <w:t>, согласовавшее инвестиционную программу", "</w:t>
      </w:r>
      <w:hyperlink w:anchor="P65" w:history="1">
        <w:r>
          <w:rPr>
            <w:color w:val="0000FF"/>
          </w:rPr>
          <w:t>Контактная информация</w:t>
        </w:r>
      </w:hyperlink>
      <w:r>
        <w:t xml:space="preserve"> лица, ответственного за согласование инвестиционной программы" не подлежат заполнению.</w:t>
      </w:r>
    </w:p>
    <w:p w:rsidR="004D288F" w:rsidRDefault="004D288F">
      <w:pPr>
        <w:pStyle w:val="ConsPlusNormal"/>
        <w:spacing w:before="220"/>
        <w:ind w:firstLine="540"/>
        <w:jc w:val="both"/>
      </w:pPr>
      <w:r>
        <w:t>2.5. В случае наделения органа местного самоуправления полномочиями по утверждению инвестиционных программ в сфере теплоснабжения не подлежат заполнению строки: "</w:t>
      </w:r>
      <w:hyperlink w:anchor="P57" w:history="1">
        <w:r>
          <w:rPr>
            <w:color w:val="0000FF"/>
          </w:rPr>
          <w:t>Наименование</w:t>
        </w:r>
      </w:hyperlink>
      <w:r>
        <w:t xml:space="preserve"> органа местного самоуправления, согласовавшего инвестиционную программу", "</w:t>
      </w:r>
      <w:hyperlink w:anchor="P59" w:history="1">
        <w:r>
          <w:rPr>
            <w:color w:val="0000FF"/>
          </w:rPr>
          <w:t>Местонахождение</w:t>
        </w:r>
      </w:hyperlink>
      <w:r>
        <w:t xml:space="preserve"> органа, согласовавшего инвестиционную программу", "</w:t>
      </w:r>
      <w:hyperlink w:anchor="P61" w:history="1">
        <w:r>
          <w:rPr>
            <w:color w:val="0000FF"/>
          </w:rPr>
          <w:t>Должностное лицо</w:t>
        </w:r>
      </w:hyperlink>
      <w:r>
        <w:t>, согласовавшее инвестиционную программу", "</w:t>
      </w:r>
      <w:hyperlink w:anchor="P63" w:history="1">
        <w:r>
          <w:rPr>
            <w:color w:val="0000FF"/>
          </w:rPr>
          <w:t>Дата</w:t>
        </w:r>
      </w:hyperlink>
      <w:r>
        <w:t xml:space="preserve"> согласования инвестиционной программы", "</w:t>
      </w:r>
      <w:hyperlink w:anchor="P65" w:history="1">
        <w:r>
          <w:rPr>
            <w:color w:val="0000FF"/>
          </w:rPr>
          <w:t>Контактная информация</w:t>
        </w:r>
      </w:hyperlink>
      <w:r>
        <w:t xml:space="preserve"> лица, ответственного за согласование инвестиционной программы".</w:t>
      </w:r>
    </w:p>
    <w:p w:rsidR="004D288F" w:rsidRDefault="004D288F">
      <w:pPr>
        <w:pStyle w:val="ConsPlusNormal"/>
        <w:jc w:val="both"/>
      </w:pPr>
    </w:p>
    <w:p w:rsidR="004D288F" w:rsidRDefault="004D288F">
      <w:pPr>
        <w:pStyle w:val="ConsPlusNormal"/>
        <w:jc w:val="center"/>
        <w:outlineLvl w:val="1"/>
      </w:pPr>
      <w:r>
        <w:t>3. Рекомендации по заполнению инвестиционной программы</w:t>
      </w:r>
    </w:p>
    <w:p w:rsidR="004D288F" w:rsidRDefault="004D288F">
      <w:pPr>
        <w:pStyle w:val="ConsPlusNormal"/>
        <w:jc w:val="center"/>
      </w:pPr>
      <w:r>
        <w:t>(форма N 2-ИП ТС)</w:t>
      </w:r>
    </w:p>
    <w:p w:rsidR="004D288F" w:rsidRDefault="004D288F">
      <w:pPr>
        <w:pStyle w:val="ConsPlusNormal"/>
        <w:jc w:val="both"/>
      </w:pPr>
    </w:p>
    <w:p w:rsidR="004D288F" w:rsidRDefault="004D288F">
      <w:pPr>
        <w:pStyle w:val="ConsPlusNormal"/>
        <w:ind w:firstLine="540"/>
        <w:jc w:val="both"/>
      </w:pPr>
      <w:r>
        <w:t xml:space="preserve">3.1. В </w:t>
      </w:r>
      <w:hyperlink w:anchor="P83" w:history="1">
        <w:r>
          <w:rPr>
            <w:color w:val="0000FF"/>
          </w:rPr>
          <w:t>графе</w:t>
        </w:r>
      </w:hyperlink>
      <w:r>
        <w:t xml:space="preserve"> "Наименование мероприятий" все мероприятия инвестиционной программы по подготовке проектной документации, строительству, реконструкции и (или) модернизации объектов системы централизованного теплоснабжения указываются в соответствии с их распределением по группам, предусмотренным </w:t>
      </w:r>
      <w:hyperlink r:id="rId10" w:history="1">
        <w:r>
          <w:rPr>
            <w:color w:val="0000FF"/>
          </w:rPr>
          <w:t>пунктом 9</w:t>
        </w:r>
      </w:hyperlink>
      <w:r>
        <w:t xml:space="preserve"> Правил.</w:t>
      </w:r>
    </w:p>
    <w:p w:rsidR="004D288F" w:rsidRDefault="004D288F">
      <w:pPr>
        <w:pStyle w:val="ConsPlusNormal"/>
        <w:spacing w:before="220"/>
        <w:ind w:firstLine="540"/>
        <w:jc w:val="both"/>
      </w:pPr>
      <w:r>
        <w:t xml:space="preserve">В перечень мероприятий инвестиционной программы регулируемой организации, осуществляющей свою деятельность по концессионному соглашению, объектом которого </w:t>
      </w:r>
      <w:r>
        <w:lastRenderedPageBreak/>
        <w:t>являются системы централизованного теплоснабжения (отдельные объекты таких систем), подлежат включению мероприятия, включенные в концессионное соглашение в соответствии с законодательством Российской Федерации о концессионных соглашениях.</w:t>
      </w:r>
    </w:p>
    <w:p w:rsidR="004D288F" w:rsidRDefault="004D288F">
      <w:pPr>
        <w:pStyle w:val="ConsPlusNormal"/>
        <w:spacing w:before="220"/>
        <w:ind w:firstLine="540"/>
        <w:jc w:val="both"/>
      </w:pPr>
      <w:r>
        <w:t>В перечень мероприятий инвестиционной программы регулируемой организации, для которой составление программы в области энергосбережения и повышения энергетической эффективности является обязательным, подлежат включению мероприятия, включенные в такую программу.</w:t>
      </w:r>
    </w:p>
    <w:p w:rsidR="004D288F" w:rsidRDefault="004D288F">
      <w:pPr>
        <w:pStyle w:val="ConsPlusNormal"/>
        <w:spacing w:before="220"/>
        <w:ind w:firstLine="540"/>
        <w:jc w:val="both"/>
      </w:pPr>
      <w:r>
        <w:t>Мероприятия в инвестиционной программе рекомендуется формировать таким образом, чтобы они имели адресную и временную характеристику.</w:t>
      </w:r>
    </w:p>
    <w:p w:rsidR="004D288F" w:rsidRDefault="004D288F">
      <w:pPr>
        <w:pStyle w:val="ConsPlusNormal"/>
        <w:spacing w:before="220"/>
        <w:ind w:firstLine="540"/>
        <w:jc w:val="both"/>
      </w:pPr>
      <w:r>
        <w:t xml:space="preserve">3.2. В </w:t>
      </w:r>
      <w:hyperlink w:anchor="P84" w:history="1">
        <w:r>
          <w:rPr>
            <w:color w:val="0000FF"/>
          </w:rPr>
          <w:t>графе</w:t>
        </w:r>
      </w:hyperlink>
      <w:r>
        <w:t xml:space="preserve"> "Обоснование необходимости (цель реализации)" рекомендуется кратко обосновать необходимость реализации мероприятий по подготовке проектной документации, строительству, реконструкции и (или) модернизации объектов системы централизованного теплоснабжения.</w:t>
      </w:r>
    </w:p>
    <w:p w:rsidR="004D288F" w:rsidRDefault="004D288F">
      <w:pPr>
        <w:pStyle w:val="ConsPlusNormal"/>
        <w:spacing w:before="220"/>
        <w:ind w:firstLine="540"/>
        <w:jc w:val="both"/>
      </w:pPr>
      <w:r>
        <w:t xml:space="preserve">3.3. В </w:t>
      </w:r>
      <w:hyperlink w:anchor="P85" w:history="1">
        <w:r>
          <w:rPr>
            <w:color w:val="0000FF"/>
          </w:rPr>
          <w:t>графе</w:t>
        </w:r>
      </w:hyperlink>
      <w:r>
        <w:t xml:space="preserve"> "Описание и место расположения объекта" указывается краткое описание и место расположения строящихся, реконструируемых и модернизируемых объектов системы централизованного теплоснабжения, обеспечивающие однозначную идентификацию таких объектов.</w:t>
      </w:r>
    </w:p>
    <w:p w:rsidR="004D288F" w:rsidRDefault="004D288F">
      <w:pPr>
        <w:pStyle w:val="ConsPlusNormal"/>
        <w:spacing w:before="220"/>
        <w:ind w:firstLine="540"/>
        <w:jc w:val="both"/>
      </w:pPr>
      <w:r>
        <w:t xml:space="preserve">3.4. В </w:t>
      </w:r>
      <w:hyperlink w:anchor="P86" w:history="1">
        <w:r>
          <w:rPr>
            <w:color w:val="0000FF"/>
          </w:rPr>
          <w:t>графе</w:t>
        </w:r>
      </w:hyperlink>
      <w:r>
        <w:t xml:space="preserve"> "Основные технические характеристики" подлежат отражению основные технические характеристики строящихся, реконструируемых и модернизируемых объектов системы централизованного теплоснабжения до и после реализации соответствующего мероприятия инвестиционной программы.</w:t>
      </w:r>
    </w:p>
    <w:p w:rsidR="004D288F" w:rsidRDefault="004D288F">
      <w:pPr>
        <w:pStyle w:val="ConsPlusNormal"/>
        <w:spacing w:before="220"/>
        <w:ind w:firstLine="540"/>
        <w:jc w:val="both"/>
      </w:pPr>
      <w:r>
        <w:t xml:space="preserve">В </w:t>
      </w:r>
      <w:hyperlink w:anchor="P90" w:history="1">
        <w:r>
          <w:rPr>
            <w:color w:val="0000FF"/>
          </w:rPr>
          <w:t>столбце</w:t>
        </w:r>
      </w:hyperlink>
      <w:r>
        <w:t xml:space="preserve"> "Наименование показателя" указываются показатели, характеризующие конкретные мероприятия инвестиционной программы, с учетом особенностей, указанных в </w:t>
      </w:r>
      <w:hyperlink r:id="rId11" w:history="1">
        <w:r>
          <w:rPr>
            <w:color w:val="0000FF"/>
          </w:rPr>
          <w:t>пункте 9</w:t>
        </w:r>
      </w:hyperlink>
      <w:r>
        <w:t xml:space="preserve"> Правил.</w:t>
      </w:r>
    </w:p>
    <w:p w:rsidR="004D288F" w:rsidRDefault="004D288F">
      <w:pPr>
        <w:pStyle w:val="ConsPlusNormal"/>
        <w:spacing w:before="220"/>
        <w:ind w:firstLine="540"/>
        <w:jc w:val="both"/>
      </w:pPr>
      <w:r>
        <w:t>Регулируемая организация может указать несколько показателей основных технических характеристик.</w:t>
      </w:r>
    </w:p>
    <w:p w:rsidR="004D288F" w:rsidRDefault="004D288F">
      <w:pPr>
        <w:pStyle w:val="ConsPlusNormal"/>
        <w:spacing w:before="220"/>
        <w:ind w:firstLine="540"/>
        <w:jc w:val="both"/>
      </w:pPr>
      <w:r>
        <w:t>Рекомендуется указывать значения показателей технической характеристики объекта системы централизованного теплоснабжения до реализации мероприятия инвестиционной программы, а также после его реализации. Значения показателей технической характеристики объекта системы централизованного теплоснабжения рекомендуется определять в порядке, установленном для определения таких показателей (техническое обследование, материалы оценки воздействия на окружающую среду и т.п.).</w:t>
      </w:r>
    </w:p>
    <w:p w:rsidR="004D288F" w:rsidRDefault="004D288F">
      <w:pPr>
        <w:pStyle w:val="ConsPlusNormal"/>
        <w:spacing w:before="220"/>
        <w:ind w:firstLine="540"/>
        <w:jc w:val="both"/>
      </w:pPr>
      <w:r>
        <w:t xml:space="preserve">3.5. В </w:t>
      </w:r>
      <w:hyperlink w:anchor="P87" w:history="1">
        <w:r>
          <w:rPr>
            <w:color w:val="0000FF"/>
          </w:rPr>
          <w:t>графе</w:t>
        </w:r>
      </w:hyperlink>
      <w:r>
        <w:t xml:space="preserve"> "Год начала реализации мероприятия" указывается планируемый или фактический год начала выполнения работ по строительству, реконструкции, модернизации, выводу из эксплуатации, консервации или демонтажу отдельных объектов системы централизованного теплоснабжения.</w:t>
      </w:r>
    </w:p>
    <w:p w:rsidR="004D288F" w:rsidRDefault="004D288F">
      <w:pPr>
        <w:pStyle w:val="ConsPlusNormal"/>
        <w:spacing w:before="220"/>
        <w:ind w:firstLine="540"/>
        <w:jc w:val="both"/>
      </w:pPr>
      <w:r>
        <w:t xml:space="preserve">В </w:t>
      </w:r>
      <w:hyperlink w:anchor="P88" w:history="1">
        <w:r>
          <w:rPr>
            <w:color w:val="0000FF"/>
          </w:rPr>
          <w:t>графе</w:t>
        </w:r>
      </w:hyperlink>
      <w:r>
        <w:t xml:space="preserve"> "Год окончания реализации мероприятия" указывается планируемый год окончания выполнения работ по строительству, реконструкции, модернизации, выводу из эксплуатации, консервации или демонтажу отдельных объектов системы централизованного теплоснабжения и ввода отдельных объектов системы централизованного теплоснабжения в эксплуатацию.</w:t>
      </w:r>
    </w:p>
    <w:p w:rsidR="004D288F" w:rsidRDefault="004D288F">
      <w:pPr>
        <w:pStyle w:val="ConsPlusNormal"/>
        <w:spacing w:before="220"/>
        <w:ind w:firstLine="540"/>
        <w:jc w:val="both"/>
      </w:pPr>
      <w:r>
        <w:t>3.6. Сроки реализации мероприятий по строительству, реконструкции и (или) модернизации объектов системы централизованного теплоснабжения, направленных на подключение строящихся (реконструируемых) объектов, рекомендуется определять соответственно со сроками застройки соответствующих участков.</w:t>
      </w:r>
    </w:p>
    <w:p w:rsidR="004D288F" w:rsidRDefault="004D288F">
      <w:pPr>
        <w:pStyle w:val="ConsPlusNormal"/>
        <w:spacing w:before="220"/>
        <w:ind w:firstLine="540"/>
        <w:jc w:val="both"/>
      </w:pPr>
      <w:bookmarkStart w:id="70" w:name="P1344"/>
      <w:bookmarkEnd w:id="70"/>
      <w:r>
        <w:lastRenderedPageBreak/>
        <w:t xml:space="preserve">3.7. В </w:t>
      </w:r>
      <w:hyperlink w:anchor="P89" w:history="1">
        <w:r>
          <w:rPr>
            <w:color w:val="0000FF"/>
          </w:rPr>
          <w:t>графе</w:t>
        </w:r>
      </w:hyperlink>
      <w:r>
        <w:t xml:space="preserve"> "Расходы на реализацию мероприятий в прогнозных ценах, тыс. руб. (с НДС)" указываются расходы на строительство, реконструкцию и (или) модернизацию каждого из объектов системы централизованного теплоснабжения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w:t>
      </w:r>
    </w:p>
    <w:p w:rsidR="004D288F" w:rsidRDefault="004D288F">
      <w:pPr>
        <w:pStyle w:val="ConsPlusNormal"/>
        <w:spacing w:before="220"/>
        <w:ind w:firstLine="540"/>
        <w:jc w:val="both"/>
      </w:pPr>
      <w:r>
        <w:t>Объем средств, необходимых на реализацию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 жилищно-коммунального хозяйства, и включает в себя все расходы, связанные с проведением мероприятий инвестиционной программы, в том числе расходы на:</w:t>
      </w:r>
    </w:p>
    <w:p w:rsidR="004D288F" w:rsidRDefault="004D288F">
      <w:pPr>
        <w:pStyle w:val="ConsPlusNormal"/>
        <w:spacing w:before="220"/>
        <w:ind w:firstLine="540"/>
        <w:jc w:val="both"/>
      </w:pPr>
      <w:r>
        <w:t>а) приобретение материалов и оборудования;</w:t>
      </w:r>
    </w:p>
    <w:p w:rsidR="004D288F" w:rsidRDefault="004D288F">
      <w:pPr>
        <w:pStyle w:val="ConsPlusNormal"/>
        <w:spacing w:before="220"/>
        <w:ind w:firstLine="540"/>
        <w:jc w:val="both"/>
      </w:pPr>
      <w:r>
        <w:t>б) осуществление строительно-монтажных работ, пусконаладочных работ;</w:t>
      </w:r>
    </w:p>
    <w:p w:rsidR="004D288F" w:rsidRDefault="004D288F">
      <w:pPr>
        <w:pStyle w:val="ConsPlusNormal"/>
        <w:spacing w:before="220"/>
        <w:ind w:firstLine="540"/>
        <w:jc w:val="both"/>
      </w:pPr>
      <w:r>
        <w:t>в) осуществление работ по замене оборудования с улучшением технико-экономических характеристик;</w:t>
      </w:r>
    </w:p>
    <w:p w:rsidR="004D288F" w:rsidRDefault="004D288F">
      <w:pPr>
        <w:pStyle w:val="ConsPlusNormal"/>
        <w:spacing w:before="220"/>
        <w:ind w:firstLine="540"/>
        <w:jc w:val="both"/>
      </w:pPr>
      <w:r>
        <w:t>г) подготовку проектной документации;</w:t>
      </w:r>
    </w:p>
    <w:p w:rsidR="004D288F" w:rsidRDefault="004D288F">
      <w:pPr>
        <w:pStyle w:val="ConsPlusNormal"/>
        <w:spacing w:before="220"/>
        <w:ind w:firstLine="540"/>
        <w:jc w:val="both"/>
      </w:pPr>
      <w:r>
        <w:t>д) проведение регистрации объектов;</w:t>
      </w:r>
    </w:p>
    <w:p w:rsidR="004D288F" w:rsidRDefault="004D288F">
      <w:pPr>
        <w:pStyle w:val="ConsPlusNormal"/>
        <w:spacing w:before="220"/>
        <w:ind w:firstLine="540"/>
        <w:jc w:val="both"/>
      </w:pPr>
      <w:r>
        <w:t>е)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4D288F" w:rsidRDefault="004D288F">
      <w:pPr>
        <w:pStyle w:val="ConsPlusNormal"/>
        <w:spacing w:before="220"/>
        <w:ind w:firstLine="540"/>
        <w:jc w:val="both"/>
      </w:pPr>
      <w:r>
        <w:t xml:space="preserve">В </w:t>
      </w:r>
      <w:hyperlink w:anchor="P93" w:history="1">
        <w:r>
          <w:rPr>
            <w:color w:val="0000FF"/>
          </w:rPr>
          <w:t>графе</w:t>
        </w:r>
      </w:hyperlink>
      <w:r>
        <w:t xml:space="preserve"> "Всего" указывается общая сумма расходов на реализацию мероприятий, включенных в инвестиционную программу.</w:t>
      </w:r>
    </w:p>
    <w:p w:rsidR="004D288F" w:rsidRDefault="004D288F">
      <w:pPr>
        <w:pStyle w:val="ConsPlusNormal"/>
        <w:spacing w:before="220"/>
        <w:ind w:firstLine="540"/>
        <w:jc w:val="both"/>
      </w:pPr>
      <w:r>
        <w:t xml:space="preserve">В </w:t>
      </w:r>
      <w:hyperlink w:anchor="P94" w:history="1">
        <w:r>
          <w:rPr>
            <w:color w:val="0000FF"/>
          </w:rPr>
          <w:t>графе</w:t>
        </w:r>
      </w:hyperlink>
      <w:r>
        <w:t xml:space="preserve"> "Профинансировано к N" указывается сумма расходов на реализацию мероприятий, включенных в инвестиционную программу, произведенных к началу первого года реализации утверждаемой инвестиционной программы.</w:t>
      </w:r>
    </w:p>
    <w:p w:rsidR="004D288F" w:rsidRDefault="004D288F">
      <w:pPr>
        <w:pStyle w:val="ConsPlusNormal"/>
        <w:spacing w:before="220"/>
        <w:ind w:firstLine="540"/>
        <w:jc w:val="both"/>
      </w:pPr>
      <w:r>
        <w:t xml:space="preserve">В </w:t>
      </w:r>
      <w:hyperlink w:anchor="P100" w:history="1">
        <w:r>
          <w:rPr>
            <w:color w:val="0000FF"/>
          </w:rPr>
          <w:t>графах "N"</w:t>
        </w:r>
      </w:hyperlink>
      <w:r>
        <w:t xml:space="preserve">, </w:t>
      </w:r>
      <w:hyperlink w:anchor="P101" w:history="1">
        <w:r>
          <w:rPr>
            <w:color w:val="0000FF"/>
          </w:rPr>
          <w:t>"N + 1"</w:t>
        </w:r>
      </w:hyperlink>
      <w:r>
        <w:t xml:space="preserve">, </w:t>
      </w:r>
      <w:hyperlink w:anchor="P102" w:history="1">
        <w:r>
          <w:rPr>
            <w:color w:val="0000FF"/>
          </w:rPr>
          <w:t>"N + 2"</w:t>
        </w:r>
      </w:hyperlink>
      <w:r>
        <w:t xml:space="preserve"> указывается сумма расходов на реализацию мероприятий, включенных в инвестиционную программу, по годам ее реализации. Количество таких столбцов зависит от периода реализации инвестиционной программы.</w:t>
      </w:r>
    </w:p>
    <w:p w:rsidR="004D288F" w:rsidRDefault="004D288F">
      <w:pPr>
        <w:pStyle w:val="ConsPlusNormal"/>
        <w:spacing w:before="220"/>
        <w:ind w:firstLine="540"/>
        <w:jc w:val="both"/>
      </w:pPr>
      <w:r>
        <w:t xml:space="preserve">В </w:t>
      </w:r>
      <w:hyperlink w:anchor="P96" w:history="1">
        <w:r>
          <w:rPr>
            <w:color w:val="0000FF"/>
          </w:rPr>
          <w:t>графе</w:t>
        </w:r>
      </w:hyperlink>
      <w:r>
        <w:t xml:space="preserve"> "Остаток финансирования" указывается сумма расходов на реализацию мероприятий, включенных в инвестиционную программу, составляющая разницу между общей суммой расходов на реализацию мероприятий инвестиционной программы и суммой произведенных расходов к началу первого года реализации утверждаемой инвестиционной программы и расходов, включенных в инвестиционную программу по годам реализации.</w:t>
      </w:r>
    </w:p>
    <w:p w:rsidR="004D288F" w:rsidRDefault="004D288F">
      <w:pPr>
        <w:pStyle w:val="ConsPlusNormal"/>
        <w:spacing w:before="220"/>
        <w:ind w:firstLine="540"/>
        <w:jc w:val="both"/>
      </w:pPr>
      <w:r>
        <w:t xml:space="preserve">В </w:t>
      </w:r>
      <w:hyperlink w:anchor="P97" w:history="1">
        <w:r>
          <w:rPr>
            <w:color w:val="0000FF"/>
          </w:rPr>
          <w:t>графе</w:t>
        </w:r>
      </w:hyperlink>
      <w:r>
        <w:t xml:space="preserve"> "в т.ч. за счет платы за подключение" указывается сумма расходов на реализацию мероприятий, строительство которых финансируется за счет платы за подключение.</w:t>
      </w:r>
    </w:p>
    <w:p w:rsidR="004D288F" w:rsidRDefault="004D288F">
      <w:pPr>
        <w:pStyle w:val="ConsPlusNormal"/>
        <w:jc w:val="both"/>
      </w:pPr>
    </w:p>
    <w:p w:rsidR="004D288F" w:rsidRDefault="004D288F">
      <w:pPr>
        <w:pStyle w:val="ConsPlusNormal"/>
        <w:jc w:val="center"/>
        <w:outlineLvl w:val="1"/>
      </w:pPr>
      <w:r>
        <w:t>4. Рекомендации по заполнению Формы N 3-ИП ТС</w:t>
      </w:r>
    </w:p>
    <w:p w:rsidR="004D288F" w:rsidRDefault="004D288F">
      <w:pPr>
        <w:pStyle w:val="ConsPlusNormal"/>
        <w:jc w:val="center"/>
      </w:pPr>
      <w:r>
        <w:t>"Плановые значения показателей, достижение которых</w:t>
      </w:r>
    </w:p>
    <w:p w:rsidR="004D288F" w:rsidRDefault="004D288F">
      <w:pPr>
        <w:pStyle w:val="ConsPlusNormal"/>
        <w:jc w:val="center"/>
      </w:pPr>
      <w:r>
        <w:t>предусмотрено в результате реализации мероприятий</w:t>
      </w:r>
    </w:p>
    <w:p w:rsidR="004D288F" w:rsidRDefault="004D288F">
      <w:pPr>
        <w:pStyle w:val="ConsPlusNormal"/>
        <w:jc w:val="center"/>
      </w:pPr>
      <w:r>
        <w:t>инвестиционной программы"</w:t>
      </w:r>
    </w:p>
    <w:p w:rsidR="004D288F" w:rsidRDefault="004D288F">
      <w:pPr>
        <w:pStyle w:val="ConsPlusNormal"/>
        <w:jc w:val="both"/>
      </w:pPr>
    </w:p>
    <w:p w:rsidR="004D288F" w:rsidRDefault="004D288F">
      <w:pPr>
        <w:pStyle w:val="ConsPlusNormal"/>
        <w:ind w:firstLine="540"/>
        <w:jc w:val="both"/>
      </w:pPr>
      <w:r>
        <w:t xml:space="preserve">4.1. Плановые </w:t>
      </w:r>
      <w:hyperlink w:anchor="P529" w:history="1">
        <w:r>
          <w:rPr>
            <w:color w:val="0000FF"/>
          </w:rPr>
          <w:t>значения</w:t>
        </w:r>
      </w:hyperlink>
      <w:r>
        <w:t xml:space="preserve"> показателей, достижение которых предусмотрено в результате </w:t>
      </w:r>
      <w:r>
        <w:lastRenderedPageBreak/>
        <w:t>реализации соответствующих мероприятий инвестиционной программы, рекомендуется указывать в зависимости от состава мероприятий, включаемых в инвестиционную программу.</w:t>
      </w:r>
    </w:p>
    <w:p w:rsidR="004D288F" w:rsidRDefault="004D288F">
      <w:pPr>
        <w:pStyle w:val="ConsPlusNormal"/>
        <w:spacing w:before="220"/>
        <w:ind w:firstLine="540"/>
        <w:jc w:val="both"/>
      </w:pPr>
      <w:r>
        <w:t>4.2. Регулируемая организация самостоятельно определяет, в каких единицах измерения указывать значения удельного расхода условного топлива на выработку единицы тепловой энергии и (или) теплоносителя: т.у.т./Гкал и (или) т.у.т./м3.</w:t>
      </w:r>
    </w:p>
    <w:p w:rsidR="004D288F" w:rsidRDefault="004D288F">
      <w:pPr>
        <w:pStyle w:val="ConsPlusNormal"/>
        <w:spacing w:before="220"/>
        <w:ind w:firstLine="540"/>
        <w:jc w:val="both"/>
      </w:pPr>
      <w:r>
        <w:t>4.3. Значения показателя "Потери теплоносителя при передаче тепловой энергии по тепловым сетям" указываются в следующих единицах измерения:</w:t>
      </w:r>
    </w:p>
    <w:p w:rsidR="004D288F" w:rsidRDefault="004D288F">
      <w:pPr>
        <w:pStyle w:val="ConsPlusNormal"/>
        <w:spacing w:before="220"/>
        <w:ind w:firstLine="540"/>
        <w:jc w:val="both"/>
      </w:pPr>
      <w:r>
        <w:t>тонн в год для воды;</w:t>
      </w:r>
    </w:p>
    <w:p w:rsidR="004D288F" w:rsidRDefault="004D288F">
      <w:pPr>
        <w:pStyle w:val="ConsPlusNormal"/>
        <w:spacing w:before="220"/>
        <w:ind w:firstLine="540"/>
        <w:jc w:val="both"/>
      </w:pPr>
      <w:r>
        <w:t>куб. м в год для пара.</w:t>
      </w:r>
    </w:p>
    <w:p w:rsidR="004D288F" w:rsidRDefault="004D288F">
      <w:pPr>
        <w:pStyle w:val="ConsPlusNormal"/>
        <w:spacing w:before="220"/>
        <w:ind w:firstLine="540"/>
        <w:jc w:val="both"/>
      </w:pPr>
      <w:r>
        <w:t xml:space="preserve">4.4. В </w:t>
      </w:r>
      <w:hyperlink w:anchor="P625" w:history="1">
        <w:r>
          <w:rPr>
            <w:color w:val="0000FF"/>
          </w:rPr>
          <w:t>графе</w:t>
        </w:r>
      </w:hyperlink>
      <w:r>
        <w:t xml:space="preserve"> "Показатели, характеризующие снижение негативного воздействия на окружающую среду, определяемые в соответствии с законодательством Российской Федерации об охране окружающей среды" указывается наименование физических, химических, биологических и иных показателей, характеризующих снижение негативного воздействия на окружающую среду, определяемые в соответствии с законодательством Российской Федерации об охране окружающей среды.</w:t>
      </w:r>
    </w:p>
    <w:p w:rsidR="004D288F" w:rsidRDefault="004D288F">
      <w:pPr>
        <w:pStyle w:val="ConsPlusNormal"/>
        <w:spacing w:before="220"/>
        <w:ind w:firstLine="540"/>
        <w:jc w:val="both"/>
      </w:pPr>
      <w:r>
        <w:t xml:space="preserve">4.5. В </w:t>
      </w:r>
      <w:hyperlink w:anchor="P541" w:history="1">
        <w:r>
          <w:rPr>
            <w:color w:val="0000FF"/>
          </w:rPr>
          <w:t>графе</w:t>
        </w:r>
      </w:hyperlink>
      <w:r>
        <w:t xml:space="preserve"> "Фактические показатели" указываются значения показателей, определенных регулируемой организацией по состоянию на последнее число года, предшествующего году разработки инвестиционной программы.</w:t>
      </w:r>
    </w:p>
    <w:p w:rsidR="004D288F" w:rsidRDefault="004D288F">
      <w:pPr>
        <w:pStyle w:val="ConsPlusNormal"/>
        <w:spacing w:before="220"/>
        <w:ind w:firstLine="540"/>
        <w:jc w:val="both"/>
      </w:pPr>
      <w:r>
        <w:t xml:space="preserve">4.6. В </w:t>
      </w:r>
      <w:hyperlink w:anchor="P542" w:history="1">
        <w:r>
          <w:rPr>
            <w:color w:val="0000FF"/>
          </w:rPr>
          <w:t>графе</w:t>
        </w:r>
      </w:hyperlink>
      <w:r>
        <w:t xml:space="preserve"> "Плановые значения" указываются плановые значения показателей, достижение которых предусмотрено в результате реализации соответствующих мероприятий инвестиционной программы:</w:t>
      </w:r>
    </w:p>
    <w:p w:rsidR="004D288F" w:rsidRDefault="004D288F">
      <w:pPr>
        <w:pStyle w:val="ConsPlusNormal"/>
        <w:spacing w:before="220"/>
        <w:ind w:firstLine="540"/>
        <w:jc w:val="both"/>
      </w:pPr>
      <w:hyperlink w:anchor="P543" w:history="1">
        <w:r>
          <w:rPr>
            <w:color w:val="0000FF"/>
          </w:rPr>
          <w:t>"Утвержденный период"</w:t>
        </w:r>
      </w:hyperlink>
      <w:r>
        <w:t xml:space="preserve"> - по состоянию на момент окончания срока реализации инвестиционной программы;</w:t>
      </w:r>
    </w:p>
    <w:p w:rsidR="004D288F" w:rsidRDefault="004D288F">
      <w:pPr>
        <w:pStyle w:val="ConsPlusNormal"/>
        <w:spacing w:before="220"/>
        <w:ind w:firstLine="540"/>
        <w:jc w:val="both"/>
      </w:pPr>
      <w:r>
        <w:t>"</w:t>
      </w:r>
      <w:hyperlink w:anchor="P544" w:history="1">
        <w:r>
          <w:rPr>
            <w:color w:val="0000FF"/>
          </w:rPr>
          <w:t>в том числе</w:t>
        </w:r>
      </w:hyperlink>
      <w:r>
        <w:t xml:space="preserve"> по годам реализации" - по состоянию на момент окончания каждого года реализации инвестиционной программы. Количество таких столбцов зависит от периода реализации инвестиционной программы.</w:t>
      </w:r>
    </w:p>
    <w:p w:rsidR="004D288F" w:rsidRDefault="004D288F">
      <w:pPr>
        <w:pStyle w:val="ConsPlusNormal"/>
        <w:jc w:val="both"/>
      </w:pPr>
    </w:p>
    <w:p w:rsidR="004D288F" w:rsidRDefault="004D288F">
      <w:pPr>
        <w:pStyle w:val="ConsPlusNormal"/>
        <w:jc w:val="center"/>
        <w:outlineLvl w:val="1"/>
      </w:pPr>
      <w:r>
        <w:t>5. Рекомендации по заполнению Формы N 4-ИП ТС</w:t>
      </w:r>
    </w:p>
    <w:p w:rsidR="004D288F" w:rsidRDefault="004D288F">
      <w:pPr>
        <w:pStyle w:val="ConsPlusNormal"/>
        <w:jc w:val="center"/>
      </w:pPr>
      <w:r>
        <w:t>"Показатели надежности и энергетической эффективности</w:t>
      </w:r>
    </w:p>
    <w:p w:rsidR="004D288F" w:rsidRDefault="004D288F">
      <w:pPr>
        <w:pStyle w:val="ConsPlusNormal"/>
        <w:jc w:val="center"/>
      </w:pPr>
      <w:r>
        <w:t>объектов централизованного теплоснабжения"</w:t>
      </w:r>
    </w:p>
    <w:p w:rsidR="004D288F" w:rsidRDefault="004D288F">
      <w:pPr>
        <w:pStyle w:val="ConsPlusNormal"/>
        <w:jc w:val="both"/>
      </w:pPr>
    </w:p>
    <w:p w:rsidR="004D288F" w:rsidRDefault="004D288F">
      <w:pPr>
        <w:pStyle w:val="ConsPlusNormal"/>
        <w:ind w:firstLine="540"/>
        <w:jc w:val="both"/>
      </w:pPr>
      <w:r>
        <w:t xml:space="preserve">5.1. В </w:t>
      </w:r>
      <w:hyperlink w:anchor="P662" w:history="1">
        <w:r>
          <w:rPr>
            <w:color w:val="0000FF"/>
          </w:rPr>
          <w:t>графе</w:t>
        </w:r>
      </w:hyperlink>
      <w:r>
        <w:t xml:space="preserve"> "Наименование объекта" указывается наименование объектов централизованного теплоснабжения, для которых на срок действия инвестиционной программы устанавливаются плановые показатели надежности и энергетической эффективности объектов теплоснабжения в соответствии с </w:t>
      </w:r>
      <w:hyperlink r:id="rId12" w:history="1">
        <w:r>
          <w:rPr>
            <w:color w:val="0000FF"/>
          </w:rPr>
          <w:t>Правилами</w:t>
        </w:r>
      </w:hyperlink>
      <w:r>
        <w:t xml:space="preserve"> определения плановых значений показателей надежности и энергетической эффективности объектов системы централизованного теплоснабжения, утвержденными постановлением Правительства Российской Федерации от 16 мая 2014 г.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 (далее - постановление Правительства Российской Федерации от 16 мая 2014 г. N 452).</w:t>
      </w:r>
    </w:p>
    <w:p w:rsidR="004D288F" w:rsidRDefault="004D288F">
      <w:pPr>
        <w:pStyle w:val="ConsPlusNormal"/>
        <w:spacing w:before="220"/>
        <w:ind w:firstLine="540"/>
        <w:jc w:val="both"/>
      </w:pPr>
      <w:r>
        <w:t xml:space="preserve">5.2. В графах "Текущее значение" </w:t>
      </w:r>
      <w:hyperlink w:anchor="P663" w:history="1">
        <w:r>
          <w:rPr>
            <w:color w:val="0000FF"/>
          </w:rPr>
          <w:t>графы</w:t>
        </w:r>
      </w:hyperlink>
      <w:r>
        <w:t xml:space="preserve"> "Показатели надежности" и </w:t>
      </w:r>
      <w:hyperlink w:anchor="P664" w:history="1">
        <w:r>
          <w:rPr>
            <w:color w:val="0000FF"/>
          </w:rPr>
          <w:t>графы</w:t>
        </w:r>
      </w:hyperlink>
      <w:r>
        <w:t xml:space="preserve"> "Показатели энергетической эффективности" устанавливаются текущие значения показателей надежности и энергетической эффективности объектов системы централизованного теплоснабжения до начала </w:t>
      </w:r>
      <w:r>
        <w:lastRenderedPageBreak/>
        <w:t xml:space="preserve">реализации инвестиционной программы, соответствующие фактическим значениям, определенным в соответствии с </w:t>
      </w:r>
      <w:hyperlink r:id="rId13" w:history="1">
        <w:r>
          <w:rPr>
            <w:color w:val="0000FF"/>
          </w:rPr>
          <w:t>Правилами</w:t>
        </w:r>
      </w:hyperlink>
      <w:r>
        <w:t xml:space="preserve"> расчета фактических значений показателей надежности и энергетической эффективности объектов теплоснабжения, утвержденными постановлением Правительства Российской Федерации от 16 мая 2014 г. N 452.</w:t>
      </w:r>
    </w:p>
    <w:p w:rsidR="004D288F" w:rsidRDefault="004D288F">
      <w:pPr>
        <w:pStyle w:val="ConsPlusNormal"/>
        <w:spacing w:before="220"/>
        <w:ind w:firstLine="540"/>
        <w:jc w:val="both"/>
      </w:pPr>
      <w:r>
        <w:t xml:space="preserve">В случае если фактические значения показателей надежности и энергетической эффективности объектов теплоснабжения не были определены в соответствии с </w:t>
      </w:r>
      <w:hyperlink r:id="rId14" w:history="1">
        <w:r>
          <w:rPr>
            <w:color w:val="0000FF"/>
          </w:rPr>
          <w:t>Правилами</w:t>
        </w:r>
      </w:hyperlink>
      <w:r>
        <w:t xml:space="preserve"> расчета фактических значений показателей надежности и энергетической эффективности объектов теплоснабжения, утвержденными постановлением Правительства Российской Федерации от 16 мая 2014 г. N 452, соответствующие графы </w:t>
      </w:r>
      <w:hyperlink w:anchor="P656" w:history="1">
        <w:r>
          <w:rPr>
            <w:color w:val="0000FF"/>
          </w:rPr>
          <w:t>Формы N 4-ИП ТС</w:t>
        </w:r>
      </w:hyperlink>
      <w:r>
        <w:t xml:space="preserve"> не заполняются.</w:t>
      </w:r>
    </w:p>
    <w:p w:rsidR="004D288F" w:rsidRDefault="004D288F">
      <w:pPr>
        <w:pStyle w:val="ConsPlusNormal"/>
        <w:spacing w:before="220"/>
        <w:ind w:firstLine="540"/>
        <w:jc w:val="both"/>
      </w:pPr>
      <w:r>
        <w:t xml:space="preserve">5.3. В графах "Плановое значение" показателей надежности и энергетической эффективности указываются плановые значения показателей надежности и энергетической эффективности объектов системы централизованного теплоснабжения, определяемые в соответствии с </w:t>
      </w:r>
      <w:hyperlink r:id="rId15" w:history="1">
        <w:r>
          <w:rPr>
            <w:color w:val="0000FF"/>
          </w:rPr>
          <w:t>правилами</w:t>
        </w:r>
      </w:hyperlink>
      <w:r>
        <w:t xml:space="preserve"> определения плановых значений показателей надежности и энергетической эффективности объектов системы централизованного теплоснабжения, утвержденными постановлением Правительства Российской Федерации от 16 мая 2014 г. N 452.</w:t>
      </w:r>
    </w:p>
    <w:p w:rsidR="004D288F" w:rsidRDefault="004D288F">
      <w:pPr>
        <w:pStyle w:val="ConsPlusNormal"/>
        <w:spacing w:before="220"/>
        <w:ind w:firstLine="540"/>
        <w:jc w:val="both"/>
      </w:pPr>
      <w:r>
        <w:t>Плановые значения таких показателей в графах "N", "N + 1", "N + 2" указываются по годам реализации инвестиционной программы. Количество таких граф зависит от периода реализации инвестиционной программы.</w:t>
      </w:r>
    </w:p>
    <w:p w:rsidR="004D288F" w:rsidRDefault="004D28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288F">
        <w:trPr>
          <w:jc w:val="center"/>
        </w:trPr>
        <w:tc>
          <w:tcPr>
            <w:tcW w:w="9294" w:type="dxa"/>
            <w:tcBorders>
              <w:top w:val="nil"/>
              <w:left w:val="single" w:sz="24" w:space="0" w:color="CED3F1"/>
              <w:bottom w:val="nil"/>
              <w:right w:val="single" w:sz="24" w:space="0" w:color="F4F3F8"/>
            </w:tcBorders>
            <w:shd w:val="clear" w:color="auto" w:fill="F4F3F8"/>
          </w:tcPr>
          <w:p w:rsidR="004D288F" w:rsidRDefault="004D288F">
            <w:pPr>
              <w:pStyle w:val="ConsPlusNormal"/>
              <w:jc w:val="both"/>
            </w:pPr>
            <w:r>
              <w:rPr>
                <w:color w:val="392C69"/>
              </w:rPr>
              <w:t>КонсультантПлюс: примечание.</w:t>
            </w:r>
          </w:p>
          <w:p w:rsidR="004D288F" w:rsidRDefault="004D288F">
            <w:pPr>
              <w:pStyle w:val="ConsPlusNormal"/>
              <w:jc w:val="both"/>
            </w:pPr>
            <w:r>
              <w:rPr>
                <w:color w:val="392C69"/>
              </w:rPr>
              <w:t>Нумерация пунктов дана в соответствии с официальным текстом документа.</w:t>
            </w:r>
          </w:p>
        </w:tc>
      </w:tr>
    </w:tbl>
    <w:p w:rsidR="004D288F" w:rsidRDefault="004D288F">
      <w:pPr>
        <w:pStyle w:val="ConsPlusNormal"/>
        <w:spacing w:before="280"/>
        <w:ind w:firstLine="540"/>
        <w:jc w:val="both"/>
      </w:pPr>
      <w:r>
        <w:t>5.3. В случае если создание системы централизованного теплоснабжения (отдельных объектов такой системы) либо реконструкция такой системы (таких объектов) предусмотрены концессионным соглашением,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w:t>
      </w:r>
    </w:p>
    <w:p w:rsidR="004D288F" w:rsidRDefault="004D288F">
      <w:pPr>
        <w:pStyle w:val="ConsPlusNormal"/>
        <w:jc w:val="both"/>
      </w:pPr>
    </w:p>
    <w:p w:rsidR="004D288F" w:rsidRDefault="004D288F">
      <w:pPr>
        <w:pStyle w:val="ConsPlusNormal"/>
        <w:jc w:val="center"/>
        <w:outlineLvl w:val="1"/>
      </w:pPr>
      <w:r>
        <w:t>6. Рекомендации по заполнению Формы N 5-ИП ТС</w:t>
      </w:r>
    </w:p>
    <w:p w:rsidR="004D288F" w:rsidRDefault="004D288F">
      <w:pPr>
        <w:pStyle w:val="ConsPlusNormal"/>
        <w:jc w:val="center"/>
      </w:pPr>
      <w:r>
        <w:t>"Финансовый план"</w:t>
      </w:r>
    </w:p>
    <w:p w:rsidR="004D288F" w:rsidRDefault="004D288F">
      <w:pPr>
        <w:pStyle w:val="ConsPlusNormal"/>
        <w:jc w:val="both"/>
      </w:pPr>
    </w:p>
    <w:p w:rsidR="004D288F" w:rsidRDefault="004D288F">
      <w:pPr>
        <w:pStyle w:val="ConsPlusNormal"/>
        <w:ind w:firstLine="540"/>
        <w:jc w:val="both"/>
      </w:pPr>
      <w:r>
        <w:t xml:space="preserve">6.1. Финансовый </w:t>
      </w:r>
      <w:hyperlink w:anchor="P811" w:history="1">
        <w:r>
          <w:rPr>
            <w:color w:val="0000FF"/>
          </w:rPr>
          <w:t>план</w:t>
        </w:r>
      </w:hyperlink>
      <w:r>
        <w:t xml:space="preserve"> регулируемой организации составляется на период реализации инвестиционной программы по источникам финансирования расходов на реализацию инвестиционной программы с разделением по видам деятельности и по годам в ценах соответствующего года.</w:t>
      </w:r>
    </w:p>
    <w:p w:rsidR="004D288F" w:rsidRDefault="004D288F">
      <w:pPr>
        <w:pStyle w:val="ConsPlusNormal"/>
        <w:spacing w:before="220"/>
        <w:ind w:firstLine="540"/>
        <w:jc w:val="both"/>
      </w:pPr>
      <w:r>
        <w:t xml:space="preserve">6.2. В финансовом </w:t>
      </w:r>
      <w:hyperlink w:anchor="P811" w:history="1">
        <w:r>
          <w:rPr>
            <w:color w:val="0000FF"/>
          </w:rPr>
          <w:t>плане</w:t>
        </w:r>
      </w:hyperlink>
      <w:r>
        <w:t xml:space="preserve"> инвестиционной программы рекомендуется учитывать и взаимоувязывать все возможные источники финансирования ее реализации. Источниками финансирования инвестиционной программы могут быть:</w:t>
      </w:r>
    </w:p>
    <w:p w:rsidR="004D288F" w:rsidRDefault="004D288F">
      <w:pPr>
        <w:pStyle w:val="ConsPlusNormal"/>
        <w:spacing w:before="220"/>
        <w:ind w:firstLine="540"/>
        <w:jc w:val="both"/>
      </w:pPr>
      <w:r>
        <w:t>а) собственные средства, в том числе:</w:t>
      </w:r>
    </w:p>
    <w:p w:rsidR="004D288F" w:rsidRDefault="004D288F">
      <w:pPr>
        <w:pStyle w:val="ConsPlusNormal"/>
        <w:spacing w:before="220"/>
        <w:ind w:firstLine="540"/>
        <w:jc w:val="both"/>
      </w:pPr>
      <w:r>
        <w:t>амортизационные отчисления;</w:t>
      </w:r>
    </w:p>
    <w:p w:rsidR="004D288F" w:rsidRDefault="004D288F">
      <w:pPr>
        <w:pStyle w:val="ConsPlusNormal"/>
        <w:spacing w:before="220"/>
        <w:ind w:firstLine="540"/>
        <w:jc w:val="both"/>
      </w:pPr>
      <w:r>
        <w:t>прибыль, направленная на инвестиции;</w:t>
      </w:r>
    </w:p>
    <w:p w:rsidR="004D288F" w:rsidRDefault="004D288F">
      <w:pPr>
        <w:pStyle w:val="ConsPlusNormal"/>
        <w:spacing w:before="220"/>
        <w:ind w:firstLine="540"/>
        <w:jc w:val="both"/>
      </w:pPr>
      <w:r>
        <w:t>средства, полученные за счет платы за подключение (технологическое присоединение);</w:t>
      </w:r>
    </w:p>
    <w:p w:rsidR="004D288F" w:rsidRDefault="004D288F">
      <w:pPr>
        <w:pStyle w:val="ConsPlusNormal"/>
        <w:spacing w:before="220"/>
        <w:ind w:firstLine="540"/>
        <w:jc w:val="both"/>
      </w:pPr>
      <w:r>
        <w:t>прочие собственные средства, в том числе средства от эмиссии ценных бумаг;</w:t>
      </w:r>
    </w:p>
    <w:p w:rsidR="004D288F" w:rsidRDefault="004D288F">
      <w:pPr>
        <w:pStyle w:val="ConsPlusNormal"/>
        <w:spacing w:before="220"/>
        <w:ind w:firstLine="540"/>
        <w:jc w:val="both"/>
      </w:pPr>
      <w:r>
        <w:lastRenderedPageBreak/>
        <w:t>б) привлеченные средства, в том числе:</w:t>
      </w:r>
    </w:p>
    <w:p w:rsidR="004D288F" w:rsidRDefault="004D288F">
      <w:pPr>
        <w:pStyle w:val="ConsPlusNormal"/>
        <w:spacing w:before="220"/>
        <w:ind w:firstLine="540"/>
        <w:jc w:val="both"/>
      </w:pPr>
      <w:r>
        <w:t>кредиты;</w:t>
      </w:r>
    </w:p>
    <w:p w:rsidR="004D288F" w:rsidRDefault="004D288F">
      <w:pPr>
        <w:pStyle w:val="ConsPlusNormal"/>
        <w:spacing w:before="220"/>
        <w:ind w:firstLine="540"/>
        <w:jc w:val="both"/>
      </w:pPr>
      <w:r>
        <w:t>займы;</w:t>
      </w:r>
    </w:p>
    <w:p w:rsidR="004D288F" w:rsidRDefault="004D288F">
      <w:pPr>
        <w:pStyle w:val="ConsPlusNormal"/>
        <w:spacing w:before="220"/>
        <w:ind w:firstLine="540"/>
        <w:jc w:val="both"/>
      </w:pPr>
      <w:r>
        <w:t>прочие привлеченные средства;</w:t>
      </w:r>
    </w:p>
    <w:p w:rsidR="004D288F" w:rsidRDefault="004D288F">
      <w:pPr>
        <w:pStyle w:val="ConsPlusNormal"/>
        <w:spacing w:before="220"/>
        <w:ind w:firstLine="540"/>
        <w:jc w:val="both"/>
      </w:pPr>
      <w:r>
        <w:t>в) бюджетное финансирование;</w:t>
      </w:r>
    </w:p>
    <w:p w:rsidR="004D288F" w:rsidRDefault="004D288F">
      <w:pPr>
        <w:pStyle w:val="ConsPlusNormal"/>
        <w:spacing w:before="220"/>
        <w:ind w:firstLine="540"/>
        <w:jc w:val="both"/>
      </w:pPr>
      <w:r>
        <w:t>г) прочие источники финансирования, в том числе лизинг.</w:t>
      </w:r>
    </w:p>
    <w:p w:rsidR="004D288F" w:rsidRDefault="004D288F">
      <w:pPr>
        <w:pStyle w:val="ConsPlusNormal"/>
        <w:spacing w:before="220"/>
        <w:ind w:firstLine="540"/>
        <w:jc w:val="both"/>
      </w:pPr>
      <w:r>
        <w:t>6.3. В инвестиционной программе регулируемой организации, осуществляющей свою деятельность по концессионному соглашению, объектом которого являются системы централизованного теплоснабжения, дополнительно содержатся сведения об объеме расходов, финансируемых за счет средств концедента,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на каждый год срока действия концессионного соглашения.</w:t>
      </w:r>
    </w:p>
    <w:p w:rsidR="004D288F" w:rsidRDefault="004D288F">
      <w:pPr>
        <w:pStyle w:val="ConsPlusNormal"/>
        <w:spacing w:before="220"/>
        <w:ind w:firstLine="540"/>
        <w:jc w:val="both"/>
      </w:pPr>
      <w:r>
        <w:t>6.4. Расходы на реализацию инвестиционной программы определяются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w:t>
      </w:r>
    </w:p>
    <w:p w:rsidR="004D288F" w:rsidRDefault="004D288F">
      <w:pPr>
        <w:pStyle w:val="ConsPlusNormal"/>
        <w:spacing w:before="220"/>
        <w:ind w:firstLine="540"/>
        <w:jc w:val="both"/>
      </w:pPr>
      <w:r>
        <w:t xml:space="preserve">В </w:t>
      </w:r>
      <w:hyperlink w:anchor="P829" w:history="1">
        <w:r>
          <w:rPr>
            <w:color w:val="0000FF"/>
          </w:rPr>
          <w:t>графах "N"</w:t>
        </w:r>
      </w:hyperlink>
      <w:r>
        <w:t xml:space="preserve">, </w:t>
      </w:r>
      <w:hyperlink w:anchor="P830" w:history="1">
        <w:r>
          <w:rPr>
            <w:color w:val="0000FF"/>
          </w:rPr>
          <w:t>"N + 1"</w:t>
        </w:r>
      </w:hyperlink>
      <w:r>
        <w:t xml:space="preserve">, </w:t>
      </w:r>
      <w:hyperlink w:anchor="P831" w:history="1">
        <w:r>
          <w:rPr>
            <w:color w:val="0000FF"/>
          </w:rPr>
          <w:t>"N + 2"</w:t>
        </w:r>
      </w:hyperlink>
      <w:r>
        <w:t xml:space="preserve"> указываются плановые расходы на реализацию инвестиционной программы по годам реализации инвестиционной программы. Количество таких граф зависит от периода реализации инвестиционной программы.</w:t>
      </w:r>
    </w:p>
    <w:p w:rsidR="004D288F" w:rsidRDefault="004D288F">
      <w:pPr>
        <w:pStyle w:val="ConsPlusNormal"/>
        <w:spacing w:before="220"/>
        <w:ind w:firstLine="540"/>
        <w:jc w:val="both"/>
      </w:pPr>
      <w:r>
        <w:t xml:space="preserve">6.5. Расходы на реализацию инвестиционной программы указываются исходя из суммирования объема средств, необходимых на реализацию всех мероприятий инвестиционной программы, определенных в соответствии с </w:t>
      </w:r>
      <w:hyperlink w:anchor="P1344" w:history="1">
        <w:r>
          <w:rPr>
            <w:color w:val="0000FF"/>
          </w:rPr>
          <w:t>пунктом 3.7</w:t>
        </w:r>
      </w:hyperlink>
      <w:r>
        <w:t xml:space="preserve"> настоящих Методических рекомендаций.</w:t>
      </w:r>
    </w:p>
    <w:p w:rsidR="004D288F" w:rsidRDefault="004D288F">
      <w:pPr>
        <w:pStyle w:val="ConsPlusNormal"/>
        <w:jc w:val="both"/>
      </w:pPr>
    </w:p>
    <w:p w:rsidR="004D288F" w:rsidRDefault="004D288F">
      <w:pPr>
        <w:pStyle w:val="ConsPlusNormal"/>
        <w:jc w:val="center"/>
        <w:outlineLvl w:val="1"/>
      </w:pPr>
      <w:r>
        <w:t>7. Рекомендации по заполнению Формы N 6.1-ИП ТС "Отчет</w:t>
      </w:r>
    </w:p>
    <w:p w:rsidR="004D288F" w:rsidRDefault="004D288F">
      <w:pPr>
        <w:pStyle w:val="ConsPlusNormal"/>
        <w:jc w:val="center"/>
      </w:pPr>
      <w:r>
        <w:t>об исполнении инвестиционной программы"</w:t>
      </w:r>
    </w:p>
    <w:p w:rsidR="004D288F" w:rsidRDefault="004D288F">
      <w:pPr>
        <w:pStyle w:val="ConsPlusNormal"/>
        <w:jc w:val="both"/>
      </w:pPr>
    </w:p>
    <w:p w:rsidR="004D288F" w:rsidRDefault="004D288F">
      <w:pPr>
        <w:pStyle w:val="ConsPlusNormal"/>
        <w:ind w:firstLine="540"/>
        <w:jc w:val="both"/>
      </w:pPr>
      <w:r>
        <w:t xml:space="preserve">7.1. В случае наличия у регулируемой организации инвестиционной программы в сфере теплоснабжения, утвержденной в соответствии с </w:t>
      </w:r>
      <w:hyperlink r:id="rId16" w:history="1">
        <w:r>
          <w:rPr>
            <w:color w:val="0000FF"/>
          </w:rPr>
          <w:t>Правилами</w:t>
        </w:r>
      </w:hyperlink>
      <w:r>
        <w:t xml:space="preserve">, регулируемой организации рекомендуется включить в инвестиционную программу отчет об исполнении инвестиционной программы за год, предшествующий году разработки инвестиционной программы, по </w:t>
      </w:r>
      <w:hyperlink w:anchor="P949" w:history="1">
        <w:r>
          <w:rPr>
            <w:color w:val="0000FF"/>
          </w:rPr>
          <w:t>Форме N 6.1-ИП ТС</w:t>
        </w:r>
      </w:hyperlink>
      <w:r>
        <w:t>.</w:t>
      </w:r>
    </w:p>
    <w:p w:rsidR="004D288F" w:rsidRDefault="004D288F">
      <w:pPr>
        <w:pStyle w:val="ConsPlusNormal"/>
        <w:spacing w:before="220"/>
        <w:ind w:firstLine="540"/>
        <w:jc w:val="both"/>
      </w:pPr>
      <w:r>
        <w:t xml:space="preserve">7.2. В </w:t>
      </w:r>
      <w:hyperlink w:anchor="P957" w:history="1">
        <w:r>
          <w:rPr>
            <w:color w:val="0000FF"/>
          </w:rPr>
          <w:t>Графе</w:t>
        </w:r>
      </w:hyperlink>
      <w:r>
        <w:t xml:space="preserve"> "Наименование мероприятий" рекомендуется указывать мероприятия в соответствии с группировкой мероприятий, предусмотренной </w:t>
      </w:r>
      <w:hyperlink r:id="rId17" w:history="1">
        <w:r>
          <w:rPr>
            <w:color w:val="0000FF"/>
          </w:rPr>
          <w:t>пунктом 9</w:t>
        </w:r>
      </w:hyperlink>
      <w:r>
        <w:t xml:space="preserve"> Правил.</w:t>
      </w:r>
    </w:p>
    <w:p w:rsidR="004D288F" w:rsidRDefault="004D288F">
      <w:pPr>
        <w:pStyle w:val="ConsPlusNormal"/>
        <w:spacing w:before="220"/>
        <w:ind w:firstLine="540"/>
        <w:jc w:val="both"/>
      </w:pPr>
      <w:r>
        <w:t xml:space="preserve">7.3. В </w:t>
      </w:r>
      <w:hyperlink w:anchor="P958" w:history="1">
        <w:r>
          <w:rPr>
            <w:color w:val="0000FF"/>
          </w:rPr>
          <w:t>графе</w:t>
        </w:r>
      </w:hyperlink>
      <w:r>
        <w:t xml:space="preserve"> "Год начала реализации мероприятия" рекомендуется указывать:</w:t>
      </w:r>
    </w:p>
    <w:p w:rsidR="004D288F" w:rsidRDefault="004D288F">
      <w:pPr>
        <w:pStyle w:val="ConsPlusNormal"/>
        <w:spacing w:before="220"/>
        <w:ind w:firstLine="540"/>
        <w:jc w:val="both"/>
      </w:pPr>
      <w:r>
        <w:t xml:space="preserve">в </w:t>
      </w:r>
      <w:hyperlink w:anchor="P962" w:history="1">
        <w:r>
          <w:rPr>
            <w:color w:val="0000FF"/>
          </w:rPr>
          <w:t>графе</w:t>
        </w:r>
      </w:hyperlink>
      <w:r>
        <w:t xml:space="preserve"> "План" - год начала реализации мероприятия инвестиционной программы, указанный в инвестиционной программе, утвержденной на период, включающий год, предшествующий году разработки инвестиционной программы;</w:t>
      </w:r>
    </w:p>
    <w:p w:rsidR="004D288F" w:rsidRDefault="004D288F">
      <w:pPr>
        <w:pStyle w:val="ConsPlusNormal"/>
        <w:spacing w:before="220"/>
        <w:ind w:firstLine="540"/>
        <w:jc w:val="both"/>
      </w:pPr>
      <w:r>
        <w:t xml:space="preserve">в </w:t>
      </w:r>
      <w:hyperlink w:anchor="P963" w:history="1">
        <w:r>
          <w:rPr>
            <w:color w:val="0000FF"/>
          </w:rPr>
          <w:t>графе</w:t>
        </w:r>
      </w:hyperlink>
      <w:r>
        <w:t xml:space="preserve"> "Факт" - фактический год начала реализации мероприятия инвестиционной программы, утвержденной на период, включающий год, предшествующий году разработки инвестиционной программы.</w:t>
      </w:r>
    </w:p>
    <w:p w:rsidR="004D288F" w:rsidRDefault="004D288F">
      <w:pPr>
        <w:pStyle w:val="ConsPlusNormal"/>
        <w:spacing w:before="220"/>
        <w:ind w:firstLine="540"/>
        <w:jc w:val="both"/>
      </w:pPr>
      <w:r>
        <w:t xml:space="preserve">7.4. В </w:t>
      </w:r>
      <w:hyperlink w:anchor="P959" w:history="1">
        <w:r>
          <w:rPr>
            <w:color w:val="0000FF"/>
          </w:rPr>
          <w:t>графе</w:t>
        </w:r>
      </w:hyperlink>
      <w:r>
        <w:t xml:space="preserve"> "Год окончания реализации мероприятия" рекомендуется указывать:</w:t>
      </w:r>
    </w:p>
    <w:p w:rsidR="004D288F" w:rsidRDefault="004D288F">
      <w:pPr>
        <w:pStyle w:val="ConsPlusNormal"/>
        <w:spacing w:before="220"/>
        <w:ind w:firstLine="540"/>
        <w:jc w:val="both"/>
      </w:pPr>
      <w:r>
        <w:lastRenderedPageBreak/>
        <w:t xml:space="preserve">в </w:t>
      </w:r>
      <w:hyperlink w:anchor="P964" w:history="1">
        <w:r>
          <w:rPr>
            <w:color w:val="0000FF"/>
          </w:rPr>
          <w:t>графе</w:t>
        </w:r>
      </w:hyperlink>
      <w:r>
        <w:t xml:space="preserve"> "План" - год окончания реализации мероприятия инвестиционной программы, указанный в инвестиционной программе, утвержденной на период, включающий год, предшествующий году разработки инвестиционной программы;</w:t>
      </w:r>
    </w:p>
    <w:p w:rsidR="004D288F" w:rsidRDefault="004D288F">
      <w:pPr>
        <w:pStyle w:val="ConsPlusNormal"/>
        <w:spacing w:before="220"/>
        <w:ind w:firstLine="540"/>
        <w:jc w:val="both"/>
      </w:pPr>
      <w:r>
        <w:t xml:space="preserve">в </w:t>
      </w:r>
      <w:hyperlink w:anchor="P965" w:history="1">
        <w:r>
          <w:rPr>
            <w:color w:val="0000FF"/>
          </w:rPr>
          <w:t>графе</w:t>
        </w:r>
      </w:hyperlink>
      <w:r>
        <w:t xml:space="preserve"> "Факт" - фактический год окончания реализации мероприятия инвестиционной программы.</w:t>
      </w:r>
    </w:p>
    <w:p w:rsidR="004D288F" w:rsidRDefault="004D288F">
      <w:pPr>
        <w:pStyle w:val="ConsPlusNormal"/>
        <w:spacing w:before="220"/>
        <w:ind w:firstLine="540"/>
        <w:jc w:val="both"/>
      </w:pPr>
      <w:r>
        <w:t xml:space="preserve">7.5. В </w:t>
      </w:r>
      <w:hyperlink w:anchor="P960" w:history="1">
        <w:r>
          <w:rPr>
            <w:color w:val="0000FF"/>
          </w:rPr>
          <w:t>графе</w:t>
        </w:r>
      </w:hyperlink>
      <w:r>
        <w:t xml:space="preserve"> "Стоимость мероприятий" рекомендуется указывать:</w:t>
      </w:r>
    </w:p>
    <w:p w:rsidR="004D288F" w:rsidRDefault="004D288F">
      <w:pPr>
        <w:pStyle w:val="ConsPlusNormal"/>
        <w:spacing w:before="220"/>
        <w:ind w:firstLine="540"/>
        <w:jc w:val="both"/>
      </w:pPr>
      <w:r>
        <w:t xml:space="preserve">в </w:t>
      </w:r>
      <w:hyperlink w:anchor="P966" w:history="1">
        <w:r>
          <w:rPr>
            <w:color w:val="0000FF"/>
          </w:rPr>
          <w:t>графе</w:t>
        </w:r>
      </w:hyperlink>
      <w:r>
        <w:t xml:space="preserve"> "План" - размер расходов на реализацию мероприятий в прогнозных ценах, указанный в инвестиционной программе, утвержденной на период, включающий год, предшествующий году разработки инвестиционной программы;</w:t>
      </w:r>
    </w:p>
    <w:p w:rsidR="004D288F" w:rsidRDefault="004D288F">
      <w:pPr>
        <w:pStyle w:val="ConsPlusNormal"/>
        <w:spacing w:before="220"/>
        <w:ind w:firstLine="540"/>
        <w:jc w:val="both"/>
      </w:pPr>
      <w:r>
        <w:t xml:space="preserve">в </w:t>
      </w:r>
      <w:hyperlink w:anchor="P967" w:history="1">
        <w:r>
          <w:rPr>
            <w:color w:val="0000FF"/>
          </w:rPr>
          <w:t>графе</w:t>
        </w:r>
      </w:hyperlink>
      <w:r>
        <w:t xml:space="preserve"> "Факт" - фактический размер расходов на реализацию мероприятий инвестиционной программы, утвержденной на период, включающий год, предшествующий году разработки инвестиционной программы.</w:t>
      </w:r>
    </w:p>
    <w:p w:rsidR="004D288F" w:rsidRDefault="004D288F">
      <w:pPr>
        <w:pStyle w:val="ConsPlusNormal"/>
        <w:spacing w:before="220"/>
        <w:ind w:firstLine="540"/>
        <w:jc w:val="both"/>
      </w:pPr>
      <w:r>
        <w:t xml:space="preserve">7.6. В </w:t>
      </w:r>
      <w:hyperlink w:anchor="P961" w:history="1">
        <w:r>
          <w:rPr>
            <w:color w:val="0000FF"/>
          </w:rPr>
          <w:t>графе</w:t>
        </w:r>
      </w:hyperlink>
      <w:r>
        <w:t xml:space="preserve"> "Примечания" рекомендуется указывать причины возможных отклонений фактических значений от плановых.</w:t>
      </w:r>
    </w:p>
    <w:p w:rsidR="004D288F" w:rsidRDefault="004D288F">
      <w:pPr>
        <w:pStyle w:val="ConsPlusNormal"/>
        <w:jc w:val="both"/>
      </w:pPr>
    </w:p>
    <w:p w:rsidR="004D288F" w:rsidRDefault="004D288F">
      <w:pPr>
        <w:pStyle w:val="ConsPlusNormal"/>
        <w:jc w:val="center"/>
        <w:outlineLvl w:val="1"/>
      </w:pPr>
      <w:r>
        <w:t>8. Рекомендации по заполнению Формы N 6.2-ИП ТС</w:t>
      </w:r>
    </w:p>
    <w:p w:rsidR="004D288F" w:rsidRDefault="004D288F">
      <w:pPr>
        <w:pStyle w:val="ConsPlusNormal"/>
        <w:jc w:val="center"/>
      </w:pPr>
      <w:r>
        <w:t>"Отчет о достижении плановых показателей надежности</w:t>
      </w:r>
    </w:p>
    <w:p w:rsidR="004D288F" w:rsidRDefault="004D288F">
      <w:pPr>
        <w:pStyle w:val="ConsPlusNormal"/>
        <w:jc w:val="center"/>
      </w:pPr>
      <w:r>
        <w:t>и энергетической эффективности объектов системы</w:t>
      </w:r>
    </w:p>
    <w:p w:rsidR="004D288F" w:rsidRDefault="004D288F">
      <w:pPr>
        <w:pStyle w:val="ConsPlusNormal"/>
        <w:jc w:val="center"/>
      </w:pPr>
      <w:r>
        <w:t>централизованного теплоснабжения"</w:t>
      </w:r>
    </w:p>
    <w:p w:rsidR="004D288F" w:rsidRDefault="004D288F">
      <w:pPr>
        <w:pStyle w:val="ConsPlusNormal"/>
        <w:jc w:val="both"/>
      </w:pPr>
    </w:p>
    <w:p w:rsidR="004D288F" w:rsidRDefault="004D288F">
      <w:pPr>
        <w:pStyle w:val="ConsPlusNormal"/>
        <w:ind w:firstLine="540"/>
        <w:jc w:val="both"/>
      </w:pPr>
      <w:r>
        <w:t xml:space="preserve">8.1. В случае наличия у регулируемой организации инвестиционной программы в сфере теплоснабжения, утвержденной в соответствии с </w:t>
      </w:r>
      <w:hyperlink r:id="rId18" w:history="1">
        <w:r>
          <w:rPr>
            <w:color w:val="0000FF"/>
          </w:rPr>
          <w:t>Правилами</w:t>
        </w:r>
      </w:hyperlink>
      <w:r>
        <w:t xml:space="preserve">, регулируемой организации рекомендуется включить в инвестиционную программу отчет о достижении плановых показателей надежности и энергетической эффективности объектов системы централизованного теплоснабжения за год, предшествующий году разработки инвестиционной программы, по </w:t>
      </w:r>
      <w:hyperlink w:anchor="P949" w:history="1">
        <w:r>
          <w:rPr>
            <w:color w:val="0000FF"/>
          </w:rPr>
          <w:t>Форме N 6.1-ИП ТС</w:t>
        </w:r>
      </w:hyperlink>
      <w:r>
        <w:t>.</w:t>
      </w:r>
    </w:p>
    <w:p w:rsidR="004D288F" w:rsidRDefault="004D288F">
      <w:pPr>
        <w:pStyle w:val="ConsPlusNormal"/>
        <w:spacing w:before="220"/>
        <w:ind w:firstLine="540"/>
        <w:jc w:val="both"/>
      </w:pPr>
      <w:r>
        <w:t xml:space="preserve">8.2. В </w:t>
      </w:r>
      <w:hyperlink w:anchor="P1193" w:history="1">
        <w:r>
          <w:rPr>
            <w:color w:val="0000FF"/>
          </w:rPr>
          <w:t>Графе</w:t>
        </w:r>
      </w:hyperlink>
      <w:r>
        <w:t xml:space="preserve"> "Наименование объекта" рекомендуется указывать наименование объектов централизованного теплоснабжения, для которых на срок действия инвестиционной программы были установлены плановые показатели надежности и энергетической эффективности объектов теплоснабжения в соответствии с </w:t>
      </w:r>
      <w:hyperlink r:id="rId19" w:history="1">
        <w:r>
          <w:rPr>
            <w:color w:val="0000FF"/>
          </w:rPr>
          <w:t>Правилами</w:t>
        </w:r>
      </w:hyperlink>
      <w:r>
        <w:t xml:space="preserve"> определения плановых значений показателей надежности и энергетической эффективности объектов системы централизованного теплоснабжения, утвержденными постановлением Правительства Российской Федерации от 16 мая 2014 г. N 452.</w:t>
      </w:r>
    </w:p>
    <w:p w:rsidR="004D288F" w:rsidRDefault="004D288F">
      <w:pPr>
        <w:pStyle w:val="ConsPlusNormal"/>
        <w:spacing w:before="220"/>
        <w:ind w:firstLine="540"/>
        <w:jc w:val="both"/>
      </w:pPr>
      <w:r>
        <w:t xml:space="preserve">8.3. В графах "План" </w:t>
      </w:r>
      <w:hyperlink w:anchor="P1183" w:history="1">
        <w:r>
          <w:rPr>
            <w:color w:val="0000FF"/>
          </w:rPr>
          <w:t>Формы N 6.2-ИП ТС</w:t>
        </w:r>
      </w:hyperlink>
      <w:r>
        <w:t xml:space="preserve"> рекомендуется указывать плановые значения показателей надежности и энергетической эффективности, установленные в инвестиционной программе регулируемой организации, утвержденной на период, включающий год, предшествующий году разработки инвестиционной программы.</w:t>
      </w:r>
    </w:p>
    <w:p w:rsidR="004D288F" w:rsidRDefault="004D288F">
      <w:pPr>
        <w:pStyle w:val="ConsPlusNormal"/>
        <w:spacing w:before="220"/>
        <w:ind w:firstLine="540"/>
        <w:jc w:val="both"/>
      </w:pPr>
      <w:r>
        <w:t xml:space="preserve">8.4. В графах "Факт" </w:t>
      </w:r>
      <w:hyperlink w:anchor="P1183" w:history="1">
        <w:r>
          <w:rPr>
            <w:color w:val="0000FF"/>
          </w:rPr>
          <w:t>Формы N 6.2-ИП</w:t>
        </w:r>
      </w:hyperlink>
      <w:r>
        <w:t xml:space="preserve"> ТС рекомендуется указывать фактические значения показателей надежности и энергетической эффективности объектов теплоснабжения за год, предшествующий году разработки инвестиционной программы, определенные в соответствии с </w:t>
      </w:r>
      <w:hyperlink r:id="rId20" w:history="1">
        <w:r>
          <w:rPr>
            <w:color w:val="0000FF"/>
          </w:rPr>
          <w:t>Правилами</w:t>
        </w:r>
      </w:hyperlink>
      <w:r>
        <w:t xml:space="preserve"> определения плановых значений показателей надежности и энергетической эффективности объектов системы централизованного теплоснабжения, утвержденными постановлением Правительства Российской Федерации от 16 мая 2014 г. N 452.</w:t>
      </w:r>
    </w:p>
    <w:p w:rsidR="004D288F" w:rsidRDefault="004D288F">
      <w:pPr>
        <w:pStyle w:val="ConsPlusNormal"/>
        <w:jc w:val="both"/>
      </w:pPr>
    </w:p>
    <w:p w:rsidR="004D288F" w:rsidRDefault="004D288F">
      <w:pPr>
        <w:pStyle w:val="ConsPlusNormal"/>
        <w:jc w:val="both"/>
      </w:pPr>
    </w:p>
    <w:p w:rsidR="004D288F" w:rsidRDefault="004D288F">
      <w:pPr>
        <w:pStyle w:val="ConsPlusNormal"/>
        <w:pBdr>
          <w:top w:val="single" w:sz="6" w:space="0" w:color="auto"/>
        </w:pBdr>
        <w:spacing w:before="100" w:after="100"/>
        <w:jc w:val="both"/>
        <w:rPr>
          <w:sz w:val="2"/>
          <w:szCs w:val="2"/>
        </w:rPr>
      </w:pPr>
    </w:p>
    <w:p w:rsidR="0083683C" w:rsidRDefault="0083683C">
      <w:bookmarkStart w:id="71" w:name="_GoBack"/>
      <w:bookmarkEnd w:id="71"/>
    </w:p>
    <w:sectPr w:rsidR="0083683C" w:rsidSect="006826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8F"/>
    <w:rsid w:val="00296041"/>
    <w:rsid w:val="00493EE2"/>
    <w:rsid w:val="004D288F"/>
    <w:rsid w:val="0083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2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8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2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2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28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28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28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2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8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2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2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28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28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28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69978CDE2CD58C39FB89321AFA0CB59BA094D5E6C455A039F5C31CD3oAm9N" TargetMode="External"/><Relationship Id="rId13" Type="http://schemas.openxmlformats.org/officeDocument/2006/relationships/hyperlink" Target="consultantplus://offline/ref=C869978CDE2CD58C39FB89321AFA0CB598A496D2E6C255A039F5C31CD3A96ECAEC2ED446CEB5421CoBm4N" TargetMode="External"/><Relationship Id="rId18" Type="http://schemas.openxmlformats.org/officeDocument/2006/relationships/hyperlink" Target="consultantplus://offline/ref=C869978CDE2CD58C39FB89321AFA0CB59BAB92DAE8C755A039F5C31CD3A96ECAEC2ED446CEB5421BoBm4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869978CDE2CD58C39FB89321AFA0CB59BAB92DAE8C755A039F5C31CD3A96ECAEC2ED446CEB5421BoBm4N" TargetMode="External"/><Relationship Id="rId12" Type="http://schemas.openxmlformats.org/officeDocument/2006/relationships/hyperlink" Target="consultantplus://offline/ref=C869978CDE2CD58C39FB89321AFA0CB598A496D2E6C255A039F5C31CD3A96ECAEC2ED446CEB54219oBmAN" TargetMode="External"/><Relationship Id="rId17" Type="http://schemas.openxmlformats.org/officeDocument/2006/relationships/hyperlink" Target="consultantplus://offline/ref=C869978CDE2CD58C39FB89321AFA0CB59BAB92DAE8C755A039F5C31CD3A96ECAEC2ED446CEB54219oBmAN" TargetMode="External"/><Relationship Id="rId2" Type="http://schemas.microsoft.com/office/2007/relationships/stylesWithEffects" Target="stylesWithEffects.xml"/><Relationship Id="rId16" Type="http://schemas.openxmlformats.org/officeDocument/2006/relationships/hyperlink" Target="consultantplus://offline/ref=C869978CDE2CD58C39FB89321AFA0CB59BAB92DAE8C755A039F5C31CD3A96ECAEC2ED446CEB5421BoBm4N" TargetMode="External"/><Relationship Id="rId20" Type="http://schemas.openxmlformats.org/officeDocument/2006/relationships/hyperlink" Target="consultantplus://offline/ref=C869978CDE2CD58C39FB89321AFA0CB598A496D2E6C255A039F5C31CD3A96ECAEC2ED446CEB54219oBmAN" TargetMode="External"/><Relationship Id="rId1" Type="http://schemas.openxmlformats.org/officeDocument/2006/relationships/styles" Target="styles.xml"/><Relationship Id="rId6" Type="http://schemas.openxmlformats.org/officeDocument/2006/relationships/hyperlink" Target="consultantplus://offline/ref=C869978CDE2CD58C39FB89321AFA0CB59BAB92DAE8C755A039F5C31CD3A96ECAEC2ED446CEB5421BoBmBN" TargetMode="External"/><Relationship Id="rId11" Type="http://schemas.openxmlformats.org/officeDocument/2006/relationships/hyperlink" Target="consultantplus://offline/ref=C869978CDE2CD58C39FB89321AFA0CB59BAB92DAE8C755A039F5C31CD3A96ECAEC2ED446CEB54219oBm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869978CDE2CD58C39FB89321AFA0CB598A496D2E6C255A039F5C31CD3A96ECAEC2ED446CEB54219oBmAN" TargetMode="External"/><Relationship Id="rId10" Type="http://schemas.openxmlformats.org/officeDocument/2006/relationships/hyperlink" Target="consultantplus://offline/ref=C869978CDE2CD58C39FB89321AFA0CB59BAB92DAE8C755A039F5C31CD3A96ECAEC2ED446CEB54219oBmAN" TargetMode="External"/><Relationship Id="rId19" Type="http://schemas.openxmlformats.org/officeDocument/2006/relationships/hyperlink" Target="consultantplus://offline/ref=C869978CDE2CD58C39FB89321AFA0CB598A496D2E6C255A039F5C31CD3A96ECAEC2ED446CEB54219oBmAN" TargetMode="External"/><Relationship Id="rId4" Type="http://schemas.openxmlformats.org/officeDocument/2006/relationships/webSettings" Target="webSettings.xml"/><Relationship Id="rId9" Type="http://schemas.openxmlformats.org/officeDocument/2006/relationships/hyperlink" Target="consultantplus://offline/ref=C869978CDE2CD58C39FB89321AFA0CB59BAB92DAE8C755A039F5C31CD3A96ECAEC2ED446CEB54213oBmAN" TargetMode="External"/><Relationship Id="rId14" Type="http://schemas.openxmlformats.org/officeDocument/2006/relationships/hyperlink" Target="consultantplus://offline/ref=C869978CDE2CD58C39FB89321AFA0CB598A496D2E6C255A039F5C31CD3A96ECAEC2ED446CEB5421CoBm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6874</Words>
  <Characters>39187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Анучина Юлия Александровна</dc:creator>
  <cp:lastModifiedBy>Анучина Юлия Александровна</cp:lastModifiedBy>
  <cp:revision>1</cp:revision>
  <dcterms:created xsi:type="dcterms:W3CDTF">2018-05-31T13:38:00Z</dcterms:created>
  <dcterms:modified xsi:type="dcterms:W3CDTF">2018-05-31T13:39:00Z</dcterms:modified>
</cp:coreProperties>
</file>