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80" w:rsidRDefault="00AD5D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Title"/>
        <w:jc w:val="center"/>
      </w:pPr>
      <w:r>
        <w:t>ПРАВИТЕЛЬСТВО РОССИЙСКОЙ ФЕДЕРАЦИИ</w:t>
      </w:r>
    </w:p>
    <w:p w:rsidR="00AD5D80" w:rsidRDefault="00AD5D80">
      <w:pPr>
        <w:pStyle w:val="ConsPlusTitle"/>
        <w:jc w:val="center"/>
      </w:pPr>
    </w:p>
    <w:p w:rsidR="00AD5D80" w:rsidRDefault="00AD5D80">
      <w:pPr>
        <w:pStyle w:val="ConsPlusTitle"/>
        <w:jc w:val="center"/>
      </w:pPr>
      <w:r>
        <w:t>ПОСТАНОВЛЕНИЕ</w:t>
      </w:r>
    </w:p>
    <w:p w:rsidR="00AD5D80" w:rsidRDefault="00AD5D80">
      <w:pPr>
        <w:pStyle w:val="ConsPlusTitle"/>
        <w:jc w:val="center"/>
      </w:pPr>
      <w:r>
        <w:t>от 21 июня 2016 г. N 564</w:t>
      </w:r>
    </w:p>
    <w:p w:rsidR="00AD5D80" w:rsidRDefault="00AD5D80">
      <w:pPr>
        <w:pStyle w:val="ConsPlusTitle"/>
        <w:jc w:val="center"/>
      </w:pPr>
    </w:p>
    <w:p w:rsidR="00AD5D80" w:rsidRDefault="00AD5D80">
      <w:pPr>
        <w:pStyle w:val="ConsPlusTitle"/>
        <w:jc w:val="center"/>
      </w:pPr>
      <w:r>
        <w:t>ОБ УТВЕРЖДЕНИИ СТАНДАРТОВ</w:t>
      </w:r>
    </w:p>
    <w:p w:rsidR="00AD5D80" w:rsidRDefault="00AD5D80">
      <w:pPr>
        <w:pStyle w:val="ConsPlusTitle"/>
        <w:jc w:val="center"/>
      </w:pPr>
      <w:r>
        <w:t>РАСКРЫТИЯ ИНФОРМАЦИИ В ОБЛАСТИ ОБРАЩЕНИЯ С ТВЕРДЫМИ</w:t>
      </w:r>
    </w:p>
    <w:p w:rsidR="00AD5D80" w:rsidRDefault="00AD5D80">
      <w:pPr>
        <w:pStyle w:val="ConsPlusTitle"/>
        <w:jc w:val="center"/>
      </w:pPr>
      <w:r>
        <w:t>КОММУНАЛЬНЫМИ ОТХОДАМИ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AD5D80" w:rsidRDefault="00AD5D8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стандарты</w:t>
        </w:r>
      </w:hyperlink>
      <w:r>
        <w:t xml:space="preserve"> раскрытия информации в области обращения с твердыми коммунальными отходами.</w:t>
      </w:r>
    </w:p>
    <w:p w:rsidR="00AD5D80" w:rsidRDefault="00AD5D80">
      <w:pPr>
        <w:pStyle w:val="ConsPlusNormal"/>
        <w:ind w:firstLine="540"/>
        <w:jc w:val="both"/>
      </w:pPr>
      <w:r>
        <w:t>2. Признать утратившими силу:</w:t>
      </w:r>
    </w:p>
    <w:p w:rsidR="00AD5D80" w:rsidRDefault="00AD5D8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комплекса" (Собрание законодательства Российской Федерации, 2010, N 3, ст. 302);</w:t>
      </w:r>
    </w:p>
    <w:p w:rsidR="00AD5D80" w:rsidRDefault="00AD5D8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17 января 2013 г. N 6 "О стандартах раскрытия информации в сфере водоснабжения и водоотведения" (Собрание законодательства Российской Федерации, 2013, N 3, ст. 205);</w:t>
      </w:r>
    </w:p>
    <w:p w:rsidR="00AD5D80" w:rsidRDefault="00AD5D8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5 июля 2013 г. N 570 "О стандартах раскрытия информации теплоснабжающими организациями, теплосетевыми организациями и органами регулирования" (Собрание законодательства Российской Федерации, 2013, N 28, ст. 3835);</w:t>
      </w:r>
    </w:p>
    <w:p w:rsidR="00AD5D80" w:rsidRDefault="00AD5D8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2014 г. N 90 "О внесении изменений в стандарты раскрытия информации организациями коммунального комплекса" (Собрание законодательства Российской Федерации, 2014, N 7, ст. 684).</w:t>
      </w:r>
    </w:p>
    <w:p w:rsidR="00AD5D80" w:rsidRDefault="00AD5D80">
      <w:pPr>
        <w:pStyle w:val="ConsPlusNormal"/>
        <w:ind w:firstLine="540"/>
        <w:jc w:val="both"/>
      </w:pPr>
      <w:r>
        <w:t>3. Настоящее постановление вступает в силу с 1 января 2017 г.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right"/>
      </w:pPr>
      <w:r>
        <w:t>Председатель Правительства</w:t>
      </w:r>
    </w:p>
    <w:p w:rsidR="00AD5D80" w:rsidRDefault="00AD5D80">
      <w:pPr>
        <w:pStyle w:val="ConsPlusNormal"/>
        <w:jc w:val="right"/>
      </w:pPr>
      <w:r>
        <w:t>Российской Федерации</w:t>
      </w:r>
    </w:p>
    <w:p w:rsidR="00AD5D80" w:rsidRDefault="00AD5D80">
      <w:pPr>
        <w:pStyle w:val="ConsPlusNormal"/>
        <w:jc w:val="right"/>
      </w:pPr>
      <w:r>
        <w:t>Д.МЕДВЕДЕВ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right"/>
      </w:pPr>
      <w:r>
        <w:t>Утверждены</w:t>
      </w:r>
    </w:p>
    <w:p w:rsidR="00AD5D80" w:rsidRDefault="00AD5D80">
      <w:pPr>
        <w:pStyle w:val="ConsPlusNormal"/>
        <w:jc w:val="right"/>
      </w:pPr>
      <w:r>
        <w:t>постановлением Правительства</w:t>
      </w:r>
    </w:p>
    <w:p w:rsidR="00AD5D80" w:rsidRDefault="00AD5D80">
      <w:pPr>
        <w:pStyle w:val="ConsPlusNormal"/>
        <w:jc w:val="right"/>
      </w:pPr>
      <w:r>
        <w:t>Российской Федерации</w:t>
      </w:r>
    </w:p>
    <w:p w:rsidR="00AD5D80" w:rsidRDefault="00AD5D80">
      <w:pPr>
        <w:pStyle w:val="ConsPlusNormal"/>
        <w:jc w:val="right"/>
      </w:pPr>
      <w:r>
        <w:t>от 21 июня 2016 г. N 564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Title"/>
        <w:jc w:val="center"/>
      </w:pPr>
      <w:bookmarkStart w:id="0" w:name="P32"/>
      <w:bookmarkEnd w:id="0"/>
      <w:r>
        <w:t>СТАНДАРТЫ</w:t>
      </w:r>
    </w:p>
    <w:p w:rsidR="00AD5D80" w:rsidRDefault="00AD5D80">
      <w:pPr>
        <w:pStyle w:val="ConsPlusTitle"/>
        <w:jc w:val="center"/>
      </w:pPr>
      <w:r>
        <w:t>РАСКРЫТИЯ ИНФОРМАЦИИ В ОБЛАСТИ ОБРАЩЕНИЯ С ТВЕРДЫМИ</w:t>
      </w:r>
    </w:p>
    <w:p w:rsidR="00AD5D80" w:rsidRDefault="00AD5D80">
      <w:pPr>
        <w:pStyle w:val="ConsPlusTitle"/>
        <w:jc w:val="center"/>
      </w:pPr>
      <w:r>
        <w:t>КОММУНАЛЬНЫМИ ОТХОДАМИ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center"/>
      </w:pPr>
      <w:r>
        <w:t>I. Общие положения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ind w:firstLine="540"/>
        <w:jc w:val="both"/>
      </w:pPr>
      <w:r>
        <w:t xml:space="preserve">1. Настоящий документ устанавливает состав, порядок, сроки и периодичность предоставления информации, подлежащей раскрытию операторами по обращению с твердыми коммунальными отходами и региональными операторами по обращению с твердыми </w:t>
      </w:r>
      <w:r>
        <w:lastRenderedPageBreak/>
        <w:t>коммунальными отходами (далее - регулируемые организации), а также органами исполнительной власти субъектов Российской Федерации, уполномоченными в области государственного регулирования тарифов, и органами местного самоуправления, которым в соответствии с законами субъектов Российской Федерации переданы полномочия по утверждению тарифов в области обращения с твердыми коммунальными отходами.</w:t>
      </w:r>
    </w:p>
    <w:p w:rsidR="00AD5D80" w:rsidRDefault="00AD5D80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к информации неограниченного круга лиц независимо от цели ее получения.</w:t>
      </w:r>
    </w:p>
    <w:p w:rsidR="00AD5D80" w:rsidRDefault="00AD5D80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AD5D80" w:rsidRDefault="00AD5D80">
      <w:pPr>
        <w:pStyle w:val="ConsPlusNormal"/>
        <w:ind w:firstLine="540"/>
        <w:jc w:val="both"/>
      </w:pPr>
      <w:r>
        <w:t>а) обязательного опубликования на официальном сайте органа исполнительной власти субъекта Российской Федерации, уполномоченного в области государственного регулирования тарифов, в информационно-телекоммуникационной сети "Интернет" (далее - сеть "Интернет");</w:t>
      </w:r>
    </w:p>
    <w:p w:rsidR="00AD5D80" w:rsidRDefault="00AD5D80">
      <w:pPr>
        <w:pStyle w:val="ConsPlusNormal"/>
        <w:ind w:firstLine="540"/>
        <w:jc w:val="both"/>
      </w:pPr>
      <w:r>
        <w:t>б)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потребители), а также запросов, поступивших в электронном виде, в порядке, установленном настоящим документом.</w:t>
      </w:r>
    </w:p>
    <w:p w:rsidR="00AD5D80" w:rsidRDefault="00AD5D80">
      <w:pPr>
        <w:pStyle w:val="ConsPlusNormal"/>
        <w:ind w:firstLine="540"/>
        <w:jc w:val="both"/>
      </w:pPr>
      <w:r>
        <w:t>4. Органом исполнительной власти субъекта Российской Федерации, уполномоченным в области государственного регулирования тарифов, информация раскрывается путем опубликования на его официальном сайте в сети "Интернет".</w:t>
      </w:r>
    </w:p>
    <w:p w:rsidR="00AD5D80" w:rsidRDefault="00AD5D80">
      <w:pPr>
        <w:pStyle w:val="ConsPlusNormal"/>
        <w:ind w:firstLine="540"/>
        <w:jc w:val="both"/>
      </w:pPr>
      <w:r>
        <w:t>5. Органом местного самоуправления, которому в соответствии с законом субъекта Российской Федерации переданы полномочия по утверждению тарифов в области обращения с твердыми коммунальными отходами, информация раскрывается путем опубликования на официальном сайте органа исполнительной власти субъекта Российской Федерации, уполномоченного в области государственного регулирования тарифов, в сети "Интернет".</w:t>
      </w:r>
    </w:p>
    <w:p w:rsidR="00AD5D80" w:rsidRDefault="00AD5D80">
      <w:pPr>
        <w:pStyle w:val="ConsPlusNormal"/>
        <w:ind w:firstLine="540"/>
        <w:jc w:val="both"/>
      </w:pPr>
      <w:r>
        <w:t>6. Раскрываемая информация должна быть доступна в течение 5 лет.</w:t>
      </w:r>
    </w:p>
    <w:p w:rsidR="00AD5D80" w:rsidRDefault="00AD5D80">
      <w:pPr>
        <w:pStyle w:val="ConsPlusNormal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AD5D80" w:rsidRDefault="00AD5D80">
      <w:pPr>
        <w:pStyle w:val="ConsPlusNormal"/>
        <w:ind w:firstLine="540"/>
        <w:jc w:val="both"/>
      </w:pPr>
      <w:r>
        <w:t>8. В случае если в раскрываемой информации произошли изменения, сведения об этих изменениях подлежат опубликованию в течение 10 календарных дней со дня изменения информации.</w:t>
      </w:r>
    </w:p>
    <w:p w:rsidR="00AD5D80" w:rsidRDefault="00AD5D80">
      <w:pPr>
        <w:pStyle w:val="ConsPlusNormal"/>
        <w:ind w:firstLine="540"/>
        <w:jc w:val="both"/>
      </w:pPr>
      <w:r>
        <w:t>9.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AD5D80" w:rsidRDefault="00AD5D80">
      <w:pPr>
        <w:pStyle w:val="ConsPlusNormal"/>
        <w:ind w:firstLine="540"/>
        <w:jc w:val="both"/>
      </w:pPr>
      <w:r>
        <w:t>10. Перечень информации, подлежащей раскрытию в соответствии с настоящим документом, является исчерпывающим.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center"/>
      </w:pPr>
      <w:r>
        <w:t>II. Состав и порядок раскрытия информации</w:t>
      </w:r>
    </w:p>
    <w:p w:rsidR="00AD5D80" w:rsidRDefault="00AD5D80">
      <w:pPr>
        <w:pStyle w:val="ConsPlusNormal"/>
        <w:jc w:val="center"/>
      </w:pPr>
      <w:r>
        <w:t>регулируемыми организациями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ind w:firstLine="540"/>
        <w:jc w:val="both"/>
      </w:pPr>
      <w:r>
        <w:t>11. Регулируемой организацией подлежит раскрытию информация:</w:t>
      </w:r>
    </w:p>
    <w:p w:rsidR="00AD5D80" w:rsidRDefault="00AD5D80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AD5D80" w:rsidRDefault="00AD5D80">
      <w:pPr>
        <w:pStyle w:val="ConsPlusNormal"/>
        <w:ind w:firstLine="540"/>
        <w:jc w:val="both"/>
      </w:pPr>
      <w:r>
        <w:t>б) о предельных тарифах в области обращения с твердыми коммунальными отходами;</w:t>
      </w:r>
    </w:p>
    <w:p w:rsidR="00AD5D80" w:rsidRDefault="00AD5D80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 (в части регулируемой деятельности) за год;</w:t>
      </w:r>
    </w:p>
    <w:p w:rsidR="00AD5D80" w:rsidRDefault="00AD5D80">
      <w:pPr>
        <w:pStyle w:val="ConsPlusNormal"/>
        <w:ind w:firstLine="540"/>
        <w:jc w:val="both"/>
      </w:pPr>
      <w:r>
        <w:t>г) об инвестиционных программах регулируемой организации и отчетах об их реализации;</w:t>
      </w:r>
    </w:p>
    <w:p w:rsidR="00AD5D80" w:rsidRDefault="00AD5D80">
      <w:pPr>
        <w:pStyle w:val="ConsPlusNormal"/>
        <w:ind w:firstLine="540"/>
        <w:jc w:val="both"/>
      </w:pPr>
      <w:r>
        <w:t>д) об условиях, на которых осуществляется оказание регулируемых услуг;</w:t>
      </w:r>
    </w:p>
    <w:p w:rsidR="00AD5D80" w:rsidRDefault="00AD5D80">
      <w:pPr>
        <w:pStyle w:val="ConsPlusNormal"/>
        <w:ind w:firstLine="540"/>
        <w:jc w:val="both"/>
      </w:pPr>
      <w:r>
        <w:t>е) о предложении регулируемой организации об установлении предельных тарифов в области обращения с твердыми коммунальными отходами.</w:t>
      </w:r>
    </w:p>
    <w:p w:rsidR="00AD5D80" w:rsidRDefault="00AD5D80">
      <w:pPr>
        <w:pStyle w:val="ConsPlusNormal"/>
        <w:ind w:firstLine="540"/>
        <w:jc w:val="both"/>
      </w:pPr>
      <w:bookmarkStart w:id="1" w:name="P61"/>
      <w:bookmarkEnd w:id="1"/>
      <w:r>
        <w:t>12. В рамках общей информации о регулируемой организации раскрытию подлежат следующие сведения:</w:t>
      </w:r>
    </w:p>
    <w:p w:rsidR="00AD5D80" w:rsidRDefault="00AD5D80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 (индивидуального предпринимателя);</w:t>
      </w:r>
    </w:p>
    <w:p w:rsidR="00AD5D80" w:rsidRDefault="00AD5D80">
      <w:pPr>
        <w:pStyle w:val="ConsPlusNormal"/>
        <w:ind w:firstLine="540"/>
        <w:jc w:val="both"/>
      </w:pPr>
      <w:r>
        <w:t xml:space="preserve"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(индивидуального </w:t>
      </w:r>
      <w:r>
        <w:lastRenderedPageBreak/>
        <w:t>предпринимателя);</w:t>
      </w:r>
    </w:p>
    <w:p w:rsidR="00AD5D80" w:rsidRDefault="00AD5D80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AD5D80" w:rsidRDefault="00AD5D80">
      <w:pPr>
        <w:pStyle w:val="ConsPlusNormal"/>
        <w:ind w:firstLine="540"/>
        <w:jc w:val="both"/>
      </w:pPr>
      <w:r>
        <w:t>г) режим работы регулируемой организации;</w:t>
      </w:r>
    </w:p>
    <w:p w:rsidR="00AD5D80" w:rsidRDefault="00AD5D80">
      <w:pPr>
        <w:pStyle w:val="ConsPlusNormal"/>
        <w:ind w:firstLine="540"/>
        <w:jc w:val="both"/>
      </w:pPr>
      <w:r>
        <w:t>д) регулируемый вид деятельности;</w:t>
      </w:r>
    </w:p>
    <w:p w:rsidR="00AD5D80" w:rsidRDefault="00AD5D80">
      <w:pPr>
        <w:pStyle w:val="ConsPlusNormal"/>
        <w:ind w:firstLine="540"/>
        <w:jc w:val="both"/>
      </w:pPr>
      <w:r>
        <w:t>е) виды объектов, используемых для оказания регулируемых услуг в области обращения с твердыми коммунальными отходами, и их количество.</w:t>
      </w:r>
    </w:p>
    <w:p w:rsidR="00AD5D80" w:rsidRDefault="00AD5D80">
      <w:pPr>
        <w:pStyle w:val="ConsPlusNormal"/>
        <w:ind w:firstLine="540"/>
        <w:jc w:val="both"/>
      </w:pPr>
      <w:bookmarkStart w:id="2" w:name="P68"/>
      <w:bookmarkEnd w:id="2"/>
      <w:r>
        <w:t>13. Информация о предельных тарифах в области обращения с твердыми коммунальными отходами содержит сведения об утвержденных предельных тарифах на услуги по обработке, обезвреживанию и захоронению твердых коммунальных отходов, едином тарифе на услугу регионального оператора по обращению с твердыми коммунальными отходами.</w:t>
      </w:r>
    </w:p>
    <w:p w:rsidR="00AD5D80" w:rsidRDefault="00AD5D80">
      <w:pPr>
        <w:pStyle w:val="ConsPlusNormal"/>
        <w:ind w:firstLine="540"/>
        <w:jc w:val="both"/>
      </w:pPr>
      <w:r>
        <w:t xml:space="preserve">14. В отношении сведений, предусмотренных </w:t>
      </w:r>
      <w:hyperlink w:anchor="P68" w:history="1">
        <w:r>
          <w:rPr>
            <w:color w:val="0000FF"/>
          </w:rPr>
          <w:t>пунктом 13</w:t>
        </w:r>
      </w:hyperlink>
      <w:r>
        <w:t xml:space="preserve"> настоящего документа, указывается информация:</w:t>
      </w:r>
    </w:p>
    <w:p w:rsidR="00AD5D80" w:rsidRDefault="00AD5D80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предельных тарифов;</w:t>
      </w:r>
    </w:p>
    <w:p w:rsidR="00AD5D80" w:rsidRDefault="00AD5D80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AD5D80" w:rsidRDefault="00AD5D80">
      <w:pPr>
        <w:pStyle w:val="ConsPlusNormal"/>
        <w:ind w:firstLine="540"/>
        <w:jc w:val="both"/>
      </w:pPr>
      <w:r>
        <w:t>в) о величине установленного предельного тарифа;</w:t>
      </w:r>
    </w:p>
    <w:p w:rsidR="00AD5D80" w:rsidRDefault="00AD5D80">
      <w:pPr>
        <w:pStyle w:val="ConsPlusNormal"/>
        <w:ind w:firstLine="540"/>
        <w:jc w:val="both"/>
      </w:pPr>
      <w:r>
        <w:t>г) о сроке действия предельного тарифа;</w:t>
      </w:r>
    </w:p>
    <w:p w:rsidR="00AD5D80" w:rsidRDefault="00AD5D80">
      <w:pPr>
        <w:pStyle w:val="ConsPlusNormal"/>
        <w:ind w:firstLine="540"/>
        <w:jc w:val="both"/>
      </w:pPr>
      <w:r>
        <w:t>д) об установленных долгосрочных параметрах регулирования (в случае, если их установление предусмотрено выбранным методом регулирования);</w:t>
      </w:r>
    </w:p>
    <w:p w:rsidR="00AD5D80" w:rsidRDefault="00AD5D80">
      <w:pPr>
        <w:pStyle w:val="ConsPlusNormal"/>
        <w:ind w:firstLine="540"/>
        <w:jc w:val="both"/>
      </w:pPr>
      <w:r>
        <w:t>е) об объеме (о массе) твердых коммунальных отходов, принятом в расчет при установлении предельных тарифов;</w:t>
      </w:r>
    </w:p>
    <w:p w:rsidR="00AD5D80" w:rsidRDefault="00AD5D80">
      <w:pPr>
        <w:pStyle w:val="ConsPlusNormal"/>
        <w:ind w:firstLine="540"/>
        <w:jc w:val="both"/>
      </w:pPr>
      <w:r>
        <w:t>ж) об источнике официального опубликования решения.</w:t>
      </w:r>
    </w:p>
    <w:p w:rsidR="00AD5D80" w:rsidRDefault="00AD5D80">
      <w:pPr>
        <w:pStyle w:val="ConsPlusNormal"/>
        <w:ind w:firstLine="540"/>
        <w:jc w:val="both"/>
      </w:pPr>
      <w:bookmarkStart w:id="3" w:name="P77"/>
      <w:bookmarkEnd w:id="3"/>
      <w:r>
        <w:t>15. Информация об основных показателях финансово-хозяйственной деятельности регулируемой организации (в части регулируемой деятельности) содержит сведения:</w:t>
      </w:r>
    </w:p>
    <w:p w:rsidR="00AD5D80" w:rsidRDefault="00AD5D80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AD5D80" w:rsidRDefault="00AD5D80">
      <w:pPr>
        <w:pStyle w:val="ConsPlusNormal"/>
        <w:ind w:firstLine="540"/>
        <w:jc w:val="both"/>
      </w:pPr>
      <w:r>
        <w:t>б) о себестоимости оказываемых услуг по регулируемому виду деятельности (тыс. рублей), включающей:</w:t>
      </w:r>
    </w:p>
    <w:p w:rsidR="00AD5D80" w:rsidRDefault="00AD5D80">
      <w:pPr>
        <w:pStyle w:val="ConsPlusNormal"/>
        <w:ind w:firstLine="540"/>
        <w:jc w:val="both"/>
      </w:pPr>
      <w:r>
        <w:t>производственные расходы, в том числе расходы на оплату труда и отчисления на социальные нужды;</w:t>
      </w:r>
    </w:p>
    <w:p w:rsidR="00AD5D80" w:rsidRDefault="00AD5D80">
      <w:pPr>
        <w:pStyle w:val="ConsPlusNormal"/>
        <w:ind w:firstLine="540"/>
        <w:jc w:val="both"/>
      </w:pPr>
      <w:r>
        <w:t>ремонтные расходы, включая расходы на текущий и капитальный ремонт;</w:t>
      </w:r>
    </w:p>
    <w:p w:rsidR="00AD5D80" w:rsidRDefault="00AD5D80">
      <w:pPr>
        <w:pStyle w:val="ConsPlusNormal"/>
        <w:ind w:firstLine="540"/>
        <w:jc w:val="both"/>
      </w:pPr>
      <w:r>
        <w:t>административные расходы, в том числе расходы на оплату труда и отчисления на социальные нужды;</w:t>
      </w:r>
    </w:p>
    <w:p w:rsidR="00AD5D80" w:rsidRDefault="00AD5D80">
      <w:pPr>
        <w:pStyle w:val="ConsPlusNormal"/>
        <w:ind w:firstLine="540"/>
        <w:jc w:val="both"/>
      </w:pPr>
      <w:r>
        <w:t>расходы на амортизацию основных средств и нематериальных активов;</w:t>
      </w:r>
    </w:p>
    <w:p w:rsidR="00AD5D80" w:rsidRDefault="00AD5D80">
      <w:pPr>
        <w:pStyle w:val="ConsPlusNormal"/>
        <w:ind w:firstLine="540"/>
        <w:jc w:val="both"/>
      </w:pPr>
      <w:r>
        <w:t>расходы на арендную плату, лизинговые платежи, концессионную плату;</w:t>
      </w:r>
    </w:p>
    <w:p w:rsidR="00AD5D80" w:rsidRDefault="00AD5D80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</w:r>
    </w:p>
    <w:p w:rsidR="00AD5D80" w:rsidRDefault="00AD5D80">
      <w:pPr>
        <w:pStyle w:val="ConsPlusNormal"/>
        <w:ind w:firstLine="540"/>
        <w:jc w:val="both"/>
      </w:pPr>
      <w:r>
        <w:t>в)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AD5D80" w:rsidRDefault="00AD5D80">
      <w:pPr>
        <w:pStyle w:val="ConsPlusNormal"/>
        <w:ind w:firstLine="540"/>
        <w:jc w:val="both"/>
      </w:pPr>
      <w:r>
        <w:t>г) об изменении стоимости основных фондов, в том числе за счет их ввода (вывода) в эксплуатацию, переоценки (тыс. рублей);</w:t>
      </w:r>
    </w:p>
    <w:p w:rsidR="00AD5D80" w:rsidRDefault="00AD5D80">
      <w:pPr>
        <w:pStyle w:val="ConsPlusNormal"/>
        <w:ind w:firstLine="540"/>
        <w:jc w:val="both"/>
      </w:pPr>
      <w:r>
        <w:t>д) о годовой бухгалтерской отчетности, включая бухгалтерский баланс и приложения к нему в соответствии с законодательством Российской Федерации о бухгалтерском учете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AD5D80" w:rsidRDefault="00AD5D80">
      <w:pPr>
        <w:pStyle w:val="ConsPlusNormal"/>
        <w:ind w:firstLine="540"/>
        <w:jc w:val="both"/>
      </w:pPr>
      <w:r>
        <w:t>е) об объеме и (или) о массе принятых твердых коммунальных отходов (тыс. куб. метров в год, тонн в год);</w:t>
      </w:r>
    </w:p>
    <w:p w:rsidR="00AD5D80" w:rsidRDefault="00AD5D80">
      <w:pPr>
        <w:pStyle w:val="ConsPlusNormal"/>
        <w:ind w:firstLine="540"/>
        <w:jc w:val="both"/>
      </w:pPr>
      <w:r>
        <w:t>ж) о среднесписочной численности основного персонала (человек).</w:t>
      </w:r>
    </w:p>
    <w:p w:rsidR="00AD5D80" w:rsidRDefault="00AD5D80">
      <w:pPr>
        <w:pStyle w:val="ConsPlusNormal"/>
        <w:ind w:firstLine="540"/>
        <w:jc w:val="both"/>
      </w:pPr>
      <w:r>
        <w:t xml:space="preserve">16. Информация об инвестиционных программах регулируемой организации и отчетах об их реализации содержит копию утвержденной в установленном порядке инвестиционной </w:t>
      </w:r>
      <w:r>
        <w:lastRenderedPageBreak/>
        <w:t>программы (проекта инвестиционной программы), а также сведения:</w:t>
      </w:r>
    </w:p>
    <w:p w:rsidR="00AD5D80" w:rsidRDefault="00AD5D80">
      <w:pPr>
        <w:pStyle w:val="ConsPlusNormal"/>
        <w:ind w:firstLine="540"/>
        <w:jc w:val="both"/>
      </w:pPr>
      <w:bookmarkStart w:id="4" w:name="P92"/>
      <w:bookmarkEnd w:id="4"/>
      <w:r>
        <w:t>а) о дате утверждения и цели инвестиционной программы;</w:t>
      </w:r>
    </w:p>
    <w:p w:rsidR="00AD5D80" w:rsidRDefault="00AD5D80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программу;</w:t>
      </w:r>
    </w:p>
    <w:p w:rsidR="00AD5D80" w:rsidRDefault="00AD5D80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AD5D80" w:rsidRDefault="00AD5D80">
      <w:pPr>
        <w:pStyle w:val="ConsPlusNormal"/>
        <w:ind w:firstLine="540"/>
        <w:jc w:val="both"/>
      </w:pPr>
      <w:bookmarkStart w:id="5" w:name="P95"/>
      <w:bookmarkEnd w:id="5"/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AD5D80" w:rsidRDefault="00AD5D80">
      <w:pPr>
        <w:pStyle w:val="ConsPlusNormal"/>
        <w:ind w:firstLine="540"/>
        <w:jc w:val="both"/>
      </w:pPr>
      <w:bookmarkStart w:id="6" w:name="P96"/>
      <w:bookmarkEnd w:id="6"/>
      <w:r>
        <w:t>д) о плановых и фактических значениях показателей эффективности объектов, используемых для оказания услуг в области обращения с твердыми коммунальными отходами;</w:t>
      </w:r>
    </w:p>
    <w:p w:rsidR="00AD5D80" w:rsidRDefault="00AD5D80">
      <w:pPr>
        <w:pStyle w:val="ConsPlusNormal"/>
        <w:ind w:firstLine="540"/>
        <w:jc w:val="both"/>
      </w:pPr>
      <w:bookmarkStart w:id="7" w:name="P97"/>
      <w:bookmarkEnd w:id="7"/>
      <w:r>
        <w:t>е) об использовании инвестиционных средств за отчетный год с разбивкой по мероприятиям и источникам финансирования инвестиционной программы (тыс. рублей);</w:t>
      </w:r>
    </w:p>
    <w:p w:rsidR="00AD5D80" w:rsidRDefault="00AD5D80">
      <w:pPr>
        <w:pStyle w:val="ConsPlusNormal"/>
        <w:ind w:firstLine="540"/>
        <w:jc w:val="both"/>
      </w:pPr>
      <w:bookmarkStart w:id="8" w:name="P98"/>
      <w:bookmarkEnd w:id="8"/>
      <w:r>
        <w:t>ж) о внесении изменений в инвестиционную программу.</w:t>
      </w:r>
    </w:p>
    <w:p w:rsidR="00AD5D80" w:rsidRDefault="00AD5D80">
      <w:pPr>
        <w:pStyle w:val="ConsPlusNormal"/>
        <w:ind w:firstLine="540"/>
        <w:jc w:val="both"/>
      </w:pPr>
      <w:bookmarkStart w:id="9" w:name="P99"/>
      <w:bookmarkEnd w:id="9"/>
      <w:r>
        <w:t>17. Информация об условиях, на которых осуществляется оказание регулируемых услуг, должна содержать сведения об условиях публичных договоров оказания регулируемых услуг.</w:t>
      </w:r>
    </w:p>
    <w:p w:rsidR="00AD5D80" w:rsidRDefault="00AD5D80">
      <w:pPr>
        <w:pStyle w:val="ConsPlusNormal"/>
        <w:ind w:firstLine="540"/>
        <w:jc w:val="both"/>
      </w:pPr>
      <w:bookmarkStart w:id="10" w:name="P100"/>
      <w:bookmarkEnd w:id="10"/>
      <w:r>
        <w:t>18. Информация о предложении регулируемой организации об установлении предельных тарифов в области обращения с твердыми коммунальными отходами на очередной период регулирования содержит сведения:</w:t>
      </w:r>
    </w:p>
    <w:p w:rsidR="00AD5D80" w:rsidRDefault="00AD5D80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AD5D80" w:rsidRDefault="00AD5D80">
      <w:pPr>
        <w:pStyle w:val="ConsPlusNormal"/>
        <w:ind w:firstLine="540"/>
        <w:jc w:val="both"/>
      </w:pPr>
      <w:r>
        <w:t>б) о расчетной величине предельных тарифов;</w:t>
      </w:r>
    </w:p>
    <w:p w:rsidR="00AD5D80" w:rsidRDefault="00AD5D80">
      <w:pPr>
        <w:pStyle w:val="ConsPlusNormal"/>
        <w:ind w:firstLine="540"/>
        <w:jc w:val="both"/>
      </w:pPr>
      <w:r>
        <w:t>в) о периоде действия предельных тарифов;</w:t>
      </w:r>
    </w:p>
    <w:p w:rsidR="00AD5D80" w:rsidRDefault="00AD5D80">
      <w:pPr>
        <w:pStyle w:val="ConsPlusNormal"/>
        <w:ind w:firstLine="540"/>
        <w:jc w:val="both"/>
      </w:pPr>
      <w:r>
        <w:t>г) о долгосрочных параметрах регулирования (в случае, если их установление предусмотрено выбранным методом регулирования);</w:t>
      </w:r>
    </w:p>
    <w:p w:rsidR="00AD5D80" w:rsidRDefault="00AD5D80">
      <w:pPr>
        <w:pStyle w:val="ConsPlusNormal"/>
        <w:ind w:firstLine="540"/>
        <w:jc w:val="both"/>
      </w:pPr>
      <w:r>
        <w:t>д) о необходимой валовой выручке по каждому регулируемому виду деятельности в области обращения с твердыми коммунальными отходами на соответствующий период, в том числе с разбивкой по годам;</w:t>
      </w:r>
    </w:p>
    <w:p w:rsidR="00AD5D80" w:rsidRDefault="00AD5D80">
      <w:pPr>
        <w:pStyle w:val="ConsPlusNormal"/>
        <w:ind w:firstLine="540"/>
        <w:jc w:val="both"/>
      </w:pPr>
      <w:r>
        <w:t>е) о годовом объеме (о массе) принятых твердых коммунальных отходов;</w:t>
      </w:r>
    </w:p>
    <w:p w:rsidR="00AD5D80" w:rsidRDefault="00AD5D80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</w:r>
    </w:p>
    <w:p w:rsidR="00AD5D80" w:rsidRDefault="00AD5D80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установлении регулируемых тарифов в предыдущие периоды регулирования (при их наличии), определенном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Федерации.</w:t>
      </w:r>
    </w:p>
    <w:p w:rsidR="00AD5D80" w:rsidRDefault="00AD5D80">
      <w:pPr>
        <w:pStyle w:val="ConsPlusNormal"/>
        <w:ind w:firstLine="540"/>
        <w:jc w:val="both"/>
      </w:pPr>
      <w:r>
        <w:t xml:space="preserve">19. Информация, указанная в </w:t>
      </w:r>
      <w:hyperlink w:anchor="P68" w:history="1">
        <w:r>
          <w:rPr>
            <w:color w:val="0000FF"/>
          </w:rPr>
          <w:t>пункте 13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предельных тарифов на очередной расчетный период регулирования.</w:t>
      </w:r>
    </w:p>
    <w:p w:rsidR="00AD5D80" w:rsidRDefault="00AD5D80">
      <w:pPr>
        <w:pStyle w:val="ConsPlusNormal"/>
        <w:ind w:firstLine="540"/>
        <w:jc w:val="both"/>
      </w:pPr>
      <w:r>
        <w:t xml:space="preserve">20. Информация, указанная в </w:t>
      </w:r>
      <w:hyperlink w:anchor="P99" w:history="1">
        <w:r>
          <w:rPr>
            <w:color w:val="0000FF"/>
          </w:rPr>
          <w:t>пункте 17</w:t>
        </w:r>
      </w:hyperlink>
      <w:r>
        <w:t xml:space="preserve"> настоящего документа, раскрывается регулируемой организацией не позднее 30 календарных дней со дня государственной регистрации организации, а в случае внесения изменений в публичные договоры - в течение 10 календарных дней со дня внесения соответствующих изменений.</w:t>
      </w:r>
    </w:p>
    <w:p w:rsidR="00AD5D80" w:rsidRDefault="00AD5D80">
      <w:pPr>
        <w:pStyle w:val="ConsPlusNormal"/>
        <w:ind w:firstLine="540"/>
        <w:jc w:val="both"/>
      </w:pPr>
      <w:r>
        <w:t xml:space="preserve">21. Информация, указанная в </w:t>
      </w:r>
      <w:hyperlink w:anchor="P77" w:history="1">
        <w:r>
          <w:rPr>
            <w:color w:val="0000FF"/>
          </w:rPr>
          <w:t>пункте 15</w:t>
        </w:r>
      </w:hyperlink>
      <w:r>
        <w:t xml:space="preserve">, </w:t>
      </w:r>
      <w:hyperlink w:anchor="P96" w:history="1">
        <w:r>
          <w:rPr>
            <w:color w:val="0000FF"/>
          </w:rPr>
          <w:t>подпунктах "д"</w:t>
        </w:r>
      </w:hyperlink>
      <w:r>
        <w:t xml:space="preserve"> (в отношении фактических значений показателей эффективности) и </w:t>
      </w:r>
      <w:hyperlink w:anchor="P97" w:history="1">
        <w:r>
          <w:rPr>
            <w:color w:val="0000FF"/>
          </w:rPr>
          <w:t>"е" пункта 16</w:t>
        </w:r>
      </w:hyperlink>
      <w:r>
        <w:t xml:space="preserve"> настоящего документа, раскрывается регулируемой организацией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AD5D80" w:rsidRDefault="00AD5D80">
      <w:pPr>
        <w:pStyle w:val="ConsPlusNormal"/>
        <w:ind w:firstLine="540"/>
        <w:jc w:val="both"/>
      </w:pPr>
      <w:r>
        <w:t xml:space="preserve">22.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77" w:history="1">
        <w:r>
          <w:rPr>
            <w:color w:val="0000FF"/>
          </w:rPr>
          <w:t>пункте 15</w:t>
        </w:r>
      </w:hyperlink>
      <w:r>
        <w:t xml:space="preserve">, </w:t>
      </w:r>
      <w:hyperlink w:anchor="P96" w:history="1">
        <w:r>
          <w:rPr>
            <w:color w:val="0000FF"/>
          </w:rPr>
          <w:t>подпунктах "д"</w:t>
        </w:r>
      </w:hyperlink>
      <w:r>
        <w:t xml:space="preserve"> (в отношении фактических значений показателей эффективности) и </w:t>
      </w:r>
      <w:hyperlink w:anchor="P97" w:history="1">
        <w:r>
          <w:rPr>
            <w:color w:val="0000FF"/>
          </w:rPr>
          <w:t>"е" пункта 16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AD5D80" w:rsidRDefault="00AD5D80">
      <w:pPr>
        <w:pStyle w:val="ConsPlusNormal"/>
        <w:ind w:firstLine="540"/>
        <w:jc w:val="both"/>
      </w:pPr>
      <w:r>
        <w:t xml:space="preserve">23. Информация, указанная в </w:t>
      </w:r>
      <w:hyperlink w:anchor="P9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5" w:history="1">
        <w:r>
          <w:rPr>
            <w:color w:val="0000FF"/>
          </w:rPr>
          <w:t>"г"</w:t>
        </w:r>
      </w:hyperlink>
      <w:r>
        <w:t xml:space="preserve"> и </w:t>
      </w:r>
      <w:hyperlink w:anchor="P96" w:history="1">
        <w:r>
          <w:rPr>
            <w:color w:val="0000FF"/>
          </w:rPr>
          <w:t>"д"</w:t>
        </w:r>
      </w:hyperlink>
      <w:r>
        <w:t xml:space="preserve"> (в отношении плановых значений показателей эффективности) пункта 16 настоящего документа, раскрывается регулируемой </w:t>
      </w:r>
      <w:r>
        <w:lastRenderedPageBreak/>
        <w:t>организацией не позднее 30 календарных дней со дня утверждения инвестиционной программы.</w:t>
      </w:r>
    </w:p>
    <w:p w:rsidR="00AD5D80" w:rsidRDefault="00AD5D80">
      <w:pPr>
        <w:pStyle w:val="ConsPlusNormal"/>
        <w:ind w:firstLine="540"/>
        <w:jc w:val="both"/>
      </w:pPr>
      <w:r>
        <w:t xml:space="preserve">24. Информация, указанная в </w:t>
      </w:r>
      <w:hyperlink w:anchor="P98" w:history="1">
        <w:r>
          <w:rPr>
            <w:color w:val="0000FF"/>
          </w:rPr>
          <w:t>подпункте "ж" пункта 16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Федерации, уполномоченным в области государственного регулирования тарифов (органом местного самоуправления в случае передачи соответствующих полномочий), решения о внесении изменений в инвестиционную программу.</w:t>
      </w:r>
    </w:p>
    <w:p w:rsidR="00AD5D80" w:rsidRDefault="00AD5D80">
      <w:pPr>
        <w:pStyle w:val="ConsPlusNormal"/>
        <w:ind w:firstLine="540"/>
        <w:jc w:val="both"/>
      </w:pPr>
      <w:r>
        <w:t xml:space="preserve">25. Информация, указанная в </w:t>
      </w:r>
      <w:hyperlink w:anchor="P100" w:history="1">
        <w:r>
          <w:rPr>
            <w:color w:val="0000FF"/>
          </w:rPr>
          <w:t>пункте 18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предельных тарифов в области обращения с твердыми коммунальными отходами в орган исполнительной власти субъекта Российской Федерации, уполномоченный в области государственного регулирования тарифов (орган местного самоуправления в случае передачи соответствующих полномочий).</w:t>
      </w:r>
    </w:p>
    <w:p w:rsidR="00AD5D80" w:rsidRDefault="00AD5D80">
      <w:pPr>
        <w:pStyle w:val="ConsPlusNormal"/>
        <w:ind w:firstLine="540"/>
        <w:jc w:val="both"/>
      </w:pPr>
      <w:r>
        <w:t xml:space="preserve">26. Информация, указанная в </w:t>
      </w:r>
      <w:hyperlink w:anchor="P61" w:history="1">
        <w:r>
          <w:rPr>
            <w:color w:val="0000FF"/>
          </w:rPr>
          <w:t>пункте 12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документа, а для вновь созданных организаций - не позднее 30 календарных дней со дня государственной регистрации организации.</w:t>
      </w:r>
    </w:p>
    <w:p w:rsidR="00AD5D80" w:rsidRDefault="00AD5D80">
      <w:pPr>
        <w:pStyle w:val="ConsPlusNormal"/>
        <w:ind w:firstLine="540"/>
        <w:jc w:val="both"/>
      </w:pPr>
      <w:r>
        <w:t>27. Информация, подлежащая раскрытию в соответствии с настоящим документом, может предоставляться регулируемой организацией потребителю на основании письменного запроса о предоставлении информации и запроса, поступившего в электронном виде.</w:t>
      </w:r>
    </w:p>
    <w:p w:rsidR="00AD5D80" w:rsidRDefault="00AD5D80">
      <w:pPr>
        <w:pStyle w:val="ConsPlusNormal"/>
        <w:ind w:firstLine="540"/>
        <w:jc w:val="both"/>
      </w:pPr>
      <w:r>
        <w:t>28. Предоставление информации по письменному запросу и запросу, поступившему в электронном виде, осуществляется в течение 15 календарных дней со дня его поступления путем направления в адрес потребителя почтового отправления с уведомлением о вручении или выдачи лично потребителю по месту нахождения регулируемой организации либо путем отправки ответа на указанный им адрес электронной почты.</w:t>
      </w:r>
    </w:p>
    <w:p w:rsidR="00AD5D80" w:rsidRDefault="00AD5D80">
      <w:pPr>
        <w:pStyle w:val="ConsPlusNormal"/>
        <w:ind w:firstLine="540"/>
        <w:jc w:val="both"/>
      </w:pPr>
      <w:r>
        <w:t>29. Письменный запрос, поступивший в адрес регулируемой организации, и запрос, поступивший в электронном виде, подлежат регистрации в день их поступления с присвоением им регистрационных номеров.</w:t>
      </w:r>
    </w:p>
    <w:p w:rsidR="00AD5D80" w:rsidRDefault="00AD5D80">
      <w:pPr>
        <w:pStyle w:val="ConsPlusNormal"/>
        <w:ind w:firstLine="540"/>
        <w:jc w:val="both"/>
      </w:pPr>
      <w:r>
        <w:t>30. В письменном запросе, подписанном потребителем, а также в запросе, поступившем в электронном виде,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 либо адрес электронной почты,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отправления, выдачи лично потребителю или отправки на указанный адрес электронной почты).</w:t>
      </w:r>
    </w:p>
    <w:p w:rsidR="00AD5D80" w:rsidRDefault="00AD5D80">
      <w:pPr>
        <w:pStyle w:val="ConsPlusNormal"/>
        <w:ind w:firstLine="540"/>
        <w:jc w:val="both"/>
      </w:pPr>
      <w:r>
        <w:t>31. Регулируемые организации обязаны вести учет письменных запросов потребителей и запросов, поступивших в электронном виде, а также хранить копии ответов на такие запросы в течение 3 лет.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center"/>
      </w:pPr>
      <w:r>
        <w:t>III. Состав и порядок раскрытия информации органами</w:t>
      </w:r>
    </w:p>
    <w:p w:rsidR="00AD5D80" w:rsidRDefault="00AD5D80">
      <w:pPr>
        <w:pStyle w:val="ConsPlusNormal"/>
        <w:jc w:val="center"/>
      </w:pPr>
      <w:r>
        <w:t>исполнительной власти субъектов Российской Федерации,</w:t>
      </w:r>
    </w:p>
    <w:p w:rsidR="00AD5D80" w:rsidRDefault="00AD5D80">
      <w:pPr>
        <w:pStyle w:val="ConsPlusNormal"/>
        <w:jc w:val="center"/>
      </w:pPr>
      <w:r>
        <w:t>уполномоченными в области государственного</w:t>
      </w:r>
    </w:p>
    <w:p w:rsidR="00AD5D80" w:rsidRDefault="00AD5D80">
      <w:pPr>
        <w:pStyle w:val="ConsPlusNormal"/>
        <w:jc w:val="center"/>
      </w:pPr>
      <w:r>
        <w:t>регулирования тарифов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ind w:firstLine="540"/>
        <w:jc w:val="both"/>
      </w:pPr>
      <w:r>
        <w:t>32. Органом исполнительной власти субъекта Российской Федерации, уполномоченным в области государственного регулирования тарифов, или органом местного самоуправления в случае передачи соответствующих полномочий (далее - уполномоченный орган) подлежит раскрытию следующая информация:</w:t>
      </w:r>
    </w:p>
    <w:p w:rsidR="00AD5D80" w:rsidRDefault="00AD5D80">
      <w:pPr>
        <w:pStyle w:val="ConsPlusNormal"/>
        <w:ind w:firstLine="540"/>
        <w:jc w:val="both"/>
      </w:pPr>
      <w:bookmarkStart w:id="11" w:name="P129"/>
      <w:bookmarkEnd w:id="11"/>
      <w:r>
        <w:t>а) наименование уполномоченного органа, фамилия, имя и отчество руководителя;</w:t>
      </w:r>
    </w:p>
    <w:p w:rsidR="00AD5D80" w:rsidRDefault="00AD5D80">
      <w:pPr>
        <w:pStyle w:val="ConsPlusNormal"/>
        <w:ind w:firstLine="540"/>
        <w:jc w:val="both"/>
      </w:pPr>
      <w:bookmarkStart w:id="12" w:name="P130"/>
      <w:bookmarkEnd w:id="12"/>
      <w:r>
        <w:t>б) перечень организаций, в отношении которых уполномоченный орган осуществляет регулирование предельных тарифов в области обращения с твердыми коммунальными отходами;</w:t>
      </w:r>
    </w:p>
    <w:p w:rsidR="00AD5D80" w:rsidRDefault="00AD5D80">
      <w:pPr>
        <w:pStyle w:val="ConsPlusNormal"/>
        <w:ind w:firstLine="540"/>
        <w:jc w:val="both"/>
      </w:pPr>
      <w:bookmarkStart w:id="13" w:name="P131"/>
      <w:bookmarkEnd w:id="13"/>
      <w:r>
        <w:t>в) дата, время и место проведения заседания правления (коллегии) уполномоченного органа, на котором планируется рассмотрение дел по вопросам установления предельных тарифов в области обращения с твердыми коммунальными отходами;</w:t>
      </w:r>
    </w:p>
    <w:p w:rsidR="00AD5D80" w:rsidRDefault="00AD5D80">
      <w:pPr>
        <w:pStyle w:val="ConsPlusNormal"/>
        <w:ind w:firstLine="540"/>
        <w:jc w:val="both"/>
      </w:pPr>
      <w:bookmarkStart w:id="14" w:name="P132"/>
      <w:bookmarkEnd w:id="14"/>
      <w:r>
        <w:t>г) принятые уполномоченным органом решения об установлении предельных тарифов в области обращения с твердыми коммунальными отходами;</w:t>
      </w:r>
    </w:p>
    <w:p w:rsidR="00AD5D80" w:rsidRDefault="00AD5D80">
      <w:pPr>
        <w:pStyle w:val="ConsPlusNormal"/>
        <w:ind w:firstLine="540"/>
        <w:jc w:val="both"/>
      </w:pPr>
      <w:bookmarkStart w:id="15" w:name="P133"/>
      <w:bookmarkEnd w:id="15"/>
      <w:r>
        <w:t xml:space="preserve">д) протокол заседания правления (коллегии) уполномоченного органа, оформленный в </w:t>
      </w:r>
      <w:r>
        <w:lastRenderedPageBreak/>
        <w:t>соответствии с требованиями, установленными правилами регулирования тарифов в области обращения с твердыми коммунальными отходами, утверждаемыми Правительством Российской Федерации;</w:t>
      </w:r>
    </w:p>
    <w:p w:rsidR="00AD5D80" w:rsidRDefault="00AD5D80">
      <w:pPr>
        <w:pStyle w:val="ConsPlusNormal"/>
        <w:ind w:firstLine="540"/>
        <w:jc w:val="both"/>
      </w:pPr>
      <w:bookmarkStart w:id="16" w:name="P134"/>
      <w:bookmarkEnd w:id="16"/>
      <w:r>
        <w:t>е) контактные данные уполномоченного органа (место нахождения, почтовый адрес, справочные телефоны, адрес электронной почты, официальный сайт).</w:t>
      </w:r>
    </w:p>
    <w:p w:rsidR="00AD5D80" w:rsidRDefault="00AD5D80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31" w:history="1">
        <w:r>
          <w:rPr>
            <w:color w:val="0000FF"/>
          </w:rPr>
          <w:t>подпункте "в" пункта 32</w:t>
        </w:r>
      </w:hyperlink>
      <w:r>
        <w:t xml:space="preserve"> настоящего документа, раскрывается уполномоченным органом не позднее чем за 3 рабочих дня до дня проведения заседания правления (коллегии) по вопросам установления предельных тарифов в области обращения с твердыми коммунальными отходами.</w:t>
      </w:r>
    </w:p>
    <w:p w:rsidR="00AD5D80" w:rsidRDefault="00AD5D80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13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33" w:history="1">
        <w:r>
          <w:rPr>
            <w:color w:val="0000FF"/>
          </w:rPr>
          <w:t>"д" пункта 32</w:t>
        </w:r>
      </w:hyperlink>
      <w:r>
        <w:t xml:space="preserve"> настоящего документа, раскрывается уполномоченным органом в течение 5 календарных дней со дня принятия соответствующего решения.</w:t>
      </w:r>
    </w:p>
    <w:p w:rsidR="00AD5D80" w:rsidRDefault="00AD5D80">
      <w:pPr>
        <w:pStyle w:val="ConsPlusNormal"/>
        <w:ind w:firstLine="540"/>
        <w:jc w:val="both"/>
      </w:pPr>
      <w:r>
        <w:t xml:space="preserve">35. Информация, указанная в </w:t>
      </w:r>
      <w:hyperlink w:anchor="P12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30" w:history="1">
        <w:r>
          <w:rPr>
            <w:color w:val="0000FF"/>
          </w:rPr>
          <w:t>"б"</w:t>
        </w:r>
      </w:hyperlink>
      <w:r>
        <w:t xml:space="preserve"> и </w:t>
      </w:r>
      <w:hyperlink w:anchor="P134" w:history="1">
        <w:r>
          <w:rPr>
            <w:color w:val="0000FF"/>
          </w:rPr>
          <w:t>"е" пункта 32</w:t>
        </w:r>
      </w:hyperlink>
      <w: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jc w:val="both"/>
      </w:pPr>
    </w:p>
    <w:p w:rsidR="00AD5D80" w:rsidRDefault="00AD5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AC3" w:rsidRDefault="00927AC3">
      <w:bookmarkStart w:id="17" w:name="_GoBack"/>
      <w:bookmarkEnd w:id="17"/>
    </w:p>
    <w:sectPr w:rsidR="00927AC3" w:rsidSect="00BB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80"/>
    <w:rsid w:val="00927AC3"/>
    <w:rsid w:val="00A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4CE2A3E10106C41EB890B050E4EFDA85B5CE1F9E3BBDD5A7333D4142B30A9C76E465A9FA2034Cf3u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4CE2A3E10106C41EB890B050E4EFDA85651E0F5E5BBDD5A7333D414f2u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4CE2A3E10106C41EB890B050E4EFDAB5359EFFDEFBBDD5A7333D4142B30A9C76E46599EfAu6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A04CE2A3E10106C41EB890B050E4EFDA85651E0FBEFBBDD5A7333D414f2u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4CE2A3E10106C41EB890B050E4EFDA85750E9FDEEBBDD5A7333D4142B30A9C76E465A9FA2034Cf3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Мелкова Елена Владимировна</dc:creator>
  <cp:lastModifiedBy>Мелкова Елена Владимировна</cp:lastModifiedBy>
  <cp:revision>1</cp:revision>
  <dcterms:created xsi:type="dcterms:W3CDTF">2016-08-09T08:46:00Z</dcterms:created>
  <dcterms:modified xsi:type="dcterms:W3CDTF">2016-08-09T08:46:00Z</dcterms:modified>
</cp:coreProperties>
</file>