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90" w:rsidRDefault="00CA0790">
      <w:pPr>
        <w:pStyle w:val="ConsPlusTitlePage"/>
      </w:pPr>
      <w:r>
        <w:t xml:space="preserve">Документ предоставлен </w:t>
      </w:r>
      <w:hyperlink r:id="rId5" w:history="1">
        <w:r>
          <w:rPr>
            <w:color w:val="0000FF"/>
          </w:rPr>
          <w:t>КонсультантПлюс</w:t>
        </w:r>
      </w:hyperlink>
      <w:r>
        <w:br/>
      </w:r>
    </w:p>
    <w:p w:rsidR="00CA0790" w:rsidRDefault="00CA0790">
      <w:pPr>
        <w:pStyle w:val="ConsPlusNormal"/>
        <w:jc w:val="both"/>
        <w:outlineLvl w:val="0"/>
      </w:pPr>
    </w:p>
    <w:p w:rsidR="00CA0790" w:rsidRDefault="00CA0790">
      <w:pPr>
        <w:pStyle w:val="ConsPlusNormal"/>
        <w:outlineLvl w:val="0"/>
      </w:pPr>
      <w:r>
        <w:t>Зарегистрировано в Минюсте России 28 января 2016 г. N 40882</w:t>
      </w:r>
    </w:p>
    <w:p w:rsidR="00CA0790" w:rsidRDefault="00CA0790">
      <w:pPr>
        <w:pStyle w:val="ConsPlusNormal"/>
        <w:pBdr>
          <w:top w:val="single" w:sz="6" w:space="0" w:color="auto"/>
        </w:pBdr>
        <w:spacing w:before="100" w:after="100"/>
        <w:jc w:val="both"/>
        <w:rPr>
          <w:sz w:val="2"/>
          <w:szCs w:val="2"/>
        </w:rPr>
      </w:pPr>
    </w:p>
    <w:p w:rsidR="00CA0790" w:rsidRDefault="00CA0790">
      <w:pPr>
        <w:pStyle w:val="ConsPlusNormal"/>
        <w:jc w:val="both"/>
      </w:pPr>
    </w:p>
    <w:p w:rsidR="00CA0790" w:rsidRDefault="00CA0790">
      <w:pPr>
        <w:pStyle w:val="ConsPlusTitle"/>
        <w:jc w:val="center"/>
      </w:pPr>
      <w:r>
        <w:t>ФЕДЕРАЛЬНАЯ АНТИМОНОПОЛЬНАЯ СЛУЖБА</w:t>
      </w:r>
    </w:p>
    <w:p w:rsidR="00CA0790" w:rsidRDefault="00CA0790">
      <w:pPr>
        <w:pStyle w:val="ConsPlusTitle"/>
        <w:jc w:val="center"/>
      </w:pPr>
    </w:p>
    <w:p w:rsidR="00CA0790" w:rsidRDefault="00CA0790">
      <w:pPr>
        <w:pStyle w:val="ConsPlusTitle"/>
        <w:jc w:val="center"/>
      </w:pPr>
      <w:r>
        <w:t>ПРИКАЗ</w:t>
      </w:r>
    </w:p>
    <w:p w:rsidR="00CA0790" w:rsidRDefault="00CA0790">
      <w:pPr>
        <w:pStyle w:val="ConsPlusTitle"/>
        <w:jc w:val="center"/>
      </w:pPr>
      <w:r>
        <w:t>от 30 сентября 2015 г. N 900/15</w:t>
      </w:r>
    </w:p>
    <w:p w:rsidR="00CA0790" w:rsidRDefault="00CA0790">
      <w:pPr>
        <w:pStyle w:val="ConsPlusTitle"/>
        <w:jc w:val="center"/>
      </w:pPr>
    </w:p>
    <w:p w:rsidR="00CA0790" w:rsidRDefault="00CA0790">
      <w:pPr>
        <w:pStyle w:val="ConsPlusTitle"/>
        <w:jc w:val="center"/>
      </w:pPr>
      <w:r>
        <w:t>ОБ УТВЕРЖДЕНИИ МЕТОДИЧЕСКИХ УКАЗАНИЙ</w:t>
      </w:r>
    </w:p>
    <w:p w:rsidR="00CA0790" w:rsidRDefault="00CA0790">
      <w:pPr>
        <w:pStyle w:val="ConsPlusTitle"/>
        <w:jc w:val="center"/>
      </w:pPr>
      <w:r>
        <w:t>ПО УСТАНОВЛЕНИЮ ЦЕН (ТАРИФОВ) И (ИЛИ) ПРЕДЕЛЬНЫХ</w:t>
      </w:r>
    </w:p>
    <w:p w:rsidR="00CA0790" w:rsidRDefault="00CA0790">
      <w:pPr>
        <w:pStyle w:val="ConsPlusTitle"/>
        <w:jc w:val="center"/>
      </w:pPr>
      <w:r>
        <w:t>(МИНИМАЛЬНЫХ И (ИЛИ) МАКСИМАЛЬНЫХ) УРОВНЕЙ ЦЕН (ТАРИФОВ)</w:t>
      </w:r>
    </w:p>
    <w:p w:rsidR="00CA0790" w:rsidRDefault="00CA0790">
      <w:pPr>
        <w:pStyle w:val="ConsPlusTitle"/>
        <w:jc w:val="center"/>
      </w:pPr>
      <w:r>
        <w:t>НА ЭЛЕКТРИЧЕСКУЮ ЭНЕРГИЮ (МОЩНОСТЬ), ПРОИЗВЕДЕННУЮ</w:t>
      </w:r>
    </w:p>
    <w:p w:rsidR="00CA0790" w:rsidRDefault="00CA0790">
      <w:pPr>
        <w:pStyle w:val="ConsPlusTitle"/>
        <w:jc w:val="center"/>
      </w:pPr>
      <w:r>
        <w:t>НА ФУНКЦИОНИРУЮЩИХ НА ОСНОВЕ ИСПОЛЬЗОВАНИЯ ВОЗОБНОВЛЯЕМЫХ</w:t>
      </w:r>
    </w:p>
    <w:p w:rsidR="00CA0790" w:rsidRDefault="00CA0790">
      <w:pPr>
        <w:pStyle w:val="ConsPlusTitle"/>
        <w:jc w:val="center"/>
      </w:pPr>
      <w:r>
        <w:t>ИСТОЧНИКОВ ЭНЕРГИИ КВАЛИФИЦИРОВАННЫХ ГЕНЕРИРУЮЩИХ</w:t>
      </w:r>
    </w:p>
    <w:p w:rsidR="00CA0790" w:rsidRDefault="00CA0790">
      <w:pPr>
        <w:pStyle w:val="ConsPlusTitle"/>
        <w:jc w:val="center"/>
      </w:pPr>
      <w:r>
        <w:t>ОБЪЕКТАХ И ПРИОБРЕТАЕМУЮ В ЦЕЛЯХ КОМПЕНСАЦИИ</w:t>
      </w:r>
    </w:p>
    <w:p w:rsidR="00CA0790" w:rsidRDefault="00CA0790">
      <w:pPr>
        <w:pStyle w:val="ConsPlusTitle"/>
        <w:jc w:val="center"/>
      </w:pPr>
      <w:r>
        <w:t>ПОТЕРЬ В ЭЛЕКТРИЧЕСКИХ СЕТЯХ</w:t>
      </w:r>
    </w:p>
    <w:p w:rsidR="00CA0790" w:rsidRDefault="00CA0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0790">
        <w:trPr>
          <w:jc w:val="center"/>
        </w:trPr>
        <w:tc>
          <w:tcPr>
            <w:tcW w:w="9294" w:type="dxa"/>
            <w:tcBorders>
              <w:top w:val="nil"/>
              <w:left w:val="single" w:sz="24" w:space="0" w:color="CED3F1"/>
              <w:bottom w:val="nil"/>
              <w:right w:val="single" w:sz="24" w:space="0" w:color="F4F3F8"/>
            </w:tcBorders>
            <w:shd w:val="clear" w:color="auto" w:fill="F4F3F8"/>
          </w:tcPr>
          <w:p w:rsidR="00CA0790" w:rsidRDefault="00CA0790">
            <w:pPr>
              <w:pStyle w:val="ConsPlusNormal"/>
              <w:jc w:val="center"/>
            </w:pPr>
            <w:r>
              <w:rPr>
                <w:color w:val="392C69"/>
              </w:rPr>
              <w:t>Список изменяющих документов</w:t>
            </w:r>
          </w:p>
          <w:p w:rsidR="00CA0790" w:rsidRDefault="00CA0790">
            <w:pPr>
              <w:pStyle w:val="ConsPlusNormal"/>
              <w:jc w:val="center"/>
            </w:pPr>
            <w:r>
              <w:rPr>
                <w:color w:val="392C69"/>
              </w:rPr>
              <w:t xml:space="preserve">(в ред. </w:t>
            </w:r>
            <w:hyperlink r:id="rId6" w:history="1">
              <w:r>
                <w:rPr>
                  <w:color w:val="0000FF"/>
                </w:rPr>
                <w:t>Приказа</w:t>
              </w:r>
            </w:hyperlink>
            <w:r>
              <w:rPr>
                <w:color w:val="392C69"/>
              </w:rPr>
              <w:t xml:space="preserve"> ФАС России от 15.03.2018 N 317/18)</w:t>
            </w:r>
          </w:p>
        </w:tc>
      </w:tr>
    </w:tbl>
    <w:p w:rsidR="00CA0790" w:rsidRDefault="00CA0790">
      <w:pPr>
        <w:pStyle w:val="ConsPlusNormal"/>
        <w:jc w:val="both"/>
      </w:pPr>
    </w:p>
    <w:p w:rsidR="00CA0790" w:rsidRDefault="00CA0790">
      <w:pPr>
        <w:pStyle w:val="ConsPlusNormal"/>
        <w:ind w:firstLine="540"/>
        <w:jc w:val="both"/>
      </w:pPr>
      <w:r>
        <w:t xml:space="preserve">В соответствии с Федеральным </w:t>
      </w:r>
      <w:hyperlink r:id="rId7" w:history="1">
        <w:r>
          <w:rPr>
            <w:color w:val="0000FF"/>
          </w:rPr>
          <w:t>законом</w:t>
        </w:r>
      </w:hyperlink>
      <w:r>
        <w:t xml:space="preserve"> от 26 марта 2003 года N 35-ФЗ "Об электроэнергетике" (Собрание законодательства Российской Федерации, 2003, N 13, ст. 1177; 2004, N 35, ст. 3607; 2005, N 1 (часть 1), ст. 37; 2006, N 52 (часть 1), ст. 5498; 2007, N 45, ст. 5427; 2008, N 29 (часть 1), ст. 3418; N 52 (часть 1), ст. 6236; 2009, N 48, ст. 5711; 2010, N 11, ст. 1175; N 31, ст. 4156, ст. 4157, ст. 4158, ст. 4160; 2011, N 1, ст. 13; N 7, ст. 905; N 11, ст. 1502; N 23, ст. 3263; N 30 (часть 1), ст. 4590, ст. 4596; N 50, ст. 7336, ст. 7343; 2012, N 26, ст. 3446; N 27, ст. 3587; N 53 (часть 1), ст. 7616; 2013, N 14, ст. 1643; N 45, ст. 5797; N 48, ст. 6165; 2014, N 16, ст. 1840; N 30 (часть 1), ст. 4218; N 42, ст. 5615; 2015, N 1 (часть 1), ст. 19), </w:t>
      </w:r>
      <w:hyperlink r:id="rId8" w:history="1">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 июня 2004 года N 331 (Собрание законодательства Российской Федерации, 2004, N 31, ст. 3259; 2006, N 45, ст. 4706; 2006, N 49 (2 ч.), ст. 5223; 2007, N 7, ст. 903; 2008, N 13, ст. 1316; 2008, N 44, ст. 5089; 2008, N 46, ст. 5337; 2009, N 3, ст. 378; 2009, N 2, ст. 248; 2009, N 39, ст. 4613; 2010, N 9, ст. 960; 2010, N 25, ст. 3181; 2010, N 26, ст. 3350; 2012, N 39, ст. 5283; 2012, N 52, ст. 7518; 2013, N 35, ст. 4514; 2013, N 36, ст. 4578; 2013, N 45, ст. 5822; 2014, N 35, ст. 4774; 2015, N 1 (часть II), ст. 279; 2015, N 10, ст. 1543); </w:t>
      </w:r>
      <w:hyperlink r:id="rId9" w:history="1">
        <w:r>
          <w:rPr>
            <w:color w:val="0000FF"/>
          </w:rPr>
          <w:t>постановлением</w:t>
        </w:r>
      </w:hyperlink>
      <w:r>
        <w:t xml:space="preserve">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2647; N 22, ст. 2817; N 26, ст. 3337; N 27, ст. 3602; N 31, ст. 4216, ст. 4234; N 35, ст. 4528; N 44, ст. 5754; N 47, ст. 6105; 2014, N 2 (часть 1), ст. 89, ст. 131; N 8, ст. 813; N 9, ст. 919; N 11, ст. 1156; N 23, ст. 2994; N 25, ст. 3311, N 28, ст. 4050; N 32, ст. 4521; N 33, ст. 4596; N 34, ст. 4659, ст. 4677; N 35, ст. 4769; N 44, ст. 6078; N 50, ст. 7094; 2015, N 1 (часть 2), ст. 259; N 2, ст. 474, ст. 477, N 5, ст. 827; N 8, ст. 1167; N 9, ст. 1324; N 10, ст. 1541; официальный интернет-портал правовой информации http://www.pravo.gov.ru, 17.02.2015, 0001201502170010), </w:t>
      </w:r>
      <w:hyperlink r:id="rId10" w:history="1">
        <w:r>
          <w:rPr>
            <w:color w:val="0000FF"/>
          </w:rPr>
          <w:t>постановлением</w:t>
        </w:r>
      </w:hyperlink>
      <w:r>
        <w:t xml:space="preserve"> Правительства Российской Федерации от 23 января 2015 года N 47 "О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розничных рынках электрической энергии", приказываю:</w:t>
      </w:r>
    </w:p>
    <w:p w:rsidR="00CA0790" w:rsidRDefault="00CA0790">
      <w:pPr>
        <w:pStyle w:val="ConsPlusNormal"/>
        <w:spacing w:before="220"/>
        <w:ind w:firstLine="540"/>
        <w:jc w:val="both"/>
      </w:pPr>
      <w:r>
        <w:t xml:space="preserve">1. Утвердить Методические </w:t>
      </w:r>
      <w:hyperlink w:anchor="P36" w:history="1">
        <w:r>
          <w:rPr>
            <w:color w:val="0000FF"/>
          </w:rPr>
          <w:t>указания</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w:t>
      </w:r>
      <w:r>
        <w:lastRenderedPageBreak/>
        <w:t>источников энергии квалифицированных генерирующих объектах и приобретаемую в целях компенсации потерь в электрических сетях, согласно приложению к настоящему приказу.</w:t>
      </w:r>
    </w:p>
    <w:p w:rsidR="00CA0790" w:rsidRDefault="00CA0790">
      <w:pPr>
        <w:pStyle w:val="ConsPlusNormal"/>
        <w:spacing w:before="220"/>
        <w:ind w:firstLine="540"/>
        <w:jc w:val="both"/>
      </w:pPr>
      <w:r>
        <w:t>2. Настоящий приказ вступает в силу в установленном порядке.</w:t>
      </w:r>
    </w:p>
    <w:p w:rsidR="00CA0790" w:rsidRDefault="00CA0790">
      <w:pPr>
        <w:pStyle w:val="ConsPlusNormal"/>
        <w:spacing w:before="220"/>
        <w:ind w:firstLine="540"/>
        <w:jc w:val="both"/>
      </w:pPr>
      <w:r>
        <w:t>3. Контроль за исполнением настоящего приказа возложить на заместителя руководителя ФАС России А.Н. Голомолзина.</w:t>
      </w:r>
    </w:p>
    <w:p w:rsidR="00CA0790" w:rsidRDefault="00CA0790">
      <w:pPr>
        <w:pStyle w:val="ConsPlusNormal"/>
        <w:jc w:val="both"/>
      </w:pPr>
    </w:p>
    <w:p w:rsidR="00CA0790" w:rsidRDefault="00CA0790">
      <w:pPr>
        <w:pStyle w:val="ConsPlusNormal"/>
        <w:jc w:val="right"/>
      </w:pPr>
      <w:r>
        <w:t>Руководитель</w:t>
      </w:r>
    </w:p>
    <w:p w:rsidR="00CA0790" w:rsidRDefault="00CA0790">
      <w:pPr>
        <w:pStyle w:val="ConsPlusNormal"/>
        <w:jc w:val="right"/>
      </w:pPr>
      <w:r>
        <w:t>И.Ю.АРТЕМЬЕВ</w:t>
      </w: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right"/>
        <w:outlineLvl w:val="0"/>
      </w:pPr>
      <w:r>
        <w:t>Приложение</w:t>
      </w:r>
    </w:p>
    <w:p w:rsidR="00CA0790" w:rsidRDefault="00CA0790">
      <w:pPr>
        <w:pStyle w:val="ConsPlusNormal"/>
        <w:jc w:val="right"/>
      </w:pPr>
      <w:r>
        <w:t>к приказу ФАС России</w:t>
      </w:r>
    </w:p>
    <w:p w:rsidR="00CA0790" w:rsidRDefault="00CA0790">
      <w:pPr>
        <w:pStyle w:val="ConsPlusNormal"/>
        <w:jc w:val="right"/>
      </w:pPr>
      <w:r>
        <w:t>от 30 сентября 2015 г. N 900/15</w:t>
      </w:r>
    </w:p>
    <w:p w:rsidR="00CA0790" w:rsidRDefault="00CA0790">
      <w:pPr>
        <w:pStyle w:val="ConsPlusNormal"/>
        <w:jc w:val="both"/>
      </w:pPr>
    </w:p>
    <w:p w:rsidR="00CA0790" w:rsidRDefault="00CA0790">
      <w:pPr>
        <w:pStyle w:val="ConsPlusTitle"/>
        <w:jc w:val="center"/>
      </w:pPr>
      <w:bookmarkStart w:id="0" w:name="P36"/>
      <w:bookmarkEnd w:id="0"/>
      <w:r>
        <w:t>МЕТОДИЧЕСКИЕ УКАЗАНИЯ</w:t>
      </w:r>
    </w:p>
    <w:p w:rsidR="00CA0790" w:rsidRDefault="00CA0790">
      <w:pPr>
        <w:pStyle w:val="ConsPlusTitle"/>
        <w:jc w:val="center"/>
      </w:pPr>
      <w:r>
        <w:t>ПО УСТАНОВЛЕНИЮ ЦЕН (ТАРИФОВ) И (ИЛИ) ПРЕДЕЛЬНЫХ</w:t>
      </w:r>
    </w:p>
    <w:p w:rsidR="00CA0790" w:rsidRDefault="00CA0790">
      <w:pPr>
        <w:pStyle w:val="ConsPlusTitle"/>
        <w:jc w:val="center"/>
      </w:pPr>
      <w:r>
        <w:t>(МИНИМАЛЬНЫХ И (ИЛИ) МАКСИМАЛЬНЫХ) УРОВНЕЙ ЦЕН (ТАРИФОВ)</w:t>
      </w:r>
    </w:p>
    <w:p w:rsidR="00CA0790" w:rsidRDefault="00CA0790">
      <w:pPr>
        <w:pStyle w:val="ConsPlusTitle"/>
        <w:jc w:val="center"/>
      </w:pPr>
      <w:r>
        <w:t>НА ЭЛЕКТРИЧЕСКУЮ ЭНЕРГИЮ (МОЩНОСТЬ), ПРОИЗВЕДЕННУЮ</w:t>
      </w:r>
    </w:p>
    <w:p w:rsidR="00CA0790" w:rsidRDefault="00CA0790">
      <w:pPr>
        <w:pStyle w:val="ConsPlusTitle"/>
        <w:jc w:val="center"/>
      </w:pPr>
      <w:r>
        <w:t>НА ФУНКЦИОНИРУЮЩИХ НА ОСНОВЕ ИСПОЛЬЗОВАНИЯ ВОЗОБНОВЛЯЕМЫХ</w:t>
      </w:r>
    </w:p>
    <w:p w:rsidR="00CA0790" w:rsidRDefault="00CA0790">
      <w:pPr>
        <w:pStyle w:val="ConsPlusTitle"/>
        <w:jc w:val="center"/>
      </w:pPr>
      <w:r>
        <w:t>ИСТОЧНИКОВ ЭНЕРГИИ КВАЛИФИЦИРОВАННЫХ ГЕНЕРИРУЮЩИХ</w:t>
      </w:r>
    </w:p>
    <w:p w:rsidR="00CA0790" w:rsidRDefault="00CA0790">
      <w:pPr>
        <w:pStyle w:val="ConsPlusTitle"/>
        <w:jc w:val="center"/>
      </w:pPr>
      <w:r>
        <w:t>ОБЪЕКТАХ И ПРИОБРЕТАЕМУЮ В ЦЕЛЯХ КОМПЕНСАЦИИ</w:t>
      </w:r>
    </w:p>
    <w:p w:rsidR="00CA0790" w:rsidRDefault="00CA0790">
      <w:pPr>
        <w:pStyle w:val="ConsPlusTitle"/>
        <w:jc w:val="center"/>
      </w:pPr>
      <w:r>
        <w:t>ПОТЕРЬ В ЭЛЕКТРИЧЕСКИХ СЕТЯХ</w:t>
      </w:r>
    </w:p>
    <w:p w:rsidR="00CA0790" w:rsidRDefault="00CA0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0790">
        <w:trPr>
          <w:jc w:val="center"/>
        </w:trPr>
        <w:tc>
          <w:tcPr>
            <w:tcW w:w="9294" w:type="dxa"/>
            <w:tcBorders>
              <w:top w:val="nil"/>
              <w:left w:val="single" w:sz="24" w:space="0" w:color="CED3F1"/>
              <w:bottom w:val="nil"/>
              <w:right w:val="single" w:sz="24" w:space="0" w:color="F4F3F8"/>
            </w:tcBorders>
            <w:shd w:val="clear" w:color="auto" w:fill="F4F3F8"/>
          </w:tcPr>
          <w:p w:rsidR="00CA0790" w:rsidRDefault="00CA0790">
            <w:pPr>
              <w:pStyle w:val="ConsPlusNormal"/>
              <w:jc w:val="center"/>
            </w:pPr>
            <w:r>
              <w:rPr>
                <w:color w:val="392C69"/>
              </w:rPr>
              <w:t>Список изменяющих документов</w:t>
            </w:r>
          </w:p>
          <w:p w:rsidR="00CA0790" w:rsidRDefault="00CA0790">
            <w:pPr>
              <w:pStyle w:val="ConsPlusNormal"/>
              <w:jc w:val="center"/>
            </w:pPr>
            <w:r>
              <w:rPr>
                <w:color w:val="392C69"/>
              </w:rPr>
              <w:t xml:space="preserve">(в ред. </w:t>
            </w:r>
            <w:hyperlink r:id="rId11" w:history="1">
              <w:r>
                <w:rPr>
                  <w:color w:val="0000FF"/>
                </w:rPr>
                <w:t>Приказа</w:t>
              </w:r>
            </w:hyperlink>
            <w:r>
              <w:rPr>
                <w:color w:val="392C69"/>
              </w:rPr>
              <w:t xml:space="preserve"> ФАС России от 15.03.2018 N 317/18)</w:t>
            </w:r>
          </w:p>
        </w:tc>
      </w:tr>
    </w:tbl>
    <w:p w:rsidR="00CA0790" w:rsidRDefault="00CA0790">
      <w:pPr>
        <w:pStyle w:val="ConsPlusNormal"/>
        <w:jc w:val="both"/>
      </w:pPr>
    </w:p>
    <w:p w:rsidR="00CA0790" w:rsidRDefault="00CA0790">
      <w:pPr>
        <w:pStyle w:val="ConsPlusTitle"/>
        <w:jc w:val="center"/>
        <w:outlineLvl w:val="1"/>
      </w:pPr>
      <w:r>
        <w:t>I. Общие положения</w:t>
      </w:r>
    </w:p>
    <w:p w:rsidR="00CA0790" w:rsidRDefault="00CA0790">
      <w:pPr>
        <w:pStyle w:val="ConsPlusNormal"/>
        <w:jc w:val="both"/>
      </w:pPr>
    </w:p>
    <w:p w:rsidR="00CA0790" w:rsidRDefault="00CA0790">
      <w:pPr>
        <w:pStyle w:val="ConsPlusNormal"/>
        <w:ind w:firstLine="540"/>
        <w:jc w:val="both"/>
      </w:pPr>
      <w:r>
        <w:t xml:space="preserve">1. Настоящие Методические указания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(далее - Методические указания) разработаны в соответствии с Федеральным </w:t>
      </w:r>
      <w:hyperlink r:id="rId12" w:history="1">
        <w:r>
          <w:rPr>
            <w:color w:val="0000FF"/>
          </w:rPr>
          <w:t>законом</w:t>
        </w:r>
      </w:hyperlink>
      <w:r>
        <w:t xml:space="preserve"> от 26 марта 2003 г. N 35-ФЗ "Об электроэнергетике", "</w:t>
      </w:r>
      <w:hyperlink r:id="rId13" w:history="1">
        <w:r>
          <w:rPr>
            <w:color w:val="0000FF"/>
          </w:rPr>
          <w:t>Основами ценообразования</w:t>
        </w:r>
      </w:hyperlink>
      <w:r>
        <w:t xml:space="preserve"> в области регулируемых цен (тарифов) в электроэнергетике" (далее - Основы ценообразования) и "</w:t>
      </w:r>
      <w:hyperlink r:id="rId14" w:history="1">
        <w:r>
          <w:rPr>
            <w:color w:val="0000FF"/>
          </w:rPr>
          <w:t>Правилами</w:t>
        </w:r>
      </w:hyperlink>
      <w:r>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w:t>
      </w:r>
      <w:hyperlink r:id="rId15" w:history="1">
        <w:r>
          <w:rPr>
            <w:color w:val="0000FF"/>
          </w:rPr>
          <w:t>постановлением</w:t>
        </w:r>
      </w:hyperlink>
      <w:r>
        <w:t xml:space="preserve"> Правительства Российской Федерации от 23 января 2015 г. N 47 "О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розничных рынках электрической энергии".</w:t>
      </w:r>
    </w:p>
    <w:p w:rsidR="00CA0790" w:rsidRDefault="00CA0790">
      <w:pPr>
        <w:pStyle w:val="ConsPlusNormal"/>
        <w:spacing w:before="220"/>
        <w:ind w:firstLine="540"/>
        <w:jc w:val="both"/>
      </w:pPr>
      <w:r>
        <w:t xml:space="preserve">1.1. Понятия, используемые в настоящих Методических указаниях, соответствуют определениям, данным в Федеральном </w:t>
      </w:r>
      <w:hyperlink r:id="rId16" w:history="1">
        <w:r>
          <w:rPr>
            <w:color w:val="0000FF"/>
          </w:rPr>
          <w:t>законе</w:t>
        </w:r>
      </w:hyperlink>
      <w:r>
        <w:t xml:space="preserve"> от 26 марта 2003 г. N 35-ФЗ "Об электроэнергетике", </w:t>
      </w:r>
      <w:hyperlink r:id="rId17"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Основных </w:t>
      </w:r>
      <w:hyperlink r:id="rId18" w:history="1">
        <w:r>
          <w:rPr>
            <w:color w:val="0000FF"/>
          </w:rPr>
          <w:t>положениях</w:t>
        </w:r>
      </w:hyperlink>
      <w:r>
        <w:t xml:space="preserve">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45, ст. 68; N 5, ст. 407; N 31, ст. 4226; N 32, ст. 4309; N 35, ст. 4523, ст. 4528; 2014; N 7, ст. 689; N 32, ст. 4521; N 33, ст. 4596; 2015, N 5, ст. 827; N 10, ст. 1540, ст. 1541; N 11, ст. 1607; N 23, ст. 3312; N 28, ст. 4244; N 37, ст. 5153; 2016, N 9, ст. 1266; N 22, ст. 3212; N 42, ст. 5942; N 44, ст. 6135; N 51, ст. 7372; 2017, N 1 (часть I), ст. 178; N 2 (часть I), ст. 338; N 8, ст. 1230; N 20, ст. 2927; N 21, ст. 3009; N 23, ст. 3323; N 29, ст. 4372; N 31 (часть II), ст. 4923; N 32, ст. 5077; N 36, ст. 5441; N 45, ст. 6674; N 47, ст. 6987, ст. 6997), </w:t>
      </w:r>
      <w:hyperlink r:id="rId19" w:history="1">
        <w:r>
          <w:rPr>
            <w:color w:val="0000FF"/>
          </w:rPr>
          <w:t>постановлении</w:t>
        </w:r>
      </w:hyperlink>
      <w:r>
        <w:t xml:space="preserve"> Правительства Российской Федерации от 23 января 2015 г. N 47 "О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розничных рынках электрической энергии".</w:t>
      </w:r>
    </w:p>
    <w:p w:rsidR="00CA0790" w:rsidRDefault="00CA0790">
      <w:pPr>
        <w:pStyle w:val="ConsPlusNormal"/>
        <w:jc w:val="both"/>
      </w:pPr>
      <w:r>
        <w:t xml:space="preserve">(п. 1.1 введен </w:t>
      </w:r>
      <w:hyperlink r:id="rId20" w:history="1">
        <w:r>
          <w:rPr>
            <w:color w:val="0000FF"/>
          </w:rPr>
          <w:t>Приказом</w:t>
        </w:r>
      </w:hyperlink>
      <w:r>
        <w:t xml:space="preserve"> ФАС России от 15.03.2018 N 317/18)</w:t>
      </w:r>
    </w:p>
    <w:p w:rsidR="00CA0790" w:rsidRDefault="00CA0790">
      <w:pPr>
        <w:pStyle w:val="ConsPlusNormal"/>
        <w:spacing w:before="220"/>
        <w:ind w:firstLine="540"/>
        <w:jc w:val="both"/>
      </w:pPr>
      <w:r>
        <w:t>2. Методические указания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регулирующие органы), а также производителями электрической энергии (мощности) на розничных рынках электрической энергии, осуществляющими производство электрической энергии (мощности) (далее - производители) на квалифицированных генерирующих объектах, функционирующих на основе использования возобновляемых источников энергии или торфа (далее - квалифицированный генерирующий объект ВИЭ), для расчета долгосрочных цен (тарифов) и (или) предельных (минимальных и (или) максимальных) уровней цен (тарифов) на электрическую энергию (мощность), произведенную на квалифицированных генерирующих объектах ВИЭ и приобретаемую в целях компенсации потерь в электрических сетях, а также для расчета долгосрочных цен (тарифов) на электрическую энергию, произведенную на квалифицированных генерирующих объектах ВИЭ,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(далее - долгосрочные цены (тарифы)):</w:t>
      </w:r>
    </w:p>
    <w:p w:rsidR="00CA0790" w:rsidRDefault="00CA0790">
      <w:pPr>
        <w:pStyle w:val="ConsPlusNormal"/>
        <w:spacing w:before="220"/>
        <w:ind w:firstLine="540"/>
        <w:jc w:val="both"/>
      </w:pPr>
      <w:r>
        <w:t xml:space="preserve">1) методом долгосрочной индексации необходимой валовой выручки, за исключением случаев, указанных в </w:t>
      </w:r>
      <w:hyperlink w:anchor="P54" w:history="1">
        <w:r>
          <w:rPr>
            <w:color w:val="0000FF"/>
          </w:rPr>
          <w:t>подпункте 2</w:t>
        </w:r>
      </w:hyperlink>
      <w:r>
        <w:t xml:space="preserve"> настоящего пункта;</w:t>
      </w:r>
    </w:p>
    <w:p w:rsidR="00CA0790" w:rsidRDefault="00CA0790">
      <w:pPr>
        <w:pStyle w:val="ConsPlusNormal"/>
        <w:spacing w:before="220"/>
        <w:ind w:firstLine="540"/>
        <w:jc w:val="both"/>
      </w:pPr>
      <w:bookmarkStart w:id="1" w:name="P54"/>
      <w:bookmarkEnd w:id="1"/>
      <w:r>
        <w:t>2) методом экономически обоснованных расходов (затрат) в случае установления цен (тарифов) на электрическую энергию (мощность), произведенную на квалифицированных генерирующих объектах ВИЭ и приобретаемую в целях компенсации потерь в электрических сетях, по истечении срока возврата инвестированного капитала.</w:t>
      </w:r>
    </w:p>
    <w:p w:rsidR="00CA0790" w:rsidRDefault="00CA0790">
      <w:pPr>
        <w:pStyle w:val="ConsPlusNormal"/>
        <w:jc w:val="both"/>
      </w:pPr>
      <w:r>
        <w:t xml:space="preserve">(п. 2 в ред. </w:t>
      </w:r>
      <w:hyperlink r:id="rId21"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3. Методические указания определяют порядок формирования необходимой валовой выручки, принимаемой к расчету при установлении долгосрочных цен (тарифов), и включают в себя правила расчета нормы доходности инвестированного капитала, правила определения размера инвестированного капитала и ведения его учета, а также правила определения долгосрочных параметров регулирования.</w:t>
      </w:r>
    </w:p>
    <w:p w:rsidR="00CA0790" w:rsidRDefault="00CA0790">
      <w:pPr>
        <w:pStyle w:val="ConsPlusNormal"/>
        <w:spacing w:before="220"/>
        <w:ind w:firstLine="540"/>
        <w:jc w:val="both"/>
      </w:pPr>
      <w:r>
        <w:t>4. При применении метода долгосрочной индексации необходимой валовой выручки долгосрочные цены (тарифы) устанавливаются на основе долгосрочных параметров регулирования, отдельно на каждый расчетный период регулирования в течение долгосрочного периода регулирования.</w:t>
      </w:r>
    </w:p>
    <w:p w:rsidR="00CA0790" w:rsidRDefault="00CA0790">
      <w:pPr>
        <w:pStyle w:val="ConsPlusNormal"/>
        <w:spacing w:before="220"/>
        <w:ind w:firstLine="540"/>
        <w:jc w:val="both"/>
      </w:pPr>
      <w:r>
        <w:t xml:space="preserve">5. Для производителя, для которого производство электрической энергии на генерирующих объектах ВИЭ (также - регулируемая деятельность) не является основным видом деятельности, </w:t>
      </w:r>
      <w:r>
        <w:lastRenderedPageBreak/>
        <w:t>распределение косвенных расходов между производством и иными видами деятельности по решению регулирующего органа производится в соответствии с одним из нижеследующих методов:</w:t>
      </w:r>
    </w:p>
    <w:p w:rsidR="00CA0790" w:rsidRDefault="00CA0790">
      <w:pPr>
        <w:pStyle w:val="ConsPlusNormal"/>
        <w:spacing w:before="220"/>
        <w:ind w:firstLine="540"/>
        <w:jc w:val="both"/>
      </w:pPr>
      <w:r>
        <w:t>- согласно учетной политике, принятой производителем;</w:t>
      </w:r>
    </w:p>
    <w:p w:rsidR="00CA0790" w:rsidRDefault="00CA0790">
      <w:pPr>
        <w:pStyle w:val="ConsPlusNormal"/>
        <w:spacing w:before="220"/>
        <w:ind w:firstLine="540"/>
        <w:jc w:val="both"/>
      </w:pPr>
      <w:r>
        <w:t>- пропорционально прямым расходам.</w:t>
      </w:r>
    </w:p>
    <w:p w:rsidR="00CA0790" w:rsidRDefault="00CA0790">
      <w:pPr>
        <w:pStyle w:val="ConsPlusNormal"/>
        <w:jc w:val="both"/>
      </w:pPr>
    </w:p>
    <w:p w:rsidR="00CA0790" w:rsidRDefault="00CA0790">
      <w:pPr>
        <w:pStyle w:val="ConsPlusTitle"/>
        <w:jc w:val="center"/>
        <w:outlineLvl w:val="1"/>
      </w:pPr>
      <w:r>
        <w:t>II. Расчет необходимой валовой выручки методом долгосрочной</w:t>
      </w:r>
    </w:p>
    <w:p w:rsidR="00CA0790" w:rsidRDefault="00CA0790">
      <w:pPr>
        <w:pStyle w:val="ConsPlusTitle"/>
        <w:jc w:val="center"/>
      </w:pPr>
      <w:r>
        <w:t>индексации необходимой валовой выручки</w:t>
      </w:r>
    </w:p>
    <w:p w:rsidR="00CA0790" w:rsidRDefault="00CA0790">
      <w:pPr>
        <w:pStyle w:val="ConsPlusNormal"/>
        <w:jc w:val="both"/>
      </w:pPr>
    </w:p>
    <w:p w:rsidR="00CA0790" w:rsidRDefault="00CA0790">
      <w:pPr>
        <w:pStyle w:val="ConsPlusNormal"/>
        <w:ind w:firstLine="540"/>
        <w:jc w:val="both"/>
      </w:pPr>
      <w:r>
        <w:t>6. Расчет долгосрочной цены (тарифа) методом долгосрочной индексации необходимой валовой выручки (до истечения срока возврата инвестированного капитала генерирующего объекта ВИЭ) осуществляется на основании следующих долгосрочных параметров регулирования:</w:t>
      </w:r>
    </w:p>
    <w:p w:rsidR="00CA0790" w:rsidRDefault="00CA0790">
      <w:pPr>
        <w:pStyle w:val="ConsPlusNormal"/>
        <w:spacing w:before="220"/>
        <w:ind w:firstLine="540"/>
        <w:jc w:val="both"/>
      </w:pPr>
      <w:r>
        <w:t>- базовый размер инвестированного капитала;</w:t>
      </w:r>
    </w:p>
    <w:p w:rsidR="00CA0790" w:rsidRDefault="00CA0790">
      <w:pPr>
        <w:pStyle w:val="ConsPlusNormal"/>
        <w:spacing w:before="220"/>
        <w:ind w:firstLine="540"/>
        <w:jc w:val="both"/>
      </w:pPr>
      <w:r>
        <w:t>- размер приведенного инвестированного капитала;</w:t>
      </w:r>
    </w:p>
    <w:p w:rsidR="00CA0790" w:rsidRDefault="00CA0790">
      <w:pPr>
        <w:pStyle w:val="ConsPlusNormal"/>
        <w:spacing w:before="220"/>
        <w:ind w:firstLine="540"/>
        <w:jc w:val="both"/>
      </w:pPr>
      <w:r>
        <w:t>- базовый уровень доходности долгосрочных государственных обязательств;</w:t>
      </w:r>
    </w:p>
    <w:p w:rsidR="00CA0790" w:rsidRDefault="00CA0790">
      <w:pPr>
        <w:pStyle w:val="ConsPlusNormal"/>
        <w:spacing w:before="220"/>
        <w:ind w:firstLine="540"/>
        <w:jc w:val="both"/>
      </w:pPr>
      <w:r>
        <w:t>- базовый уровень нормы доходности капитала, инвестированного в квалифицированный генерирующий объект ВИЭ;</w:t>
      </w:r>
    </w:p>
    <w:p w:rsidR="00CA0790" w:rsidRDefault="00CA0790">
      <w:pPr>
        <w:pStyle w:val="ConsPlusNormal"/>
        <w:spacing w:before="220"/>
        <w:ind w:firstLine="540"/>
        <w:jc w:val="both"/>
      </w:pPr>
      <w:r>
        <w:t>- срок возврата инвестированного капитала.</w:t>
      </w:r>
    </w:p>
    <w:p w:rsidR="00CA0790" w:rsidRDefault="00CA0790">
      <w:pPr>
        <w:pStyle w:val="ConsPlusNormal"/>
        <w:spacing w:before="220"/>
        <w:ind w:firstLine="540"/>
        <w:jc w:val="both"/>
      </w:pPr>
      <w:r>
        <w:t>7. На основе долгосрочных параметров регулирования и планируемых значений параметров расчета цен (тарифов), определяемых на долгосрочный период регулирования, регулирующие органы рассчитывают необходимую валовую выручку производителя отдельно на каждый год долгосрочного периода регулирования, составляющего не менее 3 (трех) лет по решению регулирующего органа в области регулирования тарифов.</w:t>
      </w:r>
    </w:p>
    <w:p w:rsidR="00CA0790" w:rsidRDefault="00CA0790">
      <w:pPr>
        <w:pStyle w:val="ConsPlusNormal"/>
        <w:spacing w:before="220"/>
        <w:ind w:firstLine="540"/>
        <w:jc w:val="both"/>
      </w:pPr>
      <w:r>
        <w:t>Необходимая валовая выручка, используемая при установлении долгосрочной цены (тарифа) на долгосрочный период регулирования, рассчитывается по формуле:</w:t>
      </w:r>
    </w:p>
    <w:p w:rsidR="00CA0790" w:rsidRDefault="00CA0790">
      <w:pPr>
        <w:pStyle w:val="ConsPlusNormal"/>
        <w:jc w:val="both"/>
      </w:pPr>
    </w:p>
    <w:p w:rsidR="00CA0790" w:rsidRDefault="00CA0790">
      <w:pPr>
        <w:pStyle w:val="ConsPlusNormal"/>
        <w:jc w:val="center"/>
      </w:pPr>
      <w:r w:rsidRPr="0041083E">
        <w:rPr>
          <w:position w:val="-10"/>
        </w:rPr>
        <w:pict>
          <v:shape id="_x0000_i1025" style="width:147.35pt;height:21.75pt" coordsize="" o:spt="100" adj="0,,0" path="" filled="f" stroked="f">
            <v:stroke joinstyle="miter"/>
            <v:imagedata r:id="rId22" o:title="base_1_295209_32768"/>
            <v:formulas/>
            <v:path o:connecttype="segments"/>
          </v:shape>
        </w:pict>
      </w:r>
    </w:p>
    <w:p w:rsidR="00CA0790" w:rsidRDefault="00CA0790">
      <w:pPr>
        <w:pStyle w:val="ConsPlusNormal"/>
        <w:jc w:val="both"/>
      </w:pPr>
    </w:p>
    <w:p w:rsidR="00CA0790" w:rsidRDefault="00CA0790">
      <w:pPr>
        <w:pStyle w:val="ConsPlusNormal"/>
        <w:ind w:firstLine="540"/>
        <w:jc w:val="both"/>
      </w:pPr>
      <w:r>
        <w:t>где:</w:t>
      </w:r>
    </w:p>
    <w:p w:rsidR="00CA0790" w:rsidRDefault="00CA0790">
      <w:pPr>
        <w:pStyle w:val="ConsPlusNormal"/>
        <w:spacing w:before="220"/>
        <w:ind w:firstLine="540"/>
        <w:jc w:val="both"/>
      </w:pPr>
      <w:r>
        <w:t>i - номер расчетного года периода регулирования, i = 1, 2, 3...</w:t>
      </w:r>
    </w:p>
    <w:p w:rsidR="00CA0790" w:rsidRDefault="00CA0790">
      <w:pPr>
        <w:pStyle w:val="ConsPlusNormal"/>
        <w:spacing w:before="220"/>
        <w:ind w:firstLine="540"/>
        <w:jc w:val="both"/>
      </w:pPr>
      <w:r w:rsidRPr="0041083E">
        <w:rPr>
          <w:position w:val="-10"/>
        </w:rPr>
        <w:pict>
          <v:shape id="_x0000_i1026" style="width:39.35pt;height:21.75pt" coordsize="" o:spt="100" adj="0,,0" path="" filled="f" stroked="f">
            <v:stroke joinstyle="miter"/>
            <v:imagedata r:id="rId23" o:title="base_1_295209_32769"/>
            <v:formulas/>
            <v:path o:connecttype="segments"/>
          </v:shape>
        </w:pict>
      </w:r>
      <w:r>
        <w:t xml:space="preserve"> - необходимая валовая выручка, определяемая при установлении долгосрочной цены (тарифа) на год i;</w:t>
      </w:r>
    </w:p>
    <w:p w:rsidR="00CA0790" w:rsidRDefault="00CA0790">
      <w:pPr>
        <w:pStyle w:val="ConsPlusNormal"/>
        <w:spacing w:before="220"/>
        <w:ind w:firstLine="540"/>
        <w:jc w:val="both"/>
      </w:pPr>
      <w:r>
        <w:t>Р</w:t>
      </w:r>
      <w:r>
        <w:rPr>
          <w:vertAlign w:val="subscript"/>
        </w:rPr>
        <w:t>i</w:t>
      </w:r>
      <w:r>
        <w:t xml:space="preserve"> - расходы, связанные с производством и реализацией продукции (услуг), определяемые на год i долгосрочного периода регулирования в соответствии с </w:t>
      </w:r>
      <w:hyperlink w:anchor="P90" w:history="1">
        <w:r>
          <w:rPr>
            <w:color w:val="0000FF"/>
          </w:rPr>
          <w:t>пунктом 9</w:t>
        </w:r>
      </w:hyperlink>
      <w:r>
        <w:t xml:space="preserve"> Методических указаний (тыс. руб.);</w:t>
      </w:r>
    </w:p>
    <w:p w:rsidR="00CA0790" w:rsidRDefault="00CA0790">
      <w:pPr>
        <w:pStyle w:val="ConsPlusNormal"/>
        <w:spacing w:before="220"/>
        <w:ind w:firstLine="540"/>
        <w:jc w:val="both"/>
      </w:pPr>
      <w:r>
        <w:t>ВК</w:t>
      </w:r>
      <w:r>
        <w:rPr>
          <w:vertAlign w:val="subscript"/>
        </w:rPr>
        <w:t>i</w:t>
      </w:r>
      <w:r>
        <w:t xml:space="preserve"> возврат инвестированного капитала, определяемый на год i долгосрочного периода регулирования в соответствии с </w:t>
      </w:r>
      <w:hyperlink w:anchor="P161" w:history="1">
        <w:r>
          <w:rPr>
            <w:color w:val="0000FF"/>
          </w:rPr>
          <w:t>пунктом 12</w:t>
        </w:r>
      </w:hyperlink>
      <w:r>
        <w:t xml:space="preserve"> Методических указаний (тыс. руб.);</w:t>
      </w:r>
    </w:p>
    <w:p w:rsidR="00CA0790" w:rsidRDefault="00CA0790">
      <w:pPr>
        <w:pStyle w:val="ConsPlusNormal"/>
        <w:spacing w:before="220"/>
        <w:ind w:firstLine="540"/>
        <w:jc w:val="both"/>
      </w:pPr>
      <w:r>
        <w:t>ДК</w:t>
      </w:r>
      <w:r>
        <w:rPr>
          <w:vertAlign w:val="subscript"/>
        </w:rPr>
        <w:t>i</w:t>
      </w:r>
      <w:r>
        <w:t xml:space="preserve"> - доход на инвестированный капитал, определяемый на год i долгосрочного периода регулирования в соответствии с </w:t>
      </w:r>
      <w:hyperlink w:anchor="P170" w:history="1">
        <w:r>
          <w:rPr>
            <w:color w:val="0000FF"/>
          </w:rPr>
          <w:t>пунктом 13</w:t>
        </w:r>
      </w:hyperlink>
      <w:r>
        <w:t xml:space="preserve"> Методических указаний (тыс. руб.);</w:t>
      </w:r>
    </w:p>
    <w:p w:rsidR="00CA0790" w:rsidRDefault="00CA0790">
      <w:pPr>
        <w:pStyle w:val="ConsPlusNormal"/>
        <w:spacing w:before="220"/>
        <w:ind w:firstLine="540"/>
        <w:jc w:val="both"/>
      </w:pPr>
      <w:r>
        <w:t>В</w:t>
      </w:r>
      <w:r>
        <w:rPr>
          <w:vertAlign w:val="subscript"/>
        </w:rPr>
        <w:t>i</w:t>
      </w:r>
      <w:r>
        <w:t xml:space="preserve"> - расходы i-го года долгосрочного периода регулирования, связанные с компенсацией </w:t>
      </w:r>
      <w:r>
        <w:lastRenderedPageBreak/>
        <w:t>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w:t>
      </w:r>
    </w:p>
    <w:p w:rsidR="00CA0790" w:rsidRDefault="00CA0790">
      <w:pPr>
        <w:pStyle w:val="ConsPlusNormal"/>
        <w:spacing w:before="220"/>
        <w:ind w:firstLine="540"/>
        <w:jc w:val="both"/>
      </w:pPr>
      <w:r>
        <w:t>Величина В</w:t>
      </w:r>
      <w:r>
        <w:rPr>
          <w:vertAlign w:val="subscript"/>
        </w:rPr>
        <w:t>i</w:t>
      </w:r>
      <w:r>
        <w:t xml:space="preserve"> определяется в соответствии с </w:t>
      </w:r>
      <w:hyperlink w:anchor="P179" w:history="1">
        <w:r>
          <w:rPr>
            <w:color w:val="0000FF"/>
          </w:rPr>
          <w:t>пунктом 15</w:t>
        </w:r>
      </w:hyperlink>
      <w:r>
        <w:t xml:space="preserve"> Методических указаний.</w:t>
      </w:r>
    </w:p>
    <w:p w:rsidR="00CA0790" w:rsidRDefault="00CA0790">
      <w:pPr>
        <w:pStyle w:val="ConsPlusNormal"/>
        <w:spacing w:before="220"/>
        <w:ind w:firstLine="540"/>
        <w:jc w:val="both"/>
      </w:pPr>
      <w:r>
        <w:t>8. Перед началом каждого года долгосрочного периода регулирования определяются планируемые значения параметров расчета цен (тарифов):</w:t>
      </w:r>
    </w:p>
    <w:p w:rsidR="00CA0790" w:rsidRDefault="00CA0790">
      <w:pPr>
        <w:pStyle w:val="ConsPlusNormal"/>
        <w:spacing w:before="220"/>
        <w:ind w:firstLine="540"/>
        <w:jc w:val="both"/>
      </w:pPr>
      <w:r>
        <w:t>- 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w:t>
      </w:r>
    </w:p>
    <w:p w:rsidR="00CA0790" w:rsidRDefault="00CA0790">
      <w:pPr>
        <w:pStyle w:val="ConsPlusNormal"/>
        <w:spacing w:before="220"/>
        <w:ind w:firstLine="540"/>
        <w:jc w:val="both"/>
      </w:pPr>
      <w:r>
        <w:t>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постоянных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CA0790" w:rsidRDefault="00CA0790">
      <w:pPr>
        <w:pStyle w:val="ConsPlusNormal"/>
        <w:spacing w:before="220"/>
        <w:ind w:firstLine="540"/>
        <w:jc w:val="both"/>
      </w:pPr>
      <w:r>
        <w:t>- размер активов, определяемый регулирующими органами;</w:t>
      </w:r>
    </w:p>
    <w:p w:rsidR="00CA0790" w:rsidRDefault="00CA0790">
      <w:pPr>
        <w:pStyle w:val="ConsPlusNormal"/>
        <w:spacing w:before="220"/>
        <w:ind w:firstLine="540"/>
        <w:jc w:val="both"/>
      </w:pPr>
      <w:r>
        <w:t>- величина переменных расходов;</w:t>
      </w:r>
    </w:p>
    <w:p w:rsidR="00CA0790" w:rsidRDefault="00CA0790">
      <w:pPr>
        <w:pStyle w:val="ConsPlusNormal"/>
        <w:spacing w:before="220"/>
        <w:ind w:firstLine="540"/>
        <w:jc w:val="both"/>
      </w:pPr>
      <w:r>
        <w:t>- объем выработки электрической энергии, производимой генерирующими объектами ВИЭ.</w:t>
      </w:r>
    </w:p>
    <w:p w:rsidR="00CA0790" w:rsidRDefault="00CA0790">
      <w:pPr>
        <w:pStyle w:val="ConsPlusNormal"/>
        <w:spacing w:before="220"/>
        <w:ind w:firstLine="540"/>
        <w:jc w:val="both"/>
      </w:pPr>
      <w:bookmarkStart w:id="2" w:name="P90"/>
      <w:bookmarkEnd w:id="2"/>
      <w:r>
        <w:t>9. Расходы Р</w:t>
      </w:r>
      <w:r>
        <w:rPr>
          <w:vertAlign w:val="subscript"/>
        </w:rPr>
        <w:t>i</w:t>
      </w:r>
      <w:r>
        <w:t>, связанные с производством и реализацией продукции (услуг), определяются каждый i год долгосрочного периода регулирования и рассчитываются по формуле (тыс. руб.):</w:t>
      </w:r>
    </w:p>
    <w:p w:rsidR="00CA0790" w:rsidRDefault="00CA0790">
      <w:pPr>
        <w:pStyle w:val="ConsPlusNormal"/>
        <w:jc w:val="both"/>
      </w:pPr>
    </w:p>
    <w:p w:rsidR="00CA0790" w:rsidRDefault="00CA0790">
      <w:pPr>
        <w:pStyle w:val="ConsPlusNormal"/>
        <w:jc w:val="center"/>
      </w:pPr>
      <w:r>
        <w:t>Р</w:t>
      </w:r>
      <w:r>
        <w:rPr>
          <w:vertAlign w:val="subscript"/>
        </w:rPr>
        <w:t>i</w:t>
      </w:r>
      <w:r>
        <w:t xml:space="preserve"> = ПО</w:t>
      </w:r>
      <w:r>
        <w:rPr>
          <w:vertAlign w:val="subscript"/>
        </w:rPr>
        <w:t>i</w:t>
      </w:r>
      <w:r>
        <w:t xml:space="preserve"> + ПР</w:t>
      </w:r>
      <w:r>
        <w:rPr>
          <w:vertAlign w:val="subscript"/>
        </w:rPr>
        <w:t>i</w:t>
      </w:r>
      <w:r>
        <w:t xml:space="preserve"> + НИ</w:t>
      </w:r>
      <w:r>
        <w:rPr>
          <w:vertAlign w:val="subscript"/>
        </w:rPr>
        <w:t>i</w:t>
      </w:r>
    </w:p>
    <w:p w:rsidR="00CA0790" w:rsidRDefault="00CA0790">
      <w:pPr>
        <w:pStyle w:val="ConsPlusNormal"/>
        <w:jc w:val="both"/>
      </w:pPr>
    </w:p>
    <w:p w:rsidR="00CA0790" w:rsidRDefault="00CA0790">
      <w:pPr>
        <w:pStyle w:val="ConsPlusNormal"/>
        <w:ind w:firstLine="540"/>
        <w:jc w:val="both"/>
      </w:pPr>
      <w:r>
        <w:t>где:</w:t>
      </w:r>
    </w:p>
    <w:p w:rsidR="00CA0790" w:rsidRDefault="00CA0790">
      <w:pPr>
        <w:pStyle w:val="ConsPlusNormal"/>
        <w:spacing w:before="220"/>
        <w:ind w:firstLine="540"/>
        <w:jc w:val="both"/>
      </w:pPr>
      <w:r>
        <w:t>i - номер расчетного года периода регулирования, i = 1, 2, 3...</w:t>
      </w:r>
    </w:p>
    <w:p w:rsidR="00CA0790" w:rsidRDefault="00CA0790">
      <w:pPr>
        <w:pStyle w:val="ConsPlusNormal"/>
        <w:spacing w:before="220"/>
        <w:ind w:firstLine="540"/>
        <w:jc w:val="both"/>
      </w:pPr>
      <w:r>
        <w:t>где,</w:t>
      </w:r>
    </w:p>
    <w:p w:rsidR="00CA0790" w:rsidRDefault="00CA0790">
      <w:pPr>
        <w:pStyle w:val="ConsPlusNormal"/>
        <w:spacing w:before="220"/>
        <w:ind w:firstLine="540"/>
        <w:jc w:val="both"/>
      </w:pPr>
      <w:r>
        <w:t>ПО</w:t>
      </w:r>
      <w:r>
        <w:rPr>
          <w:vertAlign w:val="subscript"/>
        </w:rPr>
        <w:t>i</w:t>
      </w:r>
      <w:r>
        <w:t xml:space="preserve"> - постоянные эксплуатационные расходы на каждый i год долгосрочного периода регулирования, включаемые в необходимую валовую выручку в объеме, определяемом регулирующими органами.</w:t>
      </w:r>
    </w:p>
    <w:p w:rsidR="00CA0790" w:rsidRDefault="00CA0790">
      <w:pPr>
        <w:pStyle w:val="ConsPlusNormal"/>
        <w:spacing w:before="220"/>
        <w:ind w:firstLine="540"/>
        <w:jc w:val="both"/>
      </w:pPr>
      <w:r>
        <w:t>ПР</w:t>
      </w:r>
      <w:r>
        <w:rPr>
          <w:vertAlign w:val="subscript"/>
        </w:rPr>
        <w:t>i</w:t>
      </w:r>
      <w:r>
        <w:t xml:space="preserve"> - переменные эксплуатационные расходы на год i долгосрочного периода регулирования, включаемые в необходимую валовую выручку в объеме, определяемом регулирующими органами (тыс. руб.).</w:t>
      </w:r>
    </w:p>
    <w:p w:rsidR="00CA0790" w:rsidRDefault="00CA0790">
      <w:pPr>
        <w:pStyle w:val="ConsPlusNormal"/>
        <w:spacing w:before="220"/>
        <w:ind w:firstLine="540"/>
        <w:jc w:val="both"/>
      </w:pPr>
      <w:r>
        <w:t>НИ</w:t>
      </w:r>
      <w:r>
        <w:rPr>
          <w:vertAlign w:val="subscript"/>
        </w:rPr>
        <w:t>i</w:t>
      </w:r>
      <w:r>
        <w:t xml:space="preserve"> - налог на имущество на каждый i год долгосрочного периода регулирования, включаемый в необходимую валовую выручку в объеме, определяемом регулирующими органами в соответствии с Налоговым </w:t>
      </w:r>
      <w:hyperlink r:id="rId24" w:history="1">
        <w:r>
          <w:rPr>
            <w:color w:val="0000FF"/>
          </w:rPr>
          <w:t>кодексом</w:t>
        </w:r>
      </w:hyperlink>
      <w:r>
        <w:t xml:space="preserve"> Российской Федерации (часть вторая) от 05.08.2000 N 117-ФЗ (Собрание законодательства Российской Федерации, 2000, N 32, ст. 3340; 2003, N 46 (ч. 1), ст. 4435; 2004, N 27, ст. 2711; 2006, N 3, ст. 280; N 23, ст. 2382; N 31 (1 ч.), ст. 3436; 2007, N 1 (1 ч.), ст. 31; N 21, ст. 2463; N 22, ст. 2564; N 31, ст. 4013; 2008, N 27, ст. 3126; 2009, N 44, ст. 5171; N 48, ст. 5733, 5734; 2010, N 32, ст. 4298; N 40, ст. 4969; N 48, ст. 6249; 2011, N 24, ст. 3357; N 45, ст. 6335; N 49 (ч. 1), ст. 7014, 7043; 2012, N 49, ст. 6747; 2013, N 23, ст. 2866; 2013, N 40 (часть III), ст. 5038; N 44, ст. 5646; 2014, N 14, ст. 1544; N 40 (Часть II), ст. 5315; N 45, ст. 6157; N 48, ст. 6647, 6657, 6660) (тыс. руб.);</w:t>
      </w:r>
    </w:p>
    <w:p w:rsidR="00CA0790" w:rsidRDefault="00CA0790">
      <w:pPr>
        <w:pStyle w:val="ConsPlusNormal"/>
        <w:spacing w:before="220"/>
        <w:ind w:firstLine="540"/>
        <w:jc w:val="both"/>
      </w:pPr>
      <w:r>
        <w:t>ПО</w:t>
      </w:r>
      <w:r>
        <w:rPr>
          <w:vertAlign w:val="subscript"/>
        </w:rPr>
        <w:t>i</w:t>
      </w:r>
      <w:r>
        <w:t xml:space="preserve"> - определяются регулирующими органами по следующим формулам:</w:t>
      </w:r>
    </w:p>
    <w:p w:rsidR="00CA0790" w:rsidRDefault="00CA0790">
      <w:pPr>
        <w:pStyle w:val="ConsPlusNormal"/>
        <w:jc w:val="both"/>
      </w:pPr>
      <w:r>
        <w:t xml:space="preserve">(в ред. </w:t>
      </w:r>
      <w:hyperlink r:id="rId25"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lastRenderedPageBreak/>
        <w:t>а) для квалифицированных генерирующих объектов ВИЭ, функционирующих в ценовых или неценовых зонах оптового рынка:</w:t>
      </w:r>
    </w:p>
    <w:p w:rsidR="00CA0790" w:rsidRDefault="00CA0790">
      <w:pPr>
        <w:pStyle w:val="ConsPlusNormal"/>
        <w:jc w:val="both"/>
      </w:pPr>
      <w:r>
        <w:t xml:space="preserve">(в ред. </w:t>
      </w:r>
      <w:hyperlink r:id="rId26" w:history="1">
        <w:r>
          <w:rPr>
            <w:color w:val="0000FF"/>
          </w:rPr>
          <w:t>Приказа</w:t>
        </w:r>
      </w:hyperlink>
      <w:r>
        <w:t xml:space="preserve"> ФАС России от 15.03.2018 N 317/18)</w:t>
      </w:r>
    </w:p>
    <w:p w:rsidR="00CA0790" w:rsidRDefault="00CA0790">
      <w:pPr>
        <w:pStyle w:val="ConsPlusNormal"/>
        <w:jc w:val="both"/>
      </w:pPr>
    </w:p>
    <w:p w:rsidR="00CA0790" w:rsidRDefault="00CA0790">
      <w:pPr>
        <w:pStyle w:val="ConsPlusNormal"/>
        <w:jc w:val="center"/>
      </w:pPr>
      <w:r w:rsidRPr="0041083E">
        <w:rPr>
          <w:position w:val="-15"/>
        </w:rPr>
        <w:pict>
          <v:shape id="_x0000_i1027" style="width:374.25pt;height:26.8pt" coordsize="" o:spt="100" adj="0,,0" path="" filled="f" stroked="f">
            <v:stroke joinstyle="miter"/>
            <v:imagedata r:id="rId27" o:title="base_1_295209_32770"/>
            <v:formulas/>
            <v:path o:connecttype="segments"/>
          </v:shape>
        </w:pict>
      </w:r>
    </w:p>
    <w:p w:rsidR="00CA0790" w:rsidRDefault="00CA0790">
      <w:pPr>
        <w:pStyle w:val="ConsPlusNormal"/>
        <w:jc w:val="both"/>
      </w:pPr>
      <w:r>
        <w:t xml:space="preserve">(абзац введен </w:t>
      </w:r>
      <w:hyperlink r:id="rId28" w:history="1">
        <w:r>
          <w:rPr>
            <w:color w:val="0000FF"/>
          </w:rPr>
          <w:t>Приказом</w:t>
        </w:r>
      </w:hyperlink>
      <w:r>
        <w:t xml:space="preserve"> ФАС России от 15.03.2018 N 317/18)</w:t>
      </w:r>
    </w:p>
    <w:p w:rsidR="00CA0790" w:rsidRDefault="00CA0790">
      <w:pPr>
        <w:pStyle w:val="ConsPlusNormal"/>
        <w:jc w:val="both"/>
      </w:pPr>
    </w:p>
    <w:p w:rsidR="00CA0790" w:rsidRDefault="00CA0790">
      <w:pPr>
        <w:pStyle w:val="ConsPlusNormal"/>
        <w:ind w:firstLine="540"/>
        <w:jc w:val="both"/>
      </w:pPr>
      <w:r>
        <w:t>где,</w:t>
      </w:r>
    </w:p>
    <w:p w:rsidR="00CA0790" w:rsidRDefault="00CA0790">
      <w:pPr>
        <w:pStyle w:val="ConsPlusNormal"/>
        <w:spacing w:before="220"/>
        <w:ind w:firstLine="540"/>
        <w:jc w:val="both"/>
      </w:pPr>
      <w:r>
        <w:t>n - число лет в периоде регулирования;</w:t>
      </w:r>
    </w:p>
    <w:p w:rsidR="00CA0790" w:rsidRDefault="00CA0790">
      <w:pPr>
        <w:pStyle w:val="ConsPlusNormal"/>
        <w:spacing w:before="220"/>
        <w:ind w:firstLine="540"/>
        <w:jc w:val="both"/>
      </w:pPr>
      <w:r>
        <w:t>r - количество периодов регулирования;</w:t>
      </w:r>
    </w:p>
    <w:p w:rsidR="00CA0790" w:rsidRDefault="00CA0790">
      <w:pPr>
        <w:pStyle w:val="ConsPlusNormal"/>
        <w:spacing w:before="220"/>
        <w:ind w:firstLine="540"/>
        <w:jc w:val="both"/>
      </w:pPr>
      <w:r>
        <w:t>ОР</w:t>
      </w:r>
      <w:r>
        <w:rPr>
          <w:vertAlign w:val="subscript"/>
        </w:rPr>
        <w:t>0r</w:t>
      </w:r>
      <w:r>
        <w:t xml:space="preserve"> - базовый уровень фиксируемых расходов, установленный на каждый первый год r-долгосрочного периода регулирования в соответствии с </w:t>
      </w:r>
      <w:hyperlink w:anchor="P135" w:history="1">
        <w:r>
          <w:rPr>
            <w:color w:val="0000FF"/>
          </w:rPr>
          <w:t>пунктом 10</w:t>
        </w:r>
      </w:hyperlink>
      <w:r>
        <w:t xml:space="preserve"> настоящих Методических указаний (тыс. руб.);</w:t>
      </w:r>
    </w:p>
    <w:p w:rsidR="00CA0790" w:rsidRDefault="00CA0790">
      <w:pPr>
        <w:pStyle w:val="ConsPlusNormal"/>
        <w:spacing w:before="220"/>
        <w:ind w:firstLine="540"/>
        <w:jc w:val="both"/>
      </w:pPr>
      <w:r>
        <w:t>НР</w:t>
      </w:r>
      <w:r>
        <w:rPr>
          <w:vertAlign w:val="subscript"/>
        </w:rPr>
        <w:t>i</w:t>
      </w:r>
      <w:r>
        <w:t xml:space="preserve"> - корректируемые расходы, включаемые в необходимую валовую выручку в объеме, определяемом регулирующими органами, в году i долгосрочного периода регулирования, устанавливаются в соответствии с </w:t>
      </w:r>
      <w:hyperlink w:anchor="P153" w:history="1">
        <w:r>
          <w:rPr>
            <w:color w:val="0000FF"/>
          </w:rPr>
          <w:t>пунктом 11</w:t>
        </w:r>
      </w:hyperlink>
      <w:r>
        <w:t xml:space="preserve"> настоящих Методических указаний (тыс. руб.);</w:t>
      </w:r>
    </w:p>
    <w:p w:rsidR="00CA0790" w:rsidRDefault="00CA0790">
      <w:pPr>
        <w:pStyle w:val="ConsPlusNormal"/>
        <w:spacing w:before="220"/>
        <w:ind w:firstLine="540"/>
        <w:jc w:val="both"/>
      </w:pPr>
      <w:r>
        <w:t>ИПЦ</w:t>
      </w:r>
      <w:r>
        <w:rPr>
          <w:vertAlign w:val="subscript"/>
        </w:rPr>
        <w:t>j</w:t>
      </w:r>
      <w:r>
        <w:t xml:space="preserve"> - индекс потребительских цен (далее - индекс потребительских цен), в соответствии с одобренным прогнозом социально-экономического развития Российской Федерации;</w:t>
      </w:r>
    </w:p>
    <w:p w:rsidR="00CA0790" w:rsidRDefault="00CA0790">
      <w:pPr>
        <w:pStyle w:val="ConsPlusNormal"/>
        <w:spacing w:before="220"/>
        <w:ind w:firstLine="540"/>
        <w:jc w:val="both"/>
      </w:pPr>
      <w:r>
        <w:t>Умощн</w:t>
      </w:r>
      <w:r>
        <w:rPr>
          <w:vertAlign w:val="superscript"/>
        </w:rPr>
        <w:t>ввод</w:t>
      </w:r>
      <w:r>
        <w:t xml:space="preserve"> - установленная мощность квалифицированного генерирующего объекта ВИЭ (кВт);</w:t>
      </w:r>
    </w:p>
    <w:p w:rsidR="00CA0790" w:rsidRDefault="00CA0790">
      <w:pPr>
        <w:pStyle w:val="ConsPlusNormal"/>
        <w:spacing w:before="220"/>
        <w:ind w:firstLine="540"/>
        <w:jc w:val="both"/>
      </w:pPr>
      <w:r>
        <w:t>ПостР</w:t>
      </w:r>
      <w:r>
        <w:rPr>
          <w:vertAlign w:val="superscript"/>
        </w:rPr>
        <w:t>пред</w:t>
      </w:r>
      <w:r>
        <w:t xml:space="preserve"> - предельная величина постоянных эксплуатационных затрат на обслуживание 1 кВт установленной мощности, установленная как минимум из следующих величин (тыс. руб.):</w:t>
      </w:r>
    </w:p>
    <w:p w:rsidR="00CA0790" w:rsidRDefault="00CA0790">
      <w:pPr>
        <w:pStyle w:val="ConsPlusNormal"/>
        <w:spacing w:before="220"/>
        <w:ind w:firstLine="540"/>
        <w:jc w:val="both"/>
      </w:pPr>
      <w:r>
        <w:t>предельной величины постоянных эксплуатационных затрат на обслуживание 1 кВт установленной мощности, установленный Правительством Российской Федерации для соответствующего вида квалифицированных генерирующих объектов ВИЭ, в отношении соответствующего календарного года ввода в эксплуатацию квалифицированного генерирующего объекта ВИЭ и диапазона установленной мощности, к которому относится квалифицированный генерирующий объект ВИЭ;</w:t>
      </w:r>
    </w:p>
    <w:p w:rsidR="00CA0790" w:rsidRDefault="00CA0790">
      <w:pPr>
        <w:pStyle w:val="ConsPlusNormal"/>
        <w:spacing w:before="220"/>
        <w:ind w:firstLine="540"/>
        <w:jc w:val="both"/>
      </w:pPr>
      <w:r>
        <w:t>б) для квалифицированных генерирующих объектов ВИЭ,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CA0790" w:rsidRDefault="00CA0790">
      <w:pPr>
        <w:pStyle w:val="ConsPlusNormal"/>
        <w:jc w:val="both"/>
      </w:pPr>
      <w:r>
        <w:t xml:space="preserve">(абзац введен </w:t>
      </w:r>
      <w:hyperlink r:id="rId29" w:history="1">
        <w:r>
          <w:rPr>
            <w:color w:val="0000FF"/>
          </w:rPr>
          <w:t>Приказом</w:t>
        </w:r>
      </w:hyperlink>
      <w:r>
        <w:t xml:space="preserve"> ФАС России от 15.03.2018 N 317/18)</w:t>
      </w:r>
    </w:p>
    <w:p w:rsidR="00CA0790" w:rsidRDefault="00CA0790">
      <w:pPr>
        <w:pStyle w:val="ConsPlusNormal"/>
        <w:jc w:val="both"/>
      </w:pPr>
    </w:p>
    <w:p w:rsidR="00CA0790" w:rsidRDefault="00CA0790">
      <w:pPr>
        <w:pStyle w:val="ConsPlusNormal"/>
        <w:jc w:val="center"/>
      </w:pPr>
      <w:r w:rsidRPr="0041083E">
        <w:rPr>
          <w:position w:val="-11"/>
        </w:rPr>
        <w:pict>
          <v:shape id="_x0000_i1028" style="width:194.25pt;height:22.6pt" coordsize="" o:spt="100" adj="0,,0" path="" filled="f" stroked="f">
            <v:stroke joinstyle="miter"/>
            <v:imagedata r:id="rId30" o:title="base_1_295209_32771"/>
            <v:formulas/>
            <v:path o:connecttype="segments"/>
          </v:shape>
        </w:pict>
      </w:r>
    </w:p>
    <w:p w:rsidR="00CA0790" w:rsidRDefault="00CA0790">
      <w:pPr>
        <w:pStyle w:val="ConsPlusNormal"/>
        <w:jc w:val="both"/>
      </w:pPr>
      <w:r>
        <w:t xml:space="preserve">(абзац введен </w:t>
      </w:r>
      <w:hyperlink r:id="rId31" w:history="1">
        <w:r>
          <w:rPr>
            <w:color w:val="0000FF"/>
          </w:rPr>
          <w:t>Приказом</w:t>
        </w:r>
      </w:hyperlink>
      <w:r>
        <w:t xml:space="preserve"> ФАС России от 15.03.2018 N 317/18)</w:t>
      </w:r>
    </w:p>
    <w:p w:rsidR="00CA0790" w:rsidRDefault="00CA0790">
      <w:pPr>
        <w:pStyle w:val="ConsPlusNormal"/>
        <w:ind w:firstLine="540"/>
        <w:jc w:val="both"/>
      </w:pPr>
    </w:p>
    <w:p w:rsidR="00CA0790" w:rsidRDefault="00CA0790">
      <w:pPr>
        <w:pStyle w:val="ConsPlusNormal"/>
        <w:ind w:firstLine="540"/>
        <w:jc w:val="both"/>
      </w:pPr>
      <w:r>
        <w:t>Уровень переменных эксплуатационных затрат ПР</w:t>
      </w:r>
      <w:r>
        <w:rPr>
          <w:vertAlign w:val="subscript"/>
        </w:rPr>
        <w:t>i</w:t>
      </w:r>
      <w:r>
        <w:t xml:space="preserve"> (тыс. руб.), определяемый при установлении долгосрочных цен (тарифов) для квалифицированных генерирующих объектов ВИЭ, функционирующих в ценовых или неценовых зонах оптового рынка, на очередной i период регулирования, рассчитывается по формуле:</w:t>
      </w:r>
    </w:p>
    <w:p w:rsidR="00CA0790" w:rsidRDefault="00CA0790">
      <w:pPr>
        <w:pStyle w:val="ConsPlusNormal"/>
        <w:jc w:val="both"/>
      </w:pPr>
      <w:r>
        <w:t xml:space="preserve">(в ред. </w:t>
      </w:r>
      <w:hyperlink r:id="rId32" w:history="1">
        <w:r>
          <w:rPr>
            <w:color w:val="0000FF"/>
          </w:rPr>
          <w:t>Приказа</w:t>
        </w:r>
      </w:hyperlink>
      <w:r>
        <w:t xml:space="preserve"> ФАС России от 15.03.2018 N 317/18)</w:t>
      </w:r>
    </w:p>
    <w:p w:rsidR="00CA0790" w:rsidRDefault="00CA0790">
      <w:pPr>
        <w:pStyle w:val="ConsPlusNormal"/>
        <w:jc w:val="both"/>
      </w:pPr>
    </w:p>
    <w:p w:rsidR="00CA0790" w:rsidRDefault="00CA0790">
      <w:pPr>
        <w:pStyle w:val="ConsPlusNormal"/>
        <w:jc w:val="center"/>
      </w:pPr>
      <w:r w:rsidRPr="0041083E">
        <w:rPr>
          <w:position w:val="-13"/>
        </w:rPr>
        <w:pict>
          <v:shape id="_x0000_i1029" style="width:192.55pt;height:24.3pt" coordsize="" o:spt="100" adj="0,,0" path="" filled="f" stroked="f">
            <v:stroke joinstyle="miter"/>
            <v:imagedata r:id="rId33" o:title="base_1_295209_32772"/>
            <v:formulas/>
            <v:path o:connecttype="segments"/>
          </v:shape>
        </w:pict>
      </w:r>
      <w:r>
        <w:t>;</w:t>
      </w:r>
    </w:p>
    <w:p w:rsidR="00CA0790" w:rsidRDefault="00CA0790">
      <w:pPr>
        <w:pStyle w:val="ConsPlusNormal"/>
        <w:jc w:val="both"/>
      </w:pPr>
      <w:r>
        <w:lastRenderedPageBreak/>
        <w:t xml:space="preserve">(в ред. </w:t>
      </w:r>
      <w:hyperlink r:id="rId34" w:history="1">
        <w:r>
          <w:rPr>
            <w:color w:val="0000FF"/>
          </w:rPr>
          <w:t>Приказа</w:t>
        </w:r>
      </w:hyperlink>
      <w:r>
        <w:t xml:space="preserve"> ФАС России от 15.03.2018 N 317/18)</w:t>
      </w:r>
    </w:p>
    <w:p w:rsidR="00CA0790" w:rsidRDefault="00CA0790">
      <w:pPr>
        <w:pStyle w:val="ConsPlusNormal"/>
        <w:jc w:val="both"/>
      </w:pPr>
    </w:p>
    <w:p w:rsidR="00CA0790" w:rsidRDefault="00CA0790">
      <w:pPr>
        <w:pStyle w:val="ConsPlusNormal"/>
        <w:ind w:firstLine="540"/>
        <w:jc w:val="both"/>
      </w:pPr>
      <w:r>
        <w:t>ПерР</w:t>
      </w:r>
      <w:r>
        <w:rPr>
          <w:vertAlign w:val="subscript"/>
        </w:rPr>
        <w:t>i</w:t>
      </w:r>
      <w:r>
        <w:t xml:space="preserve"> - уровень переменных эксплуатационных затрат, на i год регулирования (тыс. руб.);</w:t>
      </w:r>
    </w:p>
    <w:p w:rsidR="00CA0790" w:rsidRDefault="00CA0790">
      <w:pPr>
        <w:pStyle w:val="ConsPlusNormal"/>
        <w:spacing w:before="220"/>
        <w:ind w:firstLine="540"/>
        <w:jc w:val="both"/>
      </w:pPr>
      <w:r>
        <w:t>ПерР</w:t>
      </w:r>
      <w:r>
        <w:rPr>
          <w:vertAlign w:val="superscript"/>
        </w:rPr>
        <w:t>пред</w:t>
      </w:r>
      <w:r>
        <w:t xml:space="preserve"> - предельная величина переменных эксплуатационных затрат на выработку 1 МВт</w:t>
      </w:r>
      <w:r>
        <w:pict>
          <v:shape id="_x0000_i1030" style="width:6.7pt;height:8.35pt" coordsize="" o:spt="100" adj="0,,0" path="" filled="f" stroked="f">
            <v:stroke joinstyle="miter"/>
            <v:imagedata r:id="rId35" o:title="base_1_295209_32773"/>
            <v:formulas/>
            <v:path o:connecttype="segments"/>
          </v:shape>
        </w:pict>
      </w:r>
      <w:r>
        <w:t>ч произведенной электрической энергии (тыс. руб.), установленная как минимум из следующих величин:</w:t>
      </w:r>
    </w:p>
    <w:p w:rsidR="00CA0790" w:rsidRDefault="00CA0790">
      <w:pPr>
        <w:pStyle w:val="ConsPlusNormal"/>
        <w:spacing w:before="220"/>
        <w:ind w:firstLine="540"/>
        <w:jc w:val="both"/>
      </w:pPr>
      <w:r>
        <w:t xml:space="preserve">предельной величины переменных эксплуатационных затрат, определенной по итогам конкурсного отбора проектов квалифицированных генерирующих объектов ВИЭ для соответствующего вида генерирующих объектов, проводимого в порядке, определенном </w:t>
      </w:r>
      <w:hyperlink r:id="rId36"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 (Собрание законодательства РФ, 2009, N 43, ст. 5073; 2015, N 8, ст. 1175).</w:t>
      </w:r>
    </w:p>
    <w:p w:rsidR="00CA0790" w:rsidRDefault="00CA0790">
      <w:pPr>
        <w:pStyle w:val="ConsPlusNormal"/>
        <w:spacing w:before="220"/>
        <w:ind w:firstLine="540"/>
        <w:jc w:val="both"/>
      </w:pPr>
      <w:r>
        <w:t>предельной величины переменных эксплуатационных затрат, установленный Правительством Российской Федерации для соответствующего вида квалифицированных генерирующих объектов ВИЭ,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CA0790" w:rsidRDefault="00CA0790">
      <w:pPr>
        <w:pStyle w:val="ConsPlusNormal"/>
        <w:spacing w:before="220"/>
        <w:ind w:firstLine="540"/>
        <w:jc w:val="both"/>
      </w:pPr>
      <w:r w:rsidRPr="0041083E">
        <w:rPr>
          <w:position w:val="-10"/>
        </w:rPr>
        <w:pict>
          <v:shape id="_x0000_i1031" style="width:27.65pt;height:21.75pt" coordsize="" o:spt="100" adj="0,,0" path="" filled="f" stroked="f">
            <v:stroke joinstyle="miter"/>
            <v:imagedata r:id="rId37" o:title="base_1_295209_32774"/>
            <v:formulas/>
            <v:path o:connecttype="segments"/>
          </v:shape>
        </w:pict>
      </w:r>
      <w:r>
        <w:t xml:space="preserve"> - объем полезного отпуска электрической энергии генерирующего объекта ВИЭ, (кВт*ч).</w:t>
      </w:r>
    </w:p>
    <w:p w:rsidR="00CA0790" w:rsidRDefault="00CA0790">
      <w:pPr>
        <w:pStyle w:val="ConsPlusNormal"/>
        <w:spacing w:before="220"/>
        <w:ind w:firstLine="540"/>
        <w:jc w:val="both"/>
      </w:pPr>
      <w:r>
        <w:t>Для квалифицированных генерирующих объектов ВИЭ, функционирующих на основе использования энергии потоков вод, к переменным эксплуатационным затратам относятся затраты по плате за использование соответствующих водных объектов или их частей без забора (изъятия) водных ресурсов для целей производства электрической энергии за соответствующий период.</w:t>
      </w:r>
    </w:p>
    <w:p w:rsidR="00CA0790" w:rsidRDefault="00CA0790">
      <w:pPr>
        <w:pStyle w:val="ConsPlusNormal"/>
        <w:spacing w:before="220"/>
        <w:ind w:firstLine="540"/>
        <w:jc w:val="both"/>
      </w:pPr>
      <w:bookmarkStart w:id="3" w:name="P135"/>
      <w:bookmarkEnd w:id="3"/>
      <w:r>
        <w:t>10. Уровень фиксированных расходов на первый (базовый) год каждого r-долгосрочного периода регулирования (ОР</w:t>
      </w:r>
      <w:r>
        <w:rPr>
          <w:vertAlign w:val="subscript"/>
        </w:rPr>
        <w:t>0r</w:t>
      </w:r>
      <w:r>
        <w:t>) устанавливается регулирующими органами методом экономически обоснованных расходов (затрат), при этом учитываются следующие статьи расходов (затрат):</w:t>
      </w:r>
    </w:p>
    <w:p w:rsidR="00CA0790" w:rsidRDefault="00CA0790">
      <w:pPr>
        <w:pStyle w:val="ConsPlusNormal"/>
        <w:jc w:val="both"/>
      </w:pPr>
      <w:r>
        <w:t xml:space="preserve">(в ред. </w:t>
      </w:r>
      <w:hyperlink r:id="rId38"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 xml:space="preserve">1) покупная электрическая энергия, определяемая в соответствии с </w:t>
      </w:r>
      <w:hyperlink r:id="rId39" w:history="1">
        <w:r>
          <w:rPr>
            <w:color w:val="0000FF"/>
          </w:rPr>
          <w:t>пунктом 22</w:t>
        </w:r>
      </w:hyperlink>
      <w:r>
        <w:t xml:space="preserve"> Основ ценообразования;</w:t>
      </w:r>
    </w:p>
    <w:p w:rsidR="00CA0790" w:rsidRDefault="00CA0790">
      <w:pPr>
        <w:pStyle w:val="ConsPlusNormal"/>
        <w:spacing w:before="220"/>
        <w:ind w:firstLine="540"/>
        <w:jc w:val="both"/>
      </w:pPr>
      <w:r>
        <w:t xml:space="preserve">2) ремонт основных средств, определяемый в соответствии с </w:t>
      </w:r>
      <w:hyperlink r:id="rId40" w:history="1">
        <w:r>
          <w:rPr>
            <w:color w:val="0000FF"/>
          </w:rPr>
          <w:t>пунктом 25</w:t>
        </w:r>
      </w:hyperlink>
      <w:r>
        <w:t xml:space="preserve"> Основ ценообразования;</w:t>
      </w:r>
    </w:p>
    <w:p w:rsidR="00CA0790" w:rsidRDefault="00CA0790">
      <w:pPr>
        <w:pStyle w:val="ConsPlusNormal"/>
        <w:spacing w:before="220"/>
        <w:ind w:firstLine="540"/>
        <w:jc w:val="both"/>
      </w:pPr>
      <w:r>
        <w:t xml:space="preserve">3) оплата труда, определяемая в соответствии с </w:t>
      </w:r>
      <w:hyperlink r:id="rId41" w:history="1">
        <w:r>
          <w:rPr>
            <w:color w:val="0000FF"/>
          </w:rPr>
          <w:t>пунктом 26</w:t>
        </w:r>
      </w:hyperlink>
      <w:r>
        <w:t xml:space="preserve"> Основ ценообразования;</w:t>
      </w:r>
    </w:p>
    <w:p w:rsidR="00CA0790" w:rsidRDefault="00CA0790">
      <w:pPr>
        <w:pStyle w:val="ConsPlusNormal"/>
        <w:spacing w:before="220"/>
        <w:ind w:firstLine="540"/>
        <w:jc w:val="both"/>
      </w:pPr>
      <w:r>
        <w:t>4) другие расходы, связанные с производством и (или) реализацией продукции, а именно:</w:t>
      </w:r>
    </w:p>
    <w:p w:rsidR="00CA0790" w:rsidRDefault="00CA0790">
      <w:pPr>
        <w:pStyle w:val="ConsPlusNormal"/>
        <w:spacing w:before="220"/>
        <w:ind w:firstLine="540"/>
        <w:jc w:val="both"/>
      </w:pPr>
      <w:r>
        <w:t>4.1) экологический контроль производственных факторов на объекте;</w:t>
      </w:r>
    </w:p>
    <w:p w:rsidR="00CA0790" w:rsidRDefault="00CA0790">
      <w:pPr>
        <w:pStyle w:val="ConsPlusNormal"/>
        <w:spacing w:before="220"/>
        <w:ind w:firstLine="540"/>
        <w:jc w:val="both"/>
      </w:pPr>
      <w:r>
        <w:t>4.2) страхование гражданской ответственности владельца ГЭС, страхование опасного объекта (при необходимости), страхование имущественных рисков;</w:t>
      </w:r>
    </w:p>
    <w:p w:rsidR="00CA0790" w:rsidRDefault="00CA0790">
      <w:pPr>
        <w:pStyle w:val="ConsPlusNormal"/>
        <w:spacing w:before="220"/>
        <w:ind w:firstLine="540"/>
        <w:jc w:val="both"/>
      </w:pPr>
      <w:r>
        <w:t>4.3) расходные материалы на производственные нужды объекта;</w:t>
      </w:r>
    </w:p>
    <w:p w:rsidR="00CA0790" w:rsidRDefault="00CA0790">
      <w:pPr>
        <w:pStyle w:val="ConsPlusNormal"/>
        <w:spacing w:before="220"/>
        <w:ind w:firstLine="540"/>
        <w:jc w:val="both"/>
      </w:pPr>
      <w:r>
        <w:t>4.4) расходные материалы на хозяйственные нужды объекта;</w:t>
      </w:r>
    </w:p>
    <w:p w:rsidR="00CA0790" w:rsidRDefault="00CA0790">
      <w:pPr>
        <w:pStyle w:val="ConsPlusNormal"/>
        <w:spacing w:before="220"/>
        <w:ind w:firstLine="540"/>
        <w:jc w:val="both"/>
      </w:pPr>
      <w:r>
        <w:t>4.5) услуги связи и передачи данных;</w:t>
      </w:r>
    </w:p>
    <w:p w:rsidR="00CA0790" w:rsidRDefault="00CA0790">
      <w:pPr>
        <w:pStyle w:val="ConsPlusNormal"/>
        <w:spacing w:before="220"/>
        <w:ind w:firstLine="540"/>
        <w:jc w:val="both"/>
      </w:pPr>
      <w:r>
        <w:lastRenderedPageBreak/>
        <w:t>4.6) охрана объекта;</w:t>
      </w:r>
    </w:p>
    <w:p w:rsidR="00CA0790" w:rsidRDefault="00CA0790">
      <w:pPr>
        <w:pStyle w:val="ConsPlusNormal"/>
        <w:spacing w:before="220"/>
        <w:ind w:firstLine="540"/>
        <w:jc w:val="both"/>
      </w:pPr>
      <w:r>
        <w:t>4.7) обслуживание автоматической информационно-измерительной системы коммерческого учета электроэнергии (АИИС КУЭ);</w:t>
      </w:r>
    </w:p>
    <w:p w:rsidR="00CA0790" w:rsidRDefault="00CA0790">
      <w:pPr>
        <w:pStyle w:val="ConsPlusNormal"/>
        <w:spacing w:before="220"/>
        <w:ind w:firstLine="540"/>
        <w:jc w:val="both"/>
      </w:pPr>
      <w:r>
        <w:t>4.8) сервисное обслуживание основного производственного оборудования (услуги, не связанные с ремонтом, осуществляемые на основании программы сервисного обслуживания, рекомендованной производителем оборудования, в том числе с целью поддержания действия гарантии на оборудование);</w:t>
      </w:r>
    </w:p>
    <w:p w:rsidR="00CA0790" w:rsidRDefault="00CA0790">
      <w:pPr>
        <w:pStyle w:val="ConsPlusNormal"/>
        <w:spacing w:before="220"/>
        <w:ind w:firstLine="540"/>
        <w:jc w:val="both"/>
      </w:pPr>
      <w:r>
        <w:t>4.9) организация мероприятий по профилактике и устранению чрезвычайных ситуаций на объекте;</w:t>
      </w:r>
    </w:p>
    <w:p w:rsidR="00CA0790" w:rsidRDefault="00CA0790">
      <w:pPr>
        <w:pStyle w:val="ConsPlusNormal"/>
        <w:spacing w:before="220"/>
        <w:ind w:firstLine="540"/>
        <w:jc w:val="both"/>
      </w:pPr>
      <w:r>
        <w:t>4.10) услуги сторонних организаций по уборке территорий (вывоз мусора, расчистка снега и тому подобное);</w:t>
      </w:r>
    </w:p>
    <w:p w:rsidR="00CA0790" w:rsidRDefault="00CA0790">
      <w:pPr>
        <w:pStyle w:val="ConsPlusNormal"/>
        <w:spacing w:before="220"/>
        <w:ind w:firstLine="540"/>
        <w:jc w:val="both"/>
      </w:pPr>
      <w:r>
        <w:t>4.11) общепроизводственные и общехозяйственные фиксируемые расходы, относимые на объект;</w:t>
      </w:r>
    </w:p>
    <w:p w:rsidR="00CA0790" w:rsidRDefault="00CA0790">
      <w:pPr>
        <w:pStyle w:val="ConsPlusNormal"/>
        <w:spacing w:before="220"/>
        <w:ind w:firstLine="540"/>
        <w:jc w:val="both"/>
      </w:pPr>
      <w:r>
        <w:t>4.12) прочие фиксируемые работы, услуги и материальные затраты производственного характера.</w:t>
      </w:r>
    </w:p>
    <w:p w:rsidR="00CA0790" w:rsidRDefault="00CA0790">
      <w:pPr>
        <w:pStyle w:val="ConsPlusNormal"/>
        <w:spacing w:before="220"/>
        <w:ind w:firstLine="540"/>
        <w:jc w:val="both"/>
      </w:pPr>
      <w:bookmarkStart w:id="4" w:name="P153"/>
      <w:bookmarkEnd w:id="4"/>
      <w:r>
        <w:t>11. Корректируемые расходы, определяемые методом экономически обоснованных расходов (затрат), соответственно для базового и i-го года долгосрочного периода регулирования, включают в себя:</w:t>
      </w:r>
    </w:p>
    <w:p w:rsidR="00CA0790" w:rsidRDefault="00CA0790">
      <w:pPr>
        <w:pStyle w:val="ConsPlusNormal"/>
        <w:spacing w:before="220"/>
        <w:ind w:firstLine="540"/>
        <w:jc w:val="both"/>
      </w:pPr>
      <w:r>
        <w:t xml:space="preserve">1) расходы на аренду имущества, используемого для осуществления регулируемой деятельности в сфере электроэнергетики, определяемые в соответствии с </w:t>
      </w:r>
      <w:hyperlink r:id="rId42" w:history="1">
        <w:r>
          <w:rPr>
            <w:color w:val="0000FF"/>
          </w:rPr>
          <w:t>абзацем 5 пункта 28</w:t>
        </w:r>
      </w:hyperlink>
      <w:r>
        <w:t xml:space="preserve"> Основ ценообразования;</w:t>
      </w:r>
    </w:p>
    <w:p w:rsidR="00CA0790" w:rsidRDefault="00CA0790">
      <w:pPr>
        <w:pStyle w:val="ConsPlusNormal"/>
        <w:spacing w:before="220"/>
        <w:ind w:firstLine="540"/>
        <w:jc w:val="both"/>
      </w:pPr>
      <w:r>
        <w:t>2) расходы, связанные с осуществлением коммерческого учета электроэнергии и расходы на оплату услуг организаций коммерческой инфраструктуры оптового рынка и Ассоциации "НП Совет рынка" при процедуре выдачи и погашении сертификатов, подтверждающих объем производства электрической энергии на основе использования возобновляемых источников энергии (сертификация);</w:t>
      </w:r>
    </w:p>
    <w:p w:rsidR="00CA0790" w:rsidRDefault="00CA0790">
      <w:pPr>
        <w:pStyle w:val="ConsPlusNormal"/>
        <w:spacing w:before="220"/>
        <w:ind w:firstLine="540"/>
        <w:jc w:val="both"/>
      </w:pPr>
      <w:r>
        <w:t xml:space="preserve">3) оплату налогов на прибыль, и иных налогов (в соответствии с </w:t>
      </w:r>
      <w:hyperlink r:id="rId43" w:history="1">
        <w:r>
          <w:rPr>
            <w:color w:val="0000FF"/>
          </w:rPr>
          <w:t>пунктами 20</w:t>
        </w:r>
      </w:hyperlink>
      <w:r>
        <w:t xml:space="preserve"> и </w:t>
      </w:r>
      <w:hyperlink r:id="rId44" w:history="1">
        <w:r>
          <w:rPr>
            <w:color w:val="0000FF"/>
          </w:rPr>
          <w:t>28</w:t>
        </w:r>
      </w:hyperlink>
      <w:r>
        <w:t xml:space="preserve"> Основ ценообразования), за исключением налога на имущество;</w:t>
      </w:r>
    </w:p>
    <w:p w:rsidR="00CA0790" w:rsidRDefault="00CA0790">
      <w:pPr>
        <w:pStyle w:val="ConsPlusNormal"/>
        <w:spacing w:before="220"/>
        <w:ind w:firstLine="540"/>
        <w:jc w:val="both"/>
      </w:pPr>
      <w:r>
        <w:t>4) прочие расходы, учитываемые при установлении цен (тарифов) на i-й год долгосрочного периода регулирования, а именно:</w:t>
      </w:r>
    </w:p>
    <w:p w:rsidR="00CA0790" w:rsidRDefault="00CA0790">
      <w:pPr>
        <w:pStyle w:val="ConsPlusNormal"/>
        <w:spacing w:before="220"/>
        <w:ind w:firstLine="540"/>
        <w:jc w:val="both"/>
      </w:pPr>
      <w:r>
        <w:t>4.1) коммунальные платежи (водоснабжение, водоотведение, теплоснабжение, обслуживание канализации);</w:t>
      </w:r>
    </w:p>
    <w:p w:rsidR="00CA0790" w:rsidRDefault="00CA0790">
      <w:pPr>
        <w:pStyle w:val="ConsPlusNormal"/>
        <w:spacing w:before="220"/>
        <w:ind w:firstLine="540"/>
        <w:jc w:val="both"/>
      </w:pPr>
      <w:r>
        <w:t>4.2) общепроизводственные и общехозяйственные корректируемые расходы, относимые на объект;</w:t>
      </w:r>
    </w:p>
    <w:p w:rsidR="00CA0790" w:rsidRDefault="00CA0790">
      <w:pPr>
        <w:pStyle w:val="ConsPlusNormal"/>
        <w:spacing w:before="220"/>
        <w:ind w:firstLine="540"/>
        <w:jc w:val="both"/>
      </w:pPr>
      <w:r>
        <w:t>4.3) прочие работы, услуги и материальные затраты производственного характера, не учтенные в других разделах корректируемые расходы.</w:t>
      </w:r>
    </w:p>
    <w:p w:rsidR="00CA0790" w:rsidRDefault="00CA0790">
      <w:pPr>
        <w:pStyle w:val="ConsPlusNormal"/>
        <w:spacing w:before="220"/>
        <w:ind w:firstLine="540"/>
        <w:jc w:val="both"/>
      </w:pPr>
      <w:bookmarkStart w:id="5" w:name="P161"/>
      <w:bookmarkEnd w:id="5"/>
      <w:r>
        <w:t>12. В необходимую валовую выручку производителя для квалифицированных генерирующих объектов ВИЭ на долгосрочный период регулирования включается возврат инвестированного капитала, рассчитываемый по следующей формуле:</w:t>
      </w:r>
    </w:p>
    <w:p w:rsidR="00CA0790" w:rsidRDefault="00CA0790">
      <w:pPr>
        <w:pStyle w:val="ConsPlusNormal"/>
        <w:jc w:val="both"/>
      </w:pPr>
      <w:r>
        <w:t xml:space="preserve">(в ред. </w:t>
      </w:r>
      <w:hyperlink r:id="rId45"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ВК</w:t>
      </w:r>
      <w:r>
        <w:rPr>
          <w:vertAlign w:val="subscript"/>
        </w:rPr>
        <w:t>i</w:t>
      </w:r>
      <w:r>
        <w:t xml:space="preserve"> - возврат инвестированного капитала, на i-год долгосрочного периода регулирования:</w:t>
      </w:r>
    </w:p>
    <w:p w:rsidR="00CA0790" w:rsidRDefault="00CA0790">
      <w:pPr>
        <w:pStyle w:val="ConsPlusNormal"/>
        <w:jc w:val="both"/>
      </w:pPr>
    </w:p>
    <w:p w:rsidR="00CA0790" w:rsidRDefault="00CA0790">
      <w:pPr>
        <w:pStyle w:val="ConsPlusNormal"/>
        <w:jc w:val="center"/>
      </w:pPr>
      <w:r w:rsidRPr="0041083E">
        <w:rPr>
          <w:position w:val="-24"/>
        </w:rPr>
        <w:pict>
          <v:shape id="_x0000_i1032" style="width:72.85pt;height:35.15pt" coordsize="" o:spt="100" adj="0,,0" path="" filled="f" stroked="f">
            <v:stroke joinstyle="miter"/>
            <v:imagedata r:id="rId46" o:title="base_1_295209_32775"/>
            <v:formulas/>
            <v:path o:connecttype="segments"/>
          </v:shape>
        </w:pict>
      </w:r>
    </w:p>
    <w:p w:rsidR="00CA0790" w:rsidRDefault="00CA0790">
      <w:pPr>
        <w:pStyle w:val="ConsPlusNormal"/>
        <w:jc w:val="both"/>
      </w:pPr>
    </w:p>
    <w:p w:rsidR="00CA0790" w:rsidRDefault="00CA0790">
      <w:pPr>
        <w:pStyle w:val="ConsPlusNormal"/>
        <w:ind w:firstLine="540"/>
        <w:jc w:val="both"/>
      </w:pPr>
      <w:r>
        <w:t>где:</w:t>
      </w:r>
    </w:p>
    <w:p w:rsidR="00CA0790" w:rsidRDefault="00CA0790">
      <w:pPr>
        <w:pStyle w:val="ConsPlusNormal"/>
        <w:spacing w:before="220"/>
        <w:ind w:firstLine="540"/>
        <w:jc w:val="both"/>
      </w:pPr>
      <w:r>
        <w:t>ПИК</w:t>
      </w:r>
      <w:r>
        <w:rPr>
          <w:vertAlign w:val="subscript"/>
        </w:rPr>
        <w:t>i</w:t>
      </w:r>
      <w:r>
        <w:t xml:space="preserve"> - приведенный инвестированный капитал, определяемый на начало расчетного года i долгосрочного периода регулирования в соответствии с </w:t>
      </w:r>
      <w:hyperlink w:anchor="P269" w:history="1">
        <w:r>
          <w:rPr>
            <w:color w:val="0000FF"/>
          </w:rPr>
          <w:t>главой V</w:t>
        </w:r>
      </w:hyperlink>
      <w:r>
        <w:t xml:space="preserve"> (правила определения размера инвестированного капитала и ведения его учета) Методических указаний (тыс. руб.).</w:t>
      </w:r>
    </w:p>
    <w:p w:rsidR="00CA0790" w:rsidRDefault="00CA0790">
      <w:pPr>
        <w:pStyle w:val="ConsPlusNormal"/>
        <w:spacing w:before="220"/>
        <w:ind w:firstLine="540"/>
        <w:jc w:val="both"/>
      </w:pPr>
      <w:r>
        <w:t xml:space="preserve">СВК - срок возврата инвестированного капитала, определяемый в соответствии с </w:t>
      </w:r>
      <w:hyperlink w:anchor="P379" w:history="1">
        <w:r>
          <w:rPr>
            <w:color w:val="0000FF"/>
          </w:rPr>
          <w:t>пунктом 44</w:t>
        </w:r>
      </w:hyperlink>
      <w:r>
        <w:t xml:space="preserve"> Методических указаний.</w:t>
      </w:r>
    </w:p>
    <w:p w:rsidR="00CA0790" w:rsidRDefault="00CA0790">
      <w:pPr>
        <w:pStyle w:val="ConsPlusNormal"/>
        <w:spacing w:before="220"/>
        <w:ind w:firstLine="540"/>
        <w:jc w:val="both"/>
      </w:pPr>
      <w:bookmarkStart w:id="6" w:name="P170"/>
      <w:bookmarkEnd w:id="6"/>
      <w:r>
        <w:t>13. В необходимую валовую выручку производителя на i-год долгосрочного периода регулирования включается доход на инвестированный капитал ДК</w:t>
      </w:r>
      <w:r>
        <w:rPr>
          <w:vertAlign w:val="subscript"/>
        </w:rPr>
        <w:t>i</w:t>
      </w:r>
      <w:r>
        <w:t xml:space="preserve"> (тыс. руб.), рассчитываемый по следующей формуле:</w:t>
      </w:r>
    </w:p>
    <w:p w:rsidR="00CA0790" w:rsidRDefault="00CA0790">
      <w:pPr>
        <w:pStyle w:val="ConsPlusNormal"/>
        <w:jc w:val="both"/>
      </w:pPr>
    </w:p>
    <w:p w:rsidR="00CA0790" w:rsidRDefault="00CA0790">
      <w:pPr>
        <w:pStyle w:val="ConsPlusNormal"/>
        <w:jc w:val="center"/>
      </w:pPr>
      <w:r w:rsidRPr="0041083E">
        <w:rPr>
          <w:position w:val="-8"/>
        </w:rPr>
        <w:pict>
          <v:shape id="_x0000_i1033" style="width:98.8pt;height:20.1pt" coordsize="" o:spt="100" adj="0,,0" path="" filled="f" stroked="f">
            <v:stroke joinstyle="miter"/>
            <v:imagedata r:id="rId47" o:title="base_1_295209_32776"/>
            <v:formulas/>
            <v:path o:connecttype="segments"/>
          </v:shape>
        </w:pict>
      </w:r>
    </w:p>
    <w:p w:rsidR="00CA0790" w:rsidRDefault="00CA0790">
      <w:pPr>
        <w:pStyle w:val="ConsPlusNormal"/>
        <w:jc w:val="both"/>
      </w:pPr>
    </w:p>
    <w:p w:rsidR="00CA0790" w:rsidRDefault="00CA0790">
      <w:pPr>
        <w:pStyle w:val="ConsPlusNormal"/>
        <w:ind w:firstLine="540"/>
        <w:jc w:val="both"/>
      </w:pPr>
      <w:r>
        <w:t>где</w:t>
      </w:r>
    </w:p>
    <w:p w:rsidR="00CA0790" w:rsidRDefault="00CA0790">
      <w:pPr>
        <w:pStyle w:val="ConsPlusNormal"/>
        <w:spacing w:before="220"/>
        <w:ind w:firstLine="540"/>
        <w:jc w:val="both"/>
      </w:pPr>
      <w:r>
        <w:t>ОИК</w:t>
      </w:r>
      <w:r>
        <w:rPr>
          <w:vertAlign w:val="subscript"/>
        </w:rPr>
        <w:t>i</w:t>
      </w:r>
      <w:r>
        <w:t xml:space="preserve"> - остаточная стоимость инвестированного капитала, определяемая на начало расчетного года i долгосрочного периода регулирования в соответствии с </w:t>
      </w:r>
      <w:hyperlink w:anchor="P360" w:history="1">
        <w:r>
          <w:rPr>
            <w:color w:val="0000FF"/>
          </w:rPr>
          <w:t>пунктом 38</w:t>
        </w:r>
      </w:hyperlink>
      <w:r>
        <w:t xml:space="preserve"> Методических указаний (тыс. руб.);</w:t>
      </w:r>
    </w:p>
    <w:p w:rsidR="00CA0790" w:rsidRDefault="00CA0790">
      <w:pPr>
        <w:pStyle w:val="ConsPlusNormal"/>
        <w:spacing w:before="220"/>
        <w:ind w:firstLine="540"/>
        <w:jc w:val="both"/>
      </w:pPr>
      <w:r>
        <w:t>НД</w:t>
      </w:r>
      <w:r>
        <w:rPr>
          <w:vertAlign w:val="subscript"/>
        </w:rPr>
        <w:t>i</w:t>
      </w:r>
      <w:r>
        <w:t xml:space="preserve"> - норма доходности инвестированного капитала рассчитывается регулирующими органами перед каждым годом i долгосрочного периода регулирования по формуле </w:t>
      </w:r>
      <w:hyperlink w:anchor="P298" w:history="1">
        <w:r>
          <w:rPr>
            <w:color w:val="0000FF"/>
          </w:rPr>
          <w:t>пунктом 35</w:t>
        </w:r>
      </w:hyperlink>
      <w:r>
        <w:t xml:space="preserve"> Методических указаний.</w:t>
      </w:r>
    </w:p>
    <w:p w:rsidR="00CA0790" w:rsidRDefault="00CA0790">
      <w:pPr>
        <w:pStyle w:val="ConsPlusNormal"/>
        <w:spacing w:before="220"/>
        <w:ind w:firstLine="540"/>
        <w:jc w:val="both"/>
      </w:pPr>
      <w:r>
        <w:t>14. Корректировка необходимой валовой выручки проводится по итогам текущего года на основании фактических данных за истекший отчетный период текущего года долгосрочного периода регулирования.</w:t>
      </w:r>
    </w:p>
    <w:p w:rsidR="00CA0790" w:rsidRDefault="00CA0790">
      <w:pPr>
        <w:pStyle w:val="ConsPlusNormal"/>
        <w:spacing w:before="220"/>
        <w:ind w:firstLine="540"/>
        <w:jc w:val="both"/>
      </w:pPr>
      <w:r>
        <w:t>Для целей корректировки по итогам текущего года индекс текущего года принимается равным i-1, фактические значения параметров расчета цен (тарифов) за год i-1 принимаются равными прогнозным годовым значениям, определяемым регулирующим органом на основании фактических данных за истекший отчетный период текущего (i-1) года.</w:t>
      </w:r>
    </w:p>
    <w:p w:rsidR="00CA0790" w:rsidRDefault="00CA0790">
      <w:pPr>
        <w:pStyle w:val="ConsPlusNormal"/>
        <w:spacing w:before="220"/>
        <w:ind w:firstLine="540"/>
        <w:jc w:val="both"/>
      </w:pPr>
      <w:bookmarkStart w:id="7" w:name="P179"/>
      <w:bookmarkEnd w:id="7"/>
      <w:r>
        <w:t>15. Величина В</w:t>
      </w:r>
      <w:r>
        <w:rPr>
          <w:vertAlign w:val="subscript"/>
        </w:rPr>
        <w:t>i</w:t>
      </w:r>
      <w:r>
        <w:t xml:space="preserve"> определяется в соответствии со следующей формулой:</w:t>
      </w:r>
    </w:p>
    <w:p w:rsidR="00CA0790" w:rsidRDefault="00CA0790">
      <w:pPr>
        <w:pStyle w:val="ConsPlusNormal"/>
        <w:spacing w:before="220"/>
        <w:ind w:firstLine="540"/>
        <w:jc w:val="both"/>
      </w:pPr>
      <w:r>
        <w:t>В</w:t>
      </w:r>
      <w:r>
        <w:rPr>
          <w:vertAlign w:val="subscript"/>
        </w:rPr>
        <w:t>i</w:t>
      </w:r>
      <w:r>
        <w:t xml:space="preserve"> - расходы i-го года долгосрочного периода регулирования,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Указанные расходы определяются следующим образом:</w:t>
      </w:r>
    </w:p>
    <w:p w:rsidR="00CA0790" w:rsidRDefault="00CA0790">
      <w:pPr>
        <w:pStyle w:val="ConsPlusNormal"/>
        <w:spacing w:before="220"/>
        <w:ind w:firstLine="540"/>
        <w:jc w:val="both"/>
      </w:pPr>
      <w:r>
        <w:t>для первого года очередного долгосрочного периода регулирования:</w:t>
      </w:r>
    </w:p>
    <w:p w:rsidR="00CA0790" w:rsidRDefault="00CA0790">
      <w:pPr>
        <w:pStyle w:val="ConsPlusNormal"/>
        <w:jc w:val="both"/>
      </w:pPr>
    </w:p>
    <w:p w:rsidR="00CA0790" w:rsidRDefault="00CA0790">
      <w:pPr>
        <w:pStyle w:val="ConsPlusNormal"/>
        <w:jc w:val="center"/>
      </w:pPr>
      <w:r w:rsidRPr="0041083E">
        <w:rPr>
          <w:position w:val="-8"/>
        </w:rPr>
        <w:pict>
          <v:shape id="_x0000_i1034" style="width:105.5pt;height:20.1pt" coordsize="" o:spt="100" adj="0,,0" path="" filled="f" stroked="f">
            <v:stroke joinstyle="miter"/>
            <v:imagedata r:id="rId48" o:title="base_1_295209_32777"/>
            <v:formulas/>
            <v:path o:connecttype="segments"/>
          </v:shape>
        </w:pict>
      </w:r>
    </w:p>
    <w:p w:rsidR="00CA0790" w:rsidRDefault="00CA0790">
      <w:pPr>
        <w:pStyle w:val="ConsPlusNormal"/>
        <w:jc w:val="both"/>
      </w:pPr>
    </w:p>
    <w:p w:rsidR="00CA0790" w:rsidRDefault="00CA0790">
      <w:pPr>
        <w:pStyle w:val="ConsPlusNormal"/>
        <w:ind w:firstLine="540"/>
        <w:jc w:val="both"/>
      </w:pPr>
      <w:r>
        <w:t>для второго и последующих лет очередного долгосрочного периода регулирования:</w:t>
      </w:r>
    </w:p>
    <w:p w:rsidR="00CA0790" w:rsidRDefault="00CA0790">
      <w:pPr>
        <w:pStyle w:val="ConsPlusNormal"/>
        <w:jc w:val="both"/>
      </w:pPr>
    </w:p>
    <w:p w:rsidR="00CA0790" w:rsidRDefault="00CA0790">
      <w:pPr>
        <w:pStyle w:val="ConsPlusNormal"/>
        <w:jc w:val="center"/>
      </w:pPr>
      <w:r w:rsidRPr="0041083E">
        <w:rPr>
          <w:position w:val="-8"/>
        </w:rPr>
        <w:pict>
          <v:shape id="_x0000_i1035" style="width:54.4pt;height:20.1pt" coordsize="" o:spt="100" adj="0,,0" path="" filled="f" stroked="f">
            <v:stroke joinstyle="miter"/>
            <v:imagedata r:id="rId49" o:title="base_1_295209_32778"/>
            <v:formulas/>
            <v:path o:connecttype="segments"/>
          </v:shape>
        </w:pict>
      </w:r>
    </w:p>
    <w:p w:rsidR="00CA0790" w:rsidRDefault="00CA0790">
      <w:pPr>
        <w:pStyle w:val="ConsPlusNormal"/>
        <w:jc w:val="both"/>
      </w:pPr>
    </w:p>
    <w:p w:rsidR="00CA0790" w:rsidRDefault="00CA0790">
      <w:pPr>
        <w:pStyle w:val="ConsPlusNormal"/>
        <w:ind w:firstLine="540"/>
        <w:jc w:val="both"/>
      </w:pPr>
      <w:r>
        <w:t xml:space="preserve">где </w:t>
      </w:r>
      <w:r w:rsidRPr="0041083E">
        <w:rPr>
          <w:position w:val="-8"/>
        </w:rPr>
        <w:pict>
          <v:shape id="_x0000_i1036" style="width:31.8pt;height:20.1pt" coordsize="" o:spt="100" adj="0,,0" path="" filled="f" stroked="f">
            <v:stroke joinstyle="miter"/>
            <v:imagedata r:id="rId50" o:title="base_1_295209_32779"/>
            <v:formulas/>
            <v:path o:connecttype="segments"/>
          </v:shape>
        </w:pict>
      </w:r>
      <w:r>
        <w:t xml:space="preserve"> - изменение корректируемых расходов исходя из фактических значений указанного параметра (тыс. руб.) определяется по следующей формуле:</w:t>
      </w:r>
    </w:p>
    <w:p w:rsidR="00CA0790" w:rsidRDefault="00CA0790">
      <w:pPr>
        <w:pStyle w:val="ConsPlusNormal"/>
        <w:jc w:val="both"/>
      </w:pPr>
    </w:p>
    <w:p w:rsidR="00CA0790" w:rsidRDefault="00CA0790">
      <w:pPr>
        <w:pStyle w:val="ConsPlusNormal"/>
        <w:jc w:val="center"/>
      </w:pPr>
      <w:r w:rsidRPr="0041083E">
        <w:rPr>
          <w:position w:val="-10"/>
        </w:rPr>
        <w:pict>
          <v:shape id="_x0000_i1037" style="width:151.55pt;height:21.75pt" coordsize="" o:spt="100" adj="0,,0" path="" filled="f" stroked="f">
            <v:stroke joinstyle="miter"/>
            <v:imagedata r:id="rId51" o:title="base_1_295209_32780"/>
            <v:formulas/>
            <v:path o:connecttype="segments"/>
          </v:shape>
        </w:pict>
      </w:r>
    </w:p>
    <w:p w:rsidR="00CA0790" w:rsidRDefault="00CA0790">
      <w:pPr>
        <w:pStyle w:val="ConsPlusNormal"/>
        <w:jc w:val="both"/>
      </w:pPr>
    </w:p>
    <w:p w:rsidR="00CA0790" w:rsidRDefault="00CA0790">
      <w:pPr>
        <w:pStyle w:val="ConsPlusNormal"/>
        <w:ind w:firstLine="540"/>
        <w:jc w:val="both"/>
      </w:pPr>
      <w:r>
        <w:t>где</w:t>
      </w:r>
    </w:p>
    <w:p w:rsidR="00CA0790" w:rsidRDefault="00CA0790">
      <w:pPr>
        <w:pStyle w:val="ConsPlusNormal"/>
        <w:spacing w:before="220"/>
        <w:ind w:firstLine="540"/>
        <w:jc w:val="both"/>
      </w:pPr>
      <w:r w:rsidRPr="0041083E">
        <w:rPr>
          <w:position w:val="-8"/>
        </w:rPr>
        <w:pict>
          <v:shape id="_x0000_i1038" style="width:44.35pt;height:20.1pt" coordsize="" o:spt="100" adj="0,,0" path="" filled="f" stroked="f">
            <v:stroke joinstyle="miter"/>
            <v:imagedata r:id="rId52" o:title="base_1_295209_32781"/>
            <v:formulas/>
            <v:path o:connecttype="segments"/>
          </v:shape>
        </w:pict>
      </w:r>
      <w:r>
        <w:t xml:space="preserve"> - корректировка фиксированных расходов в связи с изменением фактических значений указанного параметра по результатам (r-2) долгосрочного периода регулирования, определяемого в (r-1) на (r) долгосрочный период регулирования (тыс. руб.);</w:t>
      </w:r>
    </w:p>
    <w:p w:rsidR="00CA0790" w:rsidRDefault="00CA0790">
      <w:pPr>
        <w:pStyle w:val="ConsPlusNormal"/>
        <w:spacing w:before="220"/>
        <w:ind w:firstLine="540"/>
        <w:jc w:val="both"/>
      </w:pPr>
      <w:r w:rsidRPr="0041083E">
        <w:rPr>
          <w:position w:val="-9"/>
        </w:rPr>
        <w:pict>
          <v:shape id="_x0000_i1039" style="width:54.4pt;height:20.1pt" coordsize="" o:spt="100" adj="0,,0" path="" filled="f" stroked="f">
            <v:stroke joinstyle="miter"/>
            <v:imagedata r:id="rId53" o:title="base_1_295209_32782"/>
            <v:formulas/>
            <v:path o:connecttype="segments"/>
          </v:shape>
        </w:pict>
      </w:r>
      <w:r>
        <w:t xml:space="preserve">, </w:t>
      </w:r>
      <w:r w:rsidRPr="0041083E">
        <w:rPr>
          <w:position w:val="-10"/>
        </w:rPr>
        <w:pict>
          <v:shape id="_x0000_i1040" style="width:54.4pt;height:21.75pt" coordsize="" o:spt="100" adj="0,,0" path="" filled="f" stroked="f">
            <v:stroke joinstyle="miter"/>
            <v:imagedata r:id="rId54" o:title="base_1_295209_32783"/>
            <v:formulas/>
            <v:path o:connecttype="segments"/>
          </v:shape>
        </w:pict>
      </w:r>
      <w:r>
        <w:t xml:space="preserve"> - фактическая и плановая величина корректируемых расходов (за исключением расходов на финансирование капитальных вложений) (тыс. руб.).</w:t>
      </w:r>
    </w:p>
    <w:p w:rsidR="00CA0790" w:rsidRDefault="00CA0790">
      <w:pPr>
        <w:pStyle w:val="ConsPlusNormal"/>
        <w:spacing w:before="220"/>
        <w:ind w:firstLine="540"/>
        <w:jc w:val="both"/>
      </w:pPr>
      <w:r>
        <w:t>16. Ежегодно в течение долгосрочного периода регулирования регулирующими органами производится корректировка величины переменных расходов с учетом:</w:t>
      </w:r>
    </w:p>
    <w:p w:rsidR="00CA0790" w:rsidRDefault="00CA0790">
      <w:pPr>
        <w:pStyle w:val="ConsPlusNormal"/>
        <w:spacing w:before="220"/>
        <w:ind w:firstLine="540"/>
        <w:jc w:val="both"/>
      </w:pPr>
      <w:r>
        <w:t>отклонения фактического уровня переменных расходов от установленного уровня (с учетом документального подтверждения осуществления таких расходов);</w:t>
      </w:r>
    </w:p>
    <w:p w:rsidR="00CA0790" w:rsidRDefault="00CA0790">
      <w:pPr>
        <w:pStyle w:val="ConsPlusNormal"/>
        <w:spacing w:before="220"/>
        <w:ind w:firstLine="540"/>
        <w:jc w:val="both"/>
      </w:pPr>
      <w:r>
        <w:t>изменения законодательства Российской Федерации, приводящего к изменению уровня расходов производителя.</w:t>
      </w:r>
    </w:p>
    <w:p w:rsidR="00CA0790" w:rsidRDefault="00CA0790">
      <w:pPr>
        <w:pStyle w:val="ConsPlusNormal"/>
        <w:spacing w:before="220"/>
        <w:ind w:firstLine="540"/>
        <w:jc w:val="both"/>
      </w:pPr>
      <w:r>
        <w:t>При этом корректировка величины переменных расходов осуществляется с учетом исполнения решений судебных органов и (или) предписаний ФАС России и решений ФАС России по рассмотрению разногласий и (или) досудебного урегулирования споров.</w:t>
      </w:r>
    </w:p>
    <w:p w:rsidR="00CA0790" w:rsidRDefault="00CA0790">
      <w:pPr>
        <w:pStyle w:val="ConsPlusNormal"/>
        <w:jc w:val="both"/>
      </w:pPr>
    </w:p>
    <w:p w:rsidR="00CA0790" w:rsidRDefault="00CA0790">
      <w:pPr>
        <w:pStyle w:val="ConsPlusTitle"/>
        <w:jc w:val="center"/>
        <w:outlineLvl w:val="1"/>
      </w:pPr>
      <w:r>
        <w:t>III. Расчет необходимой валовой выручки методом</w:t>
      </w:r>
    </w:p>
    <w:p w:rsidR="00CA0790" w:rsidRDefault="00CA0790">
      <w:pPr>
        <w:pStyle w:val="ConsPlusTitle"/>
        <w:jc w:val="center"/>
      </w:pPr>
      <w:r>
        <w:t>экономически обоснованных расходов (затрат) по истечении срока</w:t>
      </w:r>
    </w:p>
    <w:p w:rsidR="00CA0790" w:rsidRDefault="00CA0790">
      <w:pPr>
        <w:pStyle w:val="ConsPlusTitle"/>
        <w:jc w:val="center"/>
      </w:pPr>
      <w:r>
        <w:t>возврата инвестированного капитала квалифицированного</w:t>
      </w:r>
    </w:p>
    <w:p w:rsidR="00CA0790" w:rsidRDefault="00CA0790">
      <w:pPr>
        <w:pStyle w:val="ConsPlusTitle"/>
        <w:jc w:val="center"/>
      </w:pPr>
      <w:r>
        <w:t>генерирующего объекта ВИЭ</w:t>
      </w:r>
    </w:p>
    <w:p w:rsidR="00CA0790" w:rsidRDefault="00CA0790">
      <w:pPr>
        <w:pStyle w:val="ConsPlusNormal"/>
        <w:jc w:val="center"/>
      </w:pPr>
      <w:r>
        <w:t xml:space="preserve">(в ред. </w:t>
      </w:r>
      <w:hyperlink r:id="rId55" w:history="1">
        <w:r>
          <w:rPr>
            <w:color w:val="0000FF"/>
          </w:rPr>
          <w:t>Приказа</w:t>
        </w:r>
      </w:hyperlink>
      <w:r>
        <w:t xml:space="preserve"> ФАС России от 15.03.2018 N 317/18)</w:t>
      </w:r>
    </w:p>
    <w:p w:rsidR="00CA0790" w:rsidRDefault="00CA0790">
      <w:pPr>
        <w:pStyle w:val="ConsPlusNormal"/>
        <w:jc w:val="center"/>
      </w:pPr>
    </w:p>
    <w:p w:rsidR="00CA0790" w:rsidRDefault="00CA0790">
      <w:pPr>
        <w:pStyle w:val="ConsPlusNormal"/>
        <w:ind w:firstLine="540"/>
        <w:jc w:val="both"/>
      </w:pPr>
      <w:r>
        <w:t>17. Необходимая валовая выручка (далее - НВВ</w:t>
      </w:r>
      <w:r>
        <w:rPr>
          <w:vertAlign w:val="subscript"/>
        </w:rPr>
        <w:t>i</w:t>
      </w:r>
      <w:r>
        <w:t>) квалифицированных генерирующих объектов ВИЭ на i-й расчетный период регулирования, определяемая в соответствии с методом экономически обоснованных расходов, рассчитывается по следующей формуле:</w:t>
      </w:r>
    </w:p>
    <w:p w:rsidR="00CA0790" w:rsidRDefault="00CA0790">
      <w:pPr>
        <w:pStyle w:val="ConsPlusNormal"/>
        <w:jc w:val="both"/>
      </w:pPr>
    </w:p>
    <w:p w:rsidR="00CA0790" w:rsidRDefault="00CA0790">
      <w:pPr>
        <w:pStyle w:val="ConsPlusNormal"/>
        <w:jc w:val="center"/>
      </w:pPr>
      <w:r w:rsidRPr="0041083E">
        <w:rPr>
          <w:position w:val="-10"/>
        </w:rPr>
        <w:pict>
          <v:shape id="_x0000_i1041" style="width:166.6pt;height:21.75pt" coordsize="" o:spt="100" adj="0,,0" path="" filled="f" stroked="f">
            <v:stroke joinstyle="miter"/>
            <v:imagedata r:id="rId56" o:title="base_1_295209_32784"/>
            <v:formulas/>
            <v:path o:connecttype="segments"/>
          </v:shape>
        </w:pict>
      </w:r>
      <w:r>
        <w:t xml:space="preserve"> (тыс. руб.)</w:t>
      </w:r>
    </w:p>
    <w:p w:rsidR="00CA0790" w:rsidRDefault="00CA0790">
      <w:pPr>
        <w:pStyle w:val="ConsPlusNormal"/>
        <w:jc w:val="both"/>
      </w:pPr>
    </w:p>
    <w:p w:rsidR="00CA0790" w:rsidRDefault="00CA0790">
      <w:pPr>
        <w:pStyle w:val="ConsPlusNormal"/>
        <w:ind w:firstLine="540"/>
        <w:jc w:val="both"/>
      </w:pPr>
      <w:r>
        <w:t>где:</w:t>
      </w:r>
    </w:p>
    <w:p w:rsidR="00CA0790" w:rsidRDefault="00CA0790">
      <w:pPr>
        <w:pStyle w:val="ConsPlusNormal"/>
        <w:spacing w:before="220"/>
        <w:ind w:firstLine="540"/>
        <w:jc w:val="both"/>
      </w:pPr>
      <w:r>
        <w:t>Р</w:t>
      </w:r>
      <w:r>
        <w:rPr>
          <w:vertAlign w:val="subscript"/>
        </w:rPr>
        <w:t>1,i</w:t>
      </w:r>
      <w:r>
        <w:t xml:space="preserve"> - планируемые на i-й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тыс. руб.;</w:t>
      </w:r>
    </w:p>
    <w:p w:rsidR="00CA0790" w:rsidRDefault="00CA0790">
      <w:pPr>
        <w:pStyle w:val="ConsPlusNormal"/>
        <w:spacing w:before="220"/>
        <w:ind w:firstLine="540"/>
        <w:jc w:val="both"/>
      </w:pPr>
      <w:r>
        <w:t>Р</w:t>
      </w:r>
      <w:r>
        <w:rPr>
          <w:vertAlign w:val="subscript"/>
        </w:rPr>
        <w:t>2,i</w:t>
      </w:r>
      <w:r>
        <w:t xml:space="preserve"> - планируемые на i-й расчетный период регулирования расходы, не учитываемые при определении налоговой базы налога на прибыль (расходы, относимые на прибыль после налогообложения), определяемые в соответствии с Налоговым </w:t>
      </w:r>
      <w:hyperlink r:id="rId57" w:history="1">
        <w:r>
          <w:rPr>
            <w:color w:val="0000FF"/>
          </w:rPr>
          <w:t>кодексом</w:t>
        </w:r>
      </w:hyperlink>
      <w:r>
        <w:t xml:space="preserve"> Российской Федерации (часть вторая) от 05.08.2000 N 117-ФЗ (Собрание законодательства Российской Федерации, 2000, N 32, ст. 3340; 2001, N 49, ст. 4554; 2002, N 30, ст. 3027; 2003, N 46, ст. 4435; 2005, N 52, ст. 5581; 2007, N 31, ст. 4013; 2008, N 27, ст. 3126; 2009, N 48, ст. 5733; N 52, ст. 6444; 2012, N 49, ст. 6747; 2013, N </w:t>
      </w:r>
      <w:r>
        <w:lastRenderedPageBreak/>
        <w:t>40, ст. 5038; 2014, N 14, ст. 1544; 2014, N 23, ст. 2930), тыс. руб.;</w:t>
      </w:r>
    </w:p>
    <w:p w:rsidR="00CA0790" w:rsidRDefault="00CA0790">
      <w:pPr>
        <w:pStyle w:val="ConsPlusNormal"/>
        <w:spacing w:before="220"/>
        <w:ind w:firstLine="540"/>
        <w:jc w:val="both"/>
      </w:pPr>
      <w:r>
        <w:t>Н</w:t>
      </w:r>
      <w:r>
        <w:rPr>
          <w:vertAlign w:val="subscript"/>
        </w:rPr>
        <w:t>i</w:t>
      </w:r>
      <w:r>
        <w:t xml:space="preserve"> - планируемая на i-й расчетный период регулирования величина налога на прибыль, определяемая в соответствии с Налоговым </w:t>
      </w:r>
      <w:hyperlink r:id="rId58" w:history="1">
        <w:r>
          <w:rPr>
            <w:color w:val="0000FF"/>
          </w:rPr>
          <w:t>кодексом</w:t>
        </w:r>
      </w:hyperlink>
      <w:r>
        <w:t xml:space="preserve"> Российской Федерации (часть вторая) от 05.08.2000 N 117-ФЗ (Собрание законодательства Российской Федерации, 2000, N 32, ст. 3340; 2001, N 49, ст. 4554; 2002, N 30, ст. 3027; 2003, N 46, ст. 4435; 2005, N 52, ст. 5581; 2007, N 31, ст. 4013; 2008, N 27, ст. 3126; 2009, N 48, ст. 5733; N 52, ст. 6444; 2012, N 49, ст. 6747; 2013, N 40, ст. 5038; 2014, N 14, ст. 1544; 2014, N 23, ст. 2930), тыс. руб.;</w:t>
      </w:r>
    </w:p>
    <w:p w:rsidR="00CA0790" w:rsidRDefault="00CA0790">
      <w:pPr>
        <w:pStyle w:val="ConsPlusNormal"/>
        <w:spacing w:before="220"/>
        <w:ind w:firstLine="540"/>
        <w:jc w:val="both"/>
      </w:pPr>
      <w:r w:rsidRPr="0041083E">
        <w:rPr>
          <w:position w:val="-8"/>
        </w:rPr>
        <w:pict>
          <v:shape id="_x0000_i1042" style="width:40.2pt;height:20.1pt" coordsize="" o:spt="100" adj="0,,0" path="" filled="f" stroked="f">
            <v:stroke joinstyle="miter"/>
            <v:imagedata r:id="rId59" o:title="base_1_295209_32785"/>
            <v:formulas/>
            <v:path o:connecttype="segments"/>
          </v:shape>
        </w:pict>
      </w:r>
      <w:r>
        <w:t xml:space="preserve"> - величина, учитывающая экономически обоснованные расходы производителя (выпадающие доходы), подлежащие возмещению (со знаком "+") в i-м расчетном периоде регулирования, необоснованные расходы, подлежащие исключению из НВВ (со знаком "-") в i-м расчетном периоде регулирования, определяемые в соответствии с </w:t>
      </w:r>
      <w:hyperlink w:anchor="P135" w:history="1">
        <w:r>
          <w:rPr>
            <w:color w:val="0000FF"/>
          </w:rPr>
          <w:t>пунктом 10</w:t>
        </w:r>
      </w:hyperlink>
      <w:r>
        <w:t xml:space="preserve"> Методических указаний.</w:t>
      </w:r>
    </w:p>
    <w:p w:rsidR="00CA0790" w:rsidRDefault="00CA0790">
      <w:pPr>
        <w:pStyle w:val="ConsPlusNormal"/>
        <w:spacing w:before="220"/>
        <w:ind w:firstLine="540"/>
        <w:jc w:val="both"/>
      </w:pPr>
      <w:r>
        <w:t xml:space="preserve">18. Расходы, связанные с производством и реализацией продукции (услуг) по регулируемым видам деятельности, определяются в соответствии с </w:t>
      </w:r>
      <w:hyperlink r:id="rId60" w:history="1">
        <w:r>
          <w:rPr>
            <w:color w:val="0000FF"/>
          </w:rPr>
          <w:t>пунктом 18</w:t>
        </w:r>
      </w:hyperlink>
      <w:r>
        <w:t xml:space="preserve"> Основ ценообразования.</w:t>
      </w:r>
    </w:p>
    <w:p w:rsidR="00CA0790" w:rsidRDefault="00CA0790">
      <w:pPr>
        <w:pStyle w:val="ConsPlusNormal"/>
        <w:jc w:val="both"/>
      </w:pPr>
      <w:r>
        <w:t xml:space="preserve">(п. 18 в ред. </w:t>
      </w:r>
      <w:hyperlink r:id="rId61"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 xml:space="preserve">19. Расходы, не учитываемые при определении налоговой базы налога на прибыль (относимые на прибыль после налогообложения), определяемые в соответствии с Налоговым </w:t>
      </w:r>
      <w:hyperlink r:id="rId62" w:history="1">
        <w:r>
          <w:rPr>
            <w:color w:val="0000FF"/>
          </w:rPr>
          <w:t>кодексом</w:t>
        </w:r>
      </w:hyperlink>
      <w:r>
        <w:t xml:space="preserve"> Российской Федерации (часть вторая) от 05.08.2000 N 117-ФЗ (Собрание законодательства Российской Федерации, 2000, N 32, ст. 3340; 2001, N 49, ст. 4554; 2002, N 30, ст. 3027; 2003, N 46, ст. 4435; 2005, N 52, ст. 5581; 2007, N 31, ст. 4013; 2008, N 27, ст. 3126; 2009, N 48, ст. 5733; N 52, ст. 6444; 2012, N 49, ст. 6747; 2013, N 40, ст. 5038; 2014, N 14, ст. 1544; 2014, N 23, ст. 2930), определяются в соответствии с </w:t>
      </w:r>
      <w:hyperlink r:id="rId63" w:history="1">
        <w:r>
          <w:rPr>
            <w:color w:val="0000FF"/>
          </w:rPr>
          <w:t>пунктом 19</w:t>
        </w:r>
      </w:hyperlink>
      <w:r>
        <w:t xml:space="preserve"> Основ ценообразования.</w:t>
      </w:r>
    </w:p>
    <w:p w:rsidR="00CA0790" w:rsidRDefault="00CA0790">
      <w:pPr>
        <w:pStyle w:val="ConsPlusNormal"/>
        <w:jc w:val="both"/>
      </w:pPr>
      <w:r>
        <w:t xml:space="preserve">(в ред. </w:t>
      </w:r>
      <w:hyperlink r:id="rId64"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 xml:space="preserve">20 - 21. Утратили силу. - </w:t>
      </w:r>
      <w:hyperlink r:id="rId65" w:history="1">
        <w:r>
          <w:rPr>
            <w:color w:val="0000FF"/>
          </w:rPr>
          <w:t>Приказ</w:t>
        </w:r>
      </w:hyperlink>
      <w:r>
        <w:t xml:space="preserve"> ФАС России от 15.03.2018 N 317/18.</w:t>
      </w:r>
    </w:p>
    <w:p w:rsidR="00CA0790" w:rsidRDefault="00CA0790">
      <w:pPr>
        <w:pStyle w:val="ConsPlusNormal"/>
        <w:spacing w:before="220"/>
        <w:ind w:firstLine="540"/>
        <w:jc w:val="both"/>
      </w:pPr>
      <w:r>
        <w:t>22. При отсутствии нормативов по отдельным статьям расходов допускается использование в расчетах экспертных оценок, основанных на отчетных данных, а также иных обосновывающих необходимость осуществления расходов материалах, представляемых производителями.</w:t>
      </w:r>
    </w:p>
    <w:p w:rsidR="00CA0790" w:rsidRDefault="00CA0790">
      <w:pPr>
        <w:pStyle w:val="ConsPlusNormal"/>
        <w:spacing w:before="220"/>
        <w:ind w:firstLine="540"/>
        <w:jc w:val="both"/>
      </w:pPr>
      <w:r>
        <w:t xml:space="preserve">23. Плановый на период регулирования размер постоянных эксплуатационных затрат (определяемых в соответствии с </w:t>
      </w:r>
      <w:hyperlink w:anchor="P90" w:history="1">
        <w:r>
          <w:rPr>
            <w:color w:val="0000FF"/>
          </w:rPr>
          <w:t>пунктом 9</w:t>
        </w:r>
      </w:hyperlink>
      <w:r>
        <w:t xml:space="preserve"> Методических указаний) на обслуживание 1 кВт установленной мощности, за вычетом расходов на оплату налога на имущество производителей, учитываемый регулирующим органом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квалифицированных генерирующих объектов ВИЭ, в отношении соответствующего календарного года ввода в эксплуатацию квалифицированного генерирующего объекта ВИЭ и диапазона установленной мощности, к которому относится квалифицированный генерирующий объект ВИЭ.</w:t>
      </w:r>
    </w:p>
    <w:p w:rsidR="00CA0790" w:rsidRDefault="00CA0790">
      <w:pPr>
        <w:pStyle w:val="ConsPlusNormal"/>
        <w:spacing w:before="220"/>
        <w:ind w:firstLine="540"/>
        <w:jc w:val="both"/>
      </w:pPr>
      <w:r>
        <w:t xml:space="preserve">Плановый на период регулирования размер переменных эксплуатационных затрат (определяемых в соответствии с </w:t>
      </w:r>
      <w:hyperlink w:anchor="P90" w:history="1">
        <w:r>
          <w:rPr>
            <w:color w:val="0000FF"/>
          </w:rPr>
          <w:t>пунктом 9</w:t>
        </w:r>
      </w:hyperlink>
      <w:r>
        <w:t xml:space="preserve"> Методических указаний) на выработку 1 МВт·ч произведенной электрической энергии, учитываемый регулирующим органом при установлении долгосрочной цены (тарифа), не может превышать предельную величину переменных эксплуатационных затрат на выработку 1 МВт·ч произведенной электрической энергии, установленную Правительством Российской Федерации для соответствующего вида квалифицированных генерирующих объектов ВИЭ, в отношении соответствующего календарного года ввода в эксплуатацию квалифицированного генерирующего объекта ВИЭ и диапазона установленной мощности, к которому относится квалифицированный генерирующий объект ВИЭ.</w:t>
      </w:r>
    </w:p>
    <w:p w:rsidR="00CA0790" w:rsidRDefault="00CA0790">
      <w:pPr>
        <w:pStyle w:val="ConsPlusNormal"/>
        <w:jc w:val="both"/>
      </w:pPr>
    </w:p>
    <w:p w:rsidR="00CA0790" w:rsidRDefault="00CA0790">
      <w:pPr>
        <w:pStyle w:val="ConsPlusTitle"/>
        <w:jc w:val="center"/>
        <w:outlineLvl w:val="1"/>
      </w:pPr>
      <w:r>
        <w:lastRenderedPageBreak/>
        <w:t>IV. Расчет долгосрочной цены (тарифа)</w:t>
      </w:r>
    </w:p>
    <w:p w:rsidR="00CA0790" w:rsidRDefault="00CA0790">
      <w:pPr>
        <w:pStyle w:val="ConsPlusNormal"/>
        <w:jc w:val="both"/>
      </w:pPr>
    </w:p>
    <w:p w:rsidR="00CA0790" w:rsidRDefault="00CA0790">
      <w:pPr>
        <w:pStyle w:val="ConsPlusNormal"/>
        <w:ind w:firstLine="540"/>
        <w:jc w:val="both"/>
      </w:pPr>
      <w:r>
        <w:t>24. Долгосрочные цены (тарифы) на электрическую энергию (мощность), произведенную на функционирующих квалифицированных генерирующих объектах ВИЭ, и приобретаемую в целях компенсации потерь в электрических сетях устанавливаются как:</w:t>
      </w:r>
    </w:p>
    <w:p w:rsidR="00CA0790" w:rsidRDefault="00CA0790">
      <w:pPr>
        <w:pStyle w:val="ConsPlusNormal"/>
        <w:spacing w:before="220"/>
        <w:ind w:firstLine="540"/>
        <w:jc w:val="both"/>
      </w:pPr>
      <w:r>
        <w:t>- одноставочная цена (тариф) в виде ставки за 1 киловатт-час электрической энергии (мощности);</w:t>
      </w:r>
    </w:p>
    <w:p w:rsidR="00CA0790" w:rsidRDefault="00CA0790">
      <w:pPr>
        <w:pStyle w:val="ConsPlusNormal"/>
        <w:jc w:val="both"/>
      </w:pPr>
      <w:r>
        <w:t xml:space="preserve">(абзац введен </w:t>
      </w:r>
      <w:hyperlink r:id="rId66" w:history="1">
        <w:r>
          <w:rPr>
            <w:color w:val="0000FF"/>
          </w:rPr>
          <w:t>Приказом</w:t>
        </w:r>
      </w:hyperlink>
      <w:r>
        <w:t xml:space="preserve"> ФАС России от 15.03.2018 N 317/18)</w:t>
      </w:r>
    </w:p>
    <w:p w:rsidR="00CA0790" w:rsidRDefault="00CA0790">
      <w:pPr>
        <w:pStyle w:val="ConsPlusNormal"/>
        <w:spacing w:before="220"/>
        <w:ind w:firstLine="540"/>
        <w:jc w:val="both"/>
      </w:pPr>
      <w:r>
        <w:t>- двухставочная цена (тариф), включающая в себя ставку за 1 киловатт-час электрической энергии и ставку за 1 киловатт величины мощности.</w:t>
      </w:r>
    </w:p>
    <w:p w:rsidR="00CA0790" w:rsidRDefault="00CA0790">
      <w:pPr>
        <w:pStyle w:val="ConsPlusNormal"/>
        <w:spacing w:before="220"/>
        <w:ind w:firstLine="540"/>
        <w:jc w:val="both"/>
      </w:pPr>
      <w:r>
        <w:t>Экономически обоснованная двухставочная цена (тариф) продажи электрической энергии (мощности), поставляемой на розничные рынки от генерирующего объекта ВИЭ, рассчитывается по формуле:</w:t>
      </w:r>
    </w:p>
    <w:p w:rsidR="00CA0790" w:rsidRDefault="00CA0790">
      <w:pPr>
        <w:pStyle w:val="ConsPlusNormal"/>
        <w:spacing w:before="220"/>
        <w:ind w:firstLine="540"/>
        <w:jc w:val="both"/>
      </w:pPr>
      <w:r>
        <w:t>ставка платы за электрическую энергию:</w:t>
      </w:r>
    </w:p>
    <w:p w:rsidR="00CA0790" w:rsidRDefault="00CA0790">
      <w:pPr>
        <w:pStyle w:val="ConsPlusNormal"/>
        <w:jc w:val="both"/>
      </w:pPr>
    </w:p>
    <w:p w:rsidR="00CA0790" w:rsidRDefault="00CA0790">
      <w:pPr>
        <w:pStyle w:val="ConsPlusNormal"/>
        <w:jc w:val="center"/>
      </w:pPr>
      <w:r w:rsidRPr="0041083E">
        <w:rPr>
          <w:position w:val="-28"/>
        </w:rPr>
        <w:pict>
          <v:shape id="_x0000_i1043" style="width:110.5pt;height:39.35pt" coordsize="" o:spt="100" adj="0,,0" path="" filled="f" stroked="f">
            <v:stroke joinstyle="miter"/>
            <v:imagedata r:id="rId67" o:title="base_1_295209_32786"/>
            <v:formulas/>
            <v:path o:connecttype="segments"/>
          </v:shape>
        </w:pict>
      </w:r>
      <w:r>
        <w:t xml:space="preserve"> / (руб./кВт*ч)</w:t>
      </w:r>
    </w:p>
    <w:p w:rsidR="00CA0790" w:rsidRDefault="00CA0790">
      <w:pPr>
        <w:pStyle w:val="ConsPlusNormal"/>
        <w:jc w:val="both"/>
      </w:pPr>
    </w:p>
    <w:p w:rsidR="00CA0790" w:rsidRDefault="00CA0790">
      <w:pPr>
        <w:pStyle w:val="ConsPlusNormal"/>
        <w:ind w:firstLine="540"/>
        <w:jc w:val="both"/>
      </w:pPr>
      <w:r>
        <w:t>ставка платы за электрическую мощность (оплачивается ежемесячно, если иное не установлено в договоре):</w:t>
      </w:r>
    </w:p>
    <w:p w:rsidR="00CA0790" w:rsidRDefault="00CA0790">
      <w:pPr>
        <w:pStyle w:val="ConsPlusNormal"/>
        <w:jc w:val="both"/>
      </w:pPr>
    </w:p>
    <w:p w:rsidR="00CA0790" w:rsidRDefault="00CA0790">
      <w:pPr>
        <w:pStyle w:val="ConsPlusNormal"/>
        <w:jc w:val="center"/>
      </w:pPr>
      <w:r w:rsidRPr="0041083E">
        <w:rPr>
          <w:position w:val="-28"/>
        </w:rPr>
        <w:pict>
          <v:shape id="_x0000_i1044" style="width:166.6pt;height:39.35pt" coordsize="" o:spt="100" adj="0,,0" path="" filled="f" stroked="f">
            <v:stroke joinstyle="miter"/>
            <v:imagedata r:id="rId68" o:title="base_1_295209_32787"/>
            <v:formulas/>
            <v:path o:connecttype="segments"/>
          </v:shape>
        </w:pict>
      </w:r>
      <w:r>
        <w:t xml:space="preserve"> / (руб./кВт)</w:t>
      </w:r>
    </w:p>
    <w:p w:rsidR="00CA0790" w:rsidRDefault="00CA0790">
      <w:pPr>
        <w:pStyle w:val="ConsPlusNormal"/>
        <w:jc w:val="both"/>
      </w:pPr>
    </w:p>
    <w:p w:rsidR="00CA0790" w:rsidRDefault="00CA0790">
      <w:pPr>
        <w:pStyle w:val="ConsPlusNormal"/>
        <w:ind w:firstLine="540"/>
        <w:jc w:val="both"/>
      </w:pPr>
      <w:r>
        <w:t>Экономически обоснованная одноставочная цена (тариф) продажи электрической энергии (мощности) поставляемой на розничные рынки от генерирующего объекта ВИЭ, рассчитывается по формуле:</w:t>
      </w:r>
    </w:p>
    <w:p w:rsidR="00CA0790" w:rsidRDefault="00CA0790">
      <w:pPr>
        <w:pStyle w:val="ConsPlusNormal"/>
        <w:jc w:val="both"/>
      </w:pPr>
      <w:r>
        <w:t xml:space="preserve">(абзац введен </w:t>
      </w:r>
      <w:hyperlink r:id="rId69" w:history="1">
        <w:r>
          <w:rPr>
            <w:color w:val="0000FF"/>
          </w:rPr>
          <w:t>Приказом</w:t>
        </w:r>
      </w:hyperlink>
      <w:r>
        <w:t xml:space="preserve"> ФАС России от 15.03.2018 N 317/18)</w:t>
      </w:r>
    </w:p>
    <w:p w:rsidR="00CA0790" w:rsidRDefault="00CA0790">
      <w:pPr>
        <w:pStyle w:val="ConsPlusNormal"/>
        <w:jc w:val="both"/>
      </w:pPr>
    </w:p>
    <w:p w:rsidR="00CA0790" w:rsidRDefault="00CA0790">
      <w:pPr>
        <w:pStyle w:val="ConsPlusNormal"/>
        <w:jc w:val="center"/>
      </w:pPr>
      <w:r w:rsidRPr="0041083E">
        <w:rPr>
          <w:position w:val="-28"/>
        </w:rPr>
        <w:pict>
          <v:shape id="_x0000_i1045" style="width:161.6pt;height:39.35pt" coordsize="" o:spt="100" adj="0,,0" path="" filled="f" stroked="f">
            <v:stroke joinstyle="miter"/>
            <v:imagedata r:id="rId70" o:title="base_1_295209_32788"/>
            <v:formulas/>
            <v:path o:connecttype="segments"/>
          </v:shape>
        </w:pict>
      </w:r>
      <w:r>
        <w:t>.</w:t>
      </w:r>
    </w:p>
    <w:p w:rsidR="00CA0790" w:rsidRDefault="00CA0790">
      <w:pPr>
        <w:pStyle w:val="ConsPlusNormal"/>
        <w:jc w:val="both"/>
      </w:pPr>
      <w:r>
        <w:t xml:space="preserve">(абзац введен </w:t>
      </w:r>
      <w:hyperlink r:id="rId71" w:history="1">
        <w:r>
          <w:rPr>
            <w:color w:val="0000FF"/>
          </w:rPr>
          <w:t>Приказом</w:t>
        </w:r>
      </w:hyperlink>
      <w:r>
        <w:t xml:space="preserve"> ФАС России от 15.03.2018 N 317/18)</w:t>
      </w:r>
    </w:p>
    <w:p w:rsidR="00CA0790" w:rsidRDefault="00CA0790">
      <w:pPr>
        <w:pStyle w:val="ConsPlusNormal"/>
        <w:jc w:val="both"/>
      </w:pPr>
    </w:p>
    <w:p w:rsidR="00CA0790" w:rsidRDefault="00CA0790">
      <w:pPr>
        <w:pStyle w:val="ConsPlusNormal"/>
        <w:ind w:firstLine="540"/>
        <w:jc w:val="both"/>
      </w:pPr>
      <w:r>
        <w:t>Для расчета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(Коэфф</w:t>
      </w:r>
      <w:r>
        <w:rPr>
          <w:vertAlign w:val="superscript"/>
        </w:rPr>
        <w:t>КИУМ</w:t>
      </w:r>
      <w:r>
        <w:t>) и величины проектного индикатора коэффициента использования установленной мощности (Коэфф</w:t>
      </w:r>
      <w:r>
        <w:rPr>
          <w:vertAlign w:val="superscript"/>
        </w:rPr>
        <w:t>ПИ</w:t>
      </w:r>
      <w:r>
        <w:t>) для соответствующего квалифицированного генерирующего объекта ВИЭ.</w:t>
      </w:r>
    </w:p>
    <w:p w:rsidR="00CA0790" w:rsidRDefault="00CA0790">
      <w:pPr>
        <w:pStyle w:val="ConsPlusNormal"/>
        <w:jc w:val="both"/>
      </w:pPr>
    </w:p>
    <w:p w:rsidR="00CA0790" w:rsidRDefault="00CA0790">
      <w:pPr>
        <w:pStyle w:val="ConsPlusNormal"/>
        <w:jc w:val="center"/>
      </w:pPr>
      <w:r w:rsidRPr="0041083E">
        <w:rPr>
          <w:position w:val="-9"/>
        </w:rPr>
        <w:pict>
          <v:shape id="_x0000_i1046" style="width:291.35pt;height:20.1pt" coordsize="" o:spt="100" adj="0,,0" path="" filled="f" stroked="f">
            <v:stroke joinstyle="miter"/>
            <v:imagedata r:id="rId72" o:title="base_1_295209_32789"/>
            <v:formulas/>
            <v:path o:connecttype="segments"/>
          </v:shape>
        </w:pict>
      </w:r>
      <w:r>
        <w:t xml:space="preserve"> (кВт*ч)</w:t>
      </w:r>
    </w:p>
    <w:p w:rsidR="00CA0790" w:rsidRDefault="00CA0790">
      <w:pPr>
        <w:pStyle w:val="ConsPlusNormal"/>
        <w:jc w:val="both"/>
      </w:pPr>
    </w:p>
    <w:p w:rsidR="00CA0790" w:rsidRDefault="00CA0790">
      <w:pPr>
        <w:pStyle w:val="ConsPlusNormal"/>
        <w:ind w:firstLine="540"/>
        <w:jc w:val="both"/>
      </w:pPr>
      <w:r>
        <w:t>где:</w:t>
      </w:r>
    </w:p>
    <w:p w:rsidR="00CA0790" w:rsidRDefault="00CA0790">
      <w:pPr>
        <w:pStyle w:val="ConsPlusNormal"/>
        <w:spacing w:before="220"/>
        <w:ind w:firstLine="540"/>
        <w:jc w:val="both"/>
      </w:pPr>
      <w:r>
        <w:t>НВВ</w:t>
      </w:r>
      <w:r>
        <w:rPr>
          <w:vertAlign w:val="superscript"/>
        </w:rPr>
        <w:t>ВИЭ</w:t>
      </w:r>
      <w:r>
        <w:t xml:space="preserve"> - необходимая валовая выручка на производство электрической энергии квалифицированного генерирующего объекта ВИЭ (тыс. руб.);</w:t>
      </w:r>
    </w:p>
    <w:p w:rsidR="00CA0790" w:rsidRDefault="00CA0790">
      <w:pPr>
        <w:pStyle w:val="ConsPlusNormal"/>
        <w:spacing w:before="220"/>
        <w:ind w:firstLine="540"/>
        <w:jc w:val="both"/>
      </w:pPr>
      <w:r w:rsidRPr="0041083E">
        <w:rPr>
          <w:position w:val="-10"/>
        </w:rPr>
        <w:lastRenderedPageBreak/>
        <w:pict>
          <v:shape id="_x0000_i1047" style="width:27.65pt;height:21.75pt" coordsize="" o:spt="100" adj="0,,0" path="" filled="f" stroked="f">
            <v:stroke joinstyle="miter"/>
            <v:imagedata r:id="rId73" o:title="base_1_295209_32790"/>
            <v:formulas/>
            <v:path o:connecttype="segments"/>
          </v:shape>
        </w:pict>
      </w:r>
      <w:r>
        <w:t xml:space="preserve"> - объем полезного отпуска электрической энергии квалифицированного генерирующего объекта ВИЭ в i-году регулирования (кВт*ч);</w:t>
      </w:r>
    </w:p>
    <w:p w:rsidR="00CA0790" w:rsidRDefault="00CA0790">
      <w:pPr>
        <w:pStyle w:val="ConsPlusNormal"/>
        <w:spacing w:before="220"/>
        <w:ind w:firstLine="540"/>
        <w:jc w:val="both"/>
      </w:pPr>
      <w:r>
        <w:t>i - год регулирования;</w:t>
      </w:r>
    </w:p>
    <w:p w:rsidR="00CA0790" w:rsidRDefault="00CA0790">
      <w:pPr>
        <w:pStyle w:val="ConsPlusNormal"/>
        <w:spacing w:before="220"/>
        <w:ind w:firstLine="540"/>
        <w:jc w:val="both"/>
      </w:pPr>
      <w:r>
        <w:t>Коэфф</w:t>
      </w:r>
      <w:r>
        <w:rPr>
          <w:vertAlign w:val="superscript"/>
        </w:rPr>
        <w:t>КИУМ</w:t>
      </w:r>
      <w:r>
        <w:t xml:space="preserve"> - индикаторы коэффициента использования установленной мощности;</w:t>
      </w:r>
    </w:p>
    <w:p w:rsidR="00CA0790" w:rsidRDefault="00CA0790">
      <w:pPr>
        <w:pStyle w:val="ConsPlusNormal"/>
        <w:spacing w:before="220"/>
        <w:ind w:firstLine="540"/>
        <w:jc w:val="both"/>
      </w:pPr>
      <w:r>
        <w:t>ЧЧ</w:t>
      </w:r>
      <w:r>
        <w:rPr>
          <w:vertAlign w:val="subscript"/>
        </w:rPr>
        <w:t>i</w:t>
      </w:r>
      <w:r>
        <w:t xml:space="preserve"> - число часов в i-м году, равное 8784 для високосных лет и 8760 для других лет;</w:t>
      </w:r>
    </w:p>
    <w:p w:rsidR="00CA0790" w:rsidRDefault="00CA0790">
      <w:pPr>
        <w:pStyle w:val="ConsPlusNormal"/>
        <w:spacing w:before="220"/>
        <w:ind w:firstLine="540"/>
        <w:jc w:val="both"/>
      </w:pPr>
      <w:r>
        <w:t>Умощн</w:t>
      </w:r>
      <w:r>
        <w:rPr>
          <w:vertAlign w:val="superscript"/>
        </w:rPr>
        <w:t>ввод</w:t>
      </w:r>
      <w:r>
        <w:t xml:space="preserve"> - установленная мощность квалифицированного генерирующего объекта ВИЭ (кВт);</w:t>
      </w:r>
    </w:p>
    <w:p w:rsidR="00CA0790" w:rsidRDefault="00CA0790">
      <w:pPr>
        <w:pStyle w:val="ConsPlusNormal"/>
        <w:spacing w:before="220"/>
        <w:ind w:firstLine="540"/>
        <w:jc w:val="both"/>
      </w:pPr>
      <w:r>
        <w:t>П - прибыль генерирующего объекта ВИЭ, относимая на производство электрической энергии (мощности) (тыс. руб.);</w:t>
      </w:r>
    </w:p>
    <w:p w:rsidR="00CA0790" w:rsidRDefault="00CA0790">
      <w:pPr>
        <w:pStyle w:val="ConsPlusNormal"/>
        <w:spacing w:before="220"/>
        <w:ind w:firstLine="540"/>
        <w:jc w:val="both"/>
      </w:pPr>
      <w:r>
        <w:t>ПР - переменные расходы, включаемые в необходимую валовую выручку в объеме, определяемом региональными органами (тыс. руб.);</w:t>
      </w:r>
    </w:p>
    <w:p w:rsidR="00CA0790" w:rsidRDefault="00CA0790">
      <w:pPr>
        <w:pStyle w:val="ConsPlusNormal"/>
        <w:spacing w:before="220"/>
        <w:ind w:firstLine="540"/>
        <w:jc w:val="both"/>
      </w:pPr>
      <w:r>
        <w:t>М - число месяцев в периоде регулирования.</w:t>
      </w:r>
    </w:p>
    <w:p w:rsidR="00CA0790" w:rsidRDefault="00CA0790">
      <w:pPr>
        <w:pStyle w:val="ConsPlusNormal"/>
        <w:spacing w:before="220"/>
        <w:ind w:firstLine="540"/>
        <w:jc w:val="both"/>
      </w:pPr>
      <w:r>
        <w:t>Для квалифицированных генерирующих объектов ВИЭ устанавливаются следующие нормативные индикаторы коэффициента использования установленной мощности Коэфф</w:t>
      </w:r>
      <w:r>
        <w:rPr>
          <w:vertAlign w:val="superscript"/>
        </w:rPr>
        <w:t>КИУМ</w:t>
      </w:r>
      <w:r>
        <w:t>:</w:t>
      </w:r>
    </w:p>
    <w:p w:rsidR="00CA0790" w:rsidRDefault="00CA0790">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CA0790" w:rsidRDefault="00CA0790">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CA0790" w:rsidRDefault="00CA0790">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CA0790" w:rsidRDefault="00CA0790">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CA0790" w:rsidRDefault="00CA0790">
      <w:pPr>
        <w:pStyle w:val="ConsPlusNormal"/>
        <w:jc w:val="both"/>
      </w:pPr>
      <w:r>
        <w:t xml:space="preserve">(в ред. </w:t>
      </w:r>
      <w:hyperlink r:id="rId74"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CA0790" w:rsidRDefault="00CA0790">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CA0790" w:rsidRDefault="00CA0790">
      <w:pPr>
        <w:pStyle w:val="ConsPlusNormal"/>
        <w:jc w:val="both"/>
      </w:pPr>
    </w:p>
    <w:p w:rsidR="00CA0790" w:rsidRDefault="00CA0790">
      <w:pPr>
        <w:pStyle w:val="ConsPlusTitle"/>
        <w:jc w:val="center"/>
        <w:outlineLvl w:val="1"/>
      </w:pPr>
      <w:bookmarkStart w:id="8" w:name="P269"/>
      <w:bookmarkEnd w:id="8"/>
      <w:r>
        <w:t>V. Правила определения размера инвестированного капитала</w:t>
      </w:r>
    </w:p>
    <w:p w:rsidR="00CA0790" w:rsidRDefault="00CA0790">
      <w:pPr>
        <w:pStyle w:val="ConsPlusTitle"/>
        <w:jc w:val="center"/>
      </w:pPr>
      <w:r>
        <w:t>и ведения его учета</w:t>
      </w:r>
    </w:p>
    <w:p w:rsidR="00CA0790" w:rsidRDefault="00CA0790">
      <w:pPr>
        <w:pStyle w:val="ConsPlusNormal"/>
        <w:jc w:val="both"/>
      </w:pPr>
    </w:p>
    <w:p w:rsidR="00CA0790" w:rsidRDefault="00CA0790">
      <w:pPr>
        <w:pStyle w:val="ConsPlusNormal"/>
        <w:ind w:firstLine="540"/>
        <w:jc w:val="both"/>
      </w:pPr>
      <w:r>
        <w:t>25. Размер инвестированного капитала устанавливается на начало первого долгосрочного периода регулирования в соответствии с правилами определения размера инвестированного капитала и ведения его учета, предусмотренными настоящими Методическими указаниями.</w:t>
      </w:r>
    </w:p>
    <w:p w:rsidR="00CA0790" w:rsidRDefault="00CA0790">
      <w:pPr>
        <w:pStyle w:val="ConsPlusNormal"/>
        <w:jc w:val="both"/>
      </w:pPr>
      <w:r>
        <w:t xml:space="preserve">(в ред. </w:t>
      </w:r>
      <w:hyperlink r:id="rId75"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 xml:space="preserve">Абзац утратил силу. - </w:t>
      </w:r>
      <w:hyperlink r:id="rId76" w:history="1">
        <w:r>
          <w:rPr>
            <w:color w:val="0000FF"/>
          </w:rPr>
          <w:t>Приказ</w:t>
        </w:r>
      </w:hyperlink>
      <w:r>
        <w:t xml:space="preserve"> ФАС России от 15.03.2018 N 317/18.</w:t>
      </w:r>
    </w:p>
    <w:p w:rsidR="00CA0790" w:rsidRDefault="00CA0790">
      <w:pPr>
        <w:pStyle w:val="ConsPlusNormal"/>
        <w:spacing w:before="220"/>
        <w:ind w:firstLine="540"/>
        <w:jc w:val="both"/>
      </w:pPr>
      <w:r>
        <w:t xml:space="preserve">26. Инвестированный капитал включает в себя заемный и собственный капитал. Собственный капитал включает в себя капитал, использованный производителем для создания активов, необходимых для осуществления регулируемой деятельности, за вычетом заемного </w:t>
      </w:r>
      <w:r>
        <w:lastRenderedPageBreak/>
        <w:t>капитала. Заемный капитал включает в себя обязательства производителя перед кредиторами со сроком действия не менее чем один год. Доля заемного и собственного капитала определяется как отношение величины заемного и собственного капитала, соответственно, к величине инвестированного капитала.</w:t>
      </w:r>
    </w:p>
    <w:p w:rsidR="00CA0790" w:rsidRDefault="00CA0790">
      <w:pPr>
        <w:pStyle w:val="ConsPlusNormal"/>
        <w:spacing w:before="220"/>
        <w:ind w:firstLine="540"/>
        <w:jc w:val="both"/>
      </w:pPr>
      <w:r>
        <w:t>27. Приведенная стоимость инвестированного капитала производителя определяется на начало первого и последующих лет долгосрочного периода регулирования как стоимость капитала, инвестированного и использованного для создания квалифицированного генерирующего объекта ВИЭ, применяемого для осуществления деятельности по производству и продаже возобновляемой электрической энергии (мощности). По согласованию с регулирующими органами при расчете скорректированной стоимости приведенного инвестированного капитала могут учитываться обязательства, возникшие в результате реализации согласованной регулирующими органами дополнительной инвестиционной программы, осуществляемой производителем после ввода в эксплуатацию и квалификации генерирующего объекта ВИЭ.</w:t>
      </w:r>
    </w:p>
    <w:p w:rsidR="00CA0790" w:rsidRDefault="00CA0790">
      <w:pPr>
        <w:pStyle w:val="ConsPlusNormal"/>
        <w:spacing w:before="220"/>
        <w:ind w:firstLine="540"/>
        <w:jc w:val="both"/>
      </w:pPr>
      <w:r>
        <w:t>28. Учет размера приведенного инвестированного капитала производителя, утвержденного регулирующей организацией на начало первого долгосрочного периода регулирования, ведется раздельно от учета базы инвестированного капитала, сформированной после начала первого долгосрочного периода регулирования.</w:t>
      </w:r>
    </w:p>
    <w:p w:rsidR="00CA0790" w:rsidRDefault="00CA0790">
      <w:pPr>
        <w:pStyle w:val="ConsPlusNormal"/>
        <w:spacing w:before="220"/>
        <w:ind w:firstLine="540"/>
        <w:jc w:val="both"/>
      </w:pPr>
      <w:r>
        <w:t>29. Приведенная стоимость инвестированного капитала производителя учитывается по первоначальной и остаточной стоимости и определяется на начало каждого года долгосрочного периода регулирования как изменение с первого года регулирования стоимости активов в эксплуатации, необходимых для осуществления деятельности по производству и продаже электрической энергии (мощности).</w:t>
      </w:r>
    </w:p>
    <w:p w:rsidR="00CA0790" w:rsidRDefault="00CA0790">
      <w:pPr>
        <w:pStyle w:val="ConsPlusNormal"/>
        <w:spacing w:before="220"/>
        <w:ind w:firstLine="540"/>
        <w:jc w:val="both"/>
      </w:pPr>
      <w:r>
        <w:t>30. База инвестированного капитала ведется в отношении каждого квалифицированного генерирующего объекта ВИЭ, применяемого для осуществления деятельности по производству и продаже электрической энергии (мощности).</w:t>
      </w:r>
    </w:p>
    <w:p w:rsidR="00CA0790" w:rsidRDefault="00CA0790">
      <w:pPr>
        <w:pStyle w:val="ConsPlusNormal"/>
        <w:spacing w:before="220"/>
        <w:ind w:firstLine="540"/>
        <w:jc w:val="both"/>
      </w:pPr>
      <w:r>
        <w:t>31. Остаточная стоимость приведенного инвестированного капитала производителя на начало второго и последующих лет долгосрочного периода регулирования ОИК</w:t>
      </w:r>
      <w:r>
        <w:rPr>
          <w:vertAlign w:val="subscript"/>
        </w:rPr>
        <w:t>i</w:t>
      </w:r>
      <w:r>
        <w:t xml:space="preserve"> отражает полную величину приведенного инвестированного капитала на начало долгосрочного периода регулирования с учетом изменений за соответствующий долгосрочный период регулирования, уменьшенную на величину возврата инвестированного капитала.</w:t>
      </w:r>
    </w:p>
    <w:p w:rsidR="00CA0790" w:rsidRDefault="00CA0790">
      <w:pPr>
        <w:pStyle w:val="ConsPlusNormal"/>
        <w:spacing w:before="220"/>
        <w:ind w:firstLine="540"/>
        <w:jc w:val="both"/>
      </w:pPr>
      <w:r>
        <w:t>32. Ежегодно, в течение долгосрочного периода регулирования регулирующими органами производится корректировка величины возврата и дохода на инвестированный капитал, устанавливаемой на очередной расчетный год периода регулирования, с учетом фактических данных о введенных в эксплуатацию и квалифицированных генерирующих объектах ВИЭ, а также с учетом корректировки утвержденного плана вводов, фактического изменения состава и стоимости активов.</w:t>
      </w:r>
    </w:p>
    <w:p w:rsidR="00CA0790" w:rsidRDefault="00CA0790">
      <w:pPr>
        <w:pStyle w:val="ConsPlusNormal"/>
        <w:spacing w:before="220"/>
        <w:ind w:firstLine="540"/>
        <w:jc w:val="both"/>
      </w:pPr>
      <w:r>
        <w:t xml:space="preserve">33. В составе предложений по установлению тарифов, формируемом в соответствии с </w:t>
      </w:r>
      <w:hyperlink r:id="rId77"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4528; N 44, ст. 5754; N 47, ст. 6105; 2014, N 2 (часть 1), ст. 89, ст. 131; N 8, ст. 813; N 9, ст. 919; N 11, ст. 1156; N 23, ст. 2994; N 25, ст. 3311, N 28, ст. 4050; N 32, ст. 4521; N 33, ст. 4596; N 34, ст. 4659, ст. 4677; N 35, ст. 4769; N 44, ст. 6078; N 50, ст. 7094; 2015, N 1 (часть 2), ст. 259; N 2, ст. 474, ст. 477, N 5, ст. 827; N 8, ст. 1167; N 9, ст. 1324; N 10, ст. 1541; официальный интернет-портал правовой информации http://www.pravo.gov.ru, 17.02.2015, N 0001201502170010), производитель направляет в </w:t>
      </w:r>
      <w:r>
        <w:lastRenderedPageBreak/>
        <w:t>регулирующие органы предложения по установлению значений приведенной и остаточной стоимости инвестированного капитала на начало очередного расчетного периода долгосрочного периода регулирования. Предложения направляются с приложением реестра (перечня) и стоимости всех активов, используемых для осуществления деятельности по производству и продаже электрической энергии (мощности) (приложение к Методическим указаниям). Также предоставляется информация о запланированных изменениях величины инвестированного капитала и возврате капитала за период с последней отчетной даты до начала долгосрочного периода регулирования.</w:t>
      </w:r>
    </w:p>
    <w:p w:rsidR="00CA0790" w:rsidRDefault="00CA0790">
      <w:pPr>
        <w:pStyle w:val="ConsPlusNormal"/>
        <w:spacing w:before="220"/>
        <w:ind w:firstLine="540"/>
        <w:jc w:val="both"/>
      </w:pPr>
      <w:bookmarkStart w:id="9" w:name="P283"/>
      <w:bookmarkEnd w:id="9"/>
      <w:r>
        <w:t>34. Базовый размер инвестированного капитала (БИК) в квалифицированный генерирующий объект ВИЭ, функционирующий в ценовых или неценовых зонах оптового рынка, определяется регулирующим органом при установлении долгосрочной цены (тарифа), как величина, равная минимуму из:</w:t>
      </w:r>
    </w:p>
    <w:p w:rsidR="00CA0790" w:rsidRDefault="00CA0790">
      <w:pPr>
        <w:pStyle w:val="ConsPlusNormal"/>
        <w:jc w:val="both"/>
      </w:pPr>
      <w:r>
        <w:t xml:space="preserve">(в ред. </w:t>
      </w:r>
      <w:hyperlink r:id="rId78" w:history="1">
        <w:r>
          <w:rPr>
            <w:color w:val="0000FF"/>
          </w:rPr>
          <w:t>Приказа</w:t>
        </w:r>
      </w:hyperlink>
      <w:r>
        <w:t xml:space="preserve"> ФАС России от 15.03.2018 N 317/18)</w:t>
      </w:r>
    </w:p>
    <w:p w:rsidR="00CA0790" w:rsidRDefault="00CA0790">
      <w:pPr>
        <w:pStyle w:val="ConsPlusNormal"/>
        <w:jc w:val="both"/>
      </w:pPr>
    </w:p>
    <w:p w:rsidR="00CA0790" w:rsidRDefault="00CA0790">
      <w:pPr>
        <w:pStyle w:val="ConsPlusNormal"/>
        <w:jc w:val="center"/>
      </w:pPr>
      <w:r w:rsidRPr="0041083E">
        <w:rPr>
          <w:position w:val="-15"/>
        </w:rPr>
        <w:pict>
          <v:shape id="_x0000_i1048" style="width:5in;height:26.8pt" coordsize="" o:spt="100" adj="0,,0" path="" filled="f" stroked="f">
            <v:stroke joinstyle="miter"/>
            <v:imagedata r:id="rId79" o:title="base_1_295209_32791"/>
            <v:formulas/>
            <v:path o:connecttype="segments"/>
          </v:shape>
        </w:pict>
      </w:r>
      <w:r>
        <w:t>;</w:t>
      </w:r>
    </w:p>
    <w:p w:rsidR="00CA0790" w:rsidRDefault="00CA0790">
      <w:pPr>
        <w:pStyle w:val="ConsPlusNormal"/>
        <w:jc w:val="both"/>
      </w:pPr>
      <w:r>
        <w:t xml:space="preserve">(в ред. </w:t>
      </w:r>
      <w:hyperlink r:id="rId80" w:history="1">
        <w:r>
          <w:rPr>
            <w:color w:val="0000FF"/>
          </w:rPr>
          <w:t>Приказа</w:t>
        </w:r>
      </w:hyperlink>
      <w:r>
        <w:t xml:space="preserve"> ФАС России от 15.03.2018 N 317/18)</w:t>
      </w:r>
    </w:p>
    <w:p w:rsidR="00CA0790" w:rsidRDefault="00CA0790">
      <w:pPr>
        <w:pStyle w:val="ConsPlusNormal"/>
        <w:jc w:val="both"/>
      </w:pPr>
    </w:p>
    <w:p w:rsidR="00CA0790" w:rsidRDefault="00CA0790">
      <w:pPr>
        <w:pStyle w:val="ConsPlusNormal"/>
        <w:ind w:firstLine="540"/>
        <w:jc w:val="both"/>
      </w:pPr>
      <w:r>
        <w:t>Затр</w:t>
      </w:r>
      <w:r>
        <w:rPr>
          <w:vertAlign w:val="superscript"/>
        </w:rPr>
        <w:t>факт</w:t>
      </w:r>
      <w:r>
        <w:t xml:space="preserve"> - сумма прямых и косвенных затрат на строительство квалифицированного генерирующего объекта ВИЭ, включая расходы на проектно-изыскательские работы и технологическое присоединение к электрическим сетям;</w:t>
      </w:r>
    </w:p>
    <w:p w:rsidR="00CA0790" w:rsidRDefault="00CA0790">
      <w:pPr>
        <w:pStyle w:val="ConsPlusNormal"/>
        <w:spacing w:before="220"/>
        <w:ind w:firstLine="540"/>
        <w:jc w:val="both"/>
      </w:pPr>
      <w:r w:rsidRPr="0041083E">
        <w:rPr>
          <w:position w:val="-10"/>
        </w:rPr>
        <w:pict>
          <v:shape id="_x0000_i1049" style="width:110.5pt;height:21.75pt" coordsize="" o:spt="100" adj="0,,0" path="" filled="f" stroked="f">
            <v:stroke joinstyle="miter"/>
            <v:imagedata r:id="rId81" o:title="base_1_295209_32792"/>
            <v:formulas/>
            <v:path o:connecttype="segments"/>
          </v:shape>
        </w:pict>
      </w:r>
      <w:r>
        <w:t xml:space="preserve"> - произведение величины установленной мощности квалифицированного генерирующего объекта ВИЭ (Умощн</w:t>
      </w:r>
      <w:r>
        <w:rPr>
          <w:vertAlign w:val="superscript"/>
        </w:rPr>
        <w:t>ввод</w:t>
      </w:r>
      <w:r>
        <w:t>, кВт) и величины капитальных затрат на возведение 1 кВт установленной мощности квалифицированного генерирующего объекта ВИЭ (</w:t>
      </w:r>
      <w:r w:rsidRPr="0041083E">
        <w:rPr>
          <w:position w:val="-10"/>
        </w:rPr>
        <w:pict>
          <v:shape id="_x0000_i1050" style="width:41.85pt;height:21.75pt" coordsize="" o:spt="100" adj="0,,0" path="" filled="f" stroked="f">
            <v:stroke joinstyle="miter"/>
            <v:imagedata r:id="rId82" o:title="base_1_295209_32793"/>
            <v:formulas/>
            <v:path o:connecttype="segments"/>
          </v:shape>
        </w:pict>
      </w:r>
      <w:r>
        <w:t xml:space="preserve">, тыс. руб.), определенной по итогам конкурсного отбора проектов квалифицированных генерирующих объектов ВИЭ для соответствующего вида квалифицированных генерирующих объектов ВИЭ, проводимого в порядке, определенном </w:t>
      </w:r>
      <w:hyperlink r:id="rId83"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 (Собрание законодательства РФ, 2009, N 43, ст. 5073; 2015, N 8, ст. 1175);</w:t>
      </w:r>
    </w:p>
    <w:p w:rsidR="00CA0790" w:rsidRDefault="00CA0790">
      <w:pPr>
        <w:pStyle w:val="ConsPlusNormal"/>
        <w:spacing w:before="220"/>
        <w:ind w:firstLine="540"/>
        <w:jc w:val="both"/>
      </w:pPr>
      <w:r w:rsidRPr="0041083E">
        <w:rPr>
          <w:position w:val="-10"/>
        </w:rPr>
        <w:pict>
          <v:shape id="_x0000_i1051" style="width:113.85pt;height:21.75pt" coordsize="" o:spt="100" adj="0,,0" path="" filled="f" stroked="f">
            <v:stroke joinstyle="miter"/>
            <v:imagedata r:id="rId84" o:title="base_1_295209_32794"/>
            <v:formulas/>
            <v:path o:connecttype="segments"/>
          </v:shape>
        </w:pict>
      </w:r>
      <w:r>
        <w:t xml:space="preserve"> - произведение величины установленной мощности квалифицированного генерирующего объекта ВИЭ (Умощн</w:t>
      </w:r>
      <w:r>
        <w:rPr>
          <w:vertAlign w:val="superscript"/>
        </w:rPr>
        <w:t>ввод</w:t>
      </w:r>
      <w:r>
        <w:t>, кВт) и величины капитальных затрат на возведение 1 кВт установленной мощности квалифицированного генерирующего объекта ВИЭ (</w:t>
      </w:r>
      <w:r w:rsidRPr="0041083E">
        <w:rPr>
          <w:position w:val="-10"/>
        </w:rPr>
        <w:pict>
          <v:shape id="_x0000_i1052" style="width:44.35pt;height:21.75pt" coordsize="" o:spt="100" adj="0,,0" path="" filled="f" stroked="f">
            <v:stroke joinstyle="miter"/>
            <v:imagedata r:id="rId85" o:title="base_1_295209_32795"/>
            <v:formulas/>
            <v:path o:connecttype="segments"/>
          </v:shape>
        </w:pict>
      </w:r>
      <w:r>
        <w:t>, тыс. руб.), установленной Правительством Российской Федерации для соответствующего вида квалифицированных генерирующих объектов ВИЭ, в отношении соответствующего календарного года ввода в эксплуатацию квалифицированного генерирующего объекта ВИЭ в соответствующем диапазоне установленной мощности, к которому относится квалифицированный генерирующий объект ВИЭ.</w:t>
      </w:r>
    </w:p>
    <w:p w:rsidR="00CA0790" w:rsidRDefault="00CA0790">
      <w:pPr>
        <w:pStyle w:val="ConsPlusNormal"/>
        <w:spacing w:before="220"/>
        <w:ind w:firstLine="540"/>
        <w:jc w:val="both"/>
      </w:pPr>
      <w:r>
        <w:t>БИК в квалифицированный генерирующий объект ВИЭ, функционирующий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определяется регулирующим органом при установлении долгосрочной цены (тарифа), как величина, равная минимуму из:</w:t>
      </w:r>
    </w:p>
    <w:p w:rsidR="00CA0790" w:rsidRDefault="00CA0790">
      <w:pPr>
        <w:pStyle w:val="ConsPlusNormal"/>
        <w:jc w:val="both"/>
      </w:pPr>
      <w:r>
        <w:t xml:space="preserve">(абзац введен </w:t>
      </w:r>
      <w:hyperlink r:id="rId86" w:history="1">
        <w:r>
          <w:rPr>
            <w:color w:val="0000FF"/>
          </w:rPr>
          <w:t>Приказом</w:t>
        </w:r>
      </w:hyperlink>
      <w:r>
        <w:t xml:space="preserve"> ФАС России от 15.03.2018 N 317/18)</w:t>
      </w:r>
    </w:p>
    <w:p w:rsidR="00CA0790" w:rsidRDefault="00CA0790">
      <w:pPr>
        <w:pStyle w:val="ConsPlusNormal"/>
        <w:jc w:val="both"/>
      </w:pPr>
    </w:p>
    <w:p w:rsidR="00CA0790" w:rsidRDefault="00CA0790">
      <w:pPr>
        <w:pStyle w:val="ConsPlusNormal"/>
        <w:jc w:val="center"/>
      </w:pPr>
      <w:r w:rsidRPr="0041083E">
        <w:rPr>
          <w:position w:val="-15"/>
        </w:rPr>
        <w:pict>
          <v:shape id="_x0000_i1053" style="width:241.1pt;height:26.8pt" coordsize="" o:spt="100" adj="0,,0" path="" filled="f" stroked="f">
            <v:stroke joinstyle="miter"/>
            <v:imagedata r:id="rId87" o:title="base_1_295209_32796"/>
            <v:formulas/>
            <v:path o:connecttype="segments"/>
          </v:shape>
        </w:pict>
      </w:r>
      <w:r>
        <w:t>.</w:t>
      </w:r>
    </w:p>
    <w:p w:rsidR="00CA0790" w:rsidRDefault="00CA0790">
      <w:pPr>
        <w:pStyle w:val="ConsPlusNormal"/>
        <w:jc w:val="both"/>
      </w:pPr>
      <w:r>
        <w:lastRenderedPageBreak/>
        <w:t xml:space="preserve">(абзац введен </w:t>
      </w:r>
      <w:hyperlink r:id="rId88" w:history="1">
        <w:r>
          <w:rPr>
            <w:color w:val="0000FF"/>
          </w:rPr>
          <w:t>Приказом</w:t>
        </w:r>
      </w:hyperlink>
      <w:r>
        <w:t xml:space="preserve"> ФАС России от 15.03.2018 N 317/18)</w:t>
      </w:r>
    </w:p>
    <w:p w:rsidR="00CA0790" w:rsidRDefault="00CA0790">
      <w:pPr>
        <w:pStyle w:val="ConsPlusNormal"/>
        <w:ind w:firstLine="540"/>
        <w:jc w:val="both"/>
      </w:pPr>
    </w:p>
    <w:p w:rsidR="00CA0790" w:rsidRDefault="00CA0790">
      <w:pPr>
        <w:pStyle w:val="ConsPlusNormal"/>
        <w:ind w:firstLine="540"/>
        <w:jc w:val="both"/>
      </w:pPr>
      <w:bookmarkStart w:id="10" w:name="P298"/>
      <w:bookmarkEnd w:id="10"/>
      <w:r>
        <w:t>35. 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CA0790" w:rsidRDefault="00CA0790">
      <w:pPr>
        <w:pStyle w:val="ConsPlusNormal"/>
        <w:jc w:val="both"/>
      </w:pPr>
    </w:p>
    <w:p w:rsidR="00CA0790" w:rsidRDefault="00CA0790">
      <w:pPr>
        <w:pStyle w:val="ConsPlusNormal"/>
        <w:jc w:val="center"/>
      </w:pPr>
      <w:r>
        <w:t>ПИК</w:t>
      </w:r>
      <w:r>
        <w:rPr>
          <w:vertAlign w:val="subscript"/>
        </w:rPr>
        <w:t>1</w:t>
      </w:r>
      <w:r>
        <w:t xml:space="preserve"> = БИК * (1 + НД</w:t>
      </w:r>
      <w:r>
        <w:rPr>
          <w:vertAlign w:val="subscript"/>
        </w:rPr>
        <w:t>-1</w:t>
      </w:r>
      <w:r>
        <w:t>)</w:t>
      </w:r>
      <w:r>
        <w:rPr>
          <w:vertAlign w:val="superscript"/>
        </w:rPr>
        <w:t>cn</w:t>
      </w:r>
      <w:r>
        <w:t>,</w:t>
      </w:r>
    </w:p>
    <w:p w:rsidR="00CA0790" w:rsidRDefault="00CA0790">
      <w:pPr>
        <w:pStyle w:val="ConsPlusNormal"/>
        <w:jc w:val="both"/>
      </w:pPr>
    </w:p>
    <w:p w:rsidR="00CA0790" w:rsidRDefault="00CA0790">
      <w:pPr>
        <w:pStyle w:val="ConsPlusNormal"/>
        <w:ind w:firstLine="540"/>
        <w:jc w:val="both"/>
      </w:pPr>
      <w:r>
        <w:t>где:</w:t>
      </w:r>
    </w:p>
    <w:p w:rsidR="00CA0790" w:rsidRDefault="00CA0790">
      <w:pPr>
        <w:pStyle w:val="ConsPlusNormal"/>
        <w:spacing w:before="220"/>
        <w:ind w:firstLine="540"/>
        <w:jc w:val="both"/>
      </w:pPr>
      <w:r>
        <w:t xml:space="preserve">абзац утратил силу. - </w:t>
      </w:r>
      <w:hyperlink r:id="rId89" w:history="1">
        <w:r>
          <w:rPr>
            <w:color w:val="0000FF"/>
          </w:rPr>
          <w:t>Приказ</w:t>
        </w:r>
      </w:hyperlink>
      <w:r>
        <w:t xml:space="preserve"> ФАС России от 15.03.2018 N 317/18;</w:t>
      </w:r>
    </w:p>
    <w:p w:rsidR="00CA0790" w:rsidRDefault="00CA0790">
      <w:pPr>
        <w:pStyle w:val="ConsPlusNormal"/>
        <w:spacing w:before="220"/>
        <w:ind w:firstLine="540"/>
        <w:jc w:val="both"/>
      </w:pPr>
      <w:r>
        <w:t xml:space="preserve">БИК - базовый размер инвестированного капитала, для квалифицированных генерирующих объектов ВИЭ, определяется в соответствии с </w:t>
      </w:r>
      <w:hyperlink w:anchor="P283" w:history="1">
        <w:r>
          <w:rPr>
            <w:color w:val="0000FF"/>
          </w:rPr>
          <w:t>пунктом 34</w:t>
        </w:r>
      </w:hyperlink>
      <w:r>
        <w:t xml:space="preserve"> Методических указаний (тыс. руб.);</w:t>
      </w:r>
    </w:p>
    <w:p w:rsidR="00CA0790" w:rsidRDefault="00CA0790">
      <w:pPr>
        <w:pStyle w:val="ConsPlusNormal"/>
        <w:jc w:val="both"/>
      </w:pPr>
      <w:r>
        <w:t xml:space="preserve">(в ред. </w:t>
      </w:r>
      <w:hyperlink r:id="rId90"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НД</w:t>
      </w:r>
      <w:r>
        <w:rPr>
          <w:vertAlign w:val="subscript"/>
        </w:rPr>
        <w:t>-1</w:t>
      </w:r>
      <w:r>
        <w:t xml:space="preserve"> - определяемая в процентах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CA0790" w:rsidRDefault="00CA0790">
      <w:pPr>
        <w:pStyle w:val="ConsPlusNormal"/>
        <w:spacing w:before="220"/>
        <w:ind w:firstLine="540"/>
        <w:jc w:val="both"/>
      </w:pPr>
      <w:r>
        <w:t>cn - показатель приведения, равный:</w:t>
      </w:r>
    </w:p>
    <w:p w:rsidR="00CA0790" w:rsidRDefault="00CA0790">
      <w:pPr>
        <w:pStyle w:val="ConsPlusNormal"/>
        <w:spacing w:before="220"/>
        <w:ind w:firstLine="540"/>
        <w:jc w:val="both"/>
      </w:pPr>
      <w:r>
        <w:t>1,5 - для квалифицированных генерирующих объектов ВИЭ, функционирующих на основе использования энергии потоков воды;</w:t>
      </w:r>
    </w:p>
    <w:p w:rsidR="00CA0790" w:rsidRDefault="00CA0790">
      <w:pPr>
        <w:pStyle w:val="ConsPlusNormal"/>
        <w:spacing w:before="220"/>
        <w:ind w:firstLine="540"/>
        <w:jc w:val="both"/>
      </w:pPr>
      <w:r>
        <w:t>1 - для остальных генерирующих объектов ВИЭ.</w:t>
      </w:r>
    </w:p>
    <w:p w:rsidR="00CA0790" w:rsidRDefault="00CA0790">
      <w:pPr>
        <w:pStyle w:val="ConsPlusNormal"/>
        <w:spacing w:before="220"/>
        <w:ind w:firstLine="540"/>
        <w:jc w:val="both"/>
      </w:pPr>
      <w:r>
        <w:t>Норма доходности инвестированного капитала по результатам года i (НД</w:t>
      </w:r>
      <w:r>
        <w:rPr>
          <w:vertAlign w:val="subscript"/>
        </w:rPr>
        <w:t>i</w:t>
      </w:r>
      <w:r>
        <w:t xml:space="preserve">) рассчитывается регулирующим органом при установлении долгосрочной цены (тарифа) в соответствии с </w:t>
      </w:r>
      <w:hyperlink r:id="rId91" w:history="1">
        <w:r>
          <w:rPr>
            <w:color w:val="0000FF"/>
          </w:rPr>
          <w:t>постановлением</w:t>
        </w:r>
      </w:hyperlink>
      <w: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N 42, ст. 5397; 2011, N 14, ст. 1916; 2012, N 4, ст. 504; 2014, N 23, ст. 2994; N 34, ст. 467; 2015, N 36, ст. 5034) по формуле:</w:t>
      </w:r>
    </w:p>
    <w:p w:rsidR="00CA0790" w:rsidRDefault="00CA0790">
      <w:pPr>
        <w:pStyle w:val="ConsPlusNormal"/>
        <w:jc w:val="both"/>
      </w:pPr>
    </w:p>
    <w:p w:rsidR="00CA0790" w:rsidRDefault="00CA0790">
      <w:pPr>
        <w:pStyle w:val="ConsPlusNormal"/>
        <w:jc w:val="center"/>
      </w:pPr>
      <w:r w:rsidRPr="0041083E">
        <w:rPr>
          <w:position w:val="-28"/>
        </w:rPr>
        <w:pict>
          <v:shape id="_x0000_i1054" style="width:180pt;height:39.35pt" coordsize="" o:spt="100" adj="0,,0" path="" filled="f" stroked="f">
            <v:stroke joinstyle="miter"/>
            <v:imagedata r:id="rId92" o:title="base_1_295209_32797"/>
            <v:formulas/>
            <v:path o:connecttype="segments"/>
          </v:shape>
        </w:pict>
      </w:r>
    </w:p>
    <w:p w:rsidR="00CA0790" w:rsidRDefault="00CA0790">
      <w:pPr>
        <w:pStyle w:val="ConsPlusNormal"/>
        <w:jc w:val="both"/>
      </w:pPr>
    </w:p>
    <w:p w:rsidR="00CA0790" w:rsidRDefault="00CA0790">
      <w:pPr>
        <w:pStyle w:val="ConsPlusNormal"/>
        <w:ind w:firstLine="540"/>
        <w:jc w:val="both"/>
      </w:pPr>
      <w:r>
        <w:t>где:</w:t>
      </w:r>
    </w:p>
    <w:p w:rsidR="00CA0790" w:rsidRDefault="00CA0790">
      <w:pPr>
        <w:pStyle w:val="ConsPlusNormal"/>
        <w:spacing w:before="220"/>
        <w:ind w:firstLine="540"/>
        <w:jc w:val="both"/>
      </w:pPr>
      <w:r>
        <w:t>НД</w:t>
      </w:r>
      <w:r>
        <w:rPr>
          <w:vertAlign w:val="subscript"/>
        </w:rPr>
        <w:t>баз</w:t>
      </w:r>
      <w:r>
        <w:t xml:space="preserve"> - базовый уровень нормы доходности инвестированного в квалифицированный генерирующий объект ВИЭ капитала, определяемый в процентах и равный:</w:t>
      </w:r>
    </w:p>
    <w:p w:rsidR="00CA0790" w:rsidRDefault="00CA0790">
      <w:pPr>
        <w:pStyle w:val="ConsPlusNormal"/>
        <w:spacing w:before="220"/>
        <w:ind w:firstLine="540"/>
        <w:jc w:val="both"/>
      </w:pPr>
      <w:r>
        <w:t>14 процентам - для квалифицированных генерирующих объектов ВИЭ, введенных в эксплуатацию в период до 1 января 2017 г., за исключением квалифицированных генерирующих объектов ВИЭ,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CA0790" w:rsidRDefault="00CA0790">
      <w:pPr>
        <w:pStyle w:val="ConsPlusNormal"/>
        <w:jc w:val="both"/>
      </w:pPr>
      <w:r>
        <w:t xml:space="preserve">(в ред. </w:t>
      </w:r>
      <w:hyperlink r:id="rId93"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 xml:space="preserve">12 процентам - для квалифицированных генерирующих объектов ВИЭ, введенных в эксплуатацию после 1 января 2017 г., за исключением квалифицированных генерирующих объектов ВИЭ,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w:t>
      </w:r>
      <w:r>
        <w:lastRenderedPageBreak/>
        <w:t>энергетической системой России и технологически изолированными территориальными электроэнергетическими системами;</w:t>
      </w:r>
    </w:p>
    <w:p w:rsidR="00CA0790" w:rsidRDefault="00CA0790">
      <w:pPr>
        <w:pStyle w:val="ConsPlusNormal"/>
        <w:jc w:val="both"/>
      </w:pPr>
      <w:r>
        <w:t xml:space="preserve">(в ред. </w:t>
      </w:r>
      <w:hyperlink r:id="rId94"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 xml:space="preserve">значению базового уровня нормы доходности инвестированного капитала в квалифицированный генерирующий объект ВИЭ, функционирующий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определенного по итогам конкурсного отбора проектов в порядке, определенном </w:t>
      </w:r>
      <w:hyperlink r:id="rId95"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CA0790" w:rsidRDefault="00CA0790">
      <w:pPr>
        <w:pStyle w:val="ConsPlusNormal"/>
        <w:jc w:val="both"/>
      </w:pPr>
      <w:r>
        <w:t xml:space="preserve">(абзац введен </w:t>
      </w:r>
      <w:hyperlink r:id="rId96" w:history="1">
        <w:r>
          <w:rPr>
            <w:color w:val="0000FF"/>
          </w:rPr>
          <w:t>Приказом</w:t>
        </w:r>
      </w:hyperlink>
      <w:r>
        <w:t xml:space="preserve"> ФАС России от 15.03.2018 N 317/18)</w:t>
      </w:r>
    </w:p>
    <w:p w:rsidR="00CA0790" w:rsidRDefault="00CA0790">
      <w:pPr>
        <w:pStyle w:val="ConsPlusNormal"/>
        <w:spacing w:before="220"/>
        <w:ind w:firstLine="540"/>
        <w:jc w:val="both"/>
      </w:pPr>
      <w:r>
        <w:t>ДГО</w:t>
      </w:r>
      <w:r>
        <w:rPr>
          <w:vertAlign w:val="subscript"/>
        </w:rPr>
        <w:t>баз</w:t>
      </w:r>
      <w:r>
        <w:t xml:space="preserve"> - базовый уровень доходности долгосрочных государственных обязательств, устанавливаемый в размере 8,5 процента;</w:t>
      </w:r>
    </w:p>
    <w:p w:rsidR="00CA0790" w:rsidRDefault="00CA0790">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CA0790" w:rsidRDefault="00CA0790">
      <w:pPr>
        <w:pStyle w:val="ConsPlusNormal"/>
        <w:jc w:val="both"/>
      </w:pPr>
      <w:r>
        <w:t xml:space="preserve">(в ред. </w:t>
      </w:r>
      <w:hyperlink r:id="rId97"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Информация о значении средней доходности долгосрочных государственных обязательств, по результатам года i направляется коммерческим оператором оптового рынка электрической энергии и мощности в регулирующие органы не позднее 1 июля года i+1.</w:t>
      </w:r>
    </w:p>
    <w:p w:rsidR="00CA0790" w:rsidRDefault="00CA0790">
      <w:pPr>
        <w:pStyle w:val="ConsPlusNormal"/>
        <w:jc w:val="both"/>
      </w:pPr>
      <w:r>
        <w:t xml:space="preserve">(в ред. </w:t>
      </w:r>
      <w:hyperlink r:id="rId98"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36. Для расчета регулируемой цены (тарифа) на электрическую энергию (мощность) квалифицированного генерирующего объекта ВИЭ, введенного в эксплуатацию на розничных рынках электрической энергии (мощности) после 1 января 2017 г., за исключением генерирующих объектов ВИЭ,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электроэнергетическими системами, к плановой величине капитальных затрат, заявленной в отношении данного квалифицированного генерирующего объекта ВИЭ, примеряется коэффициент Коэфф</w:t>
      </w:r>
      <w:r>
        <w:rPr>
          <w:vertAlign w:val="superscript"/>
        </w:rPr>
        <w:t>лок</w:t>
      </w:r>
      <w:r>
        <w:t>, отражающий выполнение целевого показателя степени локализации:</w:t>
      </w:r>
    </w:p>
    <w:p w:rsidR="00CA0790" w:rsidRDefault="00CA0790">
      <w:pPr>
        <w:pStyle w:val="ConsPlusNormal"/>
        <w:jc w:val="both"/>
      </w:pPr>
      <w:r>
        <w:t xml:space="preserve">(в ред. </w:t>
      </w:r>
      <w:hyperlink r:id="rId99" w:history="1">
        <w:r>
          <w:rPr>
            <w:color w:val="0000FF"/>
          </w:rPr>
          <w:t>Приказа</w:t>
        </w:r>
      </w:hyperlink>
      <w:r>
        <w:t xml:space="preserve"> ФАС России от 15.03.2018 N 317/18)</w:t>
      </w:r>
    </w:p>
    <w:p w:rsidR="00CA0790" w:rsidRDefault="00CA0790">
      <w:pPr>
        <w:pStyle w:val="ConsPlusNormal"/>
        <w:jc w:val="both"/>
      </w:pPr>
    </w:p>
    <w:p w:rsidR="00CA0790" w:rsidRDefault="00CA0790">
      <w:pPr>
        <w:pStyle w:val="ConsPlusNormal"/>
        <w:jc w:val="center"/>
      </w:pPr>
      <w:r>
        <w:t>БИК</w:t>
      </w:r>
      <w:r>
        <w:rPr>
          <w:vertAlign w:val="superscript"/>
        </w:rPr>
        <w:t>корр</w:t>
      </w:r>
      <w:r>
        <w:t xml:space="preserve"> = БИК * Коэфф</w:t>
      </w:r>
      <w:r>
        <w:rPr>
          <w:vertAlign w:val="superscript"/>
        </w:rPr>
        <w:t>лок</w:t>
      </w:r>
    </w:p>
    <w:p w:rsidR="00CA0790" w:rsidRDefault="00CA0790">
      <w:pPr>
        <w:pStyle w:val="ConsPlusNormal"/>
        <w:jc w:val="both"/>
      </w:pPr>
    </w:p>
    <w:p w:rsidR="00CA0790" w:rsidRDefault="00CA0790">
      <w:pPr>
        <w:pStyle w:val="ConsPlusNormal"/>
        <w:ind w:firstLine="540"/>
        <w:jc w:val="both"/>
      </w:pPr>
      <w:r>
        <w:t>Коэфф</w:t>
      </w:r>
      <w:r>
        <w:rPr>
          <w:vertAlign w:val="superscript"/>
        </w:rPr>
        <w:t>лок</w:t>
      </w:r>
      <w:r>
        <w:t xml:space="preserve"> - коэффициент, отражающий выполнение целевого показателя степени локализации, определяется в следующем порядке:</w:t>
      </w:r>
    </w:p>
    <w:p w:rsidR="00CA0790" w:rsidRDefault="00CA0790">
      <w:pPr>
        <w:pStyle w:val="ConsPlusNormal"/>
        <w:spacing w:before="220"/>
        <w:ind w:firstLine="540"/>
        <w:jc w:val="both"/>
      </w:pPr>
      <w:r>
        <w:t xml:space="preserve">1 - для квалифицированного генерирующего объекта ВИЭ, степень локализации по которому, определенная в соответствии с </w:t>
      </w:r>
      <w:hyperlink r:id="rId10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(Собрание законодательства РФ, 2008, N 23, ст. 2716; 2014, N 9, ст. 907)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w:t>
      </w:r>
      <w:r>
        <w:lastRenderedPageBreak/>
        <w:t xml:space="preserve">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квалифицированных генерирующих объектов ВИЭ соответствующего вида и в отношении года начала поставки электрической энергии указанного генерирующего объекта ВИЭ по договорам, предусмотренным </w:t>
      </w:r>
      <w:hyperlink r:id="rId101"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РФ, 2012, N 23, ст. 3008; 2015, N 37, ст. 5153; Официальный интернет-портал правовой информации http://www.pravo.gov.ru, 18.11.2015) (далее - Основные положения функционирования розничных рынков электрической энергии);</w:t>
      </w:r>
    </w:p>
    <w:p w:rsidR="00CA0790" w:rsidRDefault="00CA0790">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10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указанного генерирующего объекта по договорам, предусмотренным </w:t>
      </w:r>
      <w:hyperlink r:id="rId103" w:history="1">
        <w:r>
          <w:rPr>
            <w:color w:val="0000FF"/>
          </w:rPr>
          <w:t>пунктом 64</w:t>
        </w:r>
      </w:hyperlink>
      <w:r>
        <w:t xml:space="preserve"> Основных положений функционирования розничных рынков электрической энергии;</w:t>
      </w:r>
    </w:p>
    <w:p w:rsidR="00CA0790" w:rsidRDefault="00CA0790">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104"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указанного генерирующего объекта по договорам, предусмотренным </w:t>
      </w:r>
      <w:hyperlink r:id="rId105" w:history="1">
        <w:r>
          <w:rPr>
            <w:color w:val="0000FF"/>
          </w:rPr>
          <w:t>пунктом 64</w:t>
        </w:r>
      </w:hyperlink>
      <w:r>
        <w:t xml:space="preserve"> Основных положений функционирования розничных рынков электрической энергии;</w:t>
      </w:r>
    </w:p>
    <w:p w:rsidR="00CA0790" w:rsidRDefault="00CA0790">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106"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107" w:history="1">
        <w:r>
          <w:rPr>
            <w:color w:val="0000FF"/>
          </w:rPr>
          <w:t>пунктом 64</w:t>
        </w:r>
      </w:hyperlink>
      <w:r>
        <w:t xml:space="preserve"> Основных положений функционирования розничных рынков электрической энергии;</w:t>
      </w:r>
    </w:p>
    <w:p w:rsidR="00CA0790" w:rsidRDefault="00CA0790">
      <w:pPr>
        <w:pStyle w:val="ConsPlusNormal"/>
        <w:jc w:val="both"/>
      </w:pPr>
      <w:r>
        <w:t xml:space="preserve">(абзац введен </w:t>
      </w:r>
      <w:hyperlink r:id="rId108" w:history="1">
        <w:r>
          <w:rPr>
            <w:color w:val="0000FF"/>
          </w:rPr>
          <w:t>Приказом</w:t>
        </w:r>
      </w:hyperlink>
      <w:r>
        <w:t xml:space="preserve"> ФАС России от 15.03.2018 N 317/18)</w:t>
      </w:r>
    </w:p>
    <w:p w:rsidR="00CA0790" w:rsidRDefault="00CA0790">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109"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указанного генерирующего объекта по договорам, предусмотренным </w:t>
      </w:r>
      <w:hyperlink r:id="rId110" w:history="1">
        <w:r>
          <w:rPr>
            <w:color w:val="0000FF"/>
          </w:rPr>
          <w:t>пунктом 64</w:t>
        </w:r>
      </w:hyperlink>
      <w:r>
        <w:t xml:space="preserve"> Основных положений функционирования розничных рынков электрической энергии.</w:t>
      </w:r>
    </w:p>
    <w:p w:rsidR="00CA0790" w:rsidRDefault="00CA0790">
      <w:pPr>
        <w:pStyle w:val="ConsPlusNormal"/>
        <w:spacing w:before="220"/>
        <w:ind w:firstLine="540"/>
        <w:jc w:val="both"/>
      </w:pPr>
      <w:r>
        <w:t>37. Размер приведенного инвестированного капитала (ПИК</w:t>
      </w:r>
      <w:r>
        <w:rPr>
          <w:vertAlign w:val="subscript"/>
        </w:rPr>
        <w:t>i</w:t>
      </w:r>
      <w:r>
        <w:t>, тыс. руб.) на начало очередного долгосрочного периода регулирования устанавливается регулирующими органами в соответствии со следующей формулой:</w:t>
      </w:r>
    </w:p>
    <w:p w:rsidR="00CA0790" w:rsidRDefault="00CA0790">
      <w:pPr>
        <w:pStyle w:val="ConsPlusNormal"/>
        <w:jc w:val="both"/>
      </w:pPr>
    </w:p>
    <w:p w:rsidR="00CA0790" w:rsidRDefault="00CA0790">
      <w:pPr>
        <w:pStyle w:val="ConsPlusNormal"/>
        <w:jc w:val="center"/>
      </w:pPr>
      <w:r w:rsidRPr="0041083E">
        <w:rPr>
          <w:position w:val="-10"/>
        </w:rPr>
        <w:pict>
          <v:shape id="_x0000_i1055" style="width:183.35pt;height:21.75pt" coordsize="" o:spt="100" adj="0,,0" path="" filled="f" stroked="f">
            <v:stroke joinstyle="miter"/>
            <v:imagedata r:id="rId111" o:title="base_1_295209_32798"/>
            <v:formulas/>
            <v:path o:connecttype="segments"/>
          </v:shape>
        </w:pict>
      </w:r>
    </w:p>
    <w:p w:rsidR="00CA0790" w:rsidRDefault="00CA0790">
      <w:pPr>
        <w:pStyle w:val="ConsPlusNormal"/>
        <w:jc w:val="both"/>
      </w:pPr>
    </w:p>
    <w:p w:rsidR="00CA0790" w:rsidRDefault="00CA0790">
      <w:pPr>
        <w:pStyle w:val="ConsPlusNormal"/>
        <w:ind w:firstLine="540"/>
        <w:jc w:val="both"/>
      </w:pPr>
      <w:r>
        <w:t>где:</w:t>
      </w:r>
    </w:p>
    <w:p w:rsidR="00CA0790" w:rsidRDefault="00CA0790">
      <w:pPr>
        <w:pStyle w:val="ConsPlusNormal"/>
        <w:spacing w:before="220"/>
        <w:ind w:firstLine="540"/>
        <w:jc w:val="both"/>
      </w:pPr>
      <w:r>
        <w:t>i - номер расчетного года периода регулирования, i = 1, 2, 3...</w:t>
      </w:r>
    </w:p>
    <w:p w:rsidR="00CA0790" w:rsidRDefault="00CA0790">
      <w:pPr>
        <w:pStyle w:val="ConsPlusNormal"/>
        <w:spacing w:before="220"/>
        <w:ind w:firstLine="540"/>
        <w:jc w:val="both"/>
      </w:pPr>
      <w:r>
        <w:t>При этом, если i = 1, 2, то Икорр</w:t>
      </w:r>
      <w:r>
        <w:rPr>
          <w:vertAlign w:val="subscript"/>
        </w:rPr>
        <w:t>i-2</w:t>
      </w:r>
      <w:r>
        <w:t xml:space="preserve"> = 0.</w:t>
      </w:r>
    </w:p>
    <w:p w:rsidR="00CA0790" w:rsidRDefault="00CA0790">
      <w:pPr>
        <w:pStyle w:val="ConsPlusNormal"/>
        <w:spacing w:before="220"/>
        <w:ind w:firstLine="540"/>
        <w:jc w:val="both"/>
      </w:pPr>
      <w:r>
        <w:t>при i = 1 : ПИК</w:t>
      </w:r>
      <w:r>
        <w:rPr>
          <w:vertAlign w:val="subscript"/>
        </w:rPr>
        <w:t>1</w:t>
      </w:r>
      <w:r>
        <w:t xml:space="preserve"> - приведенная стоимость инвестированного капитала производителя на </w:t>
      </w:r>
      <w:r>
        <w:lastRenderedPageBreak/>
        <w:t xml:space="preserve">начало первого долгосрочного периода регулирования, установленная регулирующими органами долгосрочного периода регулирования в соответствии с </w:t>
      </w:r>
      <w:hyperlink w:anchor="P298" w:history="1">
        <w:r>
          <w:rPr>
            <w:color w:val="0000FF"/>
          </w:rPr>
          <w:t>пунктом 35</w:t>
        </w:r>
      </w:hyperlink>
      <w:r>
        <w:t xml:space="preserve"> Методических указаний (тыс. руб.);</w:t>
      </w:r>
    </w:p>
    <w:p w:rsidR="00CA0790" w:rsidRDefault="00CA0790">
      <w:pPr>
        <w:pStyle w:val="ConsPlusNormal"/>
        <w:jc w:val="both"/>
      </w:pPr>
      <w:r>
        <w:t xml:space="preserve">(в ред. </w:t>
      </w:r>
      <w:hyperlink r:id="rId112"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rsidRPr="0041083E">
        <w:rPr>
          <w:position w:val="-10"/>
        </w:rPr>
        <w:pict>
          <v:shape id="_x0000_i1056" style="width:26.8pt;height:21.75pt" coordsize="" o:spt="100" adj="0,,0" path="" filled="f" stroked="f">
            <v:stroke joinstyle="miter"/>
            <v:imagedata r:id="rId113" o:title="base_1_295209_32799"/>
            <v:formulas/>
            <v:path o:connecttype="segments"/>
          </v:shape>
        </w:pict>
      </w:r>
      <w:r>
        <w:t xml:space="preserve"> - объем дополнительных инвестиций, запланированный к осуществлению в году i долгосрочного периода регулирования (тыс. руб.);</w:t>
      </w:r>
    </w:p>
    <w:p w:rsidR="00CA0790" w:rsidRDefault="00CA0790">
      <w:pPr>
        <w:pStyle w:val="ConsPlusNormal"/>
        <w:spacing w:before="220"/>
        <w:ind w:firstLine="540"/>
        <w:jc w:val="both"/>
      </w:pPr>
      <w:r>
        <w:t>Икорр</w:t>
      </w:r>
      <w:r>
        <w:rPr>
          <w:vertAlign w:val="subscript"/>
        </w:rPr>
        <w:t>i-2</w:t>
      </w:r>
      <w:r>
        <w:t xml:space="preserve"> - величина, корректирующая первоначальную стоимость инвестированного капитала исходя из фактической стоимости произведенных инвестиций, определяется в соответствии со следующей формулой (тыс. руб.):</w:t>
      </w:r>
    </w:p>
    <w:p w:rsidR="00CA0790" w:rsidRDefault="00CA0790">
      <w:pPr>
        <w:pStyle w:val="ConsPlusNormal"/>
        <w:jc w:val="both"/>
      </w:pPr>
    </w:p>
    <w:p w:rsidR="00CA0790" w:rsidRDefault="00CA0790">
      <w:pPr>
        <w:pStyle w:val="ConsPlusNormal"/>
        <w:jc w:val="center"/>
      </w:pPr>
      <w:r w:rsidRPr="0041083E">
        <w:rPr>
          <w:position w:val="-10"/>
        </w:rPr>
        <w:pict>
          <v:shape id="_x0000_i1057" style="width:108.85pt;height:21.75pt" coordsize="" o:spt="100" adj="0,,0" path="" filled="f" stroked="f">
            <v:stroke joinstyle="miter"/>
            <v:imagedata r:id="rId114" o:title="base_1_295209_32800"/>
            <v:formulas/>
            <v:path o:connecttype="segments"/>
          </v:shape>
        </w:pict>
      </w:r>
      <w:r>
        <w:t>,</w:t>
      </w:r>
    </w:p>
    <w:p w:rsidR="00CA0790" w:rsidRDefault="00CA0790">
      <w:pPr>
        <w:pStyle w:val="ConsPlusNormal"/>
        <w:jc w:val="both"/>
      </w:pPr>
    </w:p>
    <w:p w:rsidR="00CA0790" w:rsidRDefault="00CA0790">
      <w:pPr>
        <w:pStyle w:val="ConsPlusNormal"/>
        <w:ind w:firstLine="540"/>
        <w:jc w:val="both"/>
      </w:pPr>
      <w:r>
        <w:t>где:</w:t>
      </w:r>
    </w:p>
    <w:p w:rsidR="00CA0790" w:rsidRDefault="00CA0790">
      <w:pPr>
        <w:pStyle w:val="ConsPlusNormal"/>
        <w:spacing w:before="220"/>
        <w:ind w:firstLine="540"/>
        <w:jc w:val="both"/>
      </w:pPr>
      <w:r>
        <w:t>i - номер расчетного года периода регулирования, i = 1, 2, 3...</w:t>
      </w:r>
    </w:p>
    <w:p w:rsidR="00CA0790" w:rsidRDefault="00CA0790">
      <w:pPr>
        <w:pStyle w:val="ConsPlusNormal"/>
        <w:spacing w:before="220"/>
        <w:ind w:firstLine="540"/>
        <w:jc w:val="both"/>
      </w:pPr>
      <w:r>
        <w:t xml:space="preserve">При этом </w:t>
      </w:r>
      <w:r w:rsidRPr="0041083E">
        <w:rPr>
          <w:position w:val="-10"/>
        </w:rPr>
        <w:pict>
          <v:shape id="_x0000_i1058" style="width:144.85pt;height:20.95pt" coordsize="" o:spt="100" adj="0,,0" path="" filled="f" stroked="f">
            <v:stroke joinstyle="miter"/>
            <v:imagedata r:id="rId115" o:title="base_1_295209_32801"/>
            <v:formulas/>
            <v:path o:connecttype="segments"/>
          </v:shape>
        </w:pict>
      </w:r>
      <w:r>
        <w:t xml:space="preserve"> не может быть больше </w:t>
      </w:r>
      <w:r w:rsidRPr="0041083E">
        <w:rPr>
          <w:position w:val="-10"/>
        </w:rPr>
        <w:pict>
          <v:shape id="_x0000_i1059" style="width:141.5pt;height:21.75pt" coordsize="" o:spt="100" adj="0,,0" path="" filled="f" stroked="f">
            <v:stroke joinstyle="miter"/>
            <v:imagedata r:id="rId116" o:title="base_1_295209_32802"/>
            <v:formulas/>
            <v:path o:connecttype="segments"/>
          </v:shape>
        </w:pict>
      </w:r>
      <w:r>
        <w:t xml:space="preserve">; </w:t>
      </w:r>
      <w:r w:rsidRPr="0041083E">
        <w:rPr>
          <w:position w:val="-10"/>
        </w:rPr>
        <w:pict>
          <v:shape id="_x0000_i1060" style="width:123.05pt;height:21.75pt" coordsize="" o:spt="100" adj="0,,0" path="" filled="f" stroked="f">
            <v:stroke joinstyle="miter"/>
            <v:imagedata r:id="rId117" o:title="base_1_295209_32803"/>
            <v:formulas/>
            <v:path o:connecttype="segments"/>
          </v:shape>
        </w:pict>
      </w:r>
      <w:r>
        <w:t>,</w:t>
      </w:r>
    </w:p>
    <w:p w:rsidR="00CA0790" w:rsidRDefault="00CA0790">
      <w:pPr>
        <w:pStyle w:val="ConsPlusNormal"/>
        <w:spacing w:before="220"/>
        <w:ind w:firstLine="540"/>
        <w:jc w:val="both"/>
      </w:pPr>
      <w:r>
        <w:t>где</w:t>
      </w:r>
    </w:p>
    <w:p w:rsidR="00CA0790" w:rsidRDefault="00CA0790">
      <w:pPr>
        <w:pStyle w:val="ConsPlusNormal"/>
        <w:spacing w:before="220"/>
        <w:ind w:firstLine="540"/>
        <w:jc w:val="both"/>
      </w:pPr>
      <w:r w:rsidRPr="0041083E">
        <w:rPr>
          <w:position w:val="-10"/>
        </w:rPr>
        <w:pict>
          <v:shape id="_x0000_i1061" style="width:21.75pt;height:21.75pt" coordsize="" o:spt="100" adj="0,,0" path="" filled="f" stroked="f">
            <v:stroke joinstyle="miter"/>
            <v:imagedata r:id="rId118" o:title="base_1_295209_32804"/>
            <v:formulas/>
            <v:path o:connecttype="segments"/>
          </v:shape>
        </w:pict>
      </w:r>
      <w:r>
        <w:t xml:space="preserve"> - объем дополнительных инвестиций, фактически осуществленных в году i, долгосрочного периода регулирования (тыс. руб.);</w:t>
      </w:r>
    </w:p>
    <w:p w:rsidR="00CA0790" w:rsidRDefault="00CA0790">
      <w:pPr>
        <w:pStyle w:val="ConsPlusNormal"/>
        <w:spacing w:before="220"/>
        <w:ind w:firstLine="540"/>
        <w:jc w:val="both"/>
      </w:pPr>
      <w:r w:rsidRPr="0041083E">
        <w:rPr>
          <w:position w:val="-10"/>
        </w:rPr>
        <w:pict>
          <v:shape id="_x0000_i1062" style="width:110.5pt;height:21.75pt" coordsize="" o:spt="100" adj="0,,0" path="" filled="f" stroked="f">
            <v:stroke joinstyle="miter"/>
            <v:imagedata r:id="rId119" o:title="base_1_295209_32805"/>
            <v:formulas/>
            <v:path o:connecttype="segments"/>
          </v:shape>
        </w:pict>
      </w:r>
      <w:r>
        <w:t xml:space="preserve"> - произведение величины установленной мощности квалифицированного генерирующего объекта ВИЭ (Умощн</w:t>
      </w:r>
      <w:r>
        <w:rPr>
          <w:vertAlign w:val="superscript"/>
        </w:rPr>
        <w:t>ввод</w:t>
      </w:r>
      <w:r>
        <w:t>, кВт) и величины капитальных затрат на возведение 1 кВт установленной мощности квалифицированного генерирующего объекта ВИЭ (</w:t>
      </w:r>
      <w:r w:rsidRPr="0041083E">
        <w:rPr>
          <w:position w:val="-10"/>
        </w:rPr>
        <w:pict>
          <v:shape id="_x0000_i1063" style="width:41.85pt;height:21.75pt" coordsize="" o:spt="100" adj="0,,0" path="" filled="f" stroked="f">
            <v:stroke joinstyle="miter"/>
            <v:imagedata r:id="rId120" o:title="base_1_295209_32806"/>
            <v:formulas/>
            <v:path o:connecttype="segments"/>
          </v:shape>
        </w:pict>
      </w:r>
      <w:r>
        <w:t xml:space="preserve">, тыс. руб.), определенной по итогам конкурсного отбора проектов квалифицированных генерирующих объектов ВИЭ для соответствующего вида квалифицированных генерирующих объектов, проводимого в порядке, определенном </w:t>
      </w:r>
      <w:hyperlink r:id="rId121"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CA0790" w:rsidRDefault="00CA0790">
      <w:pPr>
        <w:pStyle w:val="ConsPlusNormal"/>
        <w:spacing w:before="220"/>
        <w:ind w:firstLine="540"/>
        <w:jc w:val="both"/>
      </w:pPr>
      <w:r w:rsidRPr="0041083E">
        <w:rPr>
          <w:position w:val="-10"/>
        </w:rPr>
        <w:pict>
          <v:shape id="_x0000_i1064" style="width:113.85pt;height:21.75pt" coordsize="" o:spt="100" adj="0,,0" path="" filled="f" stroked="f">
            <v:stroke joinstyle="miter"/>
            <v:imagedata r:id="rId122" o:title="base_1_295209_32807"/>
            <v:formulas/>
            <v:path o:connecttype="segments"/>
          </v:shape>
        </w:pict>
      </w:r>
      <w:r>
        <w:t xml:space="preserve"> - произведение величины установленной мощности квалифицированного генерирующего объекта ВИЭ (Умощн</w:t>
      </w:r>
      <w:r>
        <w:rPr>
          <w:vertAlign w:val="superscript"/>
        </w:rPr>
        <w:t>ввод</w:t>
      </w:r>
      <w:r>
        <w:t>, кВт) и величины капитальных затрат на возведение 1 кВт установленной мощности квалифицированного генерирующего объекта ВИЭ (</w:t>
      </w:r>
      <w:r w:rsidRPr="0041083E">
        <w:rPr>
          <w:position w:val="-10"/>
        </w:rPr>
        <w:pict>
          <v:shape id="_x0000_i1065" style="width:44.35pt;height:21.75pt" coordsize="" o:spt="100" adj="0,,0" path="" filled="f" stroked="f">
            <v:stroke joinstyle="miter"/>
            <v:imagedata r:id="rId123" o:title="base_1_295209_32808"/>
            <v:formulas/>
            <v:path o:connecttype="segments"/>
          </v:shape>
        </w:pict>
      </w:r>
      <w:r>
        <w:t>, тыс. руб.), установленной Правительством Российской Федерации для соответствующего вида квалифицированных генерирующих объектов ВИЭ, в отношении соответствующего календарного года ввода в эксплуатацию квалифицированного генерирующего объекта ВИЭ в соответствующем диапазоне установленной мощности, к которому относится квалифицированный генерирующий объект ВИЭ.</w:t>
      </w:r>
    </w:p>
    <w:p w:rsidR="00CA0790" w:rsidRDefault="00CA0790">
      <w:pPr>
        <w:pStyle w:val="ConsPlusNormal"/>
        <w:spacing w:before="220"/>
        <w:ind w:firstLine="540"/>
        <w:jc w:val="both"/>
      </w:pPr>
      <w:bookmarkStart w:id="11" w:name="P360"/>
      <w:bookmarkEnd w:id="11"/>
      <w:r>
        <w:t>38. Значение остаточной стоимости - инвестированного капитала (тыс. руб.) производителя на начало i года долгосрочного периода регулирования определяется как:</w:t>
      </w:r>
    </w:p>
    <w:p w:rsidR="00CA0790" w:rsidRDefault="00CA0790">
      <w:pPr>
        <w:pStyle w:val="ConsPlusNormal"/>
        <w:jc w:val="both"/>
      </w:pPr>
    </w:p>
    <w:p w:rsidR="00CA0790" w:rsidRDefault="00CA0790">
      <w:pPr>
        <w:pStyle w:val="ConsPlusNormal"/>
        <w:jc w:val="center"/>
      </w:pPr>
      <w:r w:rsidRPr="0041083E">
        <w:rPr>
          <w:position w:val="-22"/>
        </w:rPr>
        <w:pict>
          <v:shape id="_x0000_i1066" style="width:133.95pt;height:33.5pt" coordsize="" o:spt="100" adj="0,,0" path="" filled="f" stroked="f">
            <v:stroke joinstyle="miter"/>
            <v:imagedata r:id="rId124" o:title="base_1_295209_32809"/>
            <v:formulas/>
            <v:path o:connecttype="segments"/>
          </v:shape>
        </w:pict>
      </w:r>
    </w:p>
    <w:p w:rsidR="00CA0790" w:rsidRDefault="00CA0790">
      <w:pPr>
        <w:pStyle w:val="ConsPlusNormal"/>
        <w:jc w:val="both"/>
      </w:pPr>
    </w:p>
    <w:p w:rsidR="00CA0790" w:rsidRDefault="00CA0790">
      <w:pPr>
        <w:pStyle w:val="ConsPlusNormal"/>
        <w:ind w:firstLine="540"/>
        <w:jc w:val="both"/>
      </w:pPr>
      <w:r>
        <w:t>где:</w:t>
      </w:r>
    </w:p>
    <w:p w:rsidR="00CA0790" w:rsidRDefault="00CA0790">
      <w:pPr>
        <w:pStyle w:val="ConsPlusNormal"/>
        <w:spacing w:before="220"/>
        <w:ind w:firstLine="540"/>
        <w:jc w:val="both"/>
      </w:pPr>
      <w:r>
        <w:t>i - номер года долгосрочного периода регулирования.</w:t>
      </w:r>
    </w:p>
    <w:p w:rsidR="00CA0790" w:rsidRDefault="00CA0790">
      <w:pPr>
        <w:pStyle w:val="ConsPlusNormal"/>
        <w:spacing w:before="220"/>
        <w:ind w:firstLine="540"/>
        <w:jc w:val="both"/>
      </w:pPr>
      <w:r>
        <w:t xml:space="preserve">СВК - срок возврата инвестированного капитала, определяемый в соответствии с </w:t>
      </w:r>
      <w:hyperlink w:anchor="P379" w:history="1">
        <w:r>
          <w:rPr>
            <w:color w:val="0000FF"/>
          </w:rPr>
          <w:t>пунктом 44</w:t>
        </w:r>
      </w:hyperlink>
      <w:r>
        <w:t xml:space="preserve"> Методических указаний.</w:t>
      </w:r>
    </w:p>
    <w:p w:rsidR="00CA0790" w:rsidRDefault="00CA0790">
      <w:pPr>
        <w:pStyle w:val="ConsPlusNormal"/>
        <w:spacing w:before="220"/>
        <w:ind w:firstLine="540"/>
        <w:jc w:val="both"/>
      </w:pPr>
      <w:r>
        <w:t>При i = 1: ОИК</w:t>
      </w:r>
      <w:r>
        <w:rPr>
          <w:vertAlign w:val="subscript"/>
        </w:rPr>
        <w:t>1</w:t>
      </w:r>
      <w:r>
        <w:t xml:space="preserve"> = ПИК</w:t>
      </w:r>
      <w:r>
        <w:rPr>
          <w:vertAlign w:val="subscript"/>
        </w:rPr>
        <w:t>1</w:t>
      </w:r>
      <w:r>
        <w:t xml:space="preserve"> - остаточная стоимость инвестированного капитала на начало первого года долгосрочного периода регулирования равна приведенной стоимости инвестированного капитала производителя на начало первого года долгосрочного периода регулирования, установленной регулирующими органами в соответствии с </w:t>
      </w:r>
      <w:hyperlink w:anchor="P298" w:history="1">
        <w:r>
          <w:rPr>
            <w:color w:val="0000FF"/>
          </w:rPr>
          <w:t>пунктом 35</w:t>
        </w:r>
      </w:hyperlink>
      <w:r>
        <w:t xml:space="preserve"> Методических указаний (тыс. руб.).</w:t>
      </w:r>
    </w:p>
    <w:p w:rsidR="00CA0790" w:rsidRDefault="00CA0790">
      <w:pPr>
        <w:pStyle w:val="ConsPlusNormal"/>
        <w:jc w:val="both"/>
      </w:pPr>
      <w:r>
        <w:t xml:space="preserve">(в ред. </w:t>
      </w:r>
      <w:hyperlink r:id="rId125"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39. Объем дополнительных инвестиций на модернизацию, реконструкцию или расширение квалифицированного генерирующего объекта ВИЭ, не связанный с увеличением его установленной генерирующей мощности, запланированный к осуществлению в году i долгосрочного периода регулирования для производителя, определяется как объем инвестиций, предусмотренных утвержденным инвестиционным планом и предусмотренных программой развития энергетики субъекта Российской Федерации на год i долгосрочного периода регулирования, без учета НДС.</w:t>
      </w:r>
    </w:p>
    <w:p w:rsidR="00CA0790" w:rsidRDefault="00CA0790">
      <w:pPr>
        <w:pStyle w:val="ConsPlusNormal"/>
        <w:spacing w:before="220"/>
        <w:ind w:firstLine="540"/>
        <w:jc w:val="both"/>
      </w:pPr>
      <w:r>
        <w:t>40. Приведенная стоимость инвестированного капитала (ПИК</w:t>
      </w:r>
      <w:r>
        <w:rPr>
          <w:vertAlign w:val="subscript"/>
        </w:rPr>
        <w:t>i</w:t>
      </w:r>
      <w:r>
        <w:t>) и стоимость дополнительных инвестиций (</w:t>
      </w:r>
      <w:r w:rsidRPr="0041083E">
        <w:rPr>
          <w:position w:val="-10"/>
        </w:rPr>
        <w:pict>
          <v:shape id="_x0000_i1067" style="width:26.8pt;height:21.75pt" coordsize="" o:spt="100" adj="0,,0" path="" filled="f" stroked="f">
            <v:stroke joinstyle="miter"/>
            <v:imagedata r:id="rId126" o:title="base_1_295209_32810"/>
            <v:formulas/>
            <v:path o:connecttype="segments"/>
          </v:shape>
        </w:pict>
      </w:r>
      <w:r>
        <w:t>), запланированных в году i регулирования, включают в себя затраты на строительство квалифицированного генерирующего объекта ВИЭ, включая расходы на проектно-изыскательские работы и технологическое присоединение к электрическим сетям, и определяются в соответствии с Приложением к Методическим указаниям.</w:t>
      </w:r>
    </w:p>
    <w:p w:rsidR="00CA0790" w:rsidRDefault="00CA0790">
      <w:pPr>
        <w:pStyle w:val="ConsPlusNormal"/>
        <w:spacing w:before="220"/>
        <w:ind w:firstLine="540"/>
        <w:jc w:val="both"/>
      </w:pPr>
      <w:r>
        <w:t>41. В течение долгосрочного периода регулирования ежегодно проводится корректировка приведенной и остаточной стоимости инвестированного капитала с учетом корректировки на основе фактических данных об осуществленных инвестициях.</w:t>
      </w:r>
    </w:p>
    <w:p w:rsidR="00CA0790" w:rsidRDefault="00CA0790">
      <w:pPr>
        <w:pStyle w:val="ConsPlusNormal"/>
        <w:spacing w:before="220"/>
        <w:ind w:firstLine="540"/>
        <w:jc w:val="both"/>
      </w:pPr>
      <w:r>
        <w:t>42. Объем инвестиций, не предусмотренный утвержденным инвестиционным планом, учитывается при определении приведенной и остаточной стоимости базы инвестированного капитала производителя при условии их согласования регулирующими органами. Стоимость объектов, принятых на баланс организации, с целью ликвидации последствий аварий, чрезвычайных ситуаций и стихийных бедствий учитываются при расчете размера инвестированного капитала в объеме, установленном регулирующими органами на основе данных бухгалтерского учета.</w:t>
      </w:r>
    </w:p>
    <w:p w:rsidR="00CA0790" w:rsidRDefault="00CA0790">
      <w:pPr>
        <w:pStyle w:val="ConsPlusNormal"/>
        <w:spacing w:before="220"/>
        <w:ind w:firstLine="540"/>
        <w:jc w:val="both"/>
      </w:pPr>
      <w:r>
        <w:t>При определении стоимости объектов для целей учета приведенной и остаточной стоимости инвестированного капитала не учитываются:</w:t>
      </w:r>
    </w:p>
    <w:p w:rsidR="00CA0790" w:rsidRDefault="00CA0790">
      <w:pPr>
        <w:pStyle w:val="ConsPlusNormal"/>
        <w:spacing w:before="220"/>
        <w:ind w:firstLine="540"/>
        <w:jc w:val="both"/>
      </w:pPr>
      <w:r>
        <w:t>- выплаты по кредитам (займам) и иные платежи, произведенные в связи с привлечением заемного капитала;</w:t>
      </w:r>
    </w:p>
    <w:p w:rsidR="00CA0790" w:rsidRDefault="00CA0790">
      <w:pPr>
        <w:pStyle w:val="ConsPlusNormal"/>
        <w:spacing w:before="220"/>
        <w:ind w:firstLine="540"/>
        <w:jc w:val="both"/>
      </w:pPr>
      <w:r>
        <w:t>- средства, безвозмездно полученные из бюджетов бюджетной системы Российской Федерации;</w:t>
      </w:r>
    </w:p>
    <w:p w:rsidR="00CA0790" w:rsidRDefault="00CA0790">
      <w:pPr>
        <w:pStyle w:val="ConsPlusNormal"/>
        <w:spacing w:before="220"/>
        <w:ind w:firstLine="540"/>
        <w:jc w:val="both"/>
      </w:pPr>
      <w:r>
        <w:t>- объем инвестиций, учтенных в размере инвестированного капитала в качестве объектов незавершенного строительства.</w:t>
      </w:r>
    </w:p>
    <w:p w:rsidR="00CA0790" w:rsidRDefault="00CA0790">
      <w:pPr>
        <w:pStyle w:val="ConsPlusNormal"/>
        <w:spacing w:before="220"/>
        <w:ind w:firstLine="540"/>
        <w:jc w:val="both"/>
      </w:pPr>
      <w:r>
        <w:t xml:space="preserve">При определении объема инвестиций для целей учета приведенной и остаточной стоимости инвестированного капитала учитываются средства, полученные в качестве бюджетных </w:t>
      </w:r>
      <w:r>
        <w:lastRenderedPageBreak/>
        <w:t>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CA0790" w:rsidRDefault="00CA0790">
      <w:pPr>
        <w:pStyle w:val="ConsPlusNormal"/>
        <w:spacing w:before="220"/>
        <w:ind w:firstLine="540"/>
        <w:jc w:val="both"/>
      </w:pPr>
      <w:r>
        <w:t>43. При переходе в собственность производителя активов, необходимых для осуществления деятельности по производству и продаже электрической энергии (мощности), ранее учитывавшихся при определении размера или базы инвестированного капитала другого производителя, полная и остаточная стоимость базы инвестированного капитала, относящаяся к этим активам, устанавливаются равными приведенной и остаточной стоимости базы инвестированного капитала, относящейся к этим активам, производителя, передавшего указанные активы.</w:t>
      </w:r>
    </w:p>
    <w:p w:rsidR="00CA0790" w:rsidRDefault="00CA0790">
      <w:pPr>
        <w:pStyle w:val="ConsPlusNormal"/>
        <w:spacing w:before="220"/>
        <w:ind w:firstLine="540"/>
        <w:jc w:val="both"/>
      </w:pPr>
      <w:bookmarkStart w:id="12" w:name="P379"/>
      <w:bookmarkEnd w:id="12"/>
      <w:r>
        <w:t>44. Срок возврата инвестированного капитала (СВК), учитываемый регулирующим органом при установлении долгосрочной цены (тарифа), составляет:</w:t>
      </w:r>
    </w:p>
    <w:p w:rsidR="00CA0790" w:rsidRDefault="00CA0790">
      <w:pPr>
        <w:pStyle w:val="ConsPlusNormal"/>
        <w:spacing w:before="220"/>
        <w:ind w:firstLine="540"/>
        <w:jc w:val="both"/>
      </w:pPr>
      <w:r>
        <w:t>15 лет с момента начала действия долгосрочной цены (тарифа), установленной в отношении соответствующего квалифицированного генерирующего объекта ВИЭ, за исключением квалифицированного генерирующего объекта ВИЭ, функционирующего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электроэнергетическими системами;</w:t>
      </w:r>
    </w:p>
    <w:p w:rsidR="00CA0790" w:rsidRDefault="00CA0790">
      <w:pPr>
        <w:pStyle w:val="ConsPlusNormal"/>
        <w:spacing w:before="220"/>
        <w:ind w:firstLine="540"/>
        <w:jc w:val="both"/>
      </w:pPr>
      <w:r>
        <w:t xml:space="preserve">СВК, инвестированного в квалифицированный генерирующий объект ВИЭ, функционирующий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определенный по итогам конкурсного отбора проектов генерирующих объектов, проводимого в порядке, определенном </w:t>
      </w:r>
      <w:hyperlink r:id="rId127"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CA0790" w:rsidRDefault="00CA0790">
      <w:pPr>
        <w:pStyle w:val="ConsPlusNormal"/>
        <w:jc w:val="both"/>
      </w:pPr>
      <w:r>
        <w:t xml:space="preserve">(п. 44 в ред. </w:t>
      </w:r>
      <w:hyperlink r:id="rId128"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45. Производитель ежегодно, не позднее 1 декабря - за истекший отчетный период текущего года, и не позднее 1 мая - за предыдущий год, предоставляет информацию о движении инвестированного капитала (приложения к настоящим Методическим указаниям), а также предложения по установлению приведенной и остаточной стоимости базы инвестированного капитала на начало очередного года долгосрочного периода регулирования.</w:t>
      </w:r>
    </w:p>
    <w:p w:rsidR="00CA0790" w:rsidRDefault="00CA0790">
      <w:pPr>
        <w:pStyle w:val="ConsPlusNormal"/>
        <w:spacing w:before="220"/>
        <w:ind w:firstLine="540"/>
        <w:jc w:val="both"/>
      </w:pPr>
      <w:r>
        <w:t>46. Производитель ежегодно, не позднее 1 декабря - за отчетный период текущего года и не позднее 1 мая - за предыдущий год предоставляет отчет о фактической стоимости квалифицированных генерирующих объектов ВИЭ, по которым были произведены дополнительные инвестиции. Отчет предоставляется в электронном виде (приложение к Методическим указаниям).</w:t>
      </w:r>
    </w:p>
    <w:p w:rsidR="00CA0790" w:rsidRDefault="00CA0790">
      <w:pPr>
        <w:pStyle w:val="ConsPlusNormal"/>
        <w:spacing w:before="220"/>
        <w:ind w:firstLine="540"/>
        <w:jc w:val="both"/>
      </w:pPr>
      <w:r>
        <w:t>47. По запросу регулирующего органа производителем предоставляется вся детализирующая информация (приложения к Методическим указаниям). Регулирующие органы определяют срок представления материалов, который не может быть менее 7 дней со дня поступления запроса в организацию.</w:t>
      </w:r>
    </w:p>
    <w:p w:rsidR="00CA0790" w:rsidRDefault="00CA0790">
      <w:pPr>
        <w:pStyle w:val="ConsPlusNormal"/>
        <w:spacing w:before="220"/>
        <w:ind w:firstLine="540"/>
        <w:jc w:val="both"/>
      </w:pPr>
      <w:r>
        <w:t>Регулирующие органы осуществляют проверку представленных данных на предмет их достоверности.</w:t>
      </w:r>
    </w:p>
    <w:p w:rsidR="00CA0790" w:rsidRDefault="00CA0790">
      <w:pPr>
        <w:pStyle w:val="ConsPlusNormal"/>
        <w:spacing w:before="220"/>
        <w:ind w:firstLine="540"/>
        <w:jc w:val="both"/>
      </w:pPr>
      <w:r>
        <w:t>48. Регулирующие органы ежегодно на основе данных, представляемых производителем (приложения к Методическим указаниям), ведут учет инвестированного капитала и активов, стоимость которых учитывается при определении стоимости базы инвестированного капитала.</w:t>
      </w:r>
    </w:p>
    <w:p w:rsidR="00CA0790" w:rsidRDefault="00CA0790">
      <w:pPr>
        <w:pStyle w:val="ConsPlusNormal"/>
        <w:jc w:val="both"/>
      </w:pPr>
    </w:p>
    <w:p w:rsidR="00CA0790" w:rsidRDefault="00CA0790">
      <w:pPr>
        <w:pStyle w:val="ConsPlusTitle"/>
        <w:jc w:val="center"/>
        <w:outlineLvl w:val="1"/>
      </w:pPr>
      <w:r>
        <w:t>VI. Предложения по установлению цены (тарифа)</w:t>
      </w:r>
    </w:p>
    <w:p w:rsidR="00CA0790" w:rsidRDefault="00CA0790">
      <w:pPr>
        <w:pStyle w:val="ConsPlusNormal"/>
        <w:jc w:val="both"/>
      </w:pPr>
    </w:p>
    <w:p w:rsidR="00CA0790" w:rsidRDefault="00CA0790">
      <w:pPr>
        <w:pStyle w:val="ConsPlusNormal"/>
        <w:ind w:firstLine="540"/>
        <w:jc w:val="both"/>
      </w:pPr>
      <w:r>
        <w:t>49. Предложения по установлению долгосрочных цен (тарифов) на электрическую энергию (мощность) включают в себя:</w:t>
      </w:r>
    </w:p>
    <w:p w:rsidR="00CA0790" w:rsidRDefault="00CA0790">
      <w:pPr>
        <w:pStyle w:val="ConsPlusNormal"/>
        <w:spacing w:before="220"/>
        <w:ind w:firstLine="540"/>
        <w:jc w:val="both"/>
      </w:pPr>
      <w:r>
        <w:t>экономическое обоснование общей потребности в финансовых средствах по видам регулируемой деятельности на долгосрочный период регулирования;</w:t>
      </w:r>
    </w:p>
    <w:p w:rsidR="00CA0790" w:rsidRDefault="00CA0790">
      <w:pPr>
        <w:pStyle w:val="ConsPlusNormal"/>
        <w:spacing w:before="220"/>
        <w:ind w:firstLine="540"/>
        <w:jc w:val="both"/>
      </w:pPr>
      <w:r>
        <w:t>виды и объемы продукции в натуральном выражении;</w:t>
      </w:r>
    </w:p>
    <w:p w:rsidR="00CA0790" w:rsidRDefault="00CA0790">
      <w:pPr>
        <w:pStyle w:val="ConsPlusNormal"/>
        <w:spacing w:before="220"/>
        <w:ind w:firstLine="540"/>
        <w:jc w:val="both"/>
      </w:pPr>
      <w:r>
        <w:t>распределение общей финансовой потребности по видам регулируемой деятельности;</w:t>
      </w:r>
    </w:p>
    <w:p w:rsidR="00CA0790" w:rsidRDefault="00CA0790">
      <w:pPr>
        <w:pStyle w:val="ConsPlusNormal"/>
        <w:spacing w:before="220"/>
        <w:ind w:firstLine="540"/>
        <w:jc w:val="both"/>
      </w:pPr>
      <w:r>
        <w:t>расчет средних и дифференцированных цен (тарифов) по видам регулируемой деятельности.</w:t>
      </w:r>
    </w:p>
    <w:p w:rsidR="00CA0790" w:rsidRDefault="00CA0790">
      <w:pPr>
        <w:pStyle w:val="ConsPlusNormal"/>
        <w:spacing w:before="220"/>
        <w:ind w:firstLine="540"/>
        <w:jc w:val="both"/>
      </w:pPr>
      <w:r>
        <w:t>50. Для расчета долгосрочных цен (тарифов) используются следующие материалы:</w:t>
      </w:r>
    </w:p>
    <w:p w:rsidR="00CA0790" w:rsidRDefault="00CA0790">
      <w:pPr>
        <w:pStyle w:val="ConsPlusNormal"/>
        <w:spacing w:before="220"/>
        <w:ind w:firstLine="540"/>
        <w:jc w:val="both"/>
      </w:pPr>
      <w:r>
        <w:t>баланс мощности ПЭ в годовом совмещенном максимуме графика электрической нагрузки ОЭС;</w:t>
      </w:r>
    </w:p>
    <w:p w:rsidR="00CA0790" w:rsidRDefault="00CA0790">
      <w:pPr>
        <w:pStyle w:val="ConsPlusNormal"/>
        <w:jc w:val="both"/>
      </w:pPr>
      <w:r>
        <w:t xml:space="preserve">(в ред. </w:t>
      </w:r>
      <w:hyperlink r:id="rId129"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 xml:space="preserve">расчет полезного отпуска электрической энергии по ПЭ </w:t>
      </w:r>
      <w:hyperlink w:anchor="P818" w:history="1">
        <w:r>
          <w:rPr>
            <w:color w:val="0000FF"/>
          </w:rPr>
          <w:t>(Приложение N 7)</w:t>
        </w:r>
      </w:hyperlink>
      <w:r>
        <w:t>;</w:t>
      </w:r>
    </w:p>
    <w:p w:rsidR="00CA0790" w:rsidRDefault="00CA0790">
      <w:pPr>
        <w:pStyle w:val="ConsPlusNormal"/>
        <w:jc w:val="both"/>
      </w:pPr>
      <w:r>
        <w:t xml:space="preserve">(в ред. </w:t>
      </w:r>
      <w:hyperlink r:id="rId130"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расчет стоимости покупной энергии и топлива на технологические цели;</w:t>
      </w:r>
    </w:p>
    <w:p w:rsidR="00CA0790" w:rsidRDefault="00CA0790">
      <w:pPr>
        <w:pStyle w:val="ConsPlusNormal"/>
        <w:jc w:val="both"/>
      </w:pPr>
      <w:r>
        <w:t xml:space="preserve">(в ред. </w:t>
      </w:r>
      <w:hyperlink r:id="rId131"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 xml:space="preserve">расчет суммы платы за использование соответствующих водных объектов или их частей без забора (изъятия) водных ресурсов для целей производства электрической энергии за соответствующий период </w:t>
      </w:r>
      <w:hyperlink w:anchor="P785" w:history="1">
        <w:r>
          <w:rPr>
            <w:color w:val="0000FF"/>
          </w:rPr>
          <w:t>(Приложение N 6)</w:t>
        </w:r>
      </w:hyperlink>
      <w:r>
        <w:t>;</w:t>
      </w:r>
    </w:p>
    <w:p w:rsidR="00CA0790" w:rsidRDefault="00CA0790">
      <w:pPr>
        <w:pStyle w:val="ConsPlusNormal"/>
        <w:jc w:val="both"/>
      </w:pPr>
      <w:r>
        <w:t xml:space="preserve">(в ред. </w:t>
      </w:r>
      <w:hyperlink r:id="rId132"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смета расходов;</w:t>
      </w:r>
    </w:p>
    <w:p w:rsidR="00CA0790" w:rsidRDefault="00CA0790">
      <w:pPr>
        <w:pStyle w:val="ConsPlusNormal"/>
        <w:jc w:val="both"/>
      </w:pPr>
      <w:r>
        <w:t xml:space="preserve">(в ред. </w:t>
      </w:r>
      <w:hyperlink r:id="rId133"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расчет расходов на оплату труда;</w:t>
      </w:r>
    </w:p>
    <w:p w:rsidR="00CA0790" w:rsidRDefault="00CA0790">
      <w:pPr>
        <w:pStyle w:val="ConsPlusNormal"/>
        <w:jc w:val="both"/>
      </w:pPr>
      <w:r>
        <w:t xml:space="preserve">(в ред. </w:t>
      </w:r>
      <w:hyperlink r:id="rId134"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 xml:space="preserve">расчет амортизационных отчислений на восстановление основных производственных фондов </w:t>
      </w:r>
      <w:hyperlink w:anchor="P868" w:history="1">
        <w:r>
          <w:rPr>
            <w:color w:val="0000FF"/>
          </w:rPr>
          <w:t>(Приложение N 8)</w:t>
        </w:r>
      </w:hyperlink>
      <w:r>
        <w:t>;</w:t>
      </w:r>
    </w:p>
    <w:p w:rsidR="00CA0790" w:rsidRDefault="00CA0790">
      <w:pPr>
        <w:pStyle w:val="ConsPlusNormal"/>
        <w:jc w:val="both"/>
      </w:pPr>
      <w:r>
        <w:t xml:space="preserve">(в ред. </w:t>
      </w:r>
      <w:hyperlink r:id="rId135"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 xml:space="preserve">калькуляция расходов, связанных с производством и продажей электрической энергии </w:t>
      </w:r>
      <w:hyperlink w:anchor="P592" w:history="1">
        <w:r>
          <w:rPr>
            <w:color w:val="0000FF"/>
          </w:rPr>
          <w:t>(Приложение N 5)</w:t>
        </w:r>
      </w:hyperlink>
      <w:r>
        <w:t>;</w:t>
      </w:r>
    </w:p>
    <w:p w:rsidR="00CA0790" w:rsidRDefault="00CA0790">
      <w:pPr>
        <w:pStyle w:val="ConsPlusNormal"/>
        <w:jc w:val="both"/>
      </w:pPr>
      <w:r>
        <w:t xml:space="preserve">(в ред. </w:t>
      </w:r>
      <w:hyperlink r:id="rId136"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расчет источников финансирования капитальных вложений;</w:t>
      </w:r>
    </w:p>
    <w:p w:rsidR="00CA0790" w:rsidRDefault="00CA0790">
      <w:pPr>
        <w:pStyle w:val="ConsPlusNormal"/>
        <w:jc w:val="both"/>
      </w:pPr>
      <w:r>
        <w:t xml:space="preserve">(в ред. </w:t>
      </w:r>
      <w:hyperlink r:id="rId137"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справка о финансировании и освоении капитальных вложений по источникам электроэнергии (производство электроэнергии);</w:t>
      </w:r>
    </w:p>
    <w:p w:rsidR="00CA0790" w:rsidRDefault="00CA0790">
      <w:pPr>
        <w:pStyle w:val="ConsPlusNormal"/>
        <w:jc w:val="both"/>
      </w:pPr>
      <w:r>
        <w:t xml:space="preserve">(в ред. </w:t>
      </w:r>
      <w:hyperlink r:id="rId138"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 xml:space="preserve">расчет балансовой прибыли, принимаемой при установлении тарифов на электрическую и тепловую энергию </w:t>
      </w:r>
      <w:hyperlink w:anchor="P915" w:history="1">
        <w:r>
          <w:rPr>
            <w:color w:val="0000FF"/>
          </w:rPr>
          <w:t>(Приложение N 9)</w:t>
        </w:r>
      </w:hyperlink>
      <w:r>
        <w:t>;</w:t>
      </w:r>
    </w:p>
    <w:p w:rsidR="00CA0790" w:rsidRDefault="00CA0790">
      <w:pPr>
        <w:pStyle w:val="ConsPlusNormal"/>
        <w:jc w:val="both"/>
      </w:pPr>
      <w:r>
        <w:t xml:space="preserve">(в ред. </w:t>
      </w:r>
      <w:hyperlink r:id="rId139"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 xml:space="preserve">расчет экономически обоснованного тарифа продажи ПЭ </w:t>
      </w:r>
      <w:hyperlink w:anchor="P455" w:history="1">
        <w:r>
          <w:rPr>
            <w:color w:val="0000FF"/>
          </w:rPr>
          <w:t>(Приложение N 3)</w:t>
        </w:r>
      </w:hyperlink>
      <w:r>
        <w:t>;</w:t>
      </w:r>
    </w:p>
    <w:p w:rsidR="00CA0790" w:rsidRDefault="00CA0790">
      <w:pPr>
        <w:pStyle w:val="ConsPlusNormal"/>
        <w:jc w:val="both"/>
      </w:pPr>
      <w:r>
        <w:lastRenderedPageBreak/>
        <w:t xml:space="preserve">(в ред. </w:t>
      </w:r>
      <w:hyperlink r:id="rId140" w:history="1">
        <w:r>
          <w:rPr>
            <w:color w:val="0000FF"/>
          </w:rPr>
          <w:t>Приказа</w:t>
        </w:r>
      </w:hyperlink>
      <w:r>
        <w:t xml:space="preserve"> ФАС России от 15.03.2018 N 317/18)</w:t>
      </w:r>
    </w:p>
    <w:p w:rsidR="00CA0790" w:rsidRDefault="00CA0790">
      <w:pPr>
        <w:pStyle w:val="ConsPlusNormal"/>
        <w:spacing w:before="220"/>
        <w:ind w:firstLine="540"/>
        <w:jc w:val="both"/>
      </w:pPr>
      <w:r>
        <w:t>программу производственного развития (план капвложений), согласованную в установленном порядке;</w:t>
      </w:r>
    </w:p>
    <w:p w:rsidR="00CA0790" w:rsidRDefault="00CA0790">
      <w:pPr>
        <w:pStyle w:val="ConsPlusNormal"/>
        <w:spacing w:before="220"/>
        <w:ind w:firstLine="540"/>
        <w:jc w:val="both"/>
      </w:pPr>
      <w:r>
        <w:t>расчет размера выпадающих доходов или дополнительно полученной выгоды в предшествующий период регулирования, выявленных на основании официальной отчетности или по результатам проверки хозяйственной деятельности;</w:t>
      </w:r>
    </w:p>
    <w:p w:rsidR="00CA0790" w:rsidRDefault="00CA0790">
      <w:pPr>
        <w:pStyle w:val="ConsPlusNormal"/>
        <w:spacing w:before="220"/>
        <w:ind w:firstLine="540"/>
        <w:jc w:val="both"/>
      </w:pPr>
      <w:r>
        <w:t>бухгалтерскую и статистическую отчетность на последнюю отчетную дату;</w:t>
      </w:r>
    </w:p>
    <w:p w:rsidR="00CA0790" w:rsidRDefault="00CA0790">
      <w:pPr>
        <w:pStyle w:val="ConsPlusNormal"/>
        <w:spacing w:before="220"/>
        <w:ind w:firstLine="540"/>
        <w:jc w:val="both"/>
      </w:pPr>
      <w:r>
        <w:t>другие дополнительные материалы в соответствии с формой и требованиями, предъявляемыми регулирующим органом.</w:t>
      </w:r>
    </w:p>
    <w:p w:rsidR="00CA0790" w:rsidRDefault="00CA0790">
      <w:pPr>
        <w:pStyle w:val="ConsPlusNormal"/>
        <w:spacing w:before="220"/>
        <w:ind w:firstLine="540"/>
        <w:jc w:val="both"/>
      </w:pPr>
      <w:r>
        <w:t>51. При заполнении таблиц указываются отчетные (ожидаемые) показатели базового периода, определяемые по текущим показателям года, предшествующего расчетному, а также, при необходимости, фактические данные за предыдущий год.</w:t>
      </w:r>
    </w:p>
    <w:p w:rsidR="00CA0790" w:rsidRDefault="00CA0790">
      <w:pPr>
        <w:pStyle w:val="ConsPlusNormal"/>
        <w:spacing w:before="220"/>
        <w:ind w:firstLine="540"/>
        <w:jc w:val="both"/>
      </w:pPr>
      <w:r>
        <w:t>52. При комплексном энергоснабжении, когда выработка электрической энергии (мощности) квалифицированными генерирующими объектами ВИЭ и другими способами производства энергии, ее передача, распределение и реализация производится одним юридическим лицом, не относящимся к электроэнергетике, расчеты тарифов на электрическую энергию (мощность) и платы за ее передачу по решению регулирующего органа могут осуществляться по упрощенной методике с сокращением объема информационных и обосновывающих материалов и без представления данных раздельного учета расходов на производство, передачу, распределение и реализацию электрической энергии (мощности).</w:t>
      </w: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right"/>
        <w:outlineLvl w:val="1"/>
      </w:pPr>
      <w:r>
        <w:t>Приложение N 1</w:t>
      </w:r>
    </w:p>
    <w:p w:rsidR="00CA0790" w:rsidRDefault="00CA0790">
      <w:pPr>
        <w:pStyle w:val="ConsPlusNormal"/>
        <w:jc w:val="right"/>
      </w:pPr>
      <w:r>
        <w:t>к Методическим указаниям</w:t>
      </w:r>
    </w:p>
    <w:p w:rsidR="00CA0790" w:rsidRDefault="00CA0790">
      <w:pPr>
        <w:pStyle w:val="ConsPlusNormal"/>
        <w:jc w:val="both"/>
      </w:pPr>
    </w:p>
    <w:p w:rsidR="00CA0790" w:rsidRDefault="00CA0790">
      <w:pPr>
        <w:pStyle w:val="ConsPlusTitle"/>
        <w:jc w:val="center"/>
      </w:pPr>
      <w:r>
        <w:t>СОСТАВ</w:t>
      </w:r>
    </w:p>
    <w:p w:rsidR="00CA0790" w:rsidRDefault="00CA0790">
      <w:pPr>
        <w:pStyle w:val="ConsPlusTitle"/>
        <w:jc w:val="center"/>
      </w:pPr>
      <w:r>
        <w:t>РАСХОДОВ, ДЛЯ КВАЛИФИЦИРОВАННЫХ ГЕНЕРИРУЮЩИХ ОБЪЕКТОВ,</w:t>
      </w:r>
    </w:p>
    <w:p w:rsidR="00CA0790" w:rsidRDefault="00CA0790">
      <w:pPr>
        <w:pStyle w:val="ConsPlusTitle"/>
        <w:jc w:val="center"/>
      </w:pPr>
      <w:r>
        <w:t>ВВЕДЕННЫХ В ЭКСПЛУАТАЦИЮ ПОСЛЕ 1 ЯНВАРЯ 2017 ГОДА</w:t>
      </w:r>
    </w:p>
    <w:p w:rsidR="00CA0790" w:rsidRDefault="00CA0790">
      <w:pPr>
        <w:pStyle w:val="ConsPlusNormal"/>
        <w:jc w:val="both"/>
      </w:pPr>
    </w:p>
    <w:p w:rsidR="00CA0790" w:rsidRDefault="00CA0790">
      <w:pPr>
        <w:pStyle w:val="ConsPlusNormal"/>
        <w:ind w:firstLine="540"/>
        <w:jc w:val="both"/>
      </w:pPr>
      <w:r>
        <w:t xml:space="preserve">Утратил силу. - </w:t>
      </w:r>
      <w:hyperlink r:id="rId141" w:history="1">
        <w:r>
          <w:rPr>
            <w:color w:val="0000FF"/>
          </w:rPr>
          <w:t>Приказ</w:t>
        </w:r>
      </w:hyperlink>
      <w:r>
        <w:t xml:space="preserve"> ФАС России от 15.03.2018 N 317/18.</w:t>
      </w: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right"/>
        <w:outlineLvl w:val="1"/>
      </w:pPr>
      <w:r>
        <w:t>Приложение N 2</w:t>
      </w:r>
    </w:p>
    <w:p w:rsidR="00CA0790" w:rsidRDefault="00CA0790">
      <w:pPr>
        <w:pStyle w:val="ConsPlusNormal"/>
        <w:jc w:val="right"/>
      </w:pPr>
      <w:r>
        <w:t>к Методическим указаниям</w:t>
      </w:r>
    </w:p>
    <w:p w:rsidR="00CA0790" w:rsidRDefault="00CA0790">
      <w:pPr>
        <w:pStyle w:val="ConsPlusNormal"/>
        <w:jc w:val="both"/>
      </w:pPr>
    </w:p>
    <w:p w:rsidR="00CA0790" w:rsidRDefault="00CA0790">
      <w:pPr>
        <w:pStyle w:val="ConsPlusTitle"/>
        <w:jc w:val="center"/>
      </w:pPr>
      <w:r>
        <w:t>СОСТАВ</w:t>
      </w:r>
    </w:p>
    <w:p w:rsidR="00CA0790" w:rsidRDefault="00CA0790">
      <w:pPr>
        <w:pStyle w:val="ConsPlusTitle"/>
        <w:jc w:val="center"/>
      </w:pPr>
      <w:r>
        <w:t>РАСХОДОВ, ДЛЯ КВАЛИФИЦИРОВАННЫХ ГЕНЕРИРУЮЩИХ ОБЪЕКТОВ,</w:t>
      </w:r>
    </w:p>
    <w:p w:rsidR="00CA0790" w:rsidRDefault="00CA0790">
      <w:pPr>
        <w:pStyle w:val="ConsPlusTitle"/>
        <w:jc w:val="center"/>
      </w:pPr>
      <w:r>
        <w:t>ВВЕДЕННЫХ В ЭКСПЛУАТАЦИЮ ДО 1 ЯНВАРЯ 2017 ГОДА</w:t>
      </w:r>
    </w:p>
    <w:p w:rsidR="00CA0790" w:rsidRDefault="00CA0790">
      <w:pPr>
        <w:pStyle w:val="ConsPlusNormal"/>
        <w:jc w:val="both"/>
      </w:pPr>
    </w:p>
    <w:p w:rsidR="00CA0790" w:rsidRDefault="00CA0790">
      <w:pPr>
        <w:pStyle w:val="ConsPlusNormal"/>
        <w:ind w:firstLine="540"/>
        <w:jc w:val="both"/>
      </w:pPr>
      <w:r>
        <w:t xml:space="preserve">Утратил силу. - </w:t>
      </w:r>
      <w:hyperlink r:id="rId142" w:history="1">
        <w:r>
          <w:rPr>
            <w:color w:val="0000FF"/>
          </w:rPr>
          <w:t>Приказ</w:t>
        </w:r>
      </w:hyperlink>
      <w:r>
        <w:t xml:space="preserve"> ФАС России от 15.03.2018 N 317/18.</w:t>
      </w: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sectPr w:rsidR="00CA0790" w:rsidSect="00CA745E">
          <w:pgSz w:w="11906" w:h="16838"/>
          <w:pgMar w:top="1134" w:right="850" w:bottom="1134" w:left="1701" w:header="708" w:footer="708" w:gutter="0"/>
          <w:cols w:space="708"/>
          <w:docGrid w:linePitch="360"/>
        </w:sectPr>
      </w:pPr>
    </w:p>
    <w:p w:rsidR="00CA0790" w:rsidRDefault="00CA0790">
      <w:pPr>
        <w:pStyle w:val="ConsPlusNormal"/>
        <w:jc w:val="right"/>
        <w:outlineLvl w:val="1"/>
      </w:pPr>
      <w:r>
        <w:lastRenderedPageBreak/>
        <w:t>Приложение N 3</w:t>
      </w:r>
    </w:p>
    <w:p w:rsidR="00CA0790" w:rsidRDefault="00CA0790">
      <w:pPr>
        <w:pStyle w:val="ConsPlusNormal"/>
        <w:jc w:val="right"/>
      </w:pPr>
      <w:r>
        <w:t>к Методическим указаниям</w:t>
      </w:r>
    </w:p>
    <w:p w:rsidR="00CA0790" w:rsidRDefault="00CA0790">
      <w:pPr>
        <w:pStyle w:val="ConsPlusNormal"/>
        <w:jc w:val="both"/>
      </w:pPr>
    </w:p>
    <w:p w:rsidR="00CA0790" w:rsidRDefault="00CA0790">
      <w:pPr>
        <w:pStyle w:val="ConsPlusNormal"/>
        <w:jc w:val="center"/>
      </w:pPr>
      <w:bookmarkStart w:id="13" w:name="P455"/>
      <w:bookmarkEnd w:id="13"/>
      <w:r>
        <w:t>Расчет</w:t>
      </w:r>
    </w:p>
    <w:p w:rsidR="00CA0790" w:rsidRDefault="00CA0790">
      <w:pPr>
        <w:pStyle w:val="ConsPlusNormal"/>
        <w:jc w:val="center"/>
      </w:pPr>
      <w:r>
        <w:t>экономически обоснованной цены (тарифа) на электрическую</w:t>
      </w:r>
    </w:p>
    <w:p w:rsidR="00CA0790" w:rsidRDefault="00CA0790">
      <w:pPr>
        <w:pStyle w:val="ConsPlusNormal"/>
        <w:jc w:val="center"/>
      </w:pPr>
      <w:r>
        <w:t>энергию (мощность), реализуемую на розничных рынках</w:t>
      </w:r>
    </w:p>
    <w:p w:rsidR="00CA0790" w:rsidRDefault="00CA0790">
      <w:pPr>
        <w:pStyle w:val="ConsPlusNormal"/>
        <w:jc w:val="center"/>
      </w:pPr>
      <w:r>
        <w:t>квалифицированными генерирующими объектами ВИЭ</w:t>
      </w:r>
    </w:p>
    <w:p w:rsidR="00CA0790" w:rsidRDefault="00CA0790">
      <w:pPr>
        <w:pStyle w:val="ConsPlusNormal"/>
        <w:jc w:val="center"/>
      </w:pPr>
      <w:r>
        <w:t>(объекты гидрогенерации)</w:t>
      </w:r>
    </w:p>
    <w:p w:rsidR="00CA0790" w:rsidRDefault="00CA079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5783"/>
        <w:gridCol w:w="1757"/>
        <w:gridCol w:w="1421"/>
      </w:tblGrid>
      <w:tr w:rsidR="00CA0790">
        <w:tc>
          <w:tcPr>
            <w:tcW w:w="677" w:type="dxa"/>
          </w:tcPr>
          <w:p w:rsidR="00CA0790" w:rsidRDefault="00CA0790">
            <w:pPr>
              <w:pStyle w:val="ConsPlusNormal"/>
              <w:jc w:val="center"/>
            </w:pPr>
            <w:r>
              <w:t>N пп</w:t>
            </w:r>
          </w:p>
        </w:tc>
        <w:tc>
          <w:tcPr>
            <w:tcW w:w="5783" w:type="dxa"/>
          </w:tcPr>
          <w:p w:rsidR="00CA0790" w:rsidRDefault="00CA0790">
            <w:pPr>
              <w:pStyle w:val="ConsPlusNormal"/>
              <w:jc w:val="center"/>
            </w:pPr>
            <w:r>
              <w:t>Статья</w:t>
            </w:r>
          </w:p>
        </w:tc>
        <w:tc>
          <w:tcPr>
            <w:tcW w:w="1757" w:type="dxa"/>
          </w:tcPr>
          <w:p w:rsidR="00CA0790" w:rsidRDefault="00CA0790">
            <w:pPr>
              <w:pStyle w:val="ConsPlusNormal"/>
              <w:jc w:val="center"/>
            </w:pPr>
            <w:r>
              <w:t>Ед. изм.</w:t>
            </w:r>
          </w:p>
        </w:tc>
        <w:tc>
          <w:tcPr>
            <w:tcW w:w="1421" w:type="dxa"/>
          </w:tcPr>
          <w:p w:rsidR="00CA0790" w:rsidRDefault="00CA0790">
            <w:pPr>
              <w:pStyle w:val="ConsPlusNormal"/>
              <w:jc w:val="center"/>
            </w:pPr>
            <w:r>
              <w:t>Значение</w:t>
            </w:r>
          </w:p>
        </w:tc>
      </w:tr>
      <w:tr w:rsidR="00CA0790">
        <w:tc>
          <w:tcPr>
            <w:tcW w:w="677" w:type="dxa"/>
          </w:tcPr>
          <w:p w:rsidR="00CA0790" w:rsidRDefault="00CA0790">
            <w:pPr>
              <w:pStyle w:val="ConsPlusNormal"/>
              <w:jc w:val="center"/>
            </w:pPr>
            <w:r>
              <w:t>1</w:t>
            </w:r>
          </w:p>
        </w:tc>
        <w:tc>
          <w:tcPr>
            <w:tcW w:w="5783" w:type="dxa"/>
          </w:tcPr>
          <w:p w:rsidR="00CA0790" w:rsidRDefault="00CA0790">
            <w:pPr>
              <w:pStyle w:val="ConsPlusNormal"/>
              <w:jc w:val="center"/>
            </w:pPr>
            <w:r>
              <w:t>2</w:t>
            </w:r>
          </w:p>
        </w:tc>
        <w:tc>
          <w:tcPr>
            <w:tcW w:w="1757" w:type="dxa"/>
          </w:tcPr>
          <w:p w:rsidR="00CA0790" w:rsidRDefault="00CA0790">
            <w:pPr>
              <w:pStyle w:val="ConsPlusNormal"/>
              <w:jc w:val="center"/>
            </w:pPr>
            <w:r>
              <w:t>3</w:t>
            </w:r>
          </w:p>
        </w:tc>
        <w:tc>
          <w:tcPr>
            <w:tcW w:w="1421" w:type="dxa"/>
          </w:tcPr>
          <w:p w:rsidR="00CA0790" w:rsidRDefault="00CA0790">
            <w:pPr>
              <w:pStyle w:val="ConsPlusNormal"/>
              <w:jc w:val="center"/>
            </w:pPr>
            <w:r>
              <w:t>4</w:t>
            </w:r>
          </w:p>
        </w:tc>
      </w:tr>
      <w:tr w:rsidR="00CA0790">
        <w:tc>
          <w:tcPr>
            <w:tcW w:w="677" w:type="dxa"/>
          </w:tcPr>
          <w:p w:rsidR="00CA0790" w:rsidRDefault="00CA0790">
            <w:pPr>
              <w:pStyle w:val="ConsPlusNormal"/>
              <w:jc w:val="center"/>
            </w:pPr>
            <w:bookmarkStart w:id="14" w:name="P469"/>
            <w:bookmarkEnd w:id="14"/>
            <w:r>
              <w:t>1</w:t>
            </w:r>
          </w:p>
        </w:tc>
        <w:tc>
          <w:tcPr>
            <w:tcW w:w="5783" w:type="dxa"/>
          </w:tcPr>
          <w:p w:rsidR="00CA0790" w:rsidRDefault="00CA0790">
            <w:pPr>
              <w:pStyle w:val="ConsPlusNormal"/>
            </w:pPr>
            <w:r>
              <w:t>Фиксированные расходы</w:t>
            </w:r>
          </w:p>
        </w:tc>
        <w:tc>
          <w:tcPr>
            <w:tcW w:w="1757" w:type="dxa"/>
          </w:tcPr>
          <w:p w:rsidR="00CA0790" w:rsidRDefault="00CA0790">
            <w:pPr>
              <w:pStyle w:val="ConsPlusNormal"/>
              <w:jc w:val="center"/>
            </w:pPr>
            <w:r>
              <w:t>тыс. руб.</w:t>
            </w:r>
          </w:p>
        </w:tc>
        <w:tc>
          <w:tcPr>
            <w:tcW w:w="1421" w:type="dxa"/>
          </w:tcPr>
          <w:p w:rsidR="00CA0790" w:rsidRDefault="00CA0790">
            <w:pPr>
              <w:pStyle w:val="ConsPlusNormal"/>
            </w:pPr>
          </w:p>
        </w:tc>
      </w:tr>
      <w:tr w:rsidR="00CA0790">
        <w:tc>
          <w:tcPr>
            <w:tcW w:w="677" w:type="dxa"/>
          </w:tcPr>
          <w:p w:rsidR="00CA0790" w:rsidRDefault="00CA0790">
            <w:pPr>
              <w:pStyle w:val="ConsPlusNormal"/>
              <w:jc w:val="center"/>
            </w:pPr>
            <w:bookmarkStart w:id="15" w:name="P473"/>
            <w:bookmarkEnd w:id="15"/>
            <w:r>
              <w:t>2</w:t>
            </w:r>
          </w:p>
        </w:tc>
        <w:tc>
          <w:tcPr>
            <w:tcW w:w="5783" w:type="dxa"/>
          </w:tcPr>
          <w:p w:rsidR="00CA0790" w:rsidRDefault="00CA0790">
            <w:pPr>
              <w:pStyle w:val="ConsPlusNormal"/>
            </w:pPr>
            <w:r>
              <w:t>Корректируемые расходы</w:t>
            </w:r>
          </w:p>
        </w:tc>
        <w:tc>
          <w:tcPr>
            <w:tcW w:w="1757" w:type="dxa"/>
          </w:tcPr>
          <w:p w:rsidR="00CA0790" w:rsidRDefault="00CA0790">
            <w:pPr>
              <w:pStyle w:val="ConsPlusNormal"/>
              <w:jc w:val="center"/>
            </w:pPr>
            <w:r>
              <w:t>тыс. руб.</w:t>
            </w:r>
          </w:p>
        </w:tc>
        <w:tc>
          <w:tcPr>
            <w:tcW w:w="1421" w:type="dxa"/>
          </w:tcPr>
          <w:p w:rsidR="00CA0790" w:rsidRDefault="00CA0790">
            <w:pPr>
              <w:pStyle w:val="ConsPlusNormal"/>
            </w:pPr>
          </w:p>
        </w:tc>
      </w:tr>
      <w:tr w:rsidR="00CA0790">
        <w:tc>
          <w:tcPr>
            <w:tcW w:w="677" w:type="dxa"/>
          </w:tcPr>
          <w:p w:rsidR="00CA0790" w:rsidRDefault="00CA0790">
            <w:pPr>
              <w:pStyle w:val="ConsPlusNormal"/>
              <w:jc w:val="center"/>
            </w:pPr>
            <w:bookmarkStart w:id="16" w:name="P477"/>
            <w:bookmarkEnd w:id="16"/>
            <w:r>
              <w:t>3</w:t>
            </w:r>
          </w:p>
        </w:tc>
        <w:tc>
          <w:tcPr>
            <w:tcW w:w="5783" w:type="dxa"/>
          </w:tcPr>
          <w:p w:rsidR="00CA0790" w:rsidRDefault="00CA0790">
            <w:pPr>
              <w:pStyle w:val="ConsPlusNormal"/>
            </w:pPr>
            <w:r>
              <w:t>Водный налог</w:t>
            </w:r>
          </w:p>
        </w:tc>
        <w:tc>
          <w:tcPr>
            <w:tcW w:w="1757" w:type="dxa"/>
          </w:tcPr>
          <w:p w:rsidR="00CA0790" w:rsidRDefault="00CA0790">
            <w:pPr>
              <w:pStyle w:val="ConsPlusNormal"/>
              <w:jc w:val="center"/>
            </w:pPr>
            <w:r>
              <w:t>тыс. руб.</w:t>
            </w:r>
          </w:p>
        </w:tc>
        <w:tc>
          <w:tcPr>
            <w:tcW w:w="1421" w:type="dxa"/>
          </w:tcPr>
          <w:p w:rsidR="00CA0790" w:rsidRDefault="00CA0790">
            <w:pPr>
              <w:pStyle w:val="ConsPlusNormal"/>
            </w:pPr>
          </w:p>
        </w:tc>
      </w:tr>
      <w:tr w:rsidR="00CA0790">
        <w:tc>
          <w:tcPr>
            <w:tcW w:w="677" w:type="dxa"/>
          </w:tcPr>
          <w:p w:rsidR="00CA0790" w:rsidRDefault="00CA0790">
            <w:pPr>
              <w:pStyle w:val="ConsPlusNormal"/>
              <w:jc w:val="center"/>
            </w:pPr>
            <w:bookmarkStart w:id="17" w:name="P481"/>
            <w:bookmarkEnd w:id="17"/>
            <w:r>
              <w:t>4</w:t>
            </w:r>
          </w:p>
        </w:tc>
        <w:tc>
          <w:tcPr>
            <w:tcW w:w="5783" w:type="dxa"/>
          </w:tcPr>
          <w:p w:rsidR="00CA0790" w:rsidRDefault="00CA0790">
            <w:pPr>
              <w:pStyle w:val="ConsPlusNormal"/>
            </w:pPr>
            <w:r>
              <w:t>Прибыль налогооблагаемая</w:t>
            </w:r>
          </w:p>
        </w:tc>
        <w:tc>
          <w:tcPr>
            <w:tcW w:w="1757" w:type="dxa"/>
          </w:tcPr>
          <w:p w:rsidR="00CA0790" w:rsidRDefault="00CA0790">
            <w:pPr>
              <w:pStyle w:val="ConsPlusNormal"/>
              <w:jc w:val="center"/>
            </w:pPr>
            <w:r>
              <w:t>тыс. руб.</w:t>
            </w:r>
          </w:p>
        </w:tc>
        <w:tc>
          <w:tcPr>
            <w:tcW w:w="1421" w:type="dxa"/>
          </w:tcPr>
          <w:p w:rsidR="00CA0790" w:rsidRDefault="00CA0790">
            <w:pPr>
              <w:pStyle w:val="ConsPlusNormal"/>
            </w:pPr>
          </w:p>
        </w:tc>
      </w:tr>
      <w:tr w:rsidR="00CA0790">
        <w:tc>
          <w:tcPr>
            <w:tcW w:w="677" w:type="dxa"/>
          </w:tcPr>
          <w:p w:rsidR="00CA0790" w:rsidRDefault="00CA0790">
            <w:pPr>
              <w:pStyle w:val="ConsPlusNormal"/>
              <w:jc w:val="center"/>
            </w:pPr>
            <w:r>
              <w:t>4.1</w:t>
            </w:r>
          </w:p>
        </w:tc>
        <w:tc>
          <w:tcPr>
            <w:tcW w:w="5783" w:type="dxa"/>
          </w:tcPr>
          <w:p w:rsidR="00CA0790" w:rsidRDefault="00CA0790">
            <w:pPr>
              <w:pStyle w:val="ConsPlusNormal"/>
              <w:ind w:firstLine="283"/>
            </w:pPr>
            <w:r>
              <w:t>Прибыль на возврат инвестированного капитала</w:t>
            </w:r>
          </w:p>
        </w:tc>
        <w:tc>
          <w:tcPr>
            <w:tcW w:w="1757" w:type="dxa"/>
          </w:tcPr>
          <w:p w:rsidR="00CA0790" w:rsidRDefault="00CA0790">
            <w:pPr>
              <w:pStyle w:val="ConsPlusNormal"/>
              <w:jc w:val="center"/>
            </w:pPr>
            <w:r>
              <w:t>тыс. руб.</w:t>
            </w:r>
          </w:p>
        </w:tc>
        <w:tc>
          <w:tcPr>
            <w:tcW w:w="1421" w:type="dxa"/>
          </w:tcPr>
          <w:p w:rsidR="00CA0790" w:rsidRDefault="00CA0790">
            <w:pPr>
              <w:pStyle w:val="ConsPlusNormal"/>
            </w:pPr>
          </w:p>
        </w:tc>
      </w:tr>
      <w:tr w:rsidR="00CA0790">
        <w:tc>
          <w:tcPr>
            <w:tcW w:w="677" w:type="dxa"/>
          </w:tcPr>
          <w:p w:rsidR="00CA0790" w:rsidRDefault="00CA0790">
            <w:pPr>
              <w:pStyle w:val="ConsPlusNormal"/>
              <w:jc w:val="center"/>
            </w:pPr>
            <w:r>
              <w:t>4.2</w:t>
            </w:r>
          </w:p>
        </w:tc>
        <w:tc>
          <w:tcPr>
            <w:tcW w:w="5783" w:type="dxa"/>
          </w:tcPr>
          <w:p w:rsidR="00CA0790" w:rsidRDefault="00CA0790">
            <w:pPr>
              <w:pStyle w:val="ConsPlusNormal"/>
              <w:ind w:firstLine="283"/>
            </w:pPr>
            <w:r>
              <w:t>Доход на инвестированный капитал</w:t>
            </w:r>
          </w:p>
        </w:tc>
        <w:tc>
          <w:tcPr>
            <w:tcW w:w="1757" w:type="dxa"/>
          </w:tcPr>
          <w:p w:rsidR="00CA0790" w:rsidRDefault="00CA0790">
            <w:pPr>
              <w:pStyle w:val="ConsPlusNormal"/>
              <w:jc w:val="center"/>
            </w:pPr>
            <w:r>
              <w:t>тыс. руб.</w:t>
            </w:r>
          </w:p>
        </w:tc>
        <w:tc>
          <w:tcPr>
            <w:tcW w:w="1421" w:type="dxa"/>
          </w:tcPr>
          <w:p w:rsidR="00CA0790" w:rsidRDefault="00CA0790">
            <w:pPr>
              <w:pStyle w:val="ConsPlusNormal"/>
            </w:pPr>
          </w:p>
        </w:tc>
      </w:tr>
      <w:tr w:rsidR="00CA0790">
        <w:tc>
          <w:tcPr>
            <w:tcW w:w="677" w:type="dxa"/>
          </w:tcPr>
          <w:p w:rsidR="00CA0790" w:rsidRDefault="00CA0790">
            <w:pPr>
              <w:pStyle w:val="ConsPlusNormal"/>
              <w:jc w:val="center"/>
            </w:pPr>
            <w:r>
              <w:t>4.3</w:t>
            </w:r>
          </w:p>
        </w:tc>
        <w:tc>
          <w:tcPr>
            <w:tcW w:w="5783" w:type="dxa"/>
          </w:tcPr>
          <w:p w:rsidR="00CA0790" w:rsidRDefault="00CA0790">
            <w:pPr>
              <w:pStyle w:val="ConsPlusNormal"/>
              <w:ind w:firstLine="283"/>
            </w:pPr>
            <w:r>
              <w:t>Прибыль на прочие цели</w:t>
            </w:r>
          </w:p>
        </w:tc>
        <w:tc>
          <w:tcPr>
            <w:tcW w:w="1757" w:type="dxa"/>
          </w:tcPr>
          <w:p w:rsidR="00CA0790" w:rsidRDefault="00CA0790">
            <w:pPr>
              <w:pStyle w:val="ConsPlusNormal"/>
              <w:jc w:val="center"/>
            </w:pPr>
            <w:r>
              <w:t>тыс. руб.</w:t>
            </w:r>
          </w:p>
        </w:tc>
        <w:tc>
          <w:tcPr>
            <w:tcW w:w="1421" w:type="dxa"/>
          </w:tcPr>
          <w:p w:rsidR="00CA0790" w:rsidRDefault="00CA0790">
            <w:pPr>
              <w:pStyle w:val="ConsPlusNormal"/>
            </w:pPr>
          </w:p>
        </w:tc>
      </w:tr>
      <w:tr w:rsidR="00CA0790">
        <w:tc>
          <w:tcPr>
            <w:tcW w:w="677" w:type="dxa"/>
          </w:tcPr>
          <w:p w:rsidR="00CA0790" w:rsidRDefault="00CA0790">
            <w:pPr>
              <w:pStyle w:val="ConsPlusNormal"/>
              <w:jc w:val="center"/>
            </w:pPr>
            <w:r>
              <w:t>4.4</w:t>
            </w:r>
          </w:p>
        </w:tc>
        <w:tc>
          <w:tcPr>
            <w:tcW w:w="5783" w:type="dxa"/>
          </w:tcPr>
          <w:p w:rsidR="00CA0790" w:rsidRDefault="00CA0790">
            <w:pPr>
              <w:pStyle w:val="ConsPlusNormal"/>
              <w:ind w:firstLine="283"/>
            </w:pPr>
            <w:r>
              <w:t>Налог на прибыль</w:t>
            </w:r>
          </w:p>
        </w:tc>
        <w:tc>
          <w:tcPr>
            <w:tcW w:w="1757" w:type="dxa"/>
          </w:tcPr>
          <w:p w:rsidR="00CA0790" w:rsidRDefault="00CA0790">
            <w:pPr>
              <w:pStyle w:val="ConsPlusNormal"/>
              <w:jc w:val="center"/>
            </w:pPr>
            <w:r>
              <w:t>тыс. руб.</w:t>
            </w:r>
          </w:p>
        </w:tc>
        <w:tc>
          <w:tcPr>
            <w:tcW w:w="1421" w:type="dxa"/>
          </w:tcPr>
          <w:p w:rsidR="00CA0790" w:rsidRDefault="00CA0790">
            <w:pPr>
              <w:pStyle w:val="ConsPlusNormal"/>
            </w:pPr>
          </w:p>
        </w:tc>
      </w:tr>
      <w:tr w:rsidR="00CA0790">
        <w:tc>
          <w:tcPr>
            <w:tcW w:w="677" w:type="dxa"/>
          </w:tcPr>
          <w:p w:rsidR="00CA0790" w:rsidRDefault="00CA0790">
            <w:pPr>
              <w:pStyle w:val="ConsPlusNormal"/>
              <w:jc w:val="center"/>
            </w:pPr>
            <w:bookmarkStart w:id="18" w:name="P501"/>
            <w:bookmarkEnd w:id="18"/>
            <w:r>
              <w:t>5</w:t>
            </w:r>
          </w:p>
        </w:tc>
        <w:tc>
          <w:tcPr>
            <w:tcW w:w="5783" w:type="dxa"/>
          </w:tcPr>
          <w:p w:rsidR="00CA0790" w:rsidRDefault="00CA0790">
            <w:pPr>
              <w:pStyle w:val="ConsPlusNormal"/>
            </w:pPr>
            <w:r>
              <w:t>Экономически обоснованные расходы, не запланированные в предшествующем периоде регулирования</w:t>
            </w:r>
          </w:p>
        </w:tc>
        <w:tc>
          <w:tcPr>
            <w:tcW w:w="1757" w:type="dxa"/>
          </w:tcPr>
          <w:p w:rsidR="00CA0790" w:rsidRDefault="00CA0790">
            <w:pPr>
              <w:pStyle w:val="ConsPlusNormal"/>
              <w:jc w:val="center"/>
            </w:pPr>
            <w:r>
              <w:t>тыс. руб.</w:t>
            </w:r>
          </w:p>
        </w:tc>
        <w:tc>
          <w:tcPr>
            <w:tcW w:w="1421" w:type="dxa"/>
          </w:tcPr>
          <w:p w:rsidR="00CA0790" w:rsidRDefault="00CA0790">
            <w:pPr>
              <w:pStyle w:val="ConsPlusNormal"/>
            </w:pPr>
          </w:p>
        </w:tc>
      </w:tr>
      <w:tr w:rsidR="00CA0790">
        <w:tc>
          <w:tcPr>
            <w:tcW w:w="677" w:type="dxa"/>
          </w:tcPr>
          <w:p w:rsidR="00CA0790" w:rsidRDefault="00CA0790">
            <w:pPr>
              <w:pStyle w:val="ConsPlusNormal"/>
              <w:jc w:val="center"/>
            </w:pPr>
            <w:bookmarkStart w:id="19" w:name="P505"/>
            <w:bookmarkEnd w:id="19"/>
            <w:r>
              <w:t>6</w:t>
            </w:r>
          </w:p>
        </w:tc>
        <w:tc>
          <w:tcPr>
            <w:tcW w:w="5783" w:type="dxa"/>
          </w:tcPr>
          <w:p w:rsidR="00CA0790" w:rsidRDefault="00CA0790">
            <w:pPr>
              <w:pStyle w:val="ConsPlusNormal"/>
            </w:pPr>
            <w:r>
              <w:t>Доходы, связанные с эксплуатацией объектов регулирования, не запланированные в предшествующем периоде регулирования</w:t>
            </w:r>
          </w:p>
        </w:tc>
        <w:tc>
          <w:tcPr>
            <w:tcW w:w="1757" w:type="dxa"/>
          </w:tcPr>
          <w:p w:rsidR="00CA0790" w:rsidRDefault="00CA0790">
            <w:pPr>
              <w:pStyle w:val="ConsPlusNormal"/>
              <w:jc w:val="center"/>
            </w:pPr>
            <w:r>
              <w:t>тыс. руб.</w:t>
            </w:r>
          </w:p>
        </w:tc>
        <w:tc>
          <w:tcPr>
            <w:tcW w:w="1421" w:type="dxa"/>
          </w:tcPr>
          <w:p w:rsidR="00CA0790" w:rsidRDefault="00CA0790">
            <w:pPr>
              <w:pStyle w:val="ConsPlusNormal"/>
            </w:pPr>
          </w:p>
        </w:tc>
      </w:tr>
      <w:tr w:rsidR="00CA0790">
        <w:tc>
          <w:tcPr>
            <w:tcW w:w="677" w:type="dxa"/>
          </w:tcPr>
          <w:p w:rsidR="00CA0790" w:rsidRDefault="00CA0790">
            <w:pPr>
              <w:pStyle w:val="ConsPlusNormal"/>
              <w:jc w:val="center"/>
            </w:pPr>
            <w:bookmarkStart w:id="20" w:name="P509"/>
            <w:bookmarkEnd w:id="20"/>
            <w:r>
              <w:lastRenderedPageBreak/>
              <w:t>7</w:t>
            </w:r>
          </w:p>
        </w:tc>
        <w:tc>
          <w:tcPr>
            <w:tcW w:w="5783" w:type="dxa"/>
          </w:tcPr>
          <w:p w:rsidR="00CA0790" w:rsidRDefault="00CA0790">
            <w:pPr>
              <w:pStyle w:val="ConsPlusNormal"/>
            </w:pPr>
            <w:r>
              <w:t>Необходимая валовая выручка (</w:t>
            </w:r>
            <w:hyperlink w:anchor="P469" w:history="1">
              <w:r>
                <w:rPr>
                  <w:color w:val="0000FF"/>
                </w:rPr>
                <w:t>п. 1</w:t>
              </w:r>
            </w:hyperlink>
            <w:r>
              <w:t xml:space="preserve"> + </w:t>
            </w:r>
            <w:hyperlink w:anchor="P473" w:history="1">
              <w:r>
                <w:rPr>
                  <w:color w:val="0000FF"/>
                </w:rPr>
                <w:t>п. 2</w:t>
              </w:r>
            </w:hyperlink>
            <w:r>
              <w:t xml:space="preserve"> + </w:t>
            </w:r>
            <w:hyperlink w:anchor="P477" w:history="1">
              <w:r>
                <w:rPr>
                  <w:color w:val="0000FF"/>
                </w:rPr>
                <w:t>п. 3</w:t>
              </w:r>
            </w:hyperlink>
            <w:r>
              <w:t xml:space="preserve"> + </w:t>
            </w:r>
            <w:hyperlink w:anchor="P481" w:history="1">
              <w:r>
                <w:rPr>
                  <w:color w:val="0000FF"/>
                </w:rPr>
                <w:t>п. 4</w:t>
              </w:r>
            </w:hyperlink>
            <w:r>
              <w:t xml:space="preserve"> + </w:t>
            </w:r>
            <w:hyperlink w:anchor="P501" w:history="1">
              <w:r>
                <w:rPr>
                  <w:color w:val="0000FF"/>
                </w:rPr>
                <w:t>п. 5</w:t>
              </w:r>
            </w:hyperlink>
            <w:r>
              <w:t xml:space="preserve"> - </w:t>
            </w:r>
            <w:hyperlink w:anchor="P505" w:history="1">
              <w:r>
                <w:rPr>
                  <w:color w:val="0000FF"/>
                </w:rPr>
                <w:t>п. 6</w:t>
              </w:r>
            </w:hyperlink>
            <w:r>
              <w:t>)</w:t>
            </w:r>
          </w:p>
        </w:tc>
        <w:tc>
          <w:tcPr>
            <w:tcW w:w="1757" w:type="dxa"/>
          </w:tcPr>
          <w:p w:rsidR="00CA0790" w:rsidRDefault="00CA0790">
            <w:pPr>
              <w:pStyle w:val="ConsPlusNormal"/>
              <w:jc w:val="center"/>
            </w:pPr>
            <w:r>
              <w:t>тыс. руб.</w:t>
            </w:r>
          </w:p>
        </w:tc>
        <w:tc>
          <w:tcPr>
            <w:tcW w:w="1421" w:type="dxa"/>
          </w:tcPr>
          <w:p w:rsidR="00CA0790" w:rsidRDefault="00CA0790">
            <w:pPr>
              <w:pStyle w:val="ConsPlusNormal"/>
            </w:pPr>
          </w:p>
        </w:tc>
      </w:tr>
      <w:tr w:rsidR="00CA0790">
        <w:tc>
          <w:tcPr>
            <w:tcW w:w="677" w:type="dxa"/>
          </w:tcPr>
          <w:p w:rsidR="00CA0790" w:rsidRDefault="00CA0790">
            <w:pPr>
              <w:pStyle w:val="ConsPlusNormal"/>
              <w:jc w:val="center"/>
            </w:pPr>
            <w:r>
              <w:t>8</w:t>
            </w:r>
          </w:p>
        </w:tc>
        <w:tc>
          <w:tcPr>
            <w:tcW w:w="5783" w:type="dxa"/>
          </w:tcPr>
          <w:p w:rsidR="00CA0790" w:rsidRDefault="00CA0790">
            <w:pPr>
              <w:pStyle w:val="ConsPlusNormal"/>
            </w:pPr>
            <w:r>
              <w:t>Установленная мощность</w:t>
            </w:r>
          </w:p>
        </w:tc>
        <w:tc>
          <w:tcPr>
            <w:tcW w:w="1757" w:type="dxa"/>
          </w:tcPr>
          <w:p w:rsidR="00CA0790" w:rsidRDefault="00CA0790">
            <w:pPr>
              <w:pStyle w:val="ConsPlusNormal"/>
              <w:jc w:val="center"/>
            </w:pPr>
            <w:r>
              <w:t>МВт</w:t>
            </w:r>
          </w:p>
        </w:tc>
        <w:tc>
          <w:tcPr>
            <w:tcW w:w="1421" w:type="dxa"/>
          </w:tcPr>
          <w:p w:rsidR="00CA0790" w:rsidRDefault="00CA0790">
            <w:pPr>
              <w:pStyle w:val="ConsPlusNormal"/>
            </w:pPr>
          </w:p>
        </w:tc>
      </w:tr>
      <w:tr w:rsidR="00CA0790">
        <w:tc>
          <w:tcPr>
            <w:tcW w:w="677" w:type="dxa"/>
          </w:tcPr>
          <w:p w:rsidR="00CA0790" w:rsidRDefault="00CA0790">
            <w:pPr>
              <w:pStyle w:val="ConsPlusNormal"/>
              <w:jc w:val="center"/>
            </w:pPr>
            <w:bookmarkStart w:id="21" w:name="P517"/>
            <w:bookmarkEnd w:id="21"/>
            <w:r>
              <w:t>9</w:t>
            </w:r>
          </w:p>
        </w:tc>
        <w:tc>
          <w:tcPr>
            <w:tcW w:w="5783" w:type="dxa"/>
          </w:tcPr>
          <w:p w:rsidR="00CA0790" w:rsidRDefault="00CA0790">
            <w:pPr>
              <w:pStyle w:val="ConsPlusNormal"/>
            </w:pPr>
            <w:r>
              <w:t>Располагаемая мощность</w:t>
            </w:r>
          </w:p>
        </w:tc>
        <w:tc>
          <w:tcPr>
            <w:tcW w:w="1757" w:type="dxa"/>
          </w:tcPr>
          <w:p w:rsidR="00CA0790" w:rsidRDefault="00CA0790">
            <w:pPr>
              <w:pStyle w:val="ConsPlusNormal"/>
              <w:jc w:val="center"/>
            </w:pPr>
            <w:r>
              <w:t>МВт</w:t>
            </w:r>
          </w:p>
        </w:tc>
        <w:tc>
          <w:tcPr>
            <w:tcW w:w="1421" w:type="dxa"/>
          </w:tcPr>
          <w:p w:rsidR="00CA0790" w:rsidRDefault="00CA0790">
            <w:pPr>
              <w:pStyle w:val="ConsPlusNormal"/>
            </w:pPr>
          </w:p>
        </w:tc>
      </w:tr>
      <w:tr w:rsidR="00CA0790">
        <w:tc>
          <w:tcPr>
            <w:tcW w:w="677" w:type="dxa"/>
          </w:tcPr>
          <w:p w:rsidR="00CA0790" w:rsidRDefault="00CA0790">
            <w:pPr>
              <w:pStyle w:val="ConsPlusNormal"/>
              <w:jc w:val="center"/>
            </w:pPr>
            <w:bookmarkStart w:id="22" w:name="P521"/>
            <w:bookmarkEnd w:id="22"/>
            <w:r>
              <w:t>10</w:t>
            </w:r>
          </w:p>
        </w:tc>
        <w:tc>
          <w:tcPr>
            <w:tcW w:w="5783" w:type="dxa"/>
          </w:tcPr>
          <w:p w:rsidR="00CA0790" w:rsidRDefault="00CA0790">
            <w:pPr>
              <w:pStyle w:val="ConsPlusNormal"/>
            </w:pPr>
            <w:r>
              <w:t>Отпуск энергии</w:t>
            </w:r>
          </w:p>
        </w:tc>
        <w:tc>
          <w:tcPr>
            <w:tcW w:w="1757" w:type="dxa"/>
          </w:tcPr>
          <w:p w:rsidR="00CA0790" w:rsidRDefault="00CA0790">
            <w:pPr>
              <w:pStyle w:val="ConsPlusNormal"/>
              <w:jc w:val="center"/>
            </w:pPr>
            <w:r>
              <w:t>МВт·ч</w:t>
            </w:r>
          </w:p>
        </w:tc>
        <w:tc>
          <w:tcPr>
            <w:tcW w:w="1421" w:type="dxa"/>
          </w:tcPr>
          <w:p w:rsidR="00CA0790" w:rsidRDefault="00CA0790">
            <w:pPr>
              <w:pStyle w:val="ConsPlusNormal"/>
            </w:pPr>
          </w:p>
        </w:tc>
      </w:tr>
      <w:tr w:rsidR="00CA0790">
        <w:tc>
          <w:tcPr>
            <w:tcW w:w="677" w:type="dxa"/>
          </w:tcPr>
          <w:p w:rsidR="00CA0790" w:rsidRDefault="00CA0790">
            <w:pPr>
              <w:pStyle w:val="ConsPlusNormal"/>
              <w:jc w:val="center"/>
            </w:pPr>
            <w:r>
              <w:t>11</w:t>
            </w:r>
          </w:p>
        </w:tc>
        <w:tc>
          <w:tcPr>
            <w:tcW w:w="5783" w:type="dxa"/>
          </w:tcPr>
          <w:p w:rsidR="00CA0790" w:rsidRDefault="00CA0790">
            <w:pPr>
              <w:pStyle w:val="ConsPlusNormal"/>
            </w:pPr>
            <w:r>
              <w:t>Средний одноставочный тариф продажи (</w:t>
            </w:r>
            <w:hyperlink w:anchor="P509" w:history="1">
              <w:r>
                <w:rPr>
                  <w:color w:val="0000FF"/>
                </w:rPr>
                <w:t>п. 7</w:t>
              </w:r>
            </w:hyperlink>
            <w:r>
              <w:t xml:space="preserve"> / </w:t>
            </w:r>
            <w:hyperlink w:anchor="P521" w:history="1">
              <w:r>
                <w:rPr>
                  <w:color w:val="0000FF"/>
                </w:rPr>
                <w:t>п. 10</w:t>
              </w:r>
            </w:hyperlink>
            <w:r>
              <w:t>)</w:t>
            </w:r>
          </w:p>
        </w:tc>
        <w:tc>
          <w:tcPr>
            <w:tcW w:w="1757" w:type="dxa"/>
          </w:tcPr>
          <w:p w:rsidR="00CA0790" w:rsidRDefault="00CA0790">
            <w:pPr>
              <w:pStyle w:val="ConsPlusNormal"/>
              <w:jc w:val="center"/>
            </w:pPr>
            <w:r>
              <w:t>руб./МВт·ч</w:t>
            </w:r>
          </w:p>
        </w:tc>
        <w:tc>
          <w:tcPr>
            <w:tcW w:w="1421" w:type="dxa"/>
          </w:tcPr>
          <w:p w:rsidR="00CA0790" w:rsidRDefault="00CA0790">
            <w:pPr>
              <w:pStyle w:val="ConsPlusNormal"/>
            </w:pPr>
          </w:p>
        </w:tc>
      </w:tr>
      <w:tr w:rsidR="00CA0790">
        <w:tc>
          <w:tcPr>
            <w:tcW w:w="677" w:type="dxa"/>
          </w:tcPr>
          <w:p w:rsidR="00CA0790" w:rsidRDefault="00CA0790">
            <w:pPr>
              <w:pStyle w:val="ConsPlusNormal"/>
              <w:jc w:val="center"/>
            </w:pPr>
            <w:r>
              <w:t>12</w:t>
            </w:r>
          </w:p>
        </w:tc>
        <w:tc>
          <w:tcPr>
            <w:tcW w:w="5783" w:type="dxa"/>
          </w:tcPr>
          <w:p w:rsidR="00CA0790" w:rsidRDefault="00CA0790">
            <w:pPr>
              <w:pStyle w:val="ConsPlusNormal"/>
            </w:pPr>
            <w:r>
              <w:t>Ставка платы за электрическую мощность</w:t>
            </w:r>
          </w:p>
          <w:p w:rsidR="00CA0790" w:rsidRDefault="00CA0790">
            <w:pPr>
              <w:pStyle w:val="ConsPlusNormal"/>
            </w:pPr>
            <w:r>
              <w:t>((</w:t>
            </w:r>
            <w:hyperlink w:anchor="P509" w:history="1">
              <w:r>
                <w:rPr>
                  <w:color w:val="0000FF"/>
                </w:rPr>
                <w:t>п. 7</w:t>
              </w:r>
            </w:hyperlink>
            <w:r>
              <w:t xml:space="preserve"> - </w:t>
            </w:r>
            <w:hyperlink w:anchor="P477" w:history="1">
              <w:r>
                <w:rPr>
                  <w:color w:val="0000FF"/>
                </w:rPr>
                <w:t>п. 3</w:t>
              </w:r>
            </w:hyperlink>
            <w:r>
              <w:t xml:space="preserve"> - 0,5 * </w:t>
            </w:r>
            <w:hyperlink w:anchor="P481" w:history="1">
              <w:r>
                <w:rPr>
                  <w:color w:val="0000FF"/>
                </w:rPr>
                <w:t>п. 4</w:t>
              </w:r>
            </w:hyperlink>
            <w:r>
              <w:t xml:space="preserve">) / </w:t>
            </w:r>
            <w:hyperlink w:anchor="P517" w:history="1">
              <w:r>
                <w:rPr>
                  <w:color w:val="0000FF"/>
                </w:rPr>
                <w:t>п. 9</w:t>
              </w:r>
            </w:hyperlink>
            <w:r>
              <w:t xml:space="preserve"> * 12)</w:t>
            </w:r>
          </w:p>
        </w:tc>
        <w:tc>
          <w:tcPr>
            <w:tcW w:w="1757" w:type="dxa"/>
          </w:tcPr>
          <w:p w:rsidR="00CA0790" w:rsidRDefault="00CA0790">
            <w:pPr>
              <w:pStyle w:val="ConsPlusNormal"/>
              <w:jc w:val="center"/>
            </w:pPr>
            <w:r>
              <w:t>руб./МВт·мес</w:t>
            </w:r>
          </w:p>
        </w:tc>
        <w:tc>
          <w:tcPr>
            <w:tcW w:w="1421" w:type="dxa"/>
          </w:tcPr>
          <w:p w:rsidR="00CA0790" w:rsidRDefault="00CA0790">
            <w:pPr>
              <w:pStyle w:val="ConsPlusNormal"/>
            </w:pPr>
          </w:p>
        </w:tc>
      </w:tr>
      <w:tr w:rsidR="00CA0790">
        <w:tc>
          <w:tcPr>
            <w:tcW w:w="677" w:type="dxa"/>
          </w:tcPr>
          <w:p w:rsidR="00CA0790" w:rsidRDefault="00CA0790">
            <w:pPr>
              <w:pStyle w:val="ConsPlusNormal"/>
              <w:jc w:val="center"/>
            </w:pPr>
            <w:r>
              <w:t>13</w:t>
            </w:r>
          </w:p>
        </w:tc>
        <w:tc>
          <w:tcPr>
            <w:tcW w:w="5783" w:type="dxa"/>
          </w:tcPr>
          <w:p w:rsidR="00CA0790" w:rsidRDefault="00CA0790">
            <w:pPr>
              <w:pStyle w:val="ConsPlusNormal"/>
            </w:pPr>
            <w:r>
              <w:t>Ставка платы за электрическую энергию ((</w:t>
            </w:r>
            <w:hyperlink w:anchor="P477" w:history="1">
              <w:r>
                <w:rPr>
                  <w:color w:val="0000FF"/>
                </w:rPr>
                <w:t>п. 3</w:t>
              </w:r>
            </w:hyperlink>
            <w:r>
              <w:t xml:space="preserve"> + 0,5 * </w:t>
            </w:r>
            <w:hyperlink w:anchor="P481" w:history="1">
              <w:r>
                <w:rPr>
                  <w:color w:val="0000FF"/>
                </w:rPr>
                <w:t>п. 4</w:t>
              </w:r>
            </w:hyperlink>
            <w:r>
              <w:t xml:space="preserve">) / </w:t>
            </w:r>
            <w:hyperlink w:anchor="P521" w:history="1">
              <w:r>
                <w:rPr>
                  <w:color w:val="0000FF"/>
                </w:rPr>
                <w:t>п. 10</w:t>
              </w:r>
            </w:hyperlink>
            <w:r>
              <w:t>)</w:t>
            </w:r>
          </w:p>
        </w:tc>
        <w:tc>
          <w:tcPr>
            <w:tcW w:w="1757" w:type="dxa"/>
          </w:tcPr>
          <w:p w:rsidR="00CA0790" w:rsidRDefault="00CA0790">
            <w:pPr>
              <w:pStyle w:val="ConsPlusNormal"/>
              <w:jc w:val="center"/>
            </w:pPr>
            <w:r>
              <w:t>руб./МВт·ч</w:t>
            </w:r>
          </w:p>
        </w:tc>
        <w:tc>
          <w:tcPr>
            <w:tcW w:w="1421" w:type="dxa"/>
          </w:tcPr>
          <w:p w:rsidR="00CA0790" w:rsidRDefault="00CA0790">
            <w:pPr>
              <w:pStyle w:val="ConsPlusNormal"/>
            </w:pPr>
          </w:p>
        </w:tc>
      </w:tr>
    </w:tbl>
    <w:p w:rsidR="00CA0790" w:rsidRDefault="00CA0790">
      <w:pPr>
        <w:sectPr w:rsidR="00CA0790">
          <w:pgSz w:w="16838" w:h="11905" w:orient="landscape"/>
          <w:pgMar w:top="1701" w:right="1134" w:bottom="850" w:left="1134" w:header="0" w:footer="0" w:gutter="0"/>
          <w:cols w:space="720"/>
        </w:sectPr>
      </w:pP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right"/>
        <w:outlineLvl w:val="1"/>
      </w:pPr>
      <w:r>
        <w:t>Приложение N 4</w:t>
      </w:r>
    </w:p>
    <w:p w:rsidR="00CA0790" w:rsidRDefault="00CA0790">
      <w:pPr>
        <w:pStyle w:val="ConsPlusNormal"/>
        <w:jc w:val="right"/>
      </w:pPr>
      <w:r>
        <w:t>к Методическим указаниям</w:t>
      </w:r>
    </w:p>
    <w:p w:rsidR="00CA0790" w:rsidRDefault="00CA0790">
      <w:pPr>
        <w:pStyle w:val="ConsPlusNormal"/>
        <w:jc w:val="both"/>
      </w:pPr>
    </w:p>
    <w:p w:rsidR="00CA0790" w:rsidRDefault="00CA0790">
      <w:pPr>
        <w:pStyle w:val="ConsPlusTitle"/>
        <w:jc w:val="center"/>
      </w:pPr>
      <w:r>
        <w:t>СТАТЬИ,</w:t>
      </w:r>
    </w:p>
    <w:p w:rsidR="00CA0790" w:rsidRDefault="00CA0790">
      <w:pPr>
        <w:pStyle w:val="ConsPlusTitle"/>
        <w:jc w:val="center"/>
      </w:pPr>
      <w:r>
        <w:t>СОСТАВЛЯЮЩИЕ БАЗОВУЮ ИНВЕСТИЦИОННУЮ СТОИМОСТЬ ГЕНЕРИРУЮЩЕГО</w:t>
      </w:r>
    </w:p>
    <w:p w:rsidR="00CA0790" w:rsidRDefault="00CA0790">
      <w:pPr>
        <w:pStyle w:val="ConsPlusTitle"/>
        <w:jc w:val="center"/>
      </w:pPr>
      <w:r>
        <w:t>ОБЪЕКТА ВИЭ</w:t>
      </w:r>
    </w:p>
    <w:p w:rsidR="00CA0790" w:rsidRDefault="00CA079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957"/>
      </w:tblGrid>
      <w:tr w:rsidR="00CA0790">
        <w:tc>
          <w:tcPr>
            <w:tcW w:w="680" w:type="dxa"/>
          </w:tcPr>
          <w:p w:rsidR="00CA0790" w:rsidRDefault="00CA0790">
            <w:pPr>
              <w:pStyle w:val="ConsPlusNormal"/>
              <w:jc w:val="center"/>
            </w:pPr>
            <w:r>
              <w:t>N</w:t>
            </w:r>
          </w:p>
        </w:tc>
        <w:tc>
          <w:tcPr>
            <w:tcW w:w="8957" w:type="dxa"/>
          </w:tcPr>
          <w:p w:rsidR="00CA0790" w:rsidRDefault="00CA0790">
            <w:pPr>
              <w:pStyle w:val="ConsPlusNormal"/>
              <w:jc w:val="center"/>
            </w:pPr>
            <w:r>
              <w:t>Статьи</w:t>
            </w:r>
          </w:p>
        </w:tc>
      </w:tr>
      <w:tr w:rsidR="00CA0790">
        <w:tc>
          <w:tcPr>
            <w:tcW w:w="680" w:type="dxa"/>
          </w:tcPr>
          <w:p w:rsidR="00CA0790" w:rsidRDefault="00CA0790">
            <w:pPr>
              <w:pStyle w:val="ConsPlusNormal"/>
              <w:jc w:val="center"/>
            </w:pPr>
            <w:r>
              <w:t>1</w:t>
            </w:r>
          </w:p>
        </w:tc>
        <w:tc>
          <w:tcPr>
            <w:tcW w:w="8957" w:type="dxa"/>
          </w:tcPr>
          <w:p w:rsidR="00CA0790" w:rsidRDefault="00CA0790">
            <w:pPr>
              <w:pStyle w:val="ConsPlusNormal"/>
            </w:pPr>
            <w:r>
              <w:t>Приобретение объекта (приобретение разрушенного объекта с целью реконструкции; незавершенного строительством объекта и тому подобное)</w:t>
            </w:r>
          </w:p>
        </w:tc>
      </w:tr>
      <w:tr w:rsidR="00CA0790">
        <w:tc>
          <w:tcPr>
            <w:tcW w:w="680" w:type="dxa"/>
          </w:tcPr>
          <w:p w:rsidR="00CA0790" w:rsidRDefault="00CA0790">
            <w:pPr>
              <w:pStyle w:val="ConsPlusNormal"/>
              <w:jc w:val="center"/>
            </w:pPr>
            <w:r>
              <w:t>2</w:t>
            </w:r>
          </w:p>
        </w:tc>
        <w:tc>
          <w:tcPr>
            <w:tcW w:w="8957" w:type="dxa"/>
          </w:tcPr>
          <w:p w:rsidR="00CA0790" w:rsidRDefault="00CA0790">
            <w:pPr>
              <w:pStyle w:val="ConsPlusNormal"/>
            </w:pPr>
            <w:r>
              <w:t>Разработка ТЭО проекта и проведение предварительных экспертиз проекта</w:t>
            </w:r>
          </w:p>
        </w:tc>
      </w:tr>
      <w:tr w:rsidR="00CA0790">
        <w:tc>
          <w:tcPr>
            <w:tcW w:w="680" w:type="dxa"/>
          </w:tcPr>
          <w:p w:rsidR="00CA0790" w:rsidRDefault="00CA0790">
            <w:pPr>
              <w:pStyle w:val="ConsPlusNormal"/>
              <w:jc w:val="center"/>
            </w:pPr>
            <w:r>
              <w:t>3</w:t>
            </w:r>
          </w:p>
        </w:tc>
        <w:tc>
          <w:tcPr>
            <w:tcW w:w="8957" w:type="dxa"/>
          </w:tcPr>
          <w:p w:rsidR="00CA0790" w:rsidRDefault="00CA0790">
            <w:pPr>
              <w:pStyle w:val="ConsPlusNormal"/>
            </w:pPr>
            <w:r>
              <w:t>Проектно-изыскательские работы, разработка рабочей проектной документации, экспертиза проектной документации</w:t>
            </w:r>
          </w:p>
        </w:tc>
      </w:tr>
      <w:tr w:rsidR="00CA0790">
        <w:tc>
          <w:tcPr>
            <w:tcW w:w="680" w:type="dxa"/>
          </w:tcPr>
          <w:p w:rsidR="00CA0790" w:rsidRDefault="00CA0790">
            <w:pPr>
              <w:pStyle w:val="ConsPlusNormal"/>
              <w:jc w:val="center"/>
            </w:pPr>
            <w:r>
              <w:t>4</w:t>
            </w:r>
          </w:p>
        </w:tc>
        <w:tc>
          <w:tcPr>
            <w:tcW w:w="8957" w:type="dxa"/>
          </w:tcPr>
          <w:p w:rsidR="00CA0790" w:rsidRDefault="00CA0790">
            <w:pPr>
              <w:pStyle w:val="ConsPlusNormal"/>
            </w:pPr>
            <w:r>
              <w:t>Строительно-монтажные работы, включая стоимость гидротехнического, гидромеханического, грузоподъемного и прочего оборудования, по ГЭС (гидротехнические сооружения и вспомогательная инфраструктура)</w:t>
            </w:r>
          </w:p>
        </w:tc>
      </w:tr>
      <w:tr w:rsidR="00CA0790">
        <w:tc>
          <w:tcPr>
            <w:tcW w:w="680" w:type="dxa"/>
          </w:tcPr>
          <w:p w:rsidR="00CA0790" w:rsidRDefault="00CA0790">
            <w:pPr>
              <w:pStyle w:val="ConsPlusNormal"/>
              <w:jc w:val="center"/>
            </w:pPr>
            <w:r>
              <w:t>5</w:t>
            </w:r>
          </w:p>
        </w:tc>
        <w:tc>
          <w:tcPr>
            <w:tcW w:w="8957" w:type="dxa"/>
          </w:tcPr>
          <w:p w:rsidR="00CA0790" w:rsidRDefault="00CA0790">
            <w:pPr>
              <w:pStyle w:val="ConsPlusNormal"/>
            </w:pPr>
            <w:r>
              <w:t>Строительно-монтажные работы по ЛЭП и иным объектам электросетевого хозяйства, включая стоимость оборудования</w:t>
            </w:r>
          </w:p>
        </w:tc>
      </w:tr>
      <w:tr w:rsidR="00CA0790">
        <w:tc>
          <w:tcPr>
            <w:tcW w:w="680" w:type="dxa"/>
          </w:tcPr>
          <w:p w:rsidR="00CA0790" w:rsidRDefault="00CA0790">
            <w:pPr>
              <w:pStyle w:val="ConsPlusNormal"/>
              <w:jc w:val="center"/>
            </w:pPr>
            <w:r>
              <w:t>6</w:t>
            </w:r>
          </w:p>
        </w:tc>
        <w:tc>
          <w:tcPr>
            <w:tcW w:w="8957" w:type="dxa"/>
          </w:tcPr>
          <w:p w:rsidR="00CA0790" w:rsidRDefault="00CA0790">
            <w:pPr>
              <w:pStyle w:val="ConsPlusNormal"/>
            </w:pPr>
            <w:r>
              <w:t>Технологическое присоединение к сети</w:t>
            </w:r>
          </w:p>
        </w:tc>
      </w:tr>
      <w:tr w:rsidR="00CA0790">
        <w:tc>
          <w:tcPr>
            <w:tcW w:w="680" w:type="dxa"/>
          </w:tcPr>
          <w:p w:rsidR="00CA0790" w:rsidRDefault="00CA0790">
            <w:pPr>
              <w:pStyle w:val="ConsPlusNormal"/>
              <w:jc w:val="center"/>
            </w:pPr>
            <w:r>
              <w:t>7</w:t>
            </w:r>
          </w:p>
        </w:tc>
        <w:tc>
          <w:tcPr>
            <w:tcW w:w="8957" w:type="dxa"/>
          </w:tcPr>
          <w:p w:rsidR="00CA0790" w:rsidRDefault="00CA0790">
            <w:pPr>
              <w:pStyle w:val="ConsPlusNormal"/>
            </w:pPr>
            <w:r>
              <w:t>Проценты и комиссии по заемным средствам за период с момента первого привлечения заемных денежных средств до даты ввода объекта в эксплуатацию</w:t>
            </w:r>
          </w:p>
        </w:tc>
      </w:tr>
      <w:tr w:rsidR="00CA0790">
        <w:tc>
          <w:tcPr>
            <w:tcW w:w="680" w:type="dxa"/>
          </w:tcPr>
          <w:p w:rsidR="00CA0790" w:rsidRDefault="00CA0790">
            <w:pPr>
              <w:pStyle w:val="ConsPlusNormal"/>
              <w:jc w:val="center"/>
            </w:pPr>
            <w:r>
              <w:t>8</w:t>
            </w:r>
          </w:p>
        </w:tc>
        <w:tc>
          <w:tcPr>
            <w:tcW w:w="8957" w:type="dxa"/>
          </w:tcPr>
          <w:p w:rsidR="00CA0790" w:rsidRDefault="00CA0790">
            <w:pPr>
              <w:pStyle w:val="ConsPlusNormal"/>
            </w:pPr>
            <w:r>
              <w:t xml:space="preserve">Проценты и комиссии по аккредитиву, открытому с целью участия в конкурсном отборе </w:t>
            </w:r>
            <w:r>
              <w:lastRenderedPageBreak/>
              <w:t>инвестиционного проекта, за период с даты открытия аккредитива до даты ввода объекта в эксплуатацию</w:t>
            </w:r>
          </w:p>
        </w:tc>
      </w:tr>
      <w:tr w:rsidR="00CA0790">
        <w:tc>
          <w:tcPr>
            <w:tcW w:w="680" w:type="dxa"/>
          </w:tcPr>
          <w:p w:rsidR="00CA0790" w:rsidRDefault="00CA0790">
            <w:pPr>
              <w:pStyle w:val="ConsPlusNormal"/>
              <w:jc w:val="center"/>
            </w:pPr>
            <w:r>
              <w:lastRenderedPageBreak/>
              <w:t>9</w:t>
            </w:r>
          </w:p>
        </w:tc>
        <w:tc>
          <w:tcPr>
            <w:tcW w:w="8957" w:type="dxa"/>
          </w:tcPr>
          <w:p w:rsidR="00CA0790" w:rsidRDefault="00CA0790">
            <w:pPr>
              <w:pStyle w:val="ConsPlusNormal"/>
            </w:pPr>
            <w:r>
              <w:t>Компенсация генеральному подрядчику затрат на поддержание банковской гарантии исполнения договора генерального подряда и возврата аванса по договору генерального подряда (при условии, что данные затраты не учтены в стоимости договора генерального подряда, а необходимость предоставления банковской гарантии обусловлена необходимостью исполнения требований банка-кредитора)</w:t>
            </w:r>
          </w:p>
        </w:tc>
      </w:tr>
      <w:tr w:rsidR="00CA0790">
        <w:tc>
          <w:tcPr>
            <w:tcW w:w="680" w:type="dxa"/>
          </w:tcPr>
          <w:p w:rsidR="00CA0790" w:rsidRDefault="00CA0790">
            <w:pPr>
              <w:pStyle w:val="ConsPlusNormal"/>
              <w:jc w:val="center"/>
            </w:pPr>
            <w:r>
              <w:t>10</w:t>
            </w:r>
          </w:p>
        </w:tc>
        <w:tc>
          <w:tcPr>
            <w:tcW w:w="8957" w:type="dxa"/>
          </w:tcPr>
          <w:p w:rsidR="00CA0790" w:rsidRDefault="00CA0790">
            <w:pPr>
              <w:pStyle w:val="ConsPlusNormal"/>
            </w:pPr>
            <w:r>
              <w:t>Осуществление стороннего мониторинга реализации инвестиционного проекта (в случае отсутствия собственного персонала, допуска на проведение данных работ или необходимости исполнения требований банка-кредитора)</w:t>
            </w:r>
          </w:p>
        </w:tc>
      </w:tr>
      <w:tr w:rsidR="00CA0790">
        <w:tc>
          <w:tcPr>
            <w:tcW w:w="680" w:type="dxa"/>
          </w:tcPr>
          <w:p w:rsidR="00CA0790" w:rsidRDefault="00CA0790">
            <w:pPr>
              <w:pStyle w:val="ConsPlusNormal"/>
              <w:jc w:val="center"/>
            </w:pPr>
            <w:r>
              <w:t>11</w:t>
            </w:r>
          </w:p>
        </w:tc>
        <w:tc>
          <w:tcPr>
            <w:tcW w:w="8957" w:type="dxa"/>
          </w:tcPr>
          <w:p w:rsidR="00CA0790" w:rsidRDefault="00CA0790">
            <w:pPr>
              <w:pStyle w:val="ConsPlusNormal"/>
            </w:pPr>
            <w:r>
              <w:t>Авторский и технический надзор за реализацией проектных решений</w:t>
            </w:r>
          </w:p>
        </w:tc>
      </w:tr>
      <w:tr w:rsidR="00CA0790">
        <w:tc>
          <w:tcPr>
            <w:tcW w:w="680" w:type="dxa"/>
          </w:tcPr>
          <w:p w:rsidR="00CA0790" w:rsidRDefault="00CA0790">
            <w:pPr>
              <w:pStyle w:val="ConsPlusNormal"/>
              <w:jc w:val="center"/>
            </w:pPr>
            <w:r>
              <w:t>12</w:t>
            </w:r>
          </w:p>
        </w:tc>
        <w:tc>
          <w:tcPr>
            <w:tcW w:w="8957" w:type="dxa"/>
          </w:tcPr>
          <w:p w:rsidR="00CA0790" w:rsidRDefault="00CA0790">
            <w:pPr>
              <w:pStyle w:val="ConsPlusNormal"/>
            </w:pPr>
            <w:r>
              <w:t>Страхование строительно-монтажных работ</w:t>
            </w:r>
          </w:p>
        </w:tc>
      </w:tr>
      <w:tr w:rsidR="00CA0790">
        <w:tc>
          <w:tcPr>
            <w:tcW w:w="680" w:type="dxa"/>
          </w:tcPr>
          <w:p w:rsidR="00CA0790" w:rsidRDefault="00CA0790">
            <w:pPr>
              <w:pStyle w:val="ConsPlusNormal"/>
              <w:jc w:val="center"/>
            </w:pPr>
            <w:r>
              <w:t>13</w:t>
            </w:r>
          </w:p>
        </w:tc>
        <w:tc>
          <w:tcPr>
            <w:tcW w:w="8957" w:type="dxa"/>
          </w:tcPr>
          <w:p w:rsidR="00CA0790" w:rsidRDefault="00CA0790">
            <w:pPr>
              <w:pStyle w:val="ConsPlusNormal"/>
            </w:pPr>
            <w:r>
              <w:t>Экологические платежи на период строительства</w:t>
            </w:r>
          </w:p>
        </w:tc>
      </w:tr>
      <w:tr w:rsidR="00CA0790">
        <w:tc>
          <w:tcPr>
            <w:tcW w:w="680" w:type="dxa"/>
          </w:tcPr>
          <w:p w:rsidR="00CA0790" w:rsidRDefault="00CA0790">
            <w:pPr>
              <w:pStyle w:val="ConsPlusNormal"/>
              <w:jc w:val="center"/>
            </w:pPr>
            <w:r>
              <w:t>14</w:t>
            </w:r>
          </w:p>
        </w:tc>
        <w:tc>
          <w:tcPr>
            <w:tcW w:w="8957" w:type="dxa"/>
          </w:tcPr>
          <w:p w:rsidR="00CA0790" w:rsidRDefault="00CA0790">
            <w:pPr>
              <w:pStyle w:val="ConsPlusNormal"/>
            </w:pPr>
            <w:r>
              <w:t>Аренда земельных участков, на которых размещаться сооружения по проекту, за период с даты заключения договора аренды до даты сдачи объекта в эксплуатацию</w:t>
            </w:r>
          </w:p>
        </w:tc>
      </w:tr>
      <w:tr w:rsidR="00CA0790">
        <w:tc>
          <w:tcPr>
            <w:tcW w:w="680" w:type="dxa"/>
          </w:tcPr>
          <w:p w:rsidR="00CA0790" w:rsidRDefault="00CA0790">
            <w:pPr>
              <w:pStyle w:val="ConsPlusNormal"/>
              <w:jc w:val="center"/>
            </w:pPr>
            <w:r>
              <w:t>15</w:t>
            </w:r>
          </w:p>
        </w:tc>
        <w:tc>
          <w:tcPr>
            <w:tcW w:w="8957" w:type="dxa"/>
          </w:tcPr>
          <w:p w:rsidR="00CA0790" w:rsidRDefault="00CA0790">
            <w:pPr>
              <w:pStyle w:val="ConsPlusNormal"/>
            </w:pPr>
            <w:r>
              <w:t>Расходы на управление инвестиционным проектом (командировочные расходы, связанные с реализацией проекта, часть оплаты труда инженерно-технического персонала, задействованного в проекте)</w:t>
            </w:r>
          </w:p>
        </w:tc>
      </w:tr>
      <w:tr w:rsidR="00CA0790">
        <w:tc>
          <w:tcPr>
            <w:tcW w:w="680" w:type="dxa"/>
          </w:tcPr>
          <w:p w:rsidR="00CA0790" w:rsidRDefault="00CA0790">
            <w:pPr>
              <w:pStyle w:val="ConsPlusNormal"/>
              <w:jc w:val="center"/>
            </w:pPr>
            <w:r>
              <w:t>16</w:t>
            </w:r>
          </w:p>
        </w:tc>
        <w:tc>
          <w:tcPr>
            <w:tcW w:w="8957" w:type="dxa"/>
          </w:tcPr>
          <w:p w:rsidR="00CA0790" w:rsidRDefault="00CA0790">
            <w:pPr>
              <w:pStyle w:val="ConsPlusNormal"/>
            </w:pPr>
            <w:r>
              <w:t>Прочие экономически обоснованные расходы (охрана объекта, оборудование и сооружения для охраны, вывеска, выполнение кадастровых работ и межевание земельных участков, изготовление технических планов и паспортов, аренда жилья для сотрудников, метрологические испытания, агрохимические обследования почв и прочее)</w:t>
            </w:r>
          </w:p>
        </w:tc>
      </w:tr>
    </w:tbl>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right"/>
        <w:outlineLvl w:val="1"/>
      </w:pPr>
      <w:r>
        <w:lastRenderedPageBreak/>
        <w:t>Приложение N 5</w:t>
      </w:r>
    </w:p>
    <w:p w:rsidR="00CA0790" w:rsidRDefault="00CA0790">
      <w:pPr>
        <w:pStyle w:val="ConsPlusNormal"/>
        <w:jc w:val="right"/>
      </w:pPr>
      <w:r>
        <w:t>к Методическим указаниям</w:t>
      </w:r>
    </w:p>
    <w:p w:rsidR="00CA0790" w:rsidRDefault="00CA0790">
      <w:pPr>
        <w:pStyle w:val="ConsPlusNormal"/>
        <w:jc w:val="both"/>
      </w:pPr>
    </w:p>
    <w:p w:rsidR="00CA0790" w:rsidRDefault="00CA0790">
      <w:pPr>
        <w:pStyle w:val="ConsPlusNormal"/>
        <w:jc w:val="center"/>
      </w:pPr>
      <w:bookmarkStart w:id="23" w:name="P592"/>
      <w:bookmarkEnd w:id="23"/>
      <w:r>
        <w:t>Калькуляция</w:t>
      </w:r>
    </w:p>
    <w:p w:rsidR="00CA0790" w:rsidRDefault="00CA0790">
      <w:pPr>
        <w:pStyle w:val="ConsPlusNormal"/>
        <w:jc w:val="center"/>
      </w:pPr>
      <w:r>
        <w:t>расходов, связанных с производством и реализацией</w:t>
      </w:r>
    </w:p>
    <w:p w:rsidR="00CA0790" w:rsidRDefault="00CA0790">
      <w:pPr>
        <w:pStyle w:val="ConsPlusNormal"/>
        <w:jc w:val="center"/>
      </w:pPr>
      <w:r>
        <w:t>электрической энергии (мощности) на розничных рынках</w:t>
      </w:r>
    </w:p>
    <w:p w:rsidR="00CA0790" w:rsidRDefault="00CA0790">
      <w:pPr>
        <w:pStyle w:val="ConsPlusNormal"/>
        <w:jc w:val="center"/>
      </w:pPr>
      <w:r>
        <w:t>квалифицированными генерирующими объектами ВИЭ</w:t>
      </w:r>
    </w:p>
    <w:p w:rsidR="00CA0790" w:rsidRDefault="00CA0790">
      <w:pPr>
        <w:pStyle w:val="ConsPlusNormal"/>
        <w:jc w:val="both"/>
      </w:pPr>
    </w:p>
    <w:p w:rsidR="00CA0790" w:rsidRDefault="00CA0790">
      <w:pPr>
        <w:pStyle w:val="ConsPlusNormal"/>
        <w:jc w:val="right"/>
      </w:pPr>
      <w:r>
        <w:t>(тыс. руб.)</w:t>
      </w:r>
    </w:p>
    <w:p w:rsidR="00CA0790" w:rsidRDefault="00CA0790">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762"/>
        <w:gridCol w:w="1191"/>
        <w:gridCol w:w="1134"/>
        <w:gridCol w:w="1717"/>
      </w:tblGrid>
      <w:tr w:rsidR="00CA0790">
        <w:tc>
          <w:tcPr>
            <w:tcW w:w="794" w:type="dxa"/>
          </w:tcPr>
          <w:p w:rsidR="00CA0790" w:rsidRDefault="00CA0790">
            <w:pPr>
              <w:pStyle w:val="ConsPlusNormal"/>
              <w:jc w:val="center"/>
            </w:pPr>
            <w:r>
              <w:t>N п/п</w:t>
            </w:r>
          </w:p>
        </w:tc>
        <w:tc>
          <w:tcPr>
            <w:tcW w:w="4762" w:type="dxa"/>
          </w:tcPr>
          <w:p w:rsidR="00CA0790" w:rsidRDefault="00CA0790">
            <w:pPr>
              <w:pStyle w:val="ConsPlusNormal"/>
              <w:jc w:val="center"/>
            </w:pPr>
            <w:r>
              <w:t>Статья затрат</w:t>
            </w:r>
          </w:p>
        </w:tc>
        <w:tc>
          <w:tcPr>
            <w:tcW w:w="1191" w:type="dxa"/>
          </w:tcPr>
          <w:p w:rsidR="00CA0790" w:rsidRDefault="00CA0790">
            <w:pPr>
              <w:pStyle w:val="ConsPlusNormal"/>
              <w:jc w:val="center"/>
            </w:pPr>
            <w:r>
              <w:t>Тип</w:t>
            </w:r>
          </w:p>
        </w:tc>
        <w:tc>
          <w:tcPr>
            <w:tcW w:w="1134" w:type="dxa"/>
          </w:tcPr>
          <w:p w:rsidR="00CA0790" w:rsidRDefault="00CA0790">
            <w:pPr>
              <w:pStyle w:val="ConsPlusNormal"/>
              <w:jc w:val="center"/>
            </w:pPr>
            <w:r>
              <w:t>Базовый период</w:t>
            </w:r>
          </w:p>
        </w:tc>
        <w:tc>
          <w:tcPr>
            <w:tcW w:w="1717" w:type="dxa"/>
          </w:tcPr>
          <w:p w:rsidR="00CA0790" w:rsidRDefault="00CA0790">
            <w:pPr>
              <w:pStyle w:val="ConsPlusNormal"/>
              <w:jc w:val="center"/>
            </w:pPr>
            <w:r>
              <w:t>Период регулирования</w:t>
            </w:r>
          </w:p>
        </w:tc>
      </w:tr>
      <w:tr w:rsidR="00CA0790">
        <w:tc>
          <w:tcPr>
            <w:tcW w:w="794" w:type="dxa"/>
          </w:tcPr>
          <w:p w:rsidR="00CA0790" w:rsidRDefault="00CA0790">
            <w:pPr>
              <w:pStyle w:val="ConsPlusNormal"/>
              <w:jc w:val="center"/>
            </w:pPr>
            <w:r>
              <w:t>1</w:t>
            </w:r>
          </w:p>
        </w:tc>
        <w:tc>
          <w:tcPr>
            <w:tcW w:w="4762" w:type="dxa"/>
          </w:tcPr>
          <w:p w:rsidR="00CA0790" w:rsidRDefault="00CA0790">
            <w:pPr>
              <w:pStyle w:val="ConsPlusNormal"/>
              <w:jc w:val="center"/>
            </w:pPr>
            <w:r>
              <w:t>2</w:t>
            </w:r>
          </w:p>
        </w:tc>
        <w:tc>
          <w:tcPr>
            <w:tcW w:w="1191" w:type="dxa"/>
          </w:tcPr>
          <w:p w:rsidR="00CA0790" w:rsidRDefault="00CA0790">
            <w:pPr>
              <w:pStyle w:val="ConsPlusNormal"/>
              <w:jc w:val="center"/>
            </w:pPr>
            <w:r>
              <w:t>3</w:t>
            </w:r>
          </w:p>
        </w:tc>
        <w:tc>
          <w:tcPr>
            <w:tcW w:w="1134" w:type="dxa"/>
          </w:tcPr>
          <w:p w:rsidR="00CA0790" w:rsidRDefault="00CA0790">
            <w:pPr>
              <w:pStyle w:val="ConsPlusNormal"/>
              <w:jc w:val="center"/>
            </w:pPr>
            <w:r>
              <w:t>4</w:t>
            </w:r>
          </w:p>
        </w:tc>
        <w:tc>
          <w:tcPr>
            <w:tcW w:w="1717" w:type="dxa"/>
          </w:tcPr>
          <w:p w:rsidR="00CA0790" w:rsidRDefault="00CA0790">
            <w:pPr>
              <w:pStyle w:val="ConsPlusNormal"/>
              <w:jc w:val="center"/>
            </w:pPr>
            <w:r>
              <w:t>5</w:t>
            </w:r>
          </w:p>
        </w:tc>
      </w:tr>
      <w:tr w:rsidR="00CA0790">
        <w:tc>
          <w:tcPr>
            <w:tcW w:w="794" w:type="dxa"/>
            <w:vAlign w:val="center"/>
          </w:tcPr>
          <w:p w:rsidR="00CA0790" w:rsidRDefault="00CA0790">
            <w:pPr>
              <w:pStyle w:val="ConsPlusNormal"/>
              <w:jc w:val="center"/>
            </w:pPr>
            <w:r>
              <w:t>1</w:t>
            </w:r>
          </w:p>
        </w:tc>
        <w:tc>
          <w:tcPr>
            <w:tcW w:w="4762" w:type="dxa"/>
          </w:tcPr>
          <w:p w:rsidR="00CA0790" w:rsidRDefault="00CA0790">
            <w:pPr>
              <w:pStyle w:val="ConsPlusNormal"/>
            </w:pPr>
            <w:r>
              <w:t>Заработная плата основного производственного персонала</w:t>
            </w:r>
          </w:p>
        </w:tc>
        <w:tc>
          <w:tcPr>
            <w:tcW w:w="1191" w:type="dxa"/>
            <w:vAlign w:val="center"/>
          </w:tcPr>
          <w:p w:rsidR="00CA0790" w:rsidRDefault="00CA0790">
            <w:pPr>
              <w:pStyle w:val="ConsPlusNormal"/>
              <w:jc w:val="center"/>
            </w:pPr>
            <w:r>
              <w:t xml:space="preserve">ПР </w:t>
            </w:r>
            <w:hyperlink w:anchor="P775" w:history="1">
              <w:r>
                <w:rPr>
                  <w:color w:val="0000FF"/>
                </w:rPr>
                <w:t>&lt;*&gt;</w:t>
              </w:r>
            </w:hyperlink>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2</w:t>
            </w:r>
          </w:p>
        </w:tc>
        <w:tc>
          <w:tcPr>
            <w:tcW w:w="4762" w:type="dxa"/>
          </w:tcPr>
          <w:p w:rsidR="00CA0790" w:rsidRDefault="00CA0790">
            <w:pPr>
              <w:pStyle w:val="ConsPlusNormal"/>
            </w:pPr>
            <w:r>
              <w:t>Страховые взносы в государственные внебюджетные фонды</w:t>
            </w:r>
          </w:p>
        </w:tc>
        <w:tc>
          <w:tcPr>
            <w:tcW w:w="1191" w:type="dxa"/>
            <w:vAlign w:val="center"/>
          </w:tcPr>
          <w:p w:rsidR="00CA0790" w:rsidRDefault="00CA0790">
            <w:pPr>
              <w:pStyle w:val="ConsPlusNormal"/>
              <w:jc w:val="center"/>
            </w:pPr>
            <w:r>
              <w:t>НР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3</w:t>
            </w:r>
          </w:p>
        </w:tc>
        <w:tc>
          <w:tcPr>
            <w:tcW w:w="4762" w:type="dxa"/>
          </w:tcPr>
          <w:p w:rsidR="00CA0790" w:rsidRDefault="00CA0790">
            <w:pPr>
              <w:pStyle w:val="ConsPlusNormal"/>
            </w:pPr>
            <w:r>
              <w:t>Экологический контроль производственных факторов</w:t>
            </w:r>
          </w:p>
        </w:tc>
        <w:tc>
          <w:tcPr>
            <w:tcW w:w="1191" w:type="dxa"/>
            <w:vAlign w:val="center"/>
          </w:tcPr>
          <w:p w:rsidR="00CA0790" w:rsidRDefault="00CA0790">
            <w:pPr>
              <w:pStyle w:val="ConsPlusNormal"/>
              <w:jc w:val="center"/>
            </w:pPr>
            <w:r>
              <w:t>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4</w:t>
            </w:r>
          </w:p>
        </w:tc>
        <w:tc>
          <w:tcPr>
            <w:tcW w:w="4762" w:type="dxa"/>
          </w:tcPr>
          <w:p w:rsidR="00CA0790" w:rsidRDefault="00CA0790">
            <w:pPr>
              <w:pStyle w:val="ConsPlusNormal"/>
            </w:pPr>
            <w:r>
              <w:t>Страхование гражданской ответственности владельца ГЭС, страхование опасного объекта (при необходимости), страхование имущественных рисков</w:t>
            </w:r>
          </w:p>
        </w:tc>
        <w:tc>
          <w:tcPr>
            <w:tcW w:w="1191" w:type="dxa"/>
            <w:vAlign w:val="center"/>
          </w:tcPr>
          <w:p w:rsidR="00CA0790" w:rsidRDefault="00CA0790">
            <w:pPr>
              <w:pStyle w:val="ConsPlusNormal"/>
              <w:jc w:val="center"/>
            </w:pPr>
            <w:r>
              <w:t>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5</w:t>
            </w:r>
          </w:p>
        </w:tc>
        <w:tc>
          <w:tcPr>
            <w:tcW w:w="4762" w:type="dxa"/>
          </w:tcPr>
          <w:p w:rsidR="00CA0790" w:rsidRDefault="00CA0790">
            <w:pPr>
              <w:pStyle w:val="ConsPlusNormal"/>
            </w:pPr>
            <w:r>
              <w:t>Расходные материалы на производственные нужды объекта</w:t>
            </w:r>
          </w:p>
        </w:tc>
        <w:tc>
          <w:tcPr>
            <w:tcW w:w="1191" w:type="dxa"/>
            <w:vAlign w:val="center"/>
          </w:tcPr>
          <w:p w:rsidR="00CA0790" w:rsidRDefault="00CA0790">
            <w:pPr>
              <w:pStyle w:val="ConsPlusNormal"/>
              <w:jc w:val="center"/>
            </w:pPr>
            <w:r>
              <w:t>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6</w:t>
            </w:r>
          </w:p>
        </w:tc>
        <w:tc>
          <w:tcPr>
            <w:tcW w:w="4762" w:type="dxa"/>
          </w:tcPr>
          <w:p w:rsidR="00CA0790" w:rsidRDefault="00CA0790">
            <w:pPr>
              <w:pStyle w:val="ConsPlusNormal"/>
            </w:pPr>
            <w:r>
              <w:t>Расходные материалы на хозяйственные нужды объекта</w:t>
            </w:r>
          </w:p>
        </w:tc>
        <w:tc>
          <w:tcPr>
            <w:tcW w:w="1191" w:type="dxa"/>
            <w:vAlign w:val="center"/>
          </w:tcPr>
          <w:p w:rsidR="00CA0790" w:rsidRDefault="00CA0790">
            <w:pPr>
              <w:pStyle w:val="ConsPlusNormal"/>
              <w:jc w:val="center"/>
            </w:pPr>
            <w:r>
              <w:t>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lastRenderedPageBreak/>
              <w:t>7</w:t>
            </w:r>
          </w:p>
        </w:tc>
        <w:tc>
          <w:tcPr>
            <w:tcW w:w="4762" w:type="dxa"/>
          </w:tcPr>
          <w:p w:rsidR="00CA0790" w:rsidRDefault="00CA0790">
            <w:pPr>
              <w:pStyle w:val="ConsPlusNormal"/>
            </w:pPr>
            <w:r>
              <w:t>Услуги связи и передачи данных</w:t>
            </w:r>
          </w:p>
        </w:tc>
        <w:tc>
          <w:tcPr>
            <w:tcW w:w="1191" w:type="dxa"/>
            <w:vAlign w:val="center"/>
          </w:tcPr>
          <w:p w:rsidR="00CA0790" w:rsidRDefault="00CA0790">
            <w:pPr>
              <w:pStyle w:val="ConsPlusNormal"/>
              <w:jc w:val="center"/>
            </w:pPr>
            <w:r>
              <w:t>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8</w:t>
            </w:r>
          </w:p>
        </w:tc>
        <w:tc>
          <w:tcPr>
            <w:tcW w:w="4762" w:type="dxa"/>
          </w:tcPr>
          <w:p w:rsidR="00CA0790" w:rsidRDefault="00CA0790">
            <w:pPr>
              <w:pStyle w:val="ConsPlusNormal"/>
            </w:pPr>
            <w:r>
              <w:t>Электроэнергия покупная</w:t>
            </w:r>
          </w:p>
        </w:tc>
        <w:tc>
          <w:tcPr>
            <w:tcW w:w="1191" w:type="dxa"/>
            <w:vAlign w:val="center"/>
          </w:tcPr>
          <w:p w:rsidR="00CA0790" w:rsidRDefault="00CA0790">
            <w:pPr>
              <w:pStyle w:val="ConsPlusNormal"/>
              <w:jc w:val="center"/>
            </w:pPr>
            <w:r>
              <w:t>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9</w:t>
            </w:r>
          </w:p>
        </w:tc>
        <w:tc>
          <w:tcPr>
            <w:tcW w:w="4762" w:type="dxa"/>
          </w:tcPr>
          <w:p w:rsidR="00CA0790" w:rsidRDefault="00CA0790">
            <w:pPr>
              <w:pStyle w:val="ConsPlusNormal"/>
            </w:pPr>
            <w:r>
              <w:t>Охрана объекта</w:t>
            </w:r>
          </w:p>
        </w:tc>
        <w:tc>
          <w:tcPr>
            <w:tcW w:w="1191" w:type="dxa"/>
            <w:vAlign w:val="center"/>
          </w:tcPr>
          <w:p w:rsidR="00CA0790" w:rsidRDefault="00CA0790">
            <w:pPr>
              <w:pStyle w:val="ConsPlusNormal"/>
              <w:jc w:val="center"/>
            </w:pPr>
            <w:r>
              <w:t>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10</w:t>
            </w:r>
          </w:p>
        </w:tc>
        <w:tc>
          <w:tcPr>
            <w:tcW w:w="4762" w:type="dxa"/>
          </w:tcPr>
          <w:p w:rsidR="00CA0790" w:rsidRDefault="00CA0790">
            <w:pPr>
              <w:pStyle w:val="ConsPlusNormal"/>
            </w:pPr>
            <w:r>
              <w:t>Обслуживание АИИС КУЭ</w:t>
            </w:r>
          </w:p>
        </w:tc>
        <w:tc>
          <w:tcPr>
            <w:tcW w:w="1191" w:type="dxa"/>
            <w:vAlign w:val="center"/>
          </w:tcPr>
          <w:p w:rsidR="00CA0790" w:rsidRDefault="00CA0790">
            <w:pPr>
              <w:pStyle w:val="ConsPlusNormal"/>
              <w:jc w:val="center"/>
            </w:pPr>
            <w:r>
              <w:t>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11</w:t>
            </w:r>
          </w:p>
        </w:tc>
        <w:tc>
          <w:tcPr>
            <w:tcW w:w="4762" w:type="dxa"/>
          </w:tcPr>
          <w:p w:rsidR="00CA0790" w:rsidRDefault="00CA0790">
            <w:pPr>
              <w:pStyle w:val="ConsPlusNormal"/>
            </w:pPr>
            <w:r>
              <w:t>Содержание и обслуживание основных производственных фондов</w:t>
            </w:r>
          </w:p>
        </w:tc>
        <w:tc>
          <w:tcPr>
            <w:tcW w:w="1191" w:type="dxa"/>
            <w:vAlign w:val="center"/>
          </w:tcPr>
          <w:p w:rsidR="00CA0790" w:rsidRDefault="00CA0790">
            <w:pPr>
              <w:pStyle w:val="ConsPlusNormal"/>
              <w:jc w:val="center"/>
            </w:pPr>
            <w:r>
              <w:t>НР/ПР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11.2</w:t>
            </w:r>
          </w:p>
        </w:tc>
        <w:tc>
          <w:tcPr>
            <w:tcW w:w="4762" w:type="dxa"/>
          </w:tcPr>
          <w:p w:rsidR="00CA0790" w:rsidRDefault="00CA0790">
            <w:pPr>
              <w:pStyle w:val="ConsPlusNormal"/>
              <w:ind w:firstLine="283"/>
            </w:pPr>
            <w:r>
              <w:t>Сервисное обслуживание основного производственного оборудования</w:t>
            </w:r>
          </w:p>
        </w:tc>
        <w:tc>
          <w:tcPr>
            <w:tcW w:w="1191" w:type="dxa"/>
            <w:vAlign w:val="center"/>
          </w:tcPr>
          <w:p w:rsidR="00CA0790" w:rsidRDefault="00CA0790">
            <w:pPr>
              <w:pStyle w:val="ConsPlusNormal"/>
              <w:jc w:val="center"/>
            </w:pPr>
            <w:r>
              <w:t>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11.3</w:t>
            </w:r>
          </w:p>
        </w:tc>
        <w:tc>
          <w:tcPr>
            <w:tcW w:w="4762" w:type="dxa"/>
          </w:tcPr>
          <w:p w:rsidR="00CA0790" w:rsidRDefault="00CA0790">
            <w:pPr>
              <w:pStyle w:val="ConsPlusNormal"/>
              <w:ind w:firstLine="283"/>
            </w:pPr>
            <w:r>
              <w:t>Ремонт и модернизация основных производственных фондов</w:t>
            </w:r>
          </w:p>
        </w:tc>
        <w:tc>
          <w:tcPr>
            <w:tcW w:w="1191" w:type="dxa"/>
            <w:vAlign w:val="center"/>
          </w:tcPr>
          <w:p w:rsidR="00CA0790" w:rsidRDefault="00CA0790">
            <w:pPr>
              <w:pStyle w:val="ConsPlusNormal"/>
              <w:jc w:val="center"/>
            </w:pPr>
            <w:r>
              <w:t>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11.4</w:t>
            </w:r>
          </w:p>
        </w:tc>
        <w:tc>
          <w:tcPr>
            <w:tcW w:w="4762" w:type="dxa"/>
          </w:tcPr>
          <w:p w:rsidR="00CA0790" w:rsidRDefault="00CA0790">
            <w:pPr>
              <w:pStyle w:val="ConsPlusNormal"/>
              <w:ind w:firstLine="283"/>
            </w:pPr>
            <w:r>
              <w:t>Прочие расходы по содержанию и эксплуатации производственного оборудования фиксированные</w:t>
            </w:r>
          </w:p>
        </w:tc>
        <w:tc>
          <w:tcPr>
            <w:tcW w:w="1191" w:type="dxa"/>
            <w:vAlign w:val="center"/>
          </w:tcPr>
          <w:p w:rsidR="00CA0790" w:rsidRDefault="00CA0790">
            <w:pPr>
              <w:pStyle w:val="ConsPlusNormal"/>
              <w:jc w:val="center"/>
            </w:pPr>
            <w:r>
              <w:t>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11.5</w:t>
            </w:r>
          </w:p>
        </w:tc>
        <w:tc>
          <w:tcPr>
            <w:tcW w:w="4762" w:type="dxa"/>
          </w:tcPr>
          <w:p w:rsidR="00CA0790" w:rsidRDefault="00CA0790">
            <w:pPr>
              <w:pStyle w:val="ConsPlusNormal"/>
              <w:ind w:firstLine="283"/>
            </w:pPr>
            <w:r>
              <w:t>Прочие расходы по содержанию и эксплуатации производственного оборудования корректируемые</w:t>
            </w:r>
          </w:p>
        </w:tc>
        <w:tc>
          <w:tcPr>
            <w:tcW w:w="1191" w:type="dxa"/>
            <w:vAlign w:val="center"/>
          </w:tcPr>
          <w:p w:rsidR="00CA0790" w:rsidRDefault="00CA0790">
            <w:pPr>
              <w:pStyle w:val="ConsPlusNormal"/>
              <w:jc w:val="center"/>
            </w:pPr>
            <w:r>
              <w:t>НР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12</w:t>
            </w:r>
          </w:p>
        </w:tc>
        <w:tc>
          <w:tcPr>
            <w:tcW w:w="4762" w:type="dxa"/>
          </w:tcPr>
          <w:p w:rsidR="00CA0790" w:rsidRDefault="00CA0790">
            <w:pPr>
              <w:pStyle w:val="ConsPlusNormal"/>
            </w:pPr>
            <w:r>
              <w:t>Арендная плата</w:t>
            </w:r>
          </w:p>
        </w:tc>
        <w:tc>
          <w:tcPr>
            <w:tcW w:w="1191" w:type="dxa"/>
            <w:vAlign w:val="center"/>
          </w:tcPr>
          <w:p w:rsidR="00CA0790" w:rsidRDefault="00CA0790">
            <w:pPr>
              <w:pStyle w:val="ConsPlusNormal"/>
              <w:jc w:val="center"/>
            </w:pPr>
            <w:r>
              <w:t>НР/ПР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12.1</w:t>
            </w:r>
          </w:p>
        </w:tc>
        <w:tc>
          <w:tcPr>
            <w:tcW w:w="4762" w:type="dxa"/>
          </w:tcPr>
          <w:p w:rsidR="00CA0790" w:rsidRDefault="00CA0790">
            <w:pPr>
              <w:pStyle w:val="ConsPlusNormal"/>
              <w:ind w:firstLine="283"/>
            </w:pPr>
            <w:r>
              <w:t>Аренда земельных (лесных) участков под размещение основных производственных фондов</w:t>
            </w:r>
          </w:p>
        </w:tc>
        <w:tc>
          <w:tcPr>
            <w:tcW w:w="1191" w:type="dxa"/>
            <w:vAlign w:val="center"/>
          </w:tcPr>
          <w:p w:rsidR="00CA0790" w:rsidRDefault="00CA0790">
            <w:pPr>
              <w:pStyle w:val="ConsPlusNormal"/>
              <w:jc w:val="center"/>
            </w:pPr>
            <w:r>
              <w:t>НР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12.2</w:t>
            </w:r>
          </w:p>
        </w:tc>
        <w:tc>
          <w:tcPr>
            <w:tcW w:w="4762" w:type="dxa"/>
          </w:tcPr>
          <w:p w:rsidR="00CA0790" w:rsidRDefault="00CA0790">
            <w:pPr>
              <w:pStyle w:val="ConsPlusNormal"/>
              <w:ind w:firstLine="283"/>
            </w:pPr>
            <w:r>
              <w:t>Аренда транспортных средств для хозяйственных нужд объекта</w:t>
            </w:r>
          </w:p>
        </w:tc>
        <w:tc>
          <w:tcPr>
            <w:tcW w:w="1191" w:type="dxa"/>
            <w:vAlign w:val="center"/>
          </w:tcPr>
          <w:p w:rsidR="00CA0790" w:rsidRDefault="00CA0790">
            <w:pPr>
              <w:pStyle w:val="ConsPlusNormal"/>
              <w:jc w:val="center"/>
            </w:pPr>
            <w:r>
              <w:t>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12.3</w:t>
            </w:r>
          </w:p>
        </w:tc>
        <w:tc>
          <w:tcPr>
            <w:tcW w:w="4762" w:type="dxa"/>
          </w:tcPr>
          <w:p w:rsidR="00CA0790" w:rsidRDefault="00CA0790">
            <w:pPr>
              <w:pStyle w:val="ConsPlusNormal"/>
              <w:ind w:firstLine="283"/>
            </w:pPr>
            <w:r>
              <w:t xml:space="preserve">Аренда прочего имущества для производственных и хозяйственных нужд </w:t>
            </w:r>
            <w:r>
              <w:lastRenderedPageBreak/>
              <w:t>объекта</w:t>
            </w:r>
          </w:p>
        </w:tc>
        <w:tc>
          <w:tcPr>
            <w:tcW w:w="1191" w:type="dxa"/>
            <w:vAlign w:val="center"/>
          </w:tcPr>
          <w:p w:rsidR="00CA0790" w:rsidRDefault="00CA0790">
            <w:pPr>
              <w:pStyle w:val="ConsPlusNormal"/>
              <w:jc w:val="center"/>
            </w:pPr>
            <w:r>
              <w:lastRenderedPageBreak/>
              <w:t>НР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lastRenderedPageBreak/>
              <w:t>13</w:t>
            </w:r>
          </w:p>
        </w:tc>
        <w:tc>
          <w:tcPr>
            <w:tcW w:w="4762" w:type="dxa"/>
          </w:tcPr>
          <w:p w:rsidR="00CA0790" w:rsidRDefault="00CA0790">
            <w:pPr>
              <w:pStyle w:val="ConsPlusNormal"/>
            </w:pPr>
            <w:r>
              <w:t>Организация мероприятий по профилактике и устранению чрезвычайных ситуаций</w:t>
            </w:r>
          </w:p>
        </w:tc>
        <w:tc>
          <w:tcPr>
            <w:tcW w:w="1191" w:type="dxa"/>
            <w:vAlign w:val="center"/>
          </w:tcPr>
          <w:p w:rsidR="00CA0790" w:rsidRDefault="00CA0790">
            <w:pPr>
              <w:pStyle w:val="ConsPlusNormal"/>
              <w:jc w:val="center"/>
            </w:pPr>
            <w:r>
              <w:t>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14</w:t>
            </w:r>
          </w:p>
        </w:tc>
        <w:tc>
          <w:tcPr>
            <w:tcW w:w="4762" w:type="dxa"/>
          </w:tcPr>
          <w:p w:rsidR="00CA0790" w:rsidRDefault="00CA0790">
            <w:pPr>
              <w:pStyle w:val="ConsPlusNormal"/>
            </w:pPr>
            <w:r>
              <w:t>Услуги сторонних организаций по уборке территорий (вывоз мусора, расчистка снега и тому подобное)</w:t>
            </w:r>
          </w:p>
        </w:tc>
        <w:tc>
          <w:tcPr>
            <w:tcW w:w="1191" w:type="dxa"/>
            <w:vAlign w:val="center"/>
          </w:tcPr>
          <w:p w:rsidR="00CA0790" w:rsidRDefault="00CA0790">
            <w:pPr>
              <w:pStyle w:val="ConsPlusNormal"/>
              <w:jc w:val="center"/>
            </w:pPr>
            <w:r>
              <w:t>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15</w:t>
            </w:r>
          </w:p>
        </w:tc>
        <w:tc>
          <w:tcPr>
            <w:tcW w:w="4762" w:type="dxa"/>
          </w:tcPr>
          <w:p w:rsidR="00CA0790" w:rsidRDefault="00CA0790">
            <w:pPr>
              <w:pStyle w:val="ConsPlusNormal"/>
            </w:pPr>
            <w:r>
              <w:t>Коммунальные платежи (водоснабжение, водоотведение, теплоснабжение, обслуживание канализации)</w:t>
            </w:r>
          </w:p>
        </w:tc>
        <w:tc>
          <w:tcPr>
            <w:tcW w:w="1191" w:type="dxa"/>
            <w:vAlign w:val="center"/>
          </w:tcPr>
          <w:p w:rsidR="00CA0790" w:rsidRDefault="00CA0790">
            <w:pPr>
              <w:pStyle w:val="ConsPlusNormal"/>
              <w:jc w:val="center"/>
            </w:pPr>
            <w:r>
              <w:t>НР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16</w:t>
            </w:r>
          </w:p>
        </w:tc>
        <w:tc>
          <w:tcPr>
            <w:tcW w:w="4762" w:type="dxa"/>
          </w:tcPr>
          <w:p w:rsidR="00CA0790" w:rsidRDefault="00CA0790">
            <w:pPr>
              <w:pStyle w:val="ConsPlusNormal"/>
            </w:pPr>
            <w:r>
              <w:t>Работы и услуги производственного характера, не учтенные в других разделах, подконтрольные</w:t>
            </w:r>
          </w:p>
        </w:tc>
        <w:tc>
          <w:tcPr>
            <w:tcW w:w="1191" w:type="dxa"/>
            <w:vAlign w:val="center"/>
          </w:tcPr>
          <w:p w:rsidR="00CA0790" w:rsidRDefault="00CA0790">
            <w:pPr>
              <w:pStyle w:val="ConsPlusNormal"/>
              <w:jc w:val="center"/>
            </w:pPr>
            <w:r>
              <w:t>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17</w:t>
            </w:r>
          </w:p>
        </w:tc>
        <w:tc>
          <w:tcPr>
            <w:tcW w:w="4762" w:type="dxa"/>
          </w:tcPr>
          <w:p w:rsidR="00CA0790" w:rsidRDefault="00CA0790">
            <w:pPr>
              <w:pStyle w:val="ConsPlusNormal"/>
            </w:pPr>
            <w:r>
              <w:t>Работы и услуги производственного характера, не учтенные в других разделах, неподконтрольные</w:t>
            </w:r>
          </w:p>
        </w:tc>
        <w:tc>
          <w:tcPr>
            <w:tcW w:w="1191" w:type="dxa"/>
            <w:vAlign w:val="center"/>
          </w:tcPr>
          <w:p w:rsidR="00CA0790" w:rsidRDefault="00CA0790">
            <w:pPr>
              <w:pStyle w:val="ConsPlusNormal"/>
              <w:jc w:val="center"/>
            </w:pPr>
            <w:r>
              <w:t>НР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18</w:t>
            </w:r>
          </w:p>
        </w:tc>
        <w:tc>
          <w:tcPr>
            <w:tcW w:w="4762" w:type="dxa"/>
          </w:tcPr>
          <w:p w:rsidR="00CA0790" w:rsidRDefault="00CA0790">
            <w:pPr>
              <w:pStyle w:val="ConsPlusNormal"/>
            </w:pPr>
            <w:r>
              <w:t>Общепроизводственные и общехозяйственные фиксируемые расходы, относимые на объект</w:t>
            </w:r>
          </w:p>
        </w:tc>
        <w:tc>
          <w:tcPr>
            <w:tcW w:w="1191" w:type="dxa"/>
            <w:vAlign w:val="center"/>
          </w:tcPr>
          <w:p w:rsidR="00CA0790" w:rsidRDefault="00CA0790">
            <w:pPr>
              <w:pStyle w:val="ConsPlusNormal"/>
              <w:jc w:val="center"/>
            </w:pPr>
            <w:r>
              <w:t>ПР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19</w:t>
            </w:r>
          </w:p>
        </w:tc>
        <w:tc>
          <w:tcPr>
            <w:tcW w:w="4762" w:type="dxa"/>
          </w:tcPr>
          <w:p w:rsidR="00CA0790" w:rsidRDefault="00CA0790">
            <w:pPr>
              <w:pStyle w:val="ConsPlusNormal"/>
            </w:pPr>
            <w:r>
              <w:t>Общепроизводственные и общехозяйственные корректируемые расходы, относимые на объект</w:t>
            </w:r>
          </w:p>
        </w:tc>
        <w:tc>
          <w:tcPr>
            <w:tcW w:w="1191" w:type="dxa"/>
            <w:vAlign w:val="center"/>
          </w:tcPr>
          <w:p w:rsidR="00CA0790" w:rsidRDefault="00CA0790">
            <w:pPr>
              <w:pStyle w:val="ConsPlusNormal"/>
              <w:jc w:val="center"/>
            </w:pPr>
            <w:r>
              <w:t>НР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20</w:t>
            </w:r>
          </w:p>
        </w:tc>
        <w:tc>
          <w:tcPr>
            <w:tcW w:w="4762" w:type="dxa"/>
          </w:tcPr>
          <w:p w:rsidR="00CA0790" w:rsidRDefault="00CA0790">
            <w:pPr>
              <w:pStyle w:val="ConsPlusNormal"/>
            </w:pPr>
            <w:r>
              <w:t>Налоги, включаемые в операционные расходы</w:t>
            </w:r>
          </w:p>
        </w:tc>
        <w:tc>
          <w:tcPr>
            <w:tcW w:w="1191" w:type="dxa"/>
            <w:vAlign w:val="center"/>
          </w:tcPr>
          <w:p w:rsidR="00CA0790" w:rsidRDefault="00CA0790">
            <w:pPr>
              <w:pStyle w:val="ConsPlusNormal"/>
              <w:jc w:val="center"/>
            </w:pPr>
            <w:r>
              <w:t>НР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20.1</w:t>
            </w:r>
          </w:p>
        </w:tc>
        <w:tc>
          <w:tcPr>
            <w:tcW w:w="4762" w:type="dxa"/>
          </w:tcPr>
          <w:p w:rsidR="00CA0790" w:rsidRDefault="00CA0790">
            <w:pPr>
              <w:pStyle w:val="ConsPlusNormal"/>
              <w:ind w:firstLine="283"/>
            </w:pPr>
            <w:r>
              <w:t>Налог на имущество</w:t>
            </w:r>
          </w:p>
        </w:tc>
        <w:tc>
          <w:tcPr>
            <w:tcW w:w="1191" w:type="dxa"/>
            <w:vAlign w:val="center"/>
          </w:tcPr>
          <w:p w:rsidR="00CA0790" w:rsidRDefault="00CA0790">
            <w:pPr>
              <w:pStyle w:val="ConsPlusNormal"/>
              <w:jc w:val="center"/>
            </w:pPr>
            <w:r>
              <w:t>НР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20.2</w:t>
            </w:r>
          </w:p>
        </w:tc>
        <w:tc>
          <w:tcPr>
            <w:tcW w:w="4762" w:type="dxa"/>
          </w:tcPr>
          <w:p w:rsidR="00CA0790" w:rsidRDefault="00CA0790">
            <w:pPr>
              <w:pStyle w:val="ConsPlusNormal"/>
              <w:ind w:firstLine="283"/>
            </w:pPr>
            <w:r>
              <w:t>Налог на землю</w:t>
            </w:r>
          </w:p>
        </w:tc>
        <w:tc>
          <w:tcPr>
            <w:tcW w:w="1191" w:type="dxa"/>
            <w:vAlign w:val="center"/>
          </w:tcPr>
          <w:p w:rsidR="00CA0790" w:rsidRDefault="00CA0790">
            <w:pPr>
              <w:pStyle w:val="ConsPlusNormal"/>
              <w:jc w:val="center"/>
            </w:pPr>
            <w:r>
              <w:t>НР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20.3</w:t>
            </w:r>
          </w:p>
        </w:tc>
        <w:tc>
          <w:tcPr>
            <w:tcW w:w="4762" w:type="dxa"/>
          </w:tcPr>
          <w:p w:rsidR="00CA0790" w:rsidRDefault="00CA0790">
            <w:pPr>
              <w:pStyle w:val="ConsPlusNormal"/>
              <w:ind w:firstLine="283"/>
            </w:pPr>
            <w:r>
              <w:t>Водный налог</w:t>
            </w:r>
          </w:p>
        </w:tc>
        <w:tc>
          <w:tcPr>
            <w:tcW w:w="1191" w:type="dxa"/>
            <w:vAlign w:val="center"/>
          </w:tcPr>
          <w:p w:rsidR="00CA0790" w:rsidRDefault="00CA0790">
            <w:pPr>
              <w:pStyle w:val="ConsPlusNormal"/>
              <w:jc w:val="center"/>
            </w:pPr>
            <w:r>
              <w:t>НР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20.4</w:t>
            </w:r>
          </w:p>
        </w:tc>
        <w:tc>
          <w:tcPr>
            <w:tcW w:w="4762" w:type="dxa"/>
          </w:tcPr>
          <w:p w:rsidR="00CA0790" w:rsidRDefault="00CA0790">
            <w:pPr>
              <w:pStyle w:val="ConsPlusNormal"/>
              <w:ind w:firstLine="283"/>
            </w:pPr>
            <w:r>
              <w:t>Плата за негативное воздействие на окружающую среду</w:t>
            </w:r>
          </w:p>
        </w:tc>
        <w:tc>
          <w:tcPr>
            <w:tcW w:w="1191" w:type="dxa"/>
            <w:vAlign w:val="center"/>
          </w:tcPr>
          <w:p w:rsidR="00CA0790" w:rsidRDefault="00CA0790">
            <w:pPr>
              <w:pStyle w:val="ConsPlusNormal"/>
              <w:jc w:val="center"/>
            </w:pPr>
            <w:r>
              <w:t>НР</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lastRenderedPageBreak/>
              <w:t>21</w:t>
            </w:r>
          </w:p>
        </w:tc>
        <w:tc>
          <w:tcPr>
            <w:tcW w:w="4762" w:type="dxa"/>
          </w:tcPr>
          <w:p w:rsidR="00CA0790" w:rsidRDefault="00CA0790">
            <w:pPr>
              <w:pStyle w:val="ConsPlusNormal"/>
            </w:pPr>
            <w:r>
              <w:t>Итого корректируемые расходы</w:t>
            </w:r>
          </w:p>
        </w:tc>
        <w:tc>
          <w:tcPr>
            <w:tcW w:w="1191" w:type="dxa"/>
            <w:vAlign w:val="center"/>
          </w:tcPr>
          <w:p w:rsidR="00CA0790" w:rsidRDefault="00CA0790">
            <w:pPr>
              <w:pStyle w:val="ConsPlusNormal"/>
              <w:jc w:val="center"/>
            </w:pPr>
            <w:r>
              <w:t>-</w:t>
            </w:r>
          </w:p>
        </w:tc>
        <w:tc>
          <w:tcPr>
            <w:tcW w:w="1134" w:type="dxa"/>
          </w:tcPr>
          <w:p w:rsidR="00CA0790" w:rsidRDefault="00CA0790">
            <w:pPr>
              <w:pStyle w:val="ConsPlusNormal"/>
            </w:pPr>
          </w:p>
        </w:tc>
        <w:tc>
          <w:tcPr>
            <w:tcW w:w="1717" w:type="dxa"/>
          </w:tcPr>
          <w:p w:rsidR="00CA0790" w:rsidRDefault="00CA0790">
            <w:pPr>
              <w:pStyle w:val="ConsPlusNormal"/>
            </w:pPr>
          </w:p>
        </w:tc>
      </w:tr>
      <w:tr w:rsidR="00CA0790">
        <w:tc>
          <w:tcPr>
            <w:tcW w:w="794" w:type="dxa"/>
            <w:vAlign w:val="center"/>
          </w:tcPr>
          <w:p w:rsidR="00CA0790" w:rsidRDefault="00CA0790">
            <w:pPr>
              <w:pStyle w:val="ConsPlusNormal"/>
              <w:jc w:val="center"/>
            </w:pPr>
            <w:r>
              <w:t>22</w:t>
            </w:r>
          </w:p>
        </w:tc>
        <w:tc>
          <w:tcPr>
            <w:tcW w:w="4762" w:type="dxa"/>
          </w:tcPr>
          <w:p w:rsidR="00CA0790" w:rsidRDefault="00CA0790">
            <w:pPr>
              <w:pStyle w:val="ConsPlusNormal"/>
            </w:pPr>
            <w:r>
              <w:t>Итого фиксируемые расходы</w:t>
            </w:r>
          </w:p>
        </w:tc>
        <w:tc>
          <w:tcPr>
            <w:tcW w:w="1191" w:type="dxa"/>
            <w:vAlign w:val="center"/>
          </w:tcPr>
          <w:p w:rsidR="00CA0790" w:rsidRDefault="00CA0790">
            <w:pPr>
              <w:pStyle w:val="ConsPlusNormal"/>
              <w:jc w:val="center"/>
            </w:pPr>
            <w:r>
              <w:t>-</w:t>
            </w:r>
          </w:p>
        </w:tc>
        <w:tc>
          <w:tcPr>
            <w:tcW w:w="1134" w:type="dxa"/>
          </w:tcPr>
          <w:p w:rsidR="00CA0790" w:rsidRDefault="00CA0790">
            <w:pPr>
              <w:pStyle w:val="ConsPlusNormal"/>
            </w:pPr>
          </w:p>
        </w:tc>
        <w:tc>
          <w:tcPr>
            <w:tcW w:w="1717" w:type="dxa"/>
          </w:tcPr>
          <w:p w:rsidR="00CA0790" w:rsidRDefault="00CA0790">
            <w:pPr>
              <w:pStyle w:val="ConsPlusNormal"/>
            </w:pPr>
          </w:p>
        </w:tc>
      </w:tr>
    </w:tbl>
    <w:p w:rsidR="00CA0790" w:rsidRDefault="00CA0790">
      <w:pPr>
        <w:pStyle w:val="ConsPlusNormal"/>
        <w:jc w:val="both"/>
      </w:pPr>
    </w:p>
    <w:p w:rsidR="00CA0790" w:rsidRDefault="00CA0790">
      <w:pPr>
        <w:pStyle w:val="ConsPlusNormal"/>
        <w:ind w:firstLine="540"/>
        <w:jc w:val="both"/>
      </w:pPr>
      <w:r>
        <w:t>--------------------------------</w:t>
      </w:r>
    </w:p>
    <w:p w:rsidR="00CA0790" w:rsidRDefault="00CA0790">
      <w:pPr>
        <w:pStyle w:val="ConsPlusNormal"/>
        <w:spacing w:before="220"/>
        <w:ind w:firstLine="540"/>
        <w:jc w:val="both"/>
      </w:pPr>
      <w:bookmarkStart w:id="24" w:name="P775"/>
      <w:bookmarkEnd w:id="24"/>
      <w:r>
        <w:t>&lt;*&gt; "Подконтрольные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технологических потерь в сетях (</w:t>
      </w:r>
      <w:hyperlink r:id="rId143" w:history="1">
        <w:r>
          <w:rPr>
            <w:color w:val="0000FF"/>
          </w:rPr>
          <w:t>постановление</w:t>
        </w:r>
      </w:hyperlink>
      <w:r>
        <w:t xml:space="preserve"> Правительства Российской Федерации от 29.12.2011 N 1178 "О ценообразовании в области регулируемых цен (тарифов) в электроэнергетике").</w:t>
      </w:r>
    </w:p>
    <w:p w:rsidR="00CA0790" w:rsidRDefault="00CA0790">
      <w:pPr>
        <w:pStyle w:val="ConsPlusNormal"/>
        <w:spacing w:before="220"/>
        <w:ind w:firstLine="540"/>
        <w:jc w:val="both"/>
      </w:pPr>
      <w:r>
        <w:t>&lt;**&gt; Здесь и далее состав прочих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right"/>
        <w:outlineLvl w:val="1"/>
      </w:pPr>
      <w:r>
        <w:t>Приложение N 6</w:t>
      </w:r>
    </w:p>
    <w:p w:rsidR="00CA0790" w:rsidRDefault="00CA0790">
      <w:pPr>
        <w:pStyle w:val="ConsPlusNormal"/>
        <w:jc w:val="right"/>
      </w:pPr>
      <w:r>
        <w:t>к Методическим указаниям</w:t>
      </w:r>
    </w:p>
    <w:p w:rsidR="00CA0790" w:rsidRDefault="00CA0790">
      <w:pPr>
        <w:pStyle w:val="ConsPlusNormal"/>
        <w:jc w:val="both"/>
      </w:pPr>
    </w:p>
    <w:p w:rsidR="00CA0790" w:rsidRDefault="00CA0790">
      <w:pPr>
        <w:pStyle w:val="ConsPlusNormal"/>
        <w:jc w:val="center"/>
      </w:pPr>
      <w:bookmarkStart w:id="25" w:name="P785"/>
      <w:bookmarkEnd w:id="25"/>
      <w:r>
        <w:t>Расчет</w:t>
      </w:r>
    </w:p>
    <w:p w:rsidR="00CA0790" w:rsidRDefault="00CA0790">
      <w:pPr>
        <w:pStyle w:val="ConsPlusNormal"/>
        <w:jc w:val="center"/>
      </w:pPr>
      <w:r>
        <w:t>суммы платы за использование водных объектов или их частей</w:t>
      </w:r>
    </w:p>
    <w:p w:rsidR="00CA0790" w:rsidRDefault="00CA0790">
      <w:pPr>
        <w:pStyle w:val="ConsPlusNormal"/>
        <w:jc w:val="center"/>
      </w:pPr>
      <w:r>
        <w:t>без забора (изъятия) водных ресурсов для целей производства</w:t>
      </w:r>
    </w:p>
    <w:p w:rsidR="00CA0790" w:rsidRDefault="00CA0790">
      <w:pPr>
        <w:pStyle w:val="ConsPlusNormal"/>
        <w:jc w:val="center"/>
      </w:pPr>
      <w:r>
        <w:t>электрической энергии за соответствующий период</w:t>
      </w:r>
    </w:p>
    <w:p w:rsidR="00CA0790" w:rsidRDefault="00CA079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3005"/>
        <w:gridCol w:w="2334"/>
        <w:gridCol w:w="2155"/>
        <w:gridCol w:w="1584"/>
      </w:tblGrid>
      <w:tr w:rsidR="00CA0790">
        <w:tc>
          <w:tcPr>
            <w:tcW w:w="552" w:type="dxa"/>
          </w:tcPr>
          <w:p w:rsidR="00CA0790" w:rsidRDefault="00CA0790">
            <w:pPr>
              <w:pStyle w:val="ConsPlusNormal"/>
              <w:jc w:val="center"/>
            </w:pPr>
            <w:r>
              <w:t>N п/п</w:t>
            </w:r>
          </w:p>
        </w:tc>
        <w:tc>
          <w:tcPr>
            <w:tcW w:w="3005" w:type="dxa"/>
          </w:tcPr>
          <w:p w:rsidR="00CA0790" w:rsidRDefault="00CA0790">
            <w:pPr>
              <w:pStyle w:val="ConsPlusNormal"/>
              <w:jc w:val="center"/>
            </w:pPr>
            <w:r>
              <w:t>Период</w:t>
            </w:r>
          </w:p>
        </w:tc>
        <w:tc>
          <w:tcPr>
            <w:tcW w:w="2334" w:type="dxa"/>
          </w:tcPr>
          <w:p w:rsidR="00CA0790" w:rsidRDefault="00CA0790">
            <w:pPr>
              <w:pStyle w:val="ConsPlusNormal"/>
              <w:jc w:val="center"/>
            </w:pPr>
            <w:r>
              <w:t>Выработка электроэнергии, тыс. кВт·ч</w:t>
            </w:r>
          </w:p>
        </w:tc>
        <w:tc>
          <w:tcPr>
            <w:tcW w:w="2155" w:type="dxa"/>
          </w:tcPr>
          <w:p w:rsidR="00CA0790" w:rsidRDefault="00CA0790">
            <w:pPr>
              <w:pStyle w:val="ConsPlusNormal"/>
              <w:jc w:val="center"/>
            </w:pPr>
            <w:r>
              <w:t>Ставка водного налога, руб./МВт·ч</w:t>
            </w:r>
          </w:p>
        </w:tc>
        <w:tc>
          <w:tcPr>
            <w:tcW w:w="1584" w:type="dxa"/>
          </w:tcPr>
          <w:p w:rsidR="00CA0790" w:rsidRDefault="00CA0790">
            <w:pPr>
              <w:pStyle w:val="ConsPlusNormal"/>
              <w:jc w:val="center"/>
            </w:pPr>
            <w:r>
              <w:t>Сумма платы, тыс. руб.</w:t>
            </w:r>
          </w:p>
        </w:tc>
      </w:tr>
      <w:tr w:rsidR="00CA0790">
        <w:tc>
          <w:tcPr>
            <w:tcW w:w="552" w:type="dxa"/>
          </w:tcPr>
          <w:p w:rsidR="00CA0790" w:rsidRDefault="00CA0790">
            <w:pPr>
              <w:pStyle w:val="ConsPlusNormal"/>
              <w:jc w:val="center"/>
            </w:pPr>
            <w:r>
              <w:lastRenderedPageBreak/>
              <w:t>1</w:t>
            </w:r>
          </w:p>
        </w:tc>
        <w:tc>
          <w:tcPr>
            <w:tcW w:w="3005" w:type="dxa"/>
          </w:tcPr>
          <w:p w:rsidR="00CA0790" w:rsidRDefault="00CA0790">
            <w:pPr>
              <w:pStyle w:val="ConsPlusNormal"/>
              <w:jc w:val="center"/>
            </w:pPr>
            <w:r>
              <w:t>2</w:t>
            </w:r>
          </w:p>
        </w:tc>
        <w:tc>
          <w:tcPr>
            <w:tcW w:w="2334" w:type="dxa"/>
          </w:tcPr>
          <w:p w:rsidR="00CA0790" w:rsidRDefault="00CA0790">
            <w:pPr>
              <w:pStyle w:val="ConsPlusNormal"/>
              <w:jc w:val="center"/>
            </w:pPr>
            <w:r>
              <w:t>3</w:t>
            </w:r>
          </w:p>
        </w:tc>
        <w:tc>
          <w:tcPr>
            <w:tcW w:w="2155" w:type="dxa"/>
          </w:tcPr>
          <w:p w:rsidR="00CA0790" w:rsidRDefault="00CA0790">
            <w:pPr>
              <w:pStyle w:val="ConsPlusNormal"/>
              <w:jc w:val="center"/>
            </w:pPr>
            <w:r>
              <w:t>4</w:t>
            </w:r>
          </w:p>
        </w:tc>
        <w:tc>
          <w:tcPr>
            <w:tcW w:w="1584" w:type="dxa"/>
          </w:tcPr>
          <w:p w:rsidR="00CA0790" w:rsidRDefault="00CA0790">
            <w:pPr>
              <w:pStyle w:val="ConsPlusNormal"/>
              <w:jc w:val="center"/>
            </w:pPr>
            <w:r>
              <w:t>5</w:t>
            </w:r>
          </w:p>
        </w:tc>
      </w:tr>
      <w:tr w:rsidR="00CA0790">
        <w:tc>
          <w:tcPr>
            <w:tcW w:w="552" w:type="dxa"/>
          </w:tcPr>
          <w:p w:rsidR="00CA0790" w:rsidRDefault="00CA0790">
            <w:pPr>
              <w:pStyle w:val="ConsPlusNormal"/>
              <w:jc w:val="center"/>
            </w:pPr>
            <w:r>
              <w:t>1</w:t>
            </w:r>
          </w:p>
        </w:tc>
        <w:tc>
          <w:tcPr>
            <w:tcW w:w="3005" w:type="dxa"/>
          </w:tcPr>
          <w:p w:rsidR="00CA0790" w:rsidRDefault="00CA0790">
            <w:pPr>
              <w:pStyle w:val="ConsPlusNormal"/>
            </w:pPr>
            <w:r>
              <w:t>Базовый период</w:t>
            </w:r>
          </w:p>
        </w:tc>
        <w:tc>
          <w:tcPr>
            <w:tcW w:w="2334" w:type="dxa"/>
          </w:tcPr>
          <w:p w:rsidR="00CA0790" w:rsidRDefault="00CA0790">
            <w:pPr>
              <w:pStyle w:val="ConsPlusNormal"/>
            </w:pPr>
          </w:p>
        </w:tc>
        <w:tc>
          <w:tcPr>
            <w:tcW w:w="2155" w:type="dxa"/>
          </w:tcPr>
          <w:p w:rsidR="00CA0790" w:rsidRDefault="00CA0790">
            <w:pPr>
              <w:pStyle w:val="ConsPlusNormal"/>
            </w:pPr>
          </w:p>
        </w:tc>
        <w:tc>
          <w:tcPr>
            <w:tcW w:w="1584" w:type="dxa"/>
          </w:tcPr>
          <w:p w:rsidR="00CA0790" w:rsidRDefault="00CA0790">
            <w:pPr>
              <w:pStyle w:val="ConsPlusNormal"/>
            </w:pPr>
          </w:p>
        </w:tc>
      </w:tr>
      <w:tr w:rsidR="00CA0790">
        <w:tc>
          <w:tcPr>
            <w:tcW w:w="552" w:type="dxa"/>
          </w:tcPr>
          <w:p w:rsidR="00CA0790" w:rsidRDefault="00CA0790">
            <w:pPr>
              <w:pStyle w:val="ConsPlusNormal"/>
              <w:jc w:val="center"/>
            </w:pPr>
            <w:r>
              <w:t>2</w:t>
            </w:r>
          </w:p>
        </w:tc>
        <w:tc>
          <w:tcPr>
            <w:tcW w:w="3005" w:type="dxa"/>
          </w:tcPr>
          <w:p w:rsidR="00CA0790" w:rsidRDefault="00CA0790">
            <w:pPr>
              <w:pStyle w:val="ConsPlusNormal"/>
            </w:pPr>
            <w:r>
              <w:t>Период регулирования</w:t>
            </w:r>
          </w:p>
        </w:tc>
        <w:tc>
          <w:tcPr>
            <w:tcW w:w="2334" w:type="dxa"/>
          </w:tcPr>
          <w:p w:rsidR="00CA0790" w:rsidRDefault="00CA0790">
            <w:pPr>
              <w:pStyle w:val="ConsPlusNormal"/>
            </w:pPr>
          </w:p>
        </w:tc>
        <w:tc>
          <w:tcPr>
            <w:tcW w:w="2155" w:type="dxa"/>
          </w:tcPr>
          <w:p w:rsidR="00CA0790" w:rsidRDefault="00CA0790">
            <w:pPr>
              <w:pStyle w:val="ConsPlusNormal"/>
            </w:pPr>
          </w:p>
        </w:tc>
        <w:tc>
          <w:tcPr>
            <w:tcW w:w="1584" w:type="dxa"/>
          </w:tcPr>
          <w:p w:rsidR="00CA0790" w:rsidRDefault="00CA0790">
            <w:pPr>
              <w:pStyle w:val="ConsPlusNormal"/>
            </w:pPr>
          </w:p>
        </w:tc>
      </w:tr>
    </w:tbl>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right"/>
        <w:outlineLvl w:val="1"/>
      </w:pPr>
      <w:r>
        <w:t>Приложение N 7</w:t>
      </w:r>
    </w:p>
    <w:p w:rsidR="00CA0790" w:rsidRDefault="00CA0790">
      <w:pPr>
        <w:pStyle w:val="ConsPlusNormal"/>
        <w:jc w:val="right"/>
      </w:pPr>
      <w:r>
        <w:t>к Методическим указаниям</w:t>
      </w:r>
    </w:p>
    <w:p w:rsidR="00CA0790" w:rsidRDefault="00CA0790">
      <w:pPr>
        <w:pStyle w:val="ConsPlusNormal"/>
        <w:jc w:val="both"/>
      </w:pPr>
    </w:p>
    <w:p w:rsidR="00CA0790" w:rsidRDefault="00CA0790">
      <w:pPr>
        <w:pStyle w:val="ConsPlusNormal"/>
        <w:jc w:val="center"/>
      </w:pPr>
      <w:bookmarkStart w:id="26" w:name="P818"/>
      <w:bookmarkEnd w:id="26"/>
      <w:r>
        <w:t>Расчет</w:t>
      </w:r>
    </w:p>
    <w:p w:rsidR="00CA0790" w:rsidRDefault="00CA0790">
      <w:pPr>
        <w:pStyle w:val="ConsPlusNormal"/>
        <w:jc w:val="center"/>
      </w:pPr>
      <w:r>
        <w:t>полезного отпуска электрической энергии (мощности),</w:t>
      </w:r>
    </w:p>
    <w:p w:rsidR="00CA0790" w:rsidRDefault="00CA0790">
      <w:pPr>
        <w:pStyle w:val="ConsPlusNormal"/>
        <w:jc w:val="center"/>
      </w:pPr>
      <w:r>
        <w:t>вырабатываемой квалифицированными генерирующими объектами</w:t>
      </w:r>
    </w:p>
    <w:p w:rsidR="00CA0790" w:rsidRDefault="00CA0790">
      <w:pPr>
        <w:pStyle w:val="ConsPlusNormal"/>
        <w:jc w:val="center"/>
      </w:pPr>
      <w:r>
        <w:t>ВИЭ (объекты гидрогенерации)</w:t>
      </w:r>
    </w:p>
    <w:p w:rsidR="00CA0790" w:rsidRDefault="00CA0790">
      <w:pPr>
        <w:pStyle w:val="ConsPlusNormal"/>
        <w:jc w:val="both"/>
      </w:pPr>
    </w:p>
    <w:p w:rsidR="00CA0790" w:rsidRDefault="00CA0790">
      <w:pPr>
        <w:pStyle w:val="ConsPlusNormal"/>
        <w:jc w:val="right"/>
      </w:pPr>
      <w:r>
        <w:t>(тыс. кВт·ч)</w:t>
      </w:r>
    </w:p>
    <w:p w:rsidR="00CA0790" w:rsidRDefault="00CA0790">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5839"/>
        <w:gridCol w:w="1366"/>
        <w:gridCol w:w="1738"/>
      </w:tblGrid>
      <w:tr w:rsidR="00CA0790">
        <w:tc>
          <w:tcPr>
            <w:tcW w:w="691" w:type="dxa"/>
          </w:tcPr>
          <w:p w:rsidR="00CA0790" w:rsidRDefault="00CA0790">
            <w:pPr>
              <w:pStyle w:val="ConsPlusNormal"/>
              <w:jc w:val="center"/>
            </w:pPr>
            <w:r>
              <w:t>N п/п</w:t>
            </w:r>
          </w:p>
        </w:tc>
        <w:tc>
          <w:tcPr>
            <w:tcW w:w="5839" w:type="dxa"/>
          </w:tcPr>
          <w:p w:rsidR="00CA0790" w:rsidRDefault="00CA0790">
            <w:pPr>
              <w:pStyle w:val="ConsPlusNormal"/>
              <w:jc w:val="center"/>
            </w:pPr>
            <w:r>
              <w:t>Показатель</w:t>
            </w:r>
          </w:p>
        </w:tc>
        <w:tc>
          <w:tcPr>
            <w:tcW w:w="1366" w:type="dxa"/>
          </w:tcPr>
          <w:p w:rsidR="00CA0790" w:rsidRDefault="00CA0790">
            <w:pPr>
              <w:pStyle w:val="ConsPlusNormal"/>
              <w:jc w:val="center"/>
            </w:pPr>
            <w:r>
              <w:t>Базовый период</w:t>
            </w:r>
          </w:p>
        </w:tc>
        <w:tc>
          <w:tcPr>
            <w:tcW w:w="1738" w:type="dxa"/>
          </w:tcPr>
          <w:p w:rsidR="00CA0790" w:rsidRDefault="00CA0790">
            <w:pPr>
              <w:pStyle w:val="ConsPlusNormal"/>
              <w:jc w:val="center"/>
            </w:pPr>
            <w:r>
              <w:t>Период регулирования</w:t>
            </w:r>
          </w:p>
        </w:tc>
      </w:tr>
      <w:tr w:rsidR="00CA0790">
        <w:tc>
          <w:tcPr>
            <w:tcW w:w="691" w:type="dxa"/>
          </w:tcPr>
          <w:p w:rsidR="00CA0790" w:rsidRDefault="00CA0790">
            <w:pPr>
              <w:pStyle w:val="ConsPlusNormal"/>
              <w:jc w:val="center"/>
            </w:pPr>
            <w:r>
              <w:t>1</w:t>
            </w:r>
          </w:p>
        </w:tc>
        <w:tc>
          <w:tcPr>
            <w:tcW w:w="5839" w:type="dxa"/>
          </w:tcPr>
          <w:p w:rsidR="00CA0790" w:rsidRDefault="00CA0790">
            <w:pPr>
              <w:pStyle w:val="ConsPlusNormal"/>
              <w:jc w:val="center"/>
            </w:pPr>
            <w:r>
              <w:t>2</w:t>
            </w:r>
          </w:p>
        </w:tc>
        <w:tc>
          <w:tcPr>
            <w:tcW w:w="1366" w:type="dxa"/>
          </w:tcPr>
          <w:p w:rsidR="00CA0790" w:rsidRDefault="00CA0790">
            <w:pPr>
              <w:pStyle w:val="ConsPlusNormal"/>
              <w:jc w:val="center"/>
            </w:pPr>
            <w:r>
              <w:t>3</w:t>
            </w:r>
          </w:p>
        </w:tc>
        <w:tc>
          <w:tcPr>
            <w:tcW w:w="1738" w:type="dxa"/>
          </w:tcPr>
          <w:p w:rsidR="00CA0790" w:rsidRDefault="00CA0790">
            <w:pPr>
              <w:pStyle w:val="ConsPlusNormal"/>
              <w:jc w:val="center"/>
            </w:pPr>
            <w:r>
              <w:t>4</w:t>
            </w:r>
          </w:p>
        </w:tc>
      </w:tr>
      <w:tr w:rsidR="00CA0790">
        <w:tc>
          <w:tcPr>
            <w:tcW w:w="691" w:type="dxa"/>
          </w:tcPr>
          <w:p w:rsidR="00CA0790" w:rsidRDefault="00CA0790">
            <w:pPr>
              <w:pStyle w:val="ConsPlusNormal"/>
              <w:jc w:val="center"/>
            </w:pPr>
            <w:bookmarkStart w:id="27" w:name="P832"/>
            <w:bookmarkEnd w:id="27"/>
            <w:r>
              <w:t>1</w:t>
            </w:r>
          </w:p>
        </w:tc>
        <w:tc>
          <w:tcPr>
            <w:tcW w:w="5839" w:type="dxa"/>
          </w:tcPr>
          <w:p w:rsidR="00CA0790" w:rsidRDefault="00CA0790">
            <w:pPr>
              <w:pStyle w:val="ConsPlusNormal"/>
            </w:pPr>
            <w:r>
              <w:t>Выработка электроэнергии</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bookmarkStart w:id="28" w:name="P836"/>
            <w:bookmarkEnd w:id="28"/>
            <w:r>
              <w:t>2</w:t>
            </w:r>
          </w:p>
        </w:tc>
        <w:tc>
          <w:tcPr>
            <w:tcW w:w="5839" w:type="dxa"/>
          </w:tcPr>
          <w:p w:rsidR="00CA0790" w:rsidRDefault="00CA0790">
            <w:pPr>
              <w:pStyle w:val="ConsPlusNormal"/>
            </w:pPr>
            <w:r>
              <w:t>Покупная электроэнергия от других собственников</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bookmarkStart w:id="29" w:name="P840"/>
            <w:bookmarkEnd w:id="29"/>
            <w:r>
              <w:t>3</w:t>
            </w:r>
          </w:p>
        </w:tc>
        <w:tc>
          <w:tcPr>
            <w:tcW w:w="5839" w:type="dxa"/>
          </w:tcPr>
          <w:p w:rsidR="00CA0790" w:rsidRDefault="00CA0790">
            <w:pPr>
              <w:pStyle w:val="ConsPlusNormal"/>
            </w:pPr>
            <w:r>
              <w:t>Расход электроэнергии на собственные нужды</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bookmarkStart w:id="30" w:name="P844"/>
            <w:bookmarkEnd w:id="30"/>
            <w:r>
              <w:t>4</w:t>
            </w:r>
          </w:p>
        </w:tc>
        <w:tc>
          <w:tcPr>
            <w:tcW w:w="5839" w:type="dxa"/>
          </w:tcPr>
          <w:p w:rsidR="00CA0790" w:rsidRDefault="00CA0790">
            <w:pPr>
              <w:pStyle w:val="ConsPlusNormal"/>
            </w:pPr>
            <w:r>
              <w:t>Отпуск электроэнергии с шин (</w:t>
            </w:r>
            <w:hyperlink w:anchor="P832" w:history="1">
              <w:r>
                <w:rPr>
                  <w:color w:val="0000FF"/>
                </w:rPr>
                <w:t>п. 1</w:t>
              </w:r>
            </w:hyperlink>
            <w:r>
              <w:t xml:space="preserve"> - </w:t>
            </w:r>
            <w:hyperlink w:anchor="P840" w:history="1">
              <w:r>
                <w:rPr>
                  <w:color w:val="0000FF"/>
                </w:rPr>
                <w:t>п. 3</w:t>
              </w:r>
            </w:hyperlink>
            <w:r>
              <w:t>)</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bookmarkStart w:id="31" w:name="P848"/>
            <w:bookmarkEnd w:id="31"/>
            <w:r>
              <w:t>5</w:t>
            </w:r>
          </w:p>
        </w:tc>
        <w:tc>
          <w:tcPr>
            <w:tcW w:w="5839" w:type="dxa"/>
          </w:tcPr>
          <w:p w:rsidR="00CA0790" w:rsidRDefault="00CA0790">
            <w:pPr>
              <w:pStyle w:val="ConsPlusNormal"/>
            </w:pPr>
            <w:r>
              <w:t xml:space="preserve">Расход электроэнергии на производственные и </w:t>
            </w:r>
            <w:r>
              <w:lastRenderedPageBreak/>
              <w:t>хозяйственные нужды объекта</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bookmarkStart w:id="32" w:name="P852"/>
            <w:bookmarkEnd w:id="32"/>
            <w:r>
              <w:lastRenderedPageBreak/>
              <w:t>6</w:t>
            </w:r>
          </w:p>
        </w:tc>
        <w:tc>
          <w:tcPr>
            <w:tcW w:w="5839" w:type="dxa"/>
          </w:tcPr>
          <w:p w:rsidR="00CA0790" w:rsidRDefault="00CA0790">
            <w:pPr>
              <w:pStyle w:val="ConsPlusNormal"/>
            </w:pPr>
            <w:r>
              <w:t>Потери электроэнергии в пристанционных узлах</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r>
              <w:t>7</w:t>
            </w:r>
          </w:p>
        </w:tc>
        <w:tc>
          <w:tcPr>
            <w:tcW w:w="5839" w:type="dxa"/>
          </w:tcPr>
          <w:p w:rsidR="00CA0790" w:rsidRDefault="00CA0790">
            <w:pPr>
              <w:pStyle w:val="ConsPlusNormal"/>
            </w:pPr>
            <w:r>
              <w:t>Полезный отпуск электроэнергии (</w:t>
            </w:r>
            <w:hyperlink w:anchor="P844" w:history="1">
              <w:r>
                <w:rPr>
                  <w:color w:val="0000FF"/>
                </w:rPr>
                <w:t>п. 4</w:t>
              </w:r>
            </w:hyperlink>
            <w:r>
              <w:t xml:space="preserve"> + </w:t>
            </w:r>
            <w:hyperlink w:anchor="P836" w:history="1">
              <w:r>
                <w:rPr>
                  <w:color w:val="0000FF"/>
                </w:rPr>
                <w:t>п. 2</w:t>
              </w:r>
            </w:hyperlink>
            <w:r>
              <w:t xml:space="preserve"> - </w:t>
            </w:r>
            <w:hyperlink w:anchor="P848" w:history="1">
              <w:r>
                <w:rPr>
                  <w:color w:val="0000FF"/>
                </w:rPr>
                <w:t>п. 5</w:t>
              </w:r>
            </w:hyperlink>
            <w:r>
              <w:t xml:space="preserve"> - </w:t>
            </w:r>
            <w:hyperlink w:anchor="P852" w:history="1">
              <w:r>
                <w:rPr>
                  <w:color w:val="0000FF"/>
                </w:rPr>
                <w:t>п. 6</w:t>
              </w:r>
            </w:hyperlink>
            <w:r>
              <w:t>)</w:t>
            </w:r>
          </w:p>
        </w:tc>
        <w:tc>
          <w:tcPr>
            <w:tcW w:w="1366" w:type="dxa"/>
          </w:tcPr>
          <w:p w:rsidR="00CA0790" w:rsidRDefault="00CA0790">
            <w:pPr>
              <w:pStyle w:val="ConsPlusNormal"/>
            </w:pPr>
          </w:p>
        </w:tc>
        <w:tc>
          <w:tcPr>
            <w:tcW w:w="1738" w:type="dxa"/>
          </w:tcPr>
          <w:p w:rsidR="00CA0790" w:rsidRDefault="00CA0790">
            <w:pPr>
              <w:pStyle w:val="ConsPlusNormal"/>
            </w:pPr>
          </w:p>
        </w:tc>
      </w:tr>
    </w:tbl>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right"/>
        <w:outlineLvl w:val="1"/>
      </w:pPr>
      <w:r>
        <w:t>Приложение N 8</w:t>
      </w:r>
    </w:p>
    <w:p w:rsidR="00CA0790" w:rsidRDefault="00CA0790">
      <w:pPr>
        <w:pStyle w:val="ConsPlusNormal"/>
        <w:jc w:val="right"/>
      </w:pPr>
      <w:r>
        <w:t>к Методическим указаниям</w:t>
      </w:r>
    </w:p>
    <w:p w:rsidR="00CA0790" w:rsidRDefault="00CA0790">
      <w:pPr>
        <w:pStyle w:val="ConsPlusNormal"/>
        <w:jc w:val="both"/>
      </w:pPr>
    </w:p>
    <w:p w:rsidR="00CA0790" w:rsidRDefault="00CA0790">
      <w:pPr>
        <w:pStyle w:val="ConsPlusNormal"/>
        <w:jc w:val="center"/>
      </w:pPr>
      <w:bookmarkStart w:id="33" w:name="P868"/>
      <w:bookmarkEnd w:id="33"/>
      <w:r>
        <w:t>Расчет</w:t>
      </w:r>
    </w:p>
    <w:p w:rsidR="00CA0790" w:rsidRDefault="00CA0790">
      <w:pPr>
        <w:pStyle w:val="ConsPlusNormal"/>
        <w:jc w:val="center"/>
      </w:pPr>
      <w:r>
        <w:t>амортизационных отчислений на восстановление основных</w:t>
      </w:r>
    </w:p>
    <w:p w:rsidR="00CA0790" w:rsidRDefault="00CA0790">
      <w:pPr>
        <w:pStyle w:val="ConsPlusNormal"/>
        <w:jc w:val="center"/>
      </w:pPr>
      <w:r>
        <w:t>производственных фондов</w:t>
      </w:r>
    </w:p>
    <w:p w:rsidR="00CA0790" w:rsidRDefault="00CA0790">
      <w:pPr>
        <w:pStyle w:val="ConsPlusNormal"/>
        <w:jc w:val="both"/>
      </w:pPr>
    </w:p>
    <w:p w:rsidR="00CA0790" w:rsidRDefault="00CA0790">
      <w:pPr>
        <w:pStyle w:val="ConsPlusNormal"/>
        <w:jc w:val="right"/>
      </w:pPr>
      <w:r>
        <w:t>(тыс. руб.)</w:t>
      </w:r>
    </w:p>
    <w:p w:rsidR="00CA0790" w:rsidRDefault="00CA0790">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5839"/>
        <w:gridCol w:w="1366"/>
        <w:gridCol w:w="1738"/>
      </w:tblGrid>
      <w:tr w:rsidR="00CA0790">
        <w:tc>
          <w:tcPr>
            <w:tcW w:w="691" w:type="dxa"/>
          </w:tcPr>
          <w:p w:rsidR="00CA0790" w:rsidRDefault="00CA0790">
            <w:pPr>
              <w:pStyle w:val="ConsPlusNormal"/>
              <w:jc w:val="center"/>
            </w:pPr>
            <w:r>
              <w:t>N п/п</w:t>
            </w:r>
          </w:p>
        </w:tc>
        <w:tc>
          <w:tcPr>
            <w:tcW w:w="5839" w:type="dxa"/>
          </w:tcPr>
          <w:p w:rsidR="00CA0790" w:rsidRDefault="00CA0790">
            <w:pPr>
              <w:pStyle w:val="ConsPlusNormal"/>
              <w:jc w:val="center"/>
            </w:pPr>
            <w:r>
              <w:t>Показатели</w:t>
            </w:r>
          </w:p>
        </w:tc>
        <w:tc>
          <w:tcPr>
            <w:tcW w:w="1366" w:type="dxa"/>
          </w:tcPr>
          <w:p w:rsidR="00CA0790" w:rsidRDefault="00CA0790">
            <w:pPr>
              <w:pStyle w:val="ConsPlusNormal"/>
              <w:jc w:val="center"/>
            </w:pPr>
            <w:r>
              <w:t>Базовый период</w:t>
            </w:r>
          </w:p>
        </w:tc>
        <w:tc>
          <w:tcPr>
            <w:tcW w:w="1738" w:type="dxa"/>
          </w:tcPr>
          <w:p w:rsidR="00CA0790" w:rsidRDefault="00CA0790">
            <w:pPr>
              <w:pStyle w:val="ConsPlusNormal"/>
              <w:jc w:val="center"/>
            </w:pPr>
            <w:r>
              <w:t>Период регулирования</w:t>
            </w:r>
          </w:p>
        </w:tc>
      </w:tr>
      <w:tr w:rsidR="00CA0790">
        <w:tc>
          <w:tcPr>
            <w:tcW w:w="691" w:type="dxa"/>
          </w:tcPr>
          <w:p w:rsidR="00CA0790" w:rsidRDefault="00CA0790">
            <w:pPr>
              <w:pStyle w:val="ConsPlusNormal"/>
              <w:jc w:val="center"/>
            </w:pPr>
            <w:r>
              <w:t>1</w:t>
            </w:r>
          </w:p>
        </w:tc>
        <w:tc>
          <w:tcPr>
            <w:tcW w:w="5839" w:type="dxa"/>
          </w:tcPr>
          <w:p w:rsidR="00CA0790" w:rsidRDefault="00CA0790">
            <w:pPr>
              <w:pStyle w:val="ConsPlusNormal"/>
              <w:jc w:val="center"/>
            </w:pPr>
            <w:r>
              <w:t>2</w:t>
            </w:r>
          </w:p>
        </w:tc>
        <w:tc>
          <w:tcPr>
            <w:tcW w:w="1366" w:type="dxa"/>
          </w:tcPr>
          <w:p w:rsidR="00CA0790" w:rsidRDefault="00CA0790">
            <w:pPr>
              <w:pStyle w:val="ConsPlusNormal"/>
              <w:jc w:val="center"/>
            </w:pPr>
            <w:r>
              <w:t>3</w:t>
            </w:r>
          </w:p>
        </w:tc>
        <w:tc>
          <w:tcPr>
            <w:tcW w:w="1738" w:type="dxa"/>
          </w:tcPr>
          <w:p w:rsidR="00CA0790" w:rsidRDefault="00CA0790">
            <w:pPr>
              <w:pStyle w:val="ConsPlusNormal"/>
              <w:jc w:val="center"/>
            </w:pPr>
            <w:r>
              <w:t>4</w:t>
            </w:r>
          </w:p>
        </w:tc>
      </w:tr>
      <w:tr w:rsidR="00CA0790">
        <w:tc>
          <w:tcPr>
            <w:tcW w:w="691" w:type="dxa"/>
          </w:tcPr>
          <w:p w:rsidR="00CA0790" w:rsidRDefault="00CA0790">
            <w:pPr>
              <w:pStyle w:val="ConsPlusNormal"/>
              <w:jc w:val="center"/>
            </w:pPr>
            <w:r>
              <w:t>1</w:t>
            </w:r>
          </w:p>
        </w:tc>
        <w:tc>
          <w:tcPr>
            <w:tcW w:w="5839" w:type="dxa"/>
          </w:tcPr>
          <w:p w:rsidR="00CA0790" w:rsidRDefault="00CA0790">
            <w:pPr>
              <w:pStyle w:val="ConsPlusNormal"/>
            </w:pPr>
            <w:r>
              <w:t>Балансовая стоимость основных производственных фондов на начало периода регулирования</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r>
              <w:t>2</w:t>
            </w:r>
          </w:p>
        </w:tc>
        <w:tc>
          <w:tcPr>
            <w:tcW w:w="5839" w:type="dxa"/>
          </w:tcPr>
          <w:p w:rsidR="00CA0790" w:rsidRDefault="00CA0790">
            <w:pPr>
              <w:pStyle w:val="ConsPlusNormal"/>
            </w:pPr>
            <w:r>
              <w:t>Ввод основных производственных фондов</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r>
              <w:t>3</w:t>
            </w:r>
          </w:p>
        </w:tc>
        <w:tc>
          <w:tcPr>
            <w:tcW w:w="5839" w:type="dxa"/>
          </w:tcPr>
          <w:p w:rsidR="00CA0790" w:rsidRDefault="00CA0790">
            <w:pPr>
              <w:pStyle w:val="ConsPlusNormal"/>
            </w:pPr>
            <w:r>
              <w:t>Выбытие основных производственных фондов</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r>
              <w:t>4</w:t>
            </w:r>
          </w:p>
        </w:tc>
        <w:tc>
          <w:tcPr>
            <w:tcW w:w="5839" w:type="dxa"/>
          </w:tcPr>
          <w:p w:rsidR="00CA0790" w:rsidRDefault="00CA0790">
            <w:pPr>
              <w:pStyle w:val="ConsPlusNormal"/>
            </w:pPr>
            <w:r>
              <w:t>Средняя за отчетный период стоимость основных производственных фондов</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r>
              <w:lastRenderedPageBreak/>
              <w:t>5</w:t>
            </w:r>
          </w:p>
        </w:tc>
        <w:tc>
          <w:tcPr>
            <w:tcW w:w="5839" w:type="dxa"/>
          </w:tcPr>
          <w:p w:rsidR="00CA0790" w:rsidRDefault="00CA0790">
            <w:pPr>
              <w:pStyle w:val="ConsPlusNormal"/>
            </w:pPr>
            <w:r>
              <w:t>Средняя норма амортизации</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r>
              <w:t>6</w:t>
            </w:r>
          </w:p>
        </w:tc>
        <w:tc>
          <w:tcPr>
            <w:tcW w:w="5839" w:type="dxa"/>
          </w:tcPr>
          <w:p w:rsidR="00CA0790" w:rsidRDefault="00CA0790">
            <w:pPr>
              <w:pStyle w:val="ConsPlusNormal"/>
            </w:pPr>
            <w:r>
              <w:t>Сумма амортизационных отчислений</w:t>
            </w:r>
          </w:p>
        </w:tc>
        <w:tc>
          <w:tcPr>
            <w:tcW w:w="1366" w:type="dxa"/>
          </w:tcPr>
          <w:p w:rsidR="00CA0790" w:rsidRDefault="00CA0790">
            <w:pPr>
              <w:pStyle w:val="ConsPlusNormal"/>
            </w:pPr>
          </w:p>
        </w:tc>
        <w:tc>
          <w:tcPr>
            <w:tcW w:w="1738" w:type="dxa"/>
          </w:tcPr>
          <w:p w:rsidR="00CA0790" w:rsidRDefault="00CA0790">
            <w:pPr>
              <w:pStyle w:val="ConsPlusNormal"/>
            </w:pPr>
          </w:p>
        </w:tc>
      </w:tr>
    </w:tbl>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right"/>
        <w:outlineLvl w:val="1"/>
      </w:pPr>
      <w:r>
        <w:t>Приложение N 9</w:t>
      </w:r>
    </w:p>
    <w:p w:rsidR="00CA0790" w:rsidRDefault="00CA0790">
      <w:pPr>
        <w:pStyle w:val="ConsPlusNormal"/>
        <w:jc w:val="right"/>
      </w:pPr>
      <w:r>
        <w:t>к Методическим указаниям</w:t>
      </w:r>
    </w:p>
    <w:p w:rsidR="00CA0790" w:rsidRDefault="00CA079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A0790">
        <w:trPr>
          <w:jc w:val="center"/>
        </w:trPr>
        <w:tc>
          <w:tcPr>
            <w:tcW w:w="9294" w:type="dxa"/>
            <w:tcBorders>
              <w:top w:val="nil"/>
              <w:left w:val="single" w:sz="24" w:space="0" w:color="CED3F1"/>
              <w:bottom w:val="nil"/>
              <w:right w:val="single" w:sz="24" w:space="0" w:color="F4F3F8"/>
            </w:tcBorders>
            <w:shd w:val="clear" w:color="auto" w:fill="F4F3F8"/>
          </w:tcPr>
          <w:p w:rsidR="00CA0790" w:rsidRDefault="00CA0790">
            <w:pPr>
              <w:pStyle w:val="ConsPlusNormal"/>
              <w:jc w:val="center"/>
            </w:pPr>
            <w:r>
              <w:rPr>
                <w:color w:val="392C69"/>
              </w:rPr>
              <w:t>Список изменяющих документов</w:t>
            </w:r>
          </w:p>
          <w:p w:rsidR="00CA0790" w:rsidRDefault="00CA0790">
            <w:pPr>
              <w:pStyle w:val="ConsPlusNormal"/>
              <w:jc w:val="center"/>
            </w:pPr>
            <w:r>
              <w:rPr>
                <w:color w:val="392C69"/>
              </w:rPr>
              <w:t xml:space="preserve">(в ред. </w:t>
            </w:r>
            <w:hyperlink r:id="rId144" w:history="1">
              <w:r>
                <w:rPr>
                  <w:color w:val="0000FF"/>
                </w:rPr>
                <w:t>Приказа</w:t>
              </w:r>
            </w:hyperlink>
            <w:r>
              <w:rPr>
                <w:color w:val="392C69"/>
              </w:rPr>
              <w:t xml:space="preserve"> ФАС России от 15.03.2018 N 317/18)</w:t>
            </w:r>
          </w:p>
        </w:tc>
      </w:tr>
    </w:tbl>
    <w:p w:rsidR="00CA0790" w:rsidRDefault="00CA0790">
      <w:pPr>
        <w:pStyle w:val="ConsPlusNormal"/>
        <w:jc w:val="both"/>
      </w:pPr>
    </w:p>
    <w:p w:rsidR="00CA0790" w:rsidRDefault="00CA0790">
      <w:pPr>
        <w:pStyle w:val="ConsPlusNormal"/>
        <w:jc w:val="center"/>
      </w:pPr>
      <w:bookmarkStart w:id="34" w:name="P915"/>
      <w:bookmarkEnd w:id="34"/>
      <w:r>
        <w:t>Расчет</w:t>
      </w:r>
    </w:p>
    <w:p w:rsidR="00CA0790" w:rsidRDefault="00CA0790">
      <w:pPr>
        <w:pStyle w:val="ConsPlusNormal"/>
        <w:jc w:val="center"/>
      </w:pPr>
      <w:r>
        <w:t>балансовой прибыли, принимаемой при установлении</w:t>
      </w:r>
    </w:p>
    <w:p w:rsidR="00CA0790" w:rsidRDefault="00CA0790">
      <w:pPr>
        <w:pStyle w:val="ConsPlusNormal"/>
        <w:jc w:val="center"/>
      </w:pPr>
      <w:r>
        <w:t>долгосрочных цен (тарифов) на электрическую энергию</w:t>
      </w:r>
    </w:p>
    <w:p w:rsidR="00CA0790" w:rsidRDefault="00CA0790">
      <w:pPr>
        <w:pStyle w:val="ConsPlusNormal"/>
        <w:jc w:val="center"/>
      </w:pPr>
      <w:r>
        <w:t>(мощность), реализуемую на розничных рынках</w:t>
      </w:r>
    </w:p>
    <w:p w:rsidR="00CA0790" w:rsidRDefault="00CA0790">
      <w:pPr>
        <w:pStyle w:val="ConsPlusNormal"/>
        <w:jc w:val="center"/>
      </w:pPr>
      <w:r>
        <w:t>квалифицированными генерирующими объектами</w:t>
      </w:r>
    </w:p>
    <w:p w:rsidR="00CA0790" w:rsidRDefault="00CA0790">
      <w:pPr>
        <w:pStyle w:val="ConsPlusNormal"/>
        <w:jc w:val="center"/>
      </w:pPr>
      <w:r>
        <w:t>ВИЭ (объекты гидрогенерации)</w:t>
      </w:r>
    </w:p>
    <w:p w:rsidR="00CA0790" w:rsidRDefault="00CA0790">
      <w:pPr>
        <w:pStyle w:val="ConsPlusNormal"/>
        <w:jc w:val="both"/>
      </w:pPr>
    </w:p>
    <w:p w:rsidR="00CA0790" w:rsidRDefault="00CA0790">
      <w:pPr>
        <w:pStyle w:val="ConsPlusNormal"/>
        <w:jc w:val="right"/>
      </w:pPr>
      <w:r>
        <w:t>(тыс. руб.)</w:t>
      </w:r>
    </w:p>
    <w:p w:rsidR="00CA0790" w:rsidRDefault="00CA0790">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5839"/>
        <w:gridCol w:w="1366"/>
        <w:gridCol w:w="1738"/>
      </w:tblGrid>
      <w:tr w:rsidR="00CA0790">
        <w:tc>
          <w:tcPr>
            <w:tcW w:w="691" w:type="dxa"/>
          </w:tcPr>
          <w:p w:rsidR="00CA0790" w:rsidRDefault="00CA0790">
            <w:pPr>
              <w:pStyle w:val="ConsPlusNormal"/>
              <w:jc w:val="center"/>
            </w:pPr>
            <w:r>
              <w:t>N п/п</w:t>
            </w:r>
          </w:p>
        </w:tc>
        <w:tc>
          <w:tcPr>
            <w:tcW w:w="5839" w:type="dxa"/>
          </w:tcPr>
          <w:p w:rsidR="00CA0790" w:rsidRDefault="00CA0790">
            <w:pPr>
              <w:pStyle w:val="ConsPlusNormal"/>
              <w:jc w:val="center"/>
            </w:pPr>
            <w:r>
              <w:t>Показатель</w:t>
            </w:r>
          </w:p>
        </w:tc>
        <w:tc>
          <w:tcPr>
            <w:tcW w:w="1366" w:type="dxa"/>
          </w:tcPr>
          <w:p w:rsidR="00CA0790" w:rsidRDefault="00CA0790">
            <w:pPr>
              <w:pStyle w:val="ConsPlusNormal"/>
              <w:jc w:val="center"/>
            </w:pPr>
            <w:r>
              <w:t>Базовый период</w:t>
            </w:r>
          </w:p>
        </w:tc>
        <w:tc>
          <w:tcPr>
            <w:tcW w:w="1738" w:type="dxa"/>
          </w:tcPr>
          <w:p w:rsidR="00CA0790" w:rsidRDefault="00CA0790">
            <w:pPr>
              <w:pStyle w:val="ConsPlusNormal"/>
              <w:jc w:val="center"/>
            </w:pPr>
            <w:r>
              <w:t>Период регулирования</w:t>
            </w:r>
          </w:p>
        </w:tc>
      </w:tr>
      <w:tr w:rsidR="00CA0790">
        <w:tc>
          <w:tcPr>
            <w:tcW w:w="691" w:type="dxa"/>
          </w:tcPr>
          <w:p w:rsidR="00CA0790" w:rsidRDefault="00CA0790">
            <w:pPr>
              <w:pStyle w:val="ConsPlusNormal"/>
              <w:jc w:val="center"/>
            </w:pPr>
            <w:r>
              <w:t>1</w:t>
            </w:r>
          </w:p>
        </w:tc>
        <w:tc>
          <w:tcPr>
            <w:tcW w:w="5839" w:type="dxa"/>
          </w:tcPr>
          <w:p w:rsidR="00CA0790" w:rsidRDefault="00CA0790">
            <w:pPr>
              <w:pStyle w:val="ConsPlusNormal"/>
              <w:jc w:val="center"/>
            </w:pPr>
            <w:r>
              <w:t>2</w:t>
            </w:r>
          </w:p>
        </w:tc>
        <w:tc>
          <w:tcPr>
            <w:tcW w:w="1366" w:type="dxa"/>
          </w:tcPr>
          <w:p w:rsidR="00CA0790" w:rsidRDefault="00CA0790">
            <w:pPr>
              <w:pStyle w:val="ConsPlusNormal"/>
              <w:jc w:val="center"/>
            </w:pPr>
            <w:r>
              <w:t>3</w:t>
            </w:r>
          </w:p>
        </w:tc>
        <w:tc>
          <w:tcPr>
            <w:tcW w:w="1738" w:type="dxa"/>
          </w:tcPr>
          <w:p w:rsidR="00CA0790" w:rsidRDefault="00CA0790">
            <w:pPr>
              <w:pStyle w:val="ConsPlusNormal"/>
              <w:jc w:val="center"/>
            </w:pPr>
            <w:r>
              <w:t>4</w:t>
            </w:r>
          </w:p>
        </w:tc>
      </w:tr>
      <w:tr w:rsidR="00CA0790">
        <w:tc>
          <w:tcPr>
            <w:tcW w:w="691" w:type="dxa"/>
          </w:tcPr>
          <w:p w:rsidR="00CA0790" w:rsidRDefault="00CA0790">
            <w:pPr>
              <w:pStyle w:val="ConsPlusNormal"/>
              <w:jc w:val="center"/>
            </w:pPr>
            <w:r>
              <w:t>1</w:t>
            </w:r>
          </w:p>
        </w:tc>
        <w:tc>
          <w:tcPr>
            <w:tcW w:w="5839" w:type="dxa"/>
          </w:tcPr>
          <w:p w:rsidR="00CA0790" w:rsidRDefault="00CA0790">
            <w:pPr>
              <w:pStyle w:val="ConsPlusNormal"/>
            </w:pPr>
            <w:r>
              <w:t>Прибыль на возврат инвестированного капитала</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r>
              <w:t>2</w:t>
            </w:r>
          </w:p>
        </w:tc>
        <w:tc>
          <w:tcPr>
            <w:tcW w:w="5839" w:type="dxa"/>
          </w:tcPr>
          <w:p w:rsidR="00CA0790" w:rsidRDefault="00CA0790">
            <w:pPr>
              <w:pStyle w:val="ConsPlusNormal"/>
            </w:pPr>
            <w:r>
              <w:t>Прибыль на развитие производства, в том числе:</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r>
              <w:t>2.1</w:t>
            </w:r>
          </w:p>
        </w:tc>
        <w:tc>
          <w:tcPr>
            <w:tcW w:w="5839" w:type="dxa"/>
          </w:tcPr>
          <w:p w:rsidR="00CA0790" w:rsidRDefault="00CA0790">
            <w:pPr>
              <w:pStyle w:val="ConsPlusNormal"/>
              <w:ind w:left="567"/>
            </w:pPr>
            <w:r>
              <w:t>Капитальные вложения</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r>
              <w:lastRenderedPageBreak/>
              <w:t>3</w:t>
            </w:r>
          </w:p>
        </w:tc>
        <w:tc>
          <w:tcPr>
            <w:tcW w:w="5839" w:type="dxa"/>
          </w:tcPr>
          <w:p w:rsidR="00CA0790" w:rsidRDefault="00CA0790">
            <w:pPr>
              <w:pStyle w:val="ConsPlusNormal"/>
            </w:pPr>
            <w:r>
              <w:t>Прибыль на социальное развитие, в том числе:</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r>
              <w:t>3.1</w:t>
            </w:r>
          </w:p>
        </w:tc>
        <w:tc>
          <w:tcPr>
            <w:tcW w:w="5839" w:type="dxa"/>
          </w:tcPr>
          <w:p w:rsidR="00CA0790" w:rsidRDefault="00CA0790">
            <w:pPr>
              <w:pStyle w:val="ConsPlusNormal"/>
              <w:ind w:left="567"/>
            </w:pPr>
            <w:r>
              <w:t>Капитальные вложения</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r>
              <w:t>4</w:t>
            </w:r>
          </w:p>
        </w:tc>
        <w:tc>
          <w:tcPr>
            <w:tcW w:w="5839" w:type="dxa"/>
          </w:tcPr>
          <w:p w:rsidR="00CA0790" w:rsidRDefault="00CA0790">
            <w:pPr>
              <w:pStyle w:val="ConsPlusNormal"/>
            </w:pPr>
            <w:r>
              <w:t>Прибыль на поощрение</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r>
              <w:t>5</w:t>
            </w:r>
          </w:p>
        </w:tc>
        <w:tc>
          <w:tcPr>
            <w:tcW w:w="8943" w:type="dxa"/>
            <w:gridSpan w:val="3"/>
          </w:tcPr>
          <w:p w:rsidR="00CA0790" w:rsidRDefault="00CA0790">
            <w:pPr>
              <w:pStyle w:val="ConsPlusNormal"/>
              <w:jc w:val="both"/>
            </w:pPr>
            <w:r>
              <w:t>Исключен</w:t>
            </w:r>
          </w:p>
        </w:tc>
      </w:tr>
      <w:tr w:rsidR="00CA0790">
        <w:tc>
          <w:tcPr>
            <w:tcW w:w="691" w:type="dxa"/>
          </w:tcPr>
          <w:p w:rsidR="00CA0790" w:rsidRDefault="00CA0790">
            <w:pPr>
              <w:pStyle w:val="ConsPlusNormal"/>
              <w:jc w:val="center"/>
            </w:pPr>
            <w:r>
              <w:t>6</w:t>
            </w:r>
          </w:p>
        </w:tc>
        <w:tc>
          <w:tcPr>
            <w:tcW w:w="5839" w:type="dxa"/>
          </w:tcPr>
          <w:p w:rsidR="00CA0790" w:rsidRDefault="00CA0790">
            <w:pPr>
              <w:pStyle w:val="ConsPlusNormal"/>
            </w:pPr>
            <w:r>
              <w:t>Прибыль на прочие цели, в том числе:</w:t>
            </w:r>
          </w:p>
        </w:tc>
        <w:tc>
          <w:tcPr>
            <w:tcW w:w="1366" w:type="dxa"/>
          </w:tcPr>
          <w:p w:rsidR="00CA0790" w:rsidRDefault="00CA0790">
            <w:pPr>
              <w:pStyle w:val="ConsPlusNormal"/>
            </w:pPr>
          </w:p>
        </w:tc>
        <w:tc>
          <w:tcPr>
            <w:tcW w:w="1738" w:type="dxa"/>
          </w:tcPr>
          <w:p w:rsidR="00CA0790" w:rsidRDefault="00CA0790">
            <w:pPr>
              <w:pStyle w:val="ConsPlusNormal"/>
            </w:pPr>
            <w:r>
              <w:t>-</w:t>
            </w:r>
          </w:p>
        </w:tc>
      </w:tr>
      <w:tr w:rsidR="00CA0790">
        <w:tc>
          <w:tcPr>
            <w:tcW w:w="691" w:type="dxa"/>
          </w:tcPr>
          <w:p w:rsidR="00CA0790" w:rsidRDefault="00CA0790">
            <w:pPr>
              <w:pStyle w:val="ConsPlusNormal"/>
              <w:jc w:val="center"/>
            </w:pPr>
            <w:r>
              <w:t>6.1</w:t>
            </w:r>
          </w:p>
        </w:tc>
        <w:tc>
          <w:tcPr>
            <w:tcW w:w="5839" w:type="dxa"/>
          </w:tcPr>
          <w:p w:rsidR="00CA0790" w:rsidRDefault="00CA0790">
            <w:pPr>
              <w:pStyle w:val="ConsPlusNormal"/>
              <w:ind w:left="567"/>
            </w:pPr>
            <w:r>
              <w:t>Проценты за пользование кредитом</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r>
              <w:t>6.2</w:t>
            </w:r>
          </w:p>
        </w:tc>
        <w:tc>
          <w:tcPr>
            <w:tcW w:w="5839" w:type="dxa"/>
          </w:tcPr>
          <w:p w:rsidR="00CA0790" w:rsidRDefault="00CA0790">
            <w:pPr>
              <w:pStyle w:val="ConsPlusNormal"/>
              <w:ind w:left="567"/>
            </w:pPr>
            <w:r>
              <w:t>Услуги банка</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r>
              <w:t>6.3</w:t>
            </w:r>
          </w:p>
        </w:tc>
        <w:tc>
          <w:tcPr>
            <w:tcW w:w="5839" w:type="dxa"/>
          </w:tcPr>
          <w:p w:rsidR="00CA0790" w:rsidRDefault="00CA0790">
            <w:pPr>
              <w:pStyle w:val="ConsPlusNormal"/>
              <w:ind w:left="567"/>
            </w:pPr>
            <w:r>
              <w:t>Прочие цели (с расшифровкой)</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r>
              <w:t>7</w:t>
            </w:r>
          </w:p>
        </w:tc>
        <w:tc>
          <w:tcPr>
            <w:tcW w:w="5839" w:type="dxa"/>
          </w:tcPr>
          <w:p w:rsidR="00CA0790" w:rsidRDefault="00CA0790">
            <w:pPr>
              <w:pStyle w:val="ConsPlusNormal"/>
            </w:pPr>
            <w:r>
              <w:t>Прибыль, облагаемая налогом, в том числе:</w:t>
            </w:r>
          </w:p>
        </w:tc>
        <w:tc>
          <w:tcPr>
            <w:tcW w:w="1366" w:type="dxa"/>
          </w:tcPr>
          <w:p w:rsidR="00CA0790" w:rsidRDefault="00CA0790">
            <w:pPr>
              <w:pStyle w:val="ConsPlusNormal"/>
            </w:pPr>
          </w:p>
        </w:tc>
        <w:tc>
          <w:tcPr>
            <w:tcW w:w="1738" w:type="dxa"/>
          </w:tcPr>
          <w:p w:rsidR="00CA0790" w:rsidRDefault="00CA0790">
            <w:pPr>
              <w:pStyle w:val="ConsPlusNormal"/>
            </w:pPr>
          </w:p>
        </w:tc>
      </w:tr>
      <w:tr w:rsidR="00CA0790">
        <w:tc>
          <w:tcPr>
            <w:tcW w:w="691" w:type="dxa"/>
          </w:tcPr>
          <w:p w:rsidR="00CA0790" w:rsidRDefault="00CA0790">
            <w:pPr>
              <w:pStyle w:val="ConsPlusNormal"/>
              <w:jc w:val="center"/>
            </w:pPr>
            <w:r>
              <w:t>7.1</w:t>
            </w:r>
          </w:p>
        </w:tc>
        <w:tc>
          <w:tcPr>
            <w:tcW w:w="5839" w:type="dxa"/>
          </w:tcPr>
          <w:p w:rsidR="00CA0790" w:rsidRDefault="00CA0790">
            <w:pPr>
              <w:pStyle w:val="ConsPlusNormal"/>
              <w:ind w:left="567"/>
            </w:pPr>
            <w:r>
              <w:t>Налог на прибыль</w:t>
            </w:r>
          </w:p>
        </w:tc>
        <w:tc>
          <w:tcPr>
            <w:tcW w:w="1366" w:type="dxa"/>
          </w:tcPr>
          <w:p w:rsidR="00CA0790" w:rsidRDefault="00CA0790">
            <w:pPr>
              <w:pStyle w:val="ConsPlusNormal"/>
            </w:pPr>
          </w:p>
        </w:tc>
        <w:tc>
          <w:tcPr>
            <w:tcW w:w="1738" w:type="dxa"/>
          </w:tcPr>
          <w:p w:rsidR="00CA0790" w:rsidRDefault="00CA0790">
            <w:pPr>
              <w:pStyle w:val="ConsPlusNormal"/>
            </w:pPr>
          </w:p>
        </w:tc>
      </w:tr>
    </w:tbl>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both"/>
      </w:pPr>
    </w:p>
    <w:p w:rsidR="00CA0790" w:rsidRDefault="00CA0790">
      <w:pPr>
        <w:pStyle w:val="ConsPlusNormal"/>
        <w:jc w:val="right"/>
        <w:outlineLvl w:val="1"/>
      </w:pPr>
      <w:r>
        <w:t>Приложение N 10</w:t>
      </w:r>
    </w:p>
    <w:p w:rsidR="00CA0790" w:rsidRDefault="00CA0790">
      <w:pPr>
        <w:pStyle w:val="ConsPlusNormal"/>
        <w:jc w:val="right"/>
      </w:pPr>
      <w:r>
        <w:t>к Методическим указаниям</w:t>
      </w:r>
    </w:p>
    <w:p w:rsidR="00CA0790" w:rsidRDefault="00CA0790">
      <w:pPr>
        <w:pStyle w:val="ConsPlusNormal"/>
        <w:jc w:val="both"/>
      </w:pPr>
    </w:p>
    <w:p w:rsidR="00CA0790" w:rsidRDefault="00CA0790">
      <w:pPr>
        <w:pStyle w:val="ConsPlusNormal"/>
        <w:jc w:val="center"/>
      </w:pPr>
      <w:r>
        <w:t>Расчет</w:t>
      </w:r>
    </w:p>
    <w:p w:rsidR="00CA0790" w:rsidRDefault="00CA0790">
      <w:pPr>
        <w:pStyle w:val="ConsPlusNormal"/>
        <w:jc w:val="center"/>
      </w:pPr>
      <w:r>
        <w:t>стоимости покупной электрической энергии (мощности)</w:t>
      </w:r>
    </w:p>
    <w:p w:rsidR="00CA0790" w:rsidRDefault="00CA0790">
      <w:pPr>
        <w:pStyle w:val="ConsPlusNormal"/>
        <w:jc w:val="center"/>
      </w:pPr>
      <w:r>
        <w:t>для производственных и хозяйственных нужд</w:t>
      </w:r>
    </w:p>
    <w:p w:rsidR="00CA0790" w:rsidRDefault="00CA0790">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A0790">
        <w:trPr>
          <w:jc w:val="center"/>
        </w:trPr>
        <w:tc>
          <w:tcPr>
            <w:tcW w:w="9294" w:type="dxa"/>
            <w:tcBorders>
              <w:top w:val="nil"/>
              <w:left w:val="single" w:sz="24" w:space="0" w:color="CED3F1"/>
              <w:bottom w:val="nil"/>
              <w:right w:val="single" w:sz="24" w:space="0" w:color="F4F3F8"/>
            </w:tcBorders>
            <w:shd w:val="clear" w:color="auto" w:fill="F4F3F8"/>
          </w:tcPr>
          <w:p w:rsidR="00CA0790" w:rsidRDefault="00CA0790">
            <w:pPr>
              <w:pStyle w:val="ConsPlusNormal"/>
              <w:jc w:val="both"/>
            </w:pPr>
            <w:r>
              <w:rPr>
                <w:color w:val="392C69"/>
              </w:rPr>
              <w:t>КонсультантПлюс: примечание.</w:t>
            </w:r>
          </w:p>
          <w:p w:rsidR="00CA0790" w:rsidRDefault="00CA0790">
            <w:pPr>
              <w:pStyle w:val="ConsPlusNormal"/>
              <w:jc w:val="both"/>
            </w:pPr>
            <w:r>
              <w:rPr>
                <w:color w:val="392C69"/>
              </w:rPr>
              <w:t>Нумерация граф в таблице дана в соответствии с официальным текстом документа.</w:t>
            </w:r>
          </w:p>
        </w:tc>
      </w:tr>
    </w:tbl>
    <w:p w:rsidR="00CA0790" w:rsidRDefault="00CA0790">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1871"/>
        <w:gridCol w:w="1142"/>
        <w:gridCol w:w="1133"/>
        <w:gridCol w:w="1416"/>
        <w:gridCol w:w="1163"/>
        <w:gridCol w:w="1163"/>
        <w:gridCol w:w="1164"/>
      </w:tblGrid>
      <w:tr w:rsidR="00CA0790">
        <w:tc>
          <w:tcPr>
            <w:tcW w:w="590" w:type="dxa"/>
            <w:vMerge w:val="restart"/>
          </w:tcPr>
          <w:p w:rsidR="00CA0790" w:rsidRDefault="00CA0790">
            <w:pPr>
              <w:pStyle w:val="ConsPlusNormal"/>
              <w:jc w:val="center"/>
            </w:pPr>
            <w:r>
              <w:lastRenderedPageBreak/>
              <w:t>N п/п</w:t>
            </w:r>
          </w:p>
        </w:tc>
        <w:tc>
          <w:tcPr>
            <w:tcW w:w="1871" w:type="dxa"/>
            <w:vMerge w:val="restart"/>
          </w:tcPr>
          <w:p w:rsidR="00CA0790" w:rsidRDefault="00CA0790">
            <w:pPr>
              <w:pStyle w:val="ConsPlusNormal"/>
              <w:jc w:val="center"/>
            </w:pPr>
            <w:r>
              <w:t>Период</w:t>
            </w:r>
          </w:p>
        </w:tc>
        <w:tc>
          <w:tcPr>
            <w:tcW w:w="1142" w:type="dxa"/>
            <w:vMerge w:val="restart"/>
          </w:tcPr>
          <w:p w:rsidR="00CA0790" w:rsidRDefault="00CA0790">
            <w:pPr>
              <w:pStyle w:val="ConsPlusNormal"/>
              <w:jc w:val="center"/>
            </w:pPr>
            <w:r>
              <w:t>Объем покупной энергии, МВт·ч</w:t>
            </w:r>
          </w:p>
        </w:tc>
        <w:tc>
          <w:tcPr>
            <w:tcW w:w="1133" w:type="dxa"/>
            <w:vMerge w:val="restart"/>
          </w:tcPr>
          <w:p w:rsidR="00CA0790" w:rsidRDefault="00CA0790">
            <w:pPr>
              <w:pStyle w:val="ConsPlusNormal"/>
              <w:jc w:val="center"/>
            </w:pPr>
            <w:r>
              <w:t>Расчетная мощность, кВт</w:t>
            </w:r>
          </w:p>
        </w:tc>
        <w:tc>
          <w:tcPr>
            <w:tcW w:w="1416" w:type="dxa"/>
            <w:vMerge w:val="restart"/>
          </w:tcPr>
          <w:p w:rsidR="00CA0790" w:rsidRDefault="00CA0790">
            <w:pPr>
              <w:pStyle w:val="ConsPlusNormal"/>
              <w:jc w:val="center"/>
            </w:pPr>
            <w:r>
              <w:t>Тариф одноставочный руб./МВт·ч</w:t>
            </w:r>
          </w:p>
        </w:tc>
        <w:tc>
          <w:tcPr>
            <w:tcW w:w="3490" w:type="dxa"/>
            <w:gridSpan w:val="3"/>
          </w:tcPr>
          <w:p w:rsidR="00CA0790" w:rsidRDefault="00CA0790">
            <w:pPr>
              <w:pStyle w:val="ConsPlusNormal"/>
              <w:jc w:val="center"/>
            </w:pPr>
            <w:r>
              <w:t>Затраты на покупку, тыс. руб.</w:t>
            </w:r>
          </w:p>
        </w:tc>
      </w:tr>
      <w:tr w:rsidR="00CA0790">
        <w:tc>
          <w:tcPr>
            <w:tcW w:w="590" w:type="dxa"/>
            <w:vMerge/>
          </w:tcPr>
          <w:p w:rsidR="00CA0790" w:rsidRDefault="00CA0790"/>
        </w:tc>
        <w:tc>
          <w:tcPr>
            <w:tcW w:w="1871" w:type="dxa"/>
            <w:vMerge/>
          </w:tcPr>
          <w:p w:rsidR="00CA0790" w:rsidRDefault="00CA0790"/>
        </w:tc>
        <w:tc>
          <w:tcPr>
            <w:tcW w:w="1142" w:type="dxa"/>
            <w:vMerge/>
          </w:tcPr>
          <w:p w:rsidR="00CA0790" w:rsidRDefault="00CA0790"/>
        </w:tc>
        <w:tc>
          <w:tcPr>
            <w:tcW w:w="1133" w:type="dxa"/>
            <w:vMerge/>
          </w:tcPr>
          <w:p w:rsidR="00CA0790" w:rsidRDefault="00CA0790"/>
        </w:tc>
        <w:tc>
          <w:tcPr>
            <w:tcW w:w="1416" w:type="dxa"/>
            <w:vMerge/>
          </w:tcPr>
          <w:p w:rsidR="00CA0790" w:rsidRDefault="00CA0790"/>
        </w:tc>
        <w:tc>
          <w:tcPr>
            <w:tcW w:w="1163" w:type="dxa"/>
          </w:tcPr>
          <w:p w:rsidR="00CA0790" w:rsidRDefault="00CA0790">
            <w:pPr>
              <w:pStyle w:val="ConsPlusNormal"/>
              <w:jc w:val="center"/>
            </w:pPr>
            <w:r>
              <w:t>энергии</w:t>
            </w:r>
          </w:p>
        </w:tc>
        <w:tc>
          <w:tcPr>
            <w:tcW w:w="1163" w:type="dxa"/>
          </w:tcPr>
          <w:p w:rsidR="00CA0790" w:rsidRDefault="00CA0790">
            <w:pPr>
              <w:pStyle w:val="ConsPlusNormal"/>
              <w:jc w:val="center"/>
            </w:pPr>
            <w:r>
              <w:t>мощности</w:t>
            </w:r>
          </w:p>
        </w:tc>
        <w:tc>
          <w:tcPr>
            <w:tcW w:w="1164" w:type="dxa"/>
          </w:tcPr>
          <w:p w:rsidR="00CA0790" w:rsidRDefault="00CA0790">
            <w:pPr>
              <w:pStyle w:val="ConsPlusNormal"/>
              <w:jc w:val="center"/>
            </w:pPr>
            <w:r>
              <w:t>всего</w:t>
            </w:r>
          </w:p>
        </w:tc>
      </w:tr>
      <w:tr w:rsidR="00CA0790">
        <w:tc>
          <w:tcPr>
            <w:tcW w:w="590" w:type="dxa"/>
          </w:tcPr>
          <w:p w:rsidR="00CA0790" w:rsidRDefault="00CA0790">
            <w:pPr>
              <w:pStyle w:val="ConsPlusNormal"/>
              <w:jc w:val="center"/>
            </w:pPr>
            <w:r>
              <w:t>1</w:t>
            </w:r>
          </w:p>
        </w:tc>
        <w:tc>
          <w:tcPr>
            <w:tcW w:w="1871" w:type="dxa"/>
          </w:tcPr>
          <w:p w:rsidR="00CA0790" w:rsidRDefault="00CA0790">
            <w:pPr>
              <w:pStyle w:val="ConsPlusNormal"/>
              <w:jc w:val="center"/>
            </w:pPr>
            <w:r>
              <w:t>2</w:t>
            </w:r>
          </w:p>
        </w:tc>
        <w:tc>
          <w:tcPr>
            <w:tcW w:w="1142" w:type="dxa"/>
          </w:tcPr>
          <w:p w:rsidR="00CA0790" w:rsidRDefault="00CA0790">
            <w:pPr>
              <w:pStyle w:val="ConsPlusNormal"/>
              <w:jc w:val="center"/>
            </w:pPr>
            <w:r>
              <w:t>3</w:t>
            </w:r>
          </w:p>
        </w:tc>
        <w:tc>
          <w:tcPr>
            <w:tcW w:w="1133" w:type="dxa"/>
          </w:tcPr>
          <w:p w:rsidR="00CA0790" w:rsidRDefault="00CA0790">
            <w:pPr>
              <w:pStyle w:val="ConsPlusNormal"/>
              <w:jc w:val="center"/>
            </w:pPr>
            <w:r>
              <w:t>4</w:t>
            </w:r>
          </w:p>
        </w:tc>
        <w:tc>
          <w:tcPr>
            <w:tcW w:w="1416" w:type="dxa"/>
          </w:tcPr>
          <w:p w:rsidR="00CA0790" w:rsidRDefault="00CA0790">
            <w:pPr>
              <w:pStyle w:val="ConsPlusNormal"/>
              <w:jc w:val="center"/>
            </w:pPr>
            <w:r>
              <w:t>5</w:t>
            </w:r>
          </w:p>
        </w:tc>
        <w:tc>
          <w:tcPr>
            <w:tcW w:w="1163" w:type="dxa"/>
          </w:tcPr>
          <w:p w:rsidR="00CA0790" w:rsidRDefault="00CA0790">
            <w:pPr>
              <w:pStyle w:val="ConsPlusNormal"/>
              <w:jc w:val="center"/>
            </w:pPr>
            <w:r>
              <w:t>8</w:t>
            </w:r>
          </w:p>
        </w:tc>
        <w:tc>
          <w:tcPr>
            <w:tcW w:w="1163" w:type="dxa"/>
          </w:tcPr>
          <w:p w:rsidR="00CA0790" w:rsidRDefault="00CA0790">
            <w:pPr>
              <w:pStyle w:val="ConsPlusNormal"/>
              <w:jc w:val="center"/>
            </w:pPr>
            <w:r>
              <w:t>9</w:t>
            </w:r>
          </w:p>
        </w:tc>
        <w:tc>
          <w:tcPr>
            <w:tcW w:w="1164" w:type="dxa"/>
          </w:tcPr>
          <w:p w:rsidR="00CA0790" w:rsidRDefault="00CA0790">
            <w:pPr>
              <w:pStyle w:val="ConsPlusNormal"/>
              <w:jc w:val="center"/>
            </w:pPr>
            <w:r>
              <w:t>10</w:t>
            </w:r>
          </w:p>
        </w:tc>
      </w:tr>
      <w:tr w:rsidR="00CA0790">
        <w:tc>
          <w:tcPr>
            <w:tcW w:w="590" w:type="dxa"/>
            <w:vAlign w:val="bottom"/>
          </w:tcPr>
          <w:p w:rsidR="00CA0790" w:rsidRDefault="00CA0790">
            <w:pPr>
              <w:pStyle w:val="ConsPlusNormal"/>
              <w:jc w:val="center"/>
            </w:pPr>
            <w:r>
              <w:t>1</w:t>
            </w:r>
          </w:p>
        </w:tc>
        <w:tc>
          <w:tcPr>
            <w:tcW w:w="1871" w:type="dxa"/>
          </w:tcPr>
          <w:p w:rsidR="00CA0790" w:rsidRDefault="00CA0790">
            <w:pPr>
              <w:pStyle w:val="ConsPlusNormal"/>
            </w:pPr>
            <w:r>
              <w:t>Базовый период</w:t>
            </w:r>
          </w:p>
        </w:tc>
        <w:tc>
          <w:tcPr>
            <w:tcW w:w="1142" w:type="dxa"/>
          </w:tcPr>
          <w:p w:rsidR="00CA0790" w:rsidRDefault="00CA0790">
            <w:pPr>
              <w:pStyle w:val="ConsPlusNormal"/>
            </w:pPr>
          </w:p>
        </w:tc>
        <w:tc>
          <w:tcPr>
            <w:tcW w:w="1133" w:type="dxa"/>
          </w:tcPr>
          <w:p w:rsidR="00CA0790" w:rsidRDefault="00CA0790">
            <w:pPr>
              <w:pStyle w:val="ConsPlusNormal"/>
            </w:pPr>
          </w:p>
        </w:tc>
        <w:tc>
          <w:tcPr>
            <w:tcW w:w="1416" w:type="dxa"/>
          </w:tcPr>
          <w:p w:rsidR="00CA0790" w:rsidRDefault="00CA0790">
            <w:pPr>
              <w:pStyle w:val="ConsPlusNormal"/>
            </w:pPr>
          </w:p>
        </w:tc>
        <w:tc>
          <w:tcPr>
            <w:tcW w:w="1163" w:type="dxa"/>
          </w:tcPr>
          <w:p w:rsidR="00CA0790" w:rsidRDefault="00CA0790">
            <w:pPr>
              <w:pStyle w:val="ConsPlusNormal"/>
            </w:pPr>
          </w:p>
        </w:tc>
        <w:tc>
          <w:tcPr>
            <w:tcW w:w="1163" w:type="dxa"/>
          </w:tcPr>
          <w:p w:rsidR="00CA0790" w:rsidRDefault="00CA0790">
            <w:pPr>
              <w:pStyle w:val="ConsPlusNormal"/>
            </w:pPr>
          </w:p>
        </w:tc>
        <w:tc>
          <w:tcPr>
            <w:tcW w:w="1164" w:type="dxa"/>
          </w:tcPr>
          <w:p w:rsidR="00CA0790" w:rsidRDefault="00CA0790">
            <w:pPr>
              <w:pStyle w:val="ConsPlusNormal"/>
            </w:pPr>
          </w:p>
        </w:tc>
      </w:tr>
      <w:tr w:rsidR="00CA0790">
        <w:tc>
          <w:tcPr>
            <w:tcW w:w="590" w:type="dxa"/>
            <w:vAlign w:val="bottom"/>
          </w:tcPr>
          <w:p w:rsidR="00CA0790" w:rsidRDefault="00CA0790">
            <w:pPr>
              <w:pStyle w:val="ConsPlusNormal"/>
              <w:jc w:val="center"/>
            </w:pPr>
            <w:r>
              <w:t>2</w:t>
            </w:r>
          </w:p>
        </w:tc>
        <w:tc>
          <w:tcPr>
            <w:tcW w:w="1871" w:type="dxa"/>
          </w:tcPr>
          <w:p w:rsidR="00CA0790" w:rsidRDefault="00CA0790">
            <w:pPr>
              <w:pStyle w:val="ConsPlusNormal"/>
            </w:pPr>
            <w:r>
              <w:t>Период регулирования</w:t>
            </w:r>
          </w:p>
        </w:tc>
        <w:tc>
          <w:tcPr>
            <w:tcW w:w="1142" w:type="dxa"/>
          </w:tcPr>
          <w:p w:rsidR="00CA0790" w:rsidRDefault="00CA0790">
            <w:pPr>
              <w:pStyle w:val="ConsPlusNormal"/>
            </w:pPr>
          </w:p>
        </w:tc>
        <w:tc>
          <w:tcPr>
            <w:tcW w:w="1133" w:type="dxa"/>
          </w:tcPr>
          <w:p w:rsidR="00CA0790" w:rsidRDefault="00CA0790">
            <w:pPr>
              <w:pStyle w:val="ConsPlusNormal"/>
            </w:pPr>
          </w:p>
        </w:tc>
        <w:tc>
          <w:tcPr>
            <w:tcW w:w="1416" w:type="dxa"/>
          </w:tcPr>
          <w:p w:rsidR="00CA0790" w:rsidRDefault="00CA0790">
            <w:pPr>
              <w:pStyle w:val="ConsPlusNormal"/>
            </w:pPr>
          </w:p>
        </w:tc>
        <w:tc>
          <w:tcPr>
            <w:tcW w:w="1163" w:type="dxa"/>
          </w:tcPr>
          <w:p w:rsidR="00CA0790" w:rsidRDefault="00CA0790">
            <w:pPr>
              <w:pStyle w:val="ConsPlusNormal"/>
            </w:pPr>
          </w:p>
        </w:tc>
        <w:tc>
          <w:tcPr>
            <w:tcW w:w="1163" w:type="dxa"/>
          </w:tcPr>
          <w:p w:rsidR="00CA0790" w:rsidRDefault="00CA0790">
            <w:pPr>
              <w:pStyle w:val="ConsPlusNormal"/>
            </w:pPr>
          </w:p>
        </w:tc>
        <w:tc>
          <w:tcPr>
            <w:tcW w:w="1164" w:type="dxa"/>
          </w:tcPr>
          <w:p w:rsidR="00CA0790" w:rsidRDefault="00CA0790">
            <w:pPr>
              <w:pStyle w:val="ConsPlusNormal"/>
            </w:pPr>
          </w:p>
        </w:tc>
      </w:tr>
    </w:tbl>
    <w:p w:rsidR="00CA0790" w:rsidRDefault="00CA0790">
      <w:pPr>
        <w:pStyle w:val="ConsPlusNormal"/>
        <w:jc w:val="both"/>
      </w:pPr>
    </w:p>
    <w:p w:rsidR="00CA0790" w:rsidRDefault="00CA0790">
      <w:pPr>
        <w:pStyle w:val="ConsPlusNormal"/>
        <w:jc w:val="both"/>
      </w:pPr>
    </w:p>
    <w:p w:rsidR="00CA0790" w:rsidRDefault="00CA0790">
      <w:pPr>
        <w:pStyle w:val="ConsPlusNormal"/>
        <w:pBdr>
          <w:top w:val="single" w:sz="6" w:space="0" w:color="auto"/>
        </w:pBdr>
        <w:spacing w:before="100" w:after="100"/>
        <w:jc w:val="both"/>
        <w:rPr>
          <w:sz w:val="2"/>
          <w:szCs w:val="2"/>
        </w:rPr>
      </w:pPr>
    </w:p>
    <w:p w:rsidR="00692315" w:rsidRDefault="00692315">
      <w:bookmarkStart w:id="35" w:name="_GoBack"/>
      <w:bookmarkEnd w:id="35"/>
    </w:p>
    <w:sectPr w:rsidR="00692315" w:rsidSect="0041083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90"/>
    <w:rsid w:val="005E5A99"/>
    <w:rsid w:val="00692315"/>
    <w:rsid w:val="00860D14"/>
    <w:rsid w:val="00897771"/>
    <w:rsid w:val="00964BE6"/>
    <w:rsid w:val="00CA0790"/>
    <w:rsid w:val="00EF513B"/>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0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0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0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0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0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07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07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0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0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0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0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0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07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07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6.wmf"/><Relationship Id="rId21" Type="http://schemas.openxmlformats.org/officeDocument/2006/relationships/hyperlink" Target="consultantplus://offline/ref=073D13294C5FBD399C6FE6665DB7172A264D05CC77983411DC0F55396352C0D5494B9731F2A1D6FEj3W8I" TargetMode="External"/><Relationship Id="rId42" Type="http://schemas.openxmlformats.org/officeDocument/2006/relationships/hyperlink" Target="consultantplus://offline/ref=073D13294C5FBD399C6FE6665DB7172A264D07CF7E9F3411DC0F55396352C0D5494B9731FBjAW0I" TargetMode="External"/><Relationship Id="rId63" Type="http://schemas.openxmlformats.org/officeDocument/2006/relationships/hyperlink" Target="consultantplus://offline/ref=073D13294C5FBD399C6FE6665DB7172A264D07CF7E9F3411DC0F55396352C0D5494B9731F2A1D7F9j3WCI" TargetMode="External"/><Relationship Id="rId84" Type="http://schemas.openxmlformats.org/officeDocument/2006/relationships/image" Target="media/image27.wmf"/><Relationship Id="rId138" Type="http://schemas.openxmlformats.org/officeDocument/2006/relationships/hyperlink" Target="consultantplus://offline/ref=073D13294C5FBD399C6FE6665DB7172A264D05CC77983411DC0F55396352C0D5494B9731F2A1D6F6j3WFI" TargetMode="External"/><Relationship Id="rId107" Type="http://schemas.openxmlformats.org/officeDocument/2006/relationships/hyperlink" Target="consultantplus://offline/ref=073D13294C5FBD399C6FE6665DB7172A264C07CD75963411DC0F55396352C0D5494B9731F2A3D3FDj3W3I" TargetMode="External"/><Relationship Id="rId11" Type="http://schemas.openxmlformats.org/officeDocument/2006/relationships/hyperlink" Target="consultantplus://offline/ref=073D13294C5FBD399C6FE6665DB7172A264D05CC77983411DC0F55396352C0D5494B9731F2A1D6FFj3WDI" TargetMode="External"/><Relationship Id="rId32" Type="http://schemas.openxmlformats.org/officeDocument/2006/relationships/hyperlink" Target="consultantplus://offline/ref=073D13294C5FBD399C6FE6665DB7172A264D05CC77983411DC0F55396352C0D5494B9731F2A1D6FDj3WCI" TargetMode="External"/><Relationship Id="rId53" Type="http://schemas.openxmlformats.org/officeDocument/2006/relationships/image" Target="media/image15.wmf"/><Relationship Id="rId74" Type="http://schemas.openxmlformats.org/officeDocument/2006/relationships/hyperlink" Target="consultantplus://offline/ref=073D13294C5FBD399C6FE6665DB7172A264D05CC77983411DC0F55396352C0D5494B9731F2A1D6FBj3WDI" TargetMode="External"/><Relationship Id="rId128" Type="http://schemas.openxmlformats.org/officeDocument/2006/relationships/hyperlink" Target="consultantplus://offline/ref=073D13294C5FBD399C6FE6665DB7172A264D05CC77983411DC0F55396352C0D5494B9731F2A1D6F7j3WB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73D13294C5FBD399C6FE6665DB7172A264D05CC77983411DC0F55396352C0D5494B9731F2A1D6F9j3WBI" TargetMode="External"/><Relationship Id="rId95" Type="http://schemas.openxmlformats.org/officeDocument/2006/relationships/hyperlink" Target="consultantplus://offline/ref=073D13294C5FBD399C6FE6665DB7172A254305C87F9C3411DC0F553963j5W2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hyperlink" Target="consultantplus://offline/ref=073D13294C5FBD399C6FE6665DB7172A264D07CF7E9F3411DC0F55396352C0D5494B9731F2A1D1F7j3W3I" TargetMode="External"/><Relationship Id="rId48" Type="http://schemas.openxmlformats.org/officeDocument/2006/relationships/image" Target="media/image10.wmf"/><Relationship Id="rId64" Type="http://schemas.openxmlformats.org/officeDocument/2006/relationships/hyperlink" Target="consultantplus://offline/ref=073D13294C5FBD399C6FE6665DB7172A264D05CC77983411DC0F55396352C0D5494B9731F2A1D6FCj3WDI" TargetMode="External"/><Relationship Id="rId69" Type="http://schemas.openxmlformats.org/officeDocument/2006/relationships/hyperlink" Target="consultantplus://offline/ref=073D13294C5FBD399C6FE6665DB7172A264D05CC77983411DC0F55396352C0D5494B9731F2A1D6FBj3W9I" TargetMode="External"/><Relationship Id="rId113" Type="http://schemas.openxmlformats.org/officeDocument/2006/relationships/image" Target="media/image32.wmf"/><Relationship Id="rId118" Type="http://schemas.openxmlformats.org/officeDocument/2006/relationships/image" Target="media/image37.wmf"/><Relationship Id="rId134" Type="http://schemas.openxmlformats.org/officeDocument/2006/relationships/hyperlink" Target="consultantplus://offline/ref=073D13294C5FBD399C6FE6665DB7172A264D05CC77983411DC0F55396352C0D5494B9731F2A1D6F6j3WBI" TargetMode="External"/><Relationship Id="rId139" Type="http://schemas.openxmlformats.org/officeDocument/2006/relationships/hyperlink" Target="consultantplus://offline/ref=073D13294C5FBD399C6FE6665DB7172A264D05CC77983411DC0F55396352C0D5494B9731F2A1D6F6j3WEI" TargetMode="External"/><Relationship Id="rId80" Type="http://schemas.openxmlformats.org/officeDocument/2006/relationships/hyperlink" Target="consultantplus://offline/ref=073D13294C5FBD399C6FE6665DB7172A264D05CC77983411DC0F55396352C0D5494B9731F2A1D6FAj3WFI" TargetMode="External"/><Relationship Id="rId85" Type="http://schemas.openxmlformats.org/officeDocument/2006/relationships/image" Target="media/image28.wmf"/><Relationship Id="rId12" Type="http://schemas.openxmlformats.org/officeDocument/2006/relationships/hyperlink" Target="consultantplus://offline/ref=073D13294C5FBD399C6FE6665DB7172A264C07CC769F3411DC0F55396352C0D5494B9731F2A0D6F6j3WFI" TargetMode="External"/><Relationship Id="rId17" Type="http://schemas.openxmlformats.org/officeDocument/2006/relationships/hyperlink" Target="consultantplus://offline/ref=073D13294C5FBD399C6FE6665DB7172A264D07CF7E9F3411DC0F553963j5W2I" TargetMode="External"/><Relationship Id="rId33" Type="http://schemas.openxmlformats.org/officeDocument/2006/relationships/image" Target="media/image5.wmf"/><Relationship Id="rId38" Type="http://schemas.openxmlformats.org/officeDocument/2006/relationships/hyperlink" Target="consultantplus://offline/ref=073D13294C5FBD399C6FE6665DB7172A264D05CC77983411DC0F55396352C0D5494B9731F2A1D6FCj3WAI" TargetMode="External"/><Relationship Id="rId59" Type="http://schemas.openxmlformats.org/officeDocument/2006/relationships/image" Target="media/image18.wmf"/><Relationship Id="rId103" Type="http://schemas.openxmlformats.org/officeDocument/2006/relationships/hyperlink" Target="consultantplus://offline/ref=073D13294C5FBD399C6FE6665DB7172A264C07CD75963411DC0F55396352C0D5494B9731F2A3D3FDj3W3I" TargetMode="External"/><Relationship Id="rId108" Type="http://schemas.openxmlformats.org/officeDocument/2006/relationships/hyperlink" Target="consultantplus://offline/ref=073D13294C5FBD399C6FE6665DB7172A264D05CC77983411DC0F55396352C0D5494B9731F2A1D6F8j3WFI" TargetMode="External"/><Relationship Id="rId124" Type="http://schemas.openxmlformats.org/officeDocument/2006/relationships/image" Target="media/image42.wmf"/><Relationship Id="rId129" Type="http://schemas.openxmlformats.org/officeDocument/2006/relationships/hyperlink" Target="consultantplus://offline/ref=073D13294C5FBD399C6FE6665DB7172A264D05CC77983411DC0F55396352C0D5494B9731F2A1D6F7j3WEI" TargetMode="External"/><Relationship Id="rId54" Type="http://schemas.openxmlformats.org/officeDocument/2006/relationships/image" Target="media/image16.wmf"/><Relationship Id="rId70" Type="http://schemas.openxmlformats.org/officeDocument/2006/relationships/image" Target="media/image21.wmf"/><Relationship Id="rId75" Type="http://schemas.openxmlformats.org/officeDocument/2006/relationships/hyperlink" Target="consultantplus://offline/ref=073D13294C5FBD399C6FE6665DB7172A264D05CC77983411DC0F55396352C0D5494B9731F2A1D6FBj3W2I" TargetMode="External"/><Relationship Id="rId91" Type="http://schemas.openxmlformats.org/officeDocument/2006/relationships/hyperlink" Target="consultantplus://offline/ref=073D13294C5FBD399C6FE6665DB7172A264106C9709D3411DC0F553963j5W2I" TargetMode="External"/><Relationship Id="rId96" Type="http://schemas.openxmlformats.org/officeDocument/2006/relationships/hyperlink" Target="consultantplus://offline/ref=073D13294C5FBD399C6FE6665DB7172A264D05CC77983411DC0F55396352C0D5494B9731F2A1D6F9j3WFI" TargetMode="External"/><Relationship Id="rId140" Type="http://schemas.openxmlformats.org/officeDocument/2006/relationships/hyperlink" Target="consultantplus://offline/ref=073D13294C5FBD399C6FE6665DB7172A264D05CC77983411DC0F55396352C0D5494B9731F2A1D6F6j3WDI"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73D13294C5FBD399C6FE6665DB7172A264D05CC77983411DC0F55396352C0D5494B9731F2A1D6FFj3WDI" TargetMode="External"/><Relationship Id="rId23" Type="http://schemas.openxmlformats.org/officeDocument/2006/relationships/image" Target="media/image2.wmf"/><Relationship Id="rId28" Type="http://schemas.openxmlformats.org/officeDocument/2006/relationships/hyperlink" Target="consultantplus://offline/ref=073D13294C5FBD399C6FE6665DB7172A264D05CC77983411DC0F55396352C0D5494B9731F2A1D6FDj3WAI" TargetMode="External"/><Relationship Id="rId49" Type="http://schemas.openxmlformats.org/officeDocument/2006/relationships/image" Target="media/image11.wmf"/><Relationship Id="rId114" Type="http://schemas.openxmlformats.org/officeDocument/2006/relationships/image" Target="media/image33.wmf"/><Relationship Id="rId119" Type="http://schemas.openxmlformats.org/officeDocument/2006/relationships/image" Target="media/image38.wmf"/><Relationship Id="rId44" Type="http://schemas.openxmlformats.org/officeDocument/2006/relationships/hyperlink" Target="consultantplus://offline/ref=073D13294C5FBD399C6FE6665DB7172A264D07CF7E9F3411DC0F55396352C0D5494B9731F2A1D7F7j3WCI" TargetMode="External"/><Relationship Id="rId60" Type="http://schemas.openxmlformats.org/officeDocument/2006/relationships/hyperlink" Target="consultantplus://offline/ref=073D13294C5FBD399C6FE6665DB7172A264D07CF7E9F3411DC0F55396352C0D5494B9731F2A1D7FAj3W3I" TargetMode="External"/><Relationship Id="rId65" Type="http://schemas.openxmlformats.org/officeDocument/2006/relationships/hyperlink" Target="consultantplus://offline/ref=073D13294C5FBD399C6FE6665DB7172A264D05CC77983411DC0F55396352C0D5494B9731F2A1D6FCj3WCI" TargetMode="External"/><Relationship Id="rId81" Type="http://schemas.openxmlformats.org/officeDocument/2006/relationships/image" Target="media/image25.wmf"/><Relationship Id="rId86" Type="http://schemas.openxmlformats.org/officeDocument/2006/relationships/hyperlink" Target="consultantplus://offline/ref=073D13294C5FBD399C6FE6665DB7172A264D05CC77983411DC0F55396352C0D5494B9731F2A1D6FAj3WEI" TargetMode="External"/><Relationship Id="rId130" Type="http://schemas.openxmlformats.org/officeDocument/2006/relationships/hyperlink" Target="consultantplus://offline/ref=073D13294C5FBD399C6FE6665DB7172A264D05CC77983411DC0F55396352C0D5494B9731F2A1D6F7j3WDI" TargetMode="External"/><Relationship Id="rId135" Type="http://schemas.openxmlformats.org/officeDocument/2006/relationships/hyperlink" Target="consultantplus://offline/ref=073D13294C5FBD399C6FE6665DB7172A264D05CC77983411DC0F55396352C0D5494B9731F2A1D6F6j3WAI" TargetMode="External"/><Relationship Id="rId13" Type="http://schemas.openxmlformats.org/officeDocument/2006/relationships/hyperlink" Target="consultantplus://offline/ref=073D13294C5FBD399C6FE6665DB7172A264D07CF7E9F3411DC0F55396352C0D5494B9732FBjAW1I" TargetMode="External"/><Relationship Id="rId18" Type="http://schemas.openxmlformats.org/officeDocument/2006/relationships/hyperlink" Target="consultantplus://offline/ref=073D13294C5FBD399C6FE6665DB7172A264C07CD75963411DC0F55396352C0D5494B9731F2A1D6F9j3WAI" TargetMode="External"/><Relationship Id="rId39" Type="http://schemas.openxmlformats.org/officeDocument/2006/relationships/hyperlink" Target="consultantplus://offline/ref=073D13294C5FBD399C6FE6665DB7172A264D07CF7E9F3411DC0F55396352C0D5494B9731F2A1D7F8j3W2I" TargetMode="External"/><Relationship Id="rId109" Type="http://schemas.openxmlformats.org/officeDocument/2006/relationships/hyperlink" Target="consultantplus://offline/ref=073D13294C5FBD399C6FE6665DB7172A264507CD7F963411DC0F55396352C0D5494B9731F2A1D6FEj3WFI" TargetMode="External"/><Relationship Id="rId34" Type="http://schemas.openxmlformats.org/officeDocument/2006/relationships/hyperlink" Target="consultantplus://offline/ref=073D13294C5FBD399C6FE6665DB7172A264D05CC77983411DC0F55396352C0D5494B9731F2A1D6FDj3W2I" TargetMode="External"/><Relationship Id="rId50" Type="http://schemas.openxmlformats.org/officeDocument/2006/relationships/image" Target="media/image12.wmf"/><Relationship Id="rId55" Type="http://schemas.openxmlformats.org/officeDocument/2006/relationships/hyperlink" Target="consultantplus://offline/ref=073D13294C5FBD399C6FE6665DB7172A264D05CC77983411DC0F55396352C0D5494B9731F2A1D6FCj3W8I" TargetMode="External"/><Relationship Id="rId76" Type="http://schemas.openxmlformats.org/officeDocument/2006/relationships/hyperlink" Target="consultantplus://offline/ref=073D13294C5FBD399C6FE6665DB7172A264D05CC77983411DC0F55396352C0D5494B9731F2A1D6FAj3WBI" TargetMode="External"/><Relationship Id="rId97" Type="http://schemas.openxmlformats.org/officeDocument/2006/relationships/hyperlink" Target="consultantplus://offline/ref=073D13294C5FBD399C6FE6665DB7172A264D05CC77983411DC0F55396352C0D5494B9731F2A1D6F9j3WCI" TargetMode="External"/><Relationship Id="rId104" Type="http://schemas.openxmlformats.org/officeDocument/2006/relationships/hyperlink" Target="consultantplus://offline/ref=073D13294C5FBD399C6FE6665DB7172A264507CD7F963411DC0F55396352C0D5494B9731F2A1D6FEj3WFI" TargetMode="External"/><Relationship Id="rId120" Type="http://schemas.openxmlformats.org/officeDocument/2006/relationships/image" Target="media/image39.wmf"/><Relationship Id="rId125" Type="http://schemas.openxmlformats.org/officeDocument/2006/relationships/hyperlink" Target="consultantplus://offline/ref=073D13294C5FBD399C6FE6665DB7172A264D05CC77983411DC0F55396352C0D5494B9731F2A1D6F8j3W3I" TargetMode="External"/><Relationship Id="rId141" Type="http://schemas.openxmlformats.org/officeDocument/2006/relationships/hyperlink" Target="consultantplus://offline/ref=073D13294C5FBD399C6FE6665DB7172A264D05CC77983411DC0F55396352C0D5494B9731F2A1D6F6j3WCI" TargetMode="External"/><Relationship Id="rId146" Type="http://schemas.openxmlformats.org/officeDocument/2006/relationships/theme" Target="theme/theme1.xml"/><Relationship Id="rId7" Type="http://schemas.openxmlformats.org/officeDocument/2006/relationships/hyperlink" Target="consultantplus://offline/ref=073D13294C5FBD399C6FE6665DB7172A264C07CC769F3411DC0F55396352C0D5494B9731F2A0D6F6j3WFI" TargetMode="External"/><Relationship Id="rId71" Type="http://schemas.openxmlformats.org/officeDocument/2006/relationships/hyperlink" Target="consultantplus://offline/ref=073D13294C5FBD399C6FE6665DB7172A264D05CC77983411DC0F55396352C0D5494B9731F2A1D6FBj3WFI" TargetMode="External"/><Relationship Id="rId92" Type="http://schemas.openxmlformats.org/officeDocument/2006/relationships/image" Target="media/image30.wmf"/><Relationship Id="rId2" Type="http://schemas.microsoft.com/office/2007/relationships/stylesWithEffects" Target="stylesWithEffects.xml"/><Relationship Id="rId29" Type="http://schemas.openxmlformats.org/officeDocument/2006/relationships/hyperlink" Target="consultantplus://offline/ref=073D13294C5FBD399C6FE6665DB7172A264D05CC77983411DC0F55396352C0D5494B9731F2A1D6FDj3W8I" TargetMode="External"/><Relationship Id="rId24" Type="http://schemas.openxmlformats.org/officeDocument/2006/relationships/hyperlink" Target="consultantplus://offline/ref=073D13294C5FBD399C6FE6665DB7172A264D06CA7F9B3411DC0F553963j5W2I" TargetMode="External"/><Relationship Id="rId40" Type="http://schemas.openxmlformats.org/officeDocument/2006/relationships/hyperlink" Target="consultantplus://offline/ref=073D13294C5FBD399C6FE6665DB7172A264D07CF7E9F3411DC0F55396352C0D5494B9731F2A1D7F7j3W9I" TargetMode="External"/><Relationship Id="rId45" Type="http://schemas.openxmlformats.org/officeDocument/2006/relationships/hyperlink" Target="consultantplus://offline/ref=073D13294C5FBD399C6FE6665DB7172A264D05CC77983411DC0F55396352C0D5494B9731F2A1D6FCj3W9I" TargetMode="External"/><Relationship Id="rId66" Type="http://schemas.openxmlformats.org/officeDocument/2006/relationships/hyperlink" Target="consultantplus://offline/ref=073D13294C5FBD399C6FE6665DB7172A264D05CC77983411DC0F55396352C0D5494B9731F2A1D6FCj3W2I" TargetMode="External"/><Relationship Id="rId87" Type="http://schemas.openxmlformats.org/officeDocument/2006/relationships/image" Target="media/image29.wmf"/><Relationship Id="rId110" Type="http://schemas.openxmlformats.org/officeDocument/2006/relationships/hyperlink" Target="consultantplus://offline/ref=073D13294C5FBD399C6FE6665DB7172A264C07CD75963411DC0F55396352C0D5494B9731F2A3D3FDj3W3I" TargetMode="External"/><Relationship Id="rId115" Type="http://schemas.openxmlformats.org/officeDocument/2006/relationships/image" Target="media/image34.wmf"/><Relationship Id="rId131" Type="http://schemas.openxmlformats.org/officeDocument/2006/relationships/hyperlink" Target="consultantplus://offline/ref=073D13294C5FBD399C6FE6665DB7172A264D05CC77983411DC0F55396352C0D5494B9731F2A1D6F7j3WCI" TargetMode="External"/><Relationship Id="rId136" Type="http://schemas.openxmlformats.org/officeDocument/2006/relationships/hyperlink" Target="consultantplus://offline/ref=073D13294C5FBD399C6FE6665DB7172A264D05CC77983411DC0F55396352C0D5494B9731F2A1D6F6j3W9I" TargetMode="External"/><Relationship Id="rId61" Type="http://schemas.openxmlformats.org/officeDocument/2006/relationships/hyperlink" Target="consultantplus://offline/ref=073D13294C5FBD399C6FE6665DB7172A264D05CC77983411DC0F55396352C0D5494B9731F2A1D6FCj3WFI" TargetMode="External"/><Relationship Id="rId82" Type="http://schemas.openxmlformats.org/officeDocument/2006/relationships/image" Target="media/image26.wmf"/><Relationship Id="rId19" Type="http://schemas.openxmlformats.org/officeDocument/2006/relationships/hyperlink" Target="consultantplus://offline/ref=073D13294C5FBD399C6FE6665DB7172A254304C97E9A3411DC0F553963j5W2I" TargetMode="External"/><Relationship Id="rId14" Type="http://schemas.openxmlformats.org/officeDocument/2006/relationships/hyperlink" Target="consultantplus://offline/ref=073D13294C5FBD399C6FE6665DB7172A264D07CF7E9F3411DC0F55396352C0D5494B9731F2A1D6F6j3WFI" TargetMode="External"/><Relationship Id="rId30" Type="http://schemas.openxmlformats.org/officeDocument/2006/relationships/image" Target="media/image4.wmf"/><Relationship Id="rId35" Type="http://schemas.openxmlformats.org/officeDocument/2006/relationships/image" Target="media/image6.wmf"/><Relationship Id="rId56" Type="http://schemas.openxmlformats.org/officeDocument/2006/relationships/image" Target="media/image17.wmf"/><Relationship Id="rId77" Type="http://schemas.openxmlformats.org/officeDocument/2006/relationships/hyperlink" Target="consultantplus://offline/ref=073D13294C5FBD399C6FE6665DB7172A264D07CF7E9F3411DC0F55396352C0D5494B9731F2A1D3F7j3W2I" TargetMode="External"/><Relationship Id="rId100" Type="http://schemas.openxmlformats.org/officeDocument/2006/relationships/hyperlink" Target="consultantplus://offline/ref=073D13294C5FBD399C6FE6665DB7172A264507CD7F963411DC0F55396352C0D5494B9731F2A1D6FEj3WFI" TargetMode="External"/><Relationship Id="rId105" Type="http://schemas.openxmlformats.org/officeDocument/2006/relationships/hyperlink" Target="consultantplus://offline/ref=073D13294C5FBD399C6FE6665DB7172A264C07CD75963411DC0F55396352C0D5494B9731F2A3D3FDj3W3I" TargetMode="External"/><Relationship Id="rId126" Type="http://schemas.openxmlformats.org/officeDocument/2006/relationships/image" Target="media/image43.wmf"/><Relationship Id="rId8" Type="http://schemas.openxmlformats.org/officeDocument/2006/relationships/hyperlink" Target="consultantplus://offline/ref=073D13294C5FBD399C6FE6665DB7172A264D01CF709D3411DC0F55396352C0D5494B9731F2A1D4FFj3W9I" TargetMode="External"/><Relationship Id="rId51" Type="http://schemas.openxmlformats.org/officeDocument/2006/relationships/image" Target="media/image13.wmf"/><Relationship Id="rId72" Type="http://schemas.openxmlformats.org/officeDocument/2006/relationships/image" Target="media/image22.wmf"/><Relationship Id="rId93" Type="http://schemas.openxmlformats.org/officeDocument/2006/relationships/hyperlink" Target="consultantplus://offline/ref=073D13294C5FBD399C6FE6665DB7172A264D05CC77983411DC0F55396352C0D5494B9731F2A1D6F9j3WAI" TargetMode="External"/><Relationship Id="rId98" Type="http://schemas.openxmlformats.org/officeDocument/2006/relationships/hyperlink" Target="consultantplus://offline/ref=073D13294C5FBD399C6FE6665DB7172A264D05CC77983411DC0F55396352C0D5494B9731F2A1D6F9j3W2I" TargetMode="External"/><Relationship Id="rId121" Type="http://schemas.openxmlformats.org/officeDocument/2006/relationships/hyperlink" Target="consultantplus://offline/ref=073D13294C5FBD399C6FE6665DB7172A254305C87F9C3411DC0F553963j5W2I" TargetMode="External"/><Relationship Id="rId142" Type="http://schemas.openxmlformats.org/officeDocument/2006/relationships/hyperlink" Target="consultantplus://offline/ref=073D13294C5FBD399C6FE6665DB7172A264D05CC77983411DC0F55396352C0D5494B9731F2A1D6F6j3WCI" TargetMode="External"/><Relationship Id="rId3" Type="http://schemas.openxmlformats.org/officeDocument/2006/relationships/settings" Target="settings.xml"/><Relationship Id="rId25" Type="http://schemas.openxmlformats.org/officeDocument/2006/relationships/hyperlink" Target="consultantplus://offline/ref=073D13294C5FBD399C6FE6665DB7172A264D05CC77983411DC0F55396352C0D5494B9731F2A1D6FEj3W3I" TargetMode="External"/><Relationship Id="rId46" Type="http://schemas.openxmlformats.org/officeDocument/2006/relationships/image" Target="media/image8.wmf"/><Relationship Id="rId67" Type="http://schemas.openxmlformats.org/officeDocument/2006/relationships/image" Target="media/image19.wmf"/><Relationship Id="rId116" Type="http://schemas.openxmlformats.org/officeDocument/2006/relationships/image" Target="media/image35.wmf"/><Relationship Id="rId137" Type="http://schemas.openxmlformats.org/officeDocument/2006/relationships/hyperlink" Target="consultantplus://offline/ref=073D13294C5FBD399C6FE6665DB7172A264D05CC77983411DC0F55396352C0D5494B9731F2A1D6F6j3W8I" TargetMode="External"/><Relationship Id="rId20" Type="http://schemas.openxmlformats.org/officeDocument/2006/relationships/hyperlink" Target="consultantplus://offline/ref=073D13294C5FBD399C6FE6665DB7172A264D05CC77983411DC0F55396352C0D5494B9731F2A1D6FEj3WAI" TargetMode="External"/><Relationship Id="rId41" Type="http://schemas.openxmlformats.org/officeDocument/2006/relationships/hyperlink" Target="consultantplus://offline/ref=073D13294C5FBD399C6FE6665DB7172A264D07CF7E9F3411DC0F55396352C0D5494B9731F2A1D7F7j3WEI" TargetMode="External"/><Relationship Id="rId62" Type="http://schemas.openxmlformats.org/officeDocument/2006/relationships/hyperlink" Target="consultantplus://offline/ref=073D13294C5FBD399C6FE6665DB7172A264D06CA7F9B3411DC0F553963j5W2I" TargetMode="External"/><Relationship Id="rId83" Type="http://schemas.openxmlformats.org/officeDocument/2006/relationships/hyperlink" Target="consultantplus://offline/ref=073D13294C5FBD399C6FE6665DB7172A254305C87F9C3411DC0F553963j5W2I" TargetMode="External"/><Relationship Id="rId88" Type="http://schemas.openxmlformats.org/officeDocument/2006/relationships/hyperlink" Target="consultantplus://offline/ref=073D13294C5FBD399C6FE6665DB7172A264D05CC77983411DC0F55396352C0D5494B9731F2A1D6FAj3WCI" TargetMode="External"/><Relationship Id="rId111" Type="http://schemas.openxmlformats.org/officeDocument/2006/relationships/image" Target="media/image31.wmf"/><Relationship Id="rId132" Type="http://schemas.openxmlformats.org/officeDocument/2006/relationships/hyperlink" Target="consultantplus://offline/ref=073D13294C5FBD399C6FE6665DB7172A264D05CC77983411DC0F55396352C0D5494B9731F2A1D6F7j3W3I" TargetMode="External"/><Relationship Id="rId15" Type="http://schemas.openxmlformats.org/officeDocument/2006/relationships/hyperlink" Target="consultantplus://offline/ref=073D13294C5FBD399C6FE6665DB7172A254304C97E9A3411DC0F55396352C0D5494B9731F2A1D4F8j3W3I" TargetMode="External"/><Relationship Id="rId36" Type="http://schemas.openxmlformats.org/officeDocument/2006/relationships/hyperlink" Target="consultantplus://offline/ref=073D13294C5FBD399C6FE6665DB7172A254305C87F9C3411DC0F553963j5W2I" TargetMode="External"/><Relationship Id="rId57" Type="http://schemas.openxmlformats.org/officeDocument/2006/relationships/hyperlink" Target="consultantplus://offline/ref=073D13294C5FBD399C6FE6665DB7172A264D06CA7F9B3411DC0F553963j5W2I" TargetMode="External"/><Relationship Id="rId106" Type="http://schemas.openxmlformats.org/officeDocument/2006/relationships/hyperlink" Target="consultantplus://offline/ref=073D13294C5FBD399C6FE6665DB7172A264507CD7F963411DC0F55396352C0D5494B9731F2A1D6FEj3WFI" TargetMode="External"/><Relationship Id="rId127" Type="http://schemas.openxmlformats.org/officeDocument/2006/relationships/hyperlink" Target="consultantplus://offline/ref=073D13294C5FBD399C6FE6665DB7172A254305C87F9C3411DC0F553963j5W2I" TargetMode="External"/><Relationship Id="rId10" Type="http://schemas.openxmlformats.org/officeDocument/2006/relationships/hyperlink" Target="consultantplus://offline/ref=073D13294C5FBD399C6FE6665DB7172A254304C97E9A3411DC0F553963j5W2I" TargetMode="External"/><Relationship Id="rId31" Type="http://schemas.openxmlformats.org/officeDocument/2006/relationships/hyperlink" Target="consultantplus://offline/ref=073D13294C5FBD399C6FE6665DB7172A264D05CC77983411DC0F55396352C0D5494B9731F2A1D6FDj3WEI" TargetMode="External"/><Relationship Id="rId52" Type="http://schemas.openxmlformats.org/officeDocument/2006/relationships/image" Target="media/image14.wmf"/><Relationship Id="rId73" Type="http://schemas.openxmlformats.org/officeDocument/2006/relationships/image" Target="media/image23.wmf"/><Relationship Id="rId78" Type="http://schemas.openxmlformats.org/officeDocument/2006/relationships/hyperlink" Target="consultantplus://offline/ref=073D13294C5FBD399C6FE6665DB7172A264D05CC77983411DC0F55396352C0D5494B9731F2A1D6FAj3W9I" TargetMode="External"/><Relationship Id="rId94" Type="http://schemas.openxmlformats.org/officeDocument/2006/relationships/hyperlink" Target="consultantplus://offline/ref=073D13294C5FBD399C6FE6665DB7172A264D05CC77983411DC0F55396352C0D5494B9731F2A1D6F9j3W8I" TargetMode="External"/><Relationship Id="rId99" Type="http://schemas.openxmlformats.org/officeDocument/2006/relationships/hyperlink" Target="consultantplus://offline/ref=073D13294C5FBD399C6FE6665DB7172A264D05CC77983411DC0F55396352C0D5494B9731F2A1D6F8j3W9I" TargetMode="External"/><Relationship Id="rId101" Type="http://schemas.openxmlformats.org/officeDocument/2006/relationships/hyperlink" Target="consultantplus://offline/ref=073D13294C5FBD399C6FE6665DB7172A264C07CD75963411DC0F55396352C0D5494B9731F2A3D3FDj3W3I" TargetMode="External"/><Relationship Id="rId122" Type="http://schemas.openxmlformats.org/officeDocument/2006/relationships/image" Target="media/image40.wmf"/><Relationship Id="rId143" Type="http://schemas.openxmlformats.org/officeDocument/2006/relationships/hyperlink" Target="consultantplus://offline/ref=073D13294C5FBD399C6FE6665DB7172A264D07CF7E9F3411DC0F553963j5W2I" TargetMode="External"/><Relationship Id="rId4" Type="http://schemas.openxmlformats.org/officeDocument/2006/relationships/webSettings" Target="webSettings.xml"/><Relationship Id="rId9" Type="http://schemas.openxmlformats.org/officeDocument/2006/relationships/hyperlink" Target="consultantplus://offline/ref=073D13294C5FBD399C6FE6665DB7172A264D07CF7E9F3411DC0F55396352C0D5494B9731F2A1D6F6j3WFI" TargetMode="External"/><Relationship Id="rId26" Type="http://schemas.openxmlformats.org/officeDocument/2006/relationships/hyperlink" Target="consultantplus://offline/ref=073D13294C5FBD399C6FE6665DB7172A264D05CC77983411DC0F55396352C0D5494B9731F2A1D6FDj3WBI" TargetMode="External"/><Relationship Id="rId47" Type="http://schemas.openxmlformats.org/officeDocument/2006/relationships/image" Target="media/image9.wmf"/><Relationship Id="rId68" Type="http://schemas.openxmlformats.org/officeDocument/2006/relationships/image" Target="media/image20.wmf"/><Relationship Id="rId89" Type="http://schemas.openxmlformats.org/officeDocument/2006/relationships/hyperlink" Target="consultantplus://offline/ref=073D13294C5FBD399C6FE6665DB7172A264D05CC77983411DC0F55396352C0D5494B9731F2A1D6FAj3W2I" TargetMode="External"/><Relationship Id="rId112" Type="http://schemas.openxmlformats.org/officeDocument/2006/relationships/hyperlink" Target="consultantplus://offline/ref=073D13294C5FBD399C6FE6665DB7172A264D05CC77983411DC0F55396352C0D5494B9731F2A1D6F8j3WCI" TargetMode="External"/><Relationship Id="rId133" Type="http://schemas.openxmlformats.org/officeDocument/2006/relationships/hyperlink" Target="consultantplus://offline/ref=073D13294C5FBD399C6FE6665DB7172A264D05CC77983411DC0F55396352C0D5494B9731F2A1D6F7j3W2I" TargetMode="External"/><Relationship Id="rId16" Type="http://schemas.openxmlformats.org/officeDocument/2006/relationships/hyperlink" Target="consultantplus://offline/ref=073D13294C5FBD399C6FE6665DB7172A264C07CC769F3411DC0F553963j5W2I" TargetMode="External"/><Relationship Id="rId37" Type="http://schemas.openxmlformats.org/officeDocument/2006/relationships/image" Target="media/image7.wmf"/><Relationship Id="rId58" Type="http://schemas.openxmlformats.org/officeDocument/2006/relationships/hyperlink" Target="consultantplus://offline/ref=073D13294C5FBD399C6FE6665DB7172A264D06CA7F9B3411DC0F553963j5W2I" TargetMode="External"/><Relationship Id="rId79" Type="http://schemas.openxmlformats.org/officeDocument/2006/relationships/image" Target="media/image24.wmf"/><Relationship Id="rId102" Type="http://schemas.openxmlformats.org/officeDocument/2006/relationships/hyperlink" Target="consultantplus://offline/ref=073D13294C5FBD399C6FE6665DB7172A264507CD7F963411DC0F55396352C0D5494B9731F2A1D6FEj3WFI" TargetMode="External"/><Relationship Id="rId123" Type="http://schemas.openxmlformats.org/officeDocument/2006/relationships/image" Target="media/image41.wmf"/><Relationship Id="rId144" Type="http://schemas.openxmlformats.org/officeDocument/2006/relationships/hyperlink" Target="consultantplus://offline/ref=073D13294C5FBD399C6FE6665DB7172A264D05CC77983411DC0F55396352C0D5494B9731F2A1D6F6j3W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12993</Words>
  <Characters>74064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2018-06-01T08:22:00Z</dcterms:created>
  <dcterms:modified xsi:type="dcterms:W3CDTF">2018-06-01T08:22:00Z</dcterms:modified>
</cp:coreProperties>
</file>