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72" w:rsidRDefault="002A6272">
      <w:pPr>
        <w:pStyle w:val="ConsPlusTitlePage"/>
      </w:pPr>
      <w:r>
        <w:t xml:space="preserve">Документ предоставлен </w:t>
      </w:r>
      <w:hyperlink r:id="rId5" w:history="1">
        <w:r>
          <w:rPr>
            <w:color w:val="0000FF"/>
          </w:rPr>
          <w:t>КонсультантПлюс</w:t>
        </w:r>
      </w:hyperlink>
      <w:r>
        <w:br/>
      </w:r>
    </w:p>
    <w:p w:rsidR="002A6272" w:rsidRDefault="002A6272">
      <w:pPr>
        <w:pStyle w:val="ConsPlusNormal"/>
        <w:jc w:val="both"/>
        <w:outlineLvl w:val="0"/>
      </w:pPr>
    </w:p>
    <w:p w:rsidR="002A6272" w:rsidRDefault="002A6272">
      <w:pPr>
        <w:pStyle w:val="ConsPlusNormal"/>
        <w:jc w:val="both"/>
      </w:pPr>
      <w:r>
        <w:t>Зарегистрировано в администрации Губернатора Калужской обл. 22 февраля 2018 г. N 7516</w:t>
      </w:r>
    </w:p>
    <w:p w:rsidR="002A6272" w:rsidRDefault="002A6272">
      <w:pPr>
        <w:pStyle w:val="ConsPlusNormal"/>
        <w:pBdr>
          <w:top w:val="single" w:sz="6" w:space="0" w:color="auto"/>
        </w:pBdr>
        <w:spacing w:before="100" w:after="100"/>
        <w:jc w:val="both"/>
        <w:rPr>
          <w:sz w:val="2"/>
          <w:szCs w:val="2"/>
        </w:rPr>
      </w:pPr>
    </w:p>
    <w:p w:rsidR="002A6272" w:rsidRDefault="002A6272">
      <w:pPr>
        <w:pStyle w:val="ConsPlusNormal"/>
        <w:jc w:val="both"/>
      </w:pPr>
    </w:p>
    <w:p w:rsidR="002A6272" w:rsidRDefault="002A6272">
      <w:pPr>
        <w:pStyle w:val="ConsPlusTitle"/>
        <w:jc w:val="center"/>
      </w:pPr>
      <w:r>
        <w:t>КАЛУЖСКАЯ ОБЛАСТЬ</w:t>
      </w:r>
    </w:p>
    <w:p w:rsidR="002A6272" w:rsidRDefault="002A6272">
      <w:pPr>
        <w:pStyle w:val="ConsPlusTitle"/>
        <w:jc w:val="center"/>
      </w:pPr>
      <w:r>
        <w:t>МИНИСТЕРСТВО КОНКУРЕНТНОЙ ПОЛИТИКИ</w:t>
      </w:r>
    </w:p>
    <w:p w:rsidR="002A6272" w:rsidRDefault="002A6272">
      <w:pPr>
        <w:pStyle w:val="ConsPlusTitle"/>
        <w:jc w:val="center"/>
      </w:pPr>
    </w:p>
    <w:p w:rsidR="002A6272" w:rsidRDefault="002A6272">
      <w:pPr>
        <w:pStyle w:val="ConsPlusTitle"/>
        <w:jc w:val="center"/>
      </w:pPr>
      <w:r>
        <w:t>ПРИКАЗ</w:t>
      </w:r>
    </w:p>
    <w:p w:rsidR="002A6272" w:rsidRDefault="002A6272">
      <w:pPr>
        <w:pStyle w:val="ConsPlusTitle"/>
        <w:jc w:val="center"/>
      </w:pPr>
      <w:r>
        <w:t>от 5 февраля 2018 г. N 8-РК</w:t>
      </w:r>
    </w:p>
    <w:p w:rsidR="002A6272" w:rsidRDefault="002A6272">
      <w:pPr>
        <w:pStyle w:val="ConsPlusTitle"/>
        <w:jc w:val="center"/>
      </w:pPr>
    </w:p>
    <w:p w:rsidR="002A6272" w:rsidRDefault="002A6272">
      <w:pPr>
        <w:pStyle w:val="ConsPlusTitle"/>
        <w:jc w:val="center"/>
      </w:pPr>
      <w:r>
        <w:t>ОБ УСТАНОВЛЕНИИ НА ТЕРРИТОРИИ КАЛУЖСКОЙ ОБЛАСТИ ПЛАТЫ</w:t>
      </w:r>
    </w:p>
    <w:p w:rsidR="002A6272" w:rsidRDefault="002A6272">
      <w:pPr>
        <w:pStyle w:val="ConsPlusTitle"/>
        <w:jc w:val="center"/>
      </w:pPr>
      <w:r>
        <w:t>ЗА ТЕХНОЛОГИЧЕСКОЕ ПРИСОЕДИНЕНИЕ ЭНЕРГОПРИНИМАЮЩИХ УСТРОЙСТВ</w:t>
      </w:r>
    </w:p>
    <w:p w:rsidR="002A6272" w:rsidRDefault="002A6272">
      <w:pPr>
        <w:pStyle w:val="ConsPlusTitle"/>
        <w:jc w:val="center"/>
      </w:pPr>
      <w:r>
        <w:t>МАКСИМАЛЬНОЙ МОЩНОСТЬЮ, НЕ ПРЕВЫШАЮЩЕЙ 15 КВТ ВКЛЮЧИТЕЛЬНО</w:t>
      </w:r>
    </w:p>
    <w:p w:rsidR="002A6272" w:rsidRDefault="002A6272">
      <w:pPr>
        <w:pStyle w:val="ConsPlusTitle"/>
        <w:jc w:val="center"/>
      </w:pPr>
      <w:proofErr w:type="gramStart"/>
      <w:r>
        <w:t>(С УЧЕТОМ МОЩНОСТИ РАНЕЕ ПРИСОЕДИНЕННЫХ В ДАННОЙ ТОЧКЕ</w:t>
      </w:r>
      <w:proofErr w:type="gramEnd"/>
    </w:p>
    <w:p w:rsidR="002A6272" w:rsidRDefault="002A6272">
      <w:pPr>
        <w:pStyle w:val="ConsPlusTitle"/>
        <w:jc w:val="center"/>
      </w:pPr>
      <w:proofErr w:type="gramStart"/>
      <w:r>
        <w:t>ПРИСОЕДИНЕНИЯ ЭНЕРГОПРИНИМАЮЩИХ УСТРОЙСТВ)</w:t>
      </w:r>
      <w:proofErr w:type="gramEnd"/>
    </w:p>
    <w:p w:rsidR="002A6272" w:rsidRDefault="002A6272">
      <w:pPr>
        <w:pStyle w:val="ConsPlusNormal"/>
        <w:jc w:val="both"/>
      </w:pPr>
    </w:p>
    <w:p w:rsidR="002A6272" w:rsidRDefault="002A6272">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"Об электроэнергетике", </w:t>
      </w:r>
      <w:hyperlink r:id="rId7"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(в ред. постановлений Правительства РФ от 27.03.2012 N 239, от 04.05.2012 N 437, от 04.05.2012 N 442, от 04.06.2012 N 548, от 30.06.2012 N 663, от 05.10.2012 N 1015, от 30.12.2012 N 1482, от 08.05.2013 N</w:t>
      </w:r>
      <w:proofErr w:type="gramEnd"/>
      <w:r>
        <w:t xml:space="preserve"> </w:t>
      </w:r>
      <w:proofErr w:type="gramStart"/>
      <w:r>
        <w:t>403, от 23.05.2013 N 433, от 20.06.2013 N 515, от 27.06.2013 N 543, от 22.07.2013 N 614, от 29.07.2013 N 638, от 27.08.2013 N 743, от 24.10.2013 N 953, от 13.11.2013 N 1019, от 26.12.2013 N 1254, от 30.12.2013 N 1307, от 17.02.2014 N 117, от 25.02.2014 N 136, от 07.03.2014 N 179, от 02.06.2014 N 505, от 11.06.2014 N</w:t>
      </w:r>
      <w:proofErr w:type="gramEnd"/>
      <w:r>
        <w:t xml:space="preserve"> </w:t>
      </w:r>
      <w:proofErr w:type="gramStart"/>
      <w:r>
        <w:t>542, от 01.07.2014 N 603, от 31.07.2014 N 750, от 09.08.2014 N 787, от 11.08.2014 N 792, от 16.08.2014 N 820, от 23.08.2014 N 850, от 29.10.2014 N 1116, от 03.12.2014 N 1305, от 24.12.2014 N 1465, от 26.12.2014 N 1542, от 26.12.2014 N 1549, от 23.01.2015 N 47, от 13.02.2015 N 120, от 16.02.2015 N 132, от 19.02.2015 N</w:t>
      </w:r>
      <w:proofErr w:type="gramEnd"/>
      <w:r>
        <w:t xml:space="preserve"> </w:t>
      </w:r>
      <w:proofErr w:type="gramStart"/>
      <w:r>
        <w:t>139, от 28.02.2015 N 184, от 11.05.2015 N 458, от 28.05.2015 N 508, от 07.07.2015 N 680, от 27.08.2015 N 893, от 04.09.2015 N 941, от 09.10.2015 N 1079, от 20.10.2015 N 1116, от 25.12.2015 N 1428, от 26.12.2015 N 1450, от 31.12.2015 N 1522, от 17.05.2016 N 433, от 30.09.2016 N 989, от 05.10.2016 N 999, от 20.10.2016 N</w:t>
      </w:r>
      <w:proofErr w:type="gramEnd"/>
      <w:r>
        <w:t xml:space="preserve"> </w:t>
      </w:r>
      <w:proofErr w:type="gramStart"/>
      <w:r>
        <w:t>1074, от 12.11.2016 N 1157, от 30.11.2016 N 1265, от 23.12.2016 N 1446, от 24.12.2016 N 1476, от 20.01.2017 N 44, от 07.05.2017 N 542, от 07.07.2017 N 810, от 21.07.2017 N 863, от 28.07.2017 N 895, от 28.08.2017 N 1016, от 09.11.2017 N 1341, от 04.12.2017 N 1468, от 25.12.2017 N 1629, от 26.12.2017 N 1645, от 30.12.2017 N</w:t>
      </w:r>
      <w:proofErr w:type="gramEnd"/>
      <w:r>
        <w:t xml:space="preserve"> </w:t>
      </w:r>
      <w:proofErr w:type="gramStart"/>
      <w:r>
        <w:t xml:space="preserve">1707, с изм., внесенными решением ВАС РФ от 02.08.2013 N ВАС-6446/13), </w:t>
      </w:r>
      <w:hyperlink r:id="rId8" w:history="1">
        <w:r>
          <w:rPr>
            <w:color w:val="0000FF"/>
          </w:rPr>
          <w:t>постановлением</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w:t>
      </w:r>
      <w:proofErr w:type="gramEnd"/>
      <w:r>
        <w:t xml:space="preserve"> </w:t>
      </w:r>
      <w:proofErr w:type="gramStart"/>
      <w:r>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постановлений Правительства РФ от 21.03.2007 N 168, от 26.07.2007 N 484, от 14.02.2009 N 114, от 14.02.2009 N 118, от 21.04.2009 N 334, от 15.06.2009 N 492</w:t>
      </w:r>
      <w:proofErr w:type="gramEnd"/>
      <w:r>
        <w:t xml:space="preserve">, </w:t>
      </w:r>
      <w:proofErr w:type="gramStart"/>
      <w:r>
        <w:t>от 02.10.2009 N 785, от 03.03.2010 N 117, от 15.05.2010 N 341, от 09.06.2010 N 416, от 24.09.2010 N 759, от 01.03.2011 N 129, от 29.12.2011 N 1178, от 04.05.2012 N 442, от 05.10.2012 N 1015, от 22.11.2012 N 1209, от 20.12.2012 N 1354, от 20.07.2013 N 610, от 26.07.2013 N 630, от 29.07.2013 N 640, от 31.07.2013 N 652</w:t>
      </w:r>
      <w:proofErr w:type="gramEnd"/>
      <w:r>
        <w:t xml:space="preserve">, </w:t>
      </w:r>
      <w:proofErr w:type="gramStart"/>
      <w:r>
        <w:t>от 12.08.2013 N 691, от 26.08.2013 N 737, от 12.10.2013 N 915, от 28.10.2013 N 967, от 13.11.2013 N 1019, от 21.11.2013 N 1047, от 09.12.2013 N 1131, от 10.02.2014 N 95, от 20.02.2014 N 130, от 07.03.2014 N 179, от 11.06.2014 N 542, от 31.07.2014 N 740, от 31.07.2014 N 750, от 13.03.2015 N 219, от 13.04.2015 N 350</w:t>
      </w:r>
      <w:proofErr w:type="gramEnd"/>
      <w:r>
        <w:t xml:space="preserve">, </w:t>
      </w:r>
      <w:proofErr w:type="gramStart"/>
      <w:r>
        <w:t xml:space="preserve">от 11.05.2015 N 458, от 11.06.2015 N 588, от 07.07.2015 N 679, от </w:t>
      </w:r>
      <w:r>
        <w:lastRenderedPageBreak/>
        <w:t>07.07.2015 N 680, от 04.09.2015 N 941, от 30.09.2015 N 1044, от 22.02.2016 N 128, от 09.08.2016 N 759, от 23.09.2016 N 953, от 05.10.2016 N 999, от 30.11.2016 N 1265, от 08.12.2016 N 1319, от 21.12.2016 N 1419, от 23.12.2016 N 1446, от 24.12.2016 N 1476</w:t>
      </w:r>
      <w:proofErr w:type="gramEnd"/>
      <w:r>
        <w:t xml:space="preserve">, </w:t>
      </w:r>
      <w:proofErr w:type="gramStart"/>
      <w:r>
        <w:t xml:space="preserve">от 04.02.2017 N 139, от 14.03.2017 N 290, от 07.05.2017 N 542, от 11.05.2017 N 557, от 24.05.2017 N 624, от 07.07.2017 N 810, от 28.07.2017 N 895, от 10.11.2017 N 1351, от 04.12.2017 N 1468), </w:t>
      </w:r>
      <w:hyperlink r:id="rId9" w:history="1">
        <w:r>
          <w:rPr>
            <w:color w:val="0000FF"/>
          </w:rPr>
          <w:t>приказом</w:t>
        </w:r>
      </w:hyperlink>
      <w:r>
        <w:t xml:space="preserve"> Федеральной антимонопольной службы от 29.08.2017 N 1135/17 "Об утверждении методических указаний по определению размера платы за технологическое присоединение к электрическим сетям", </w:t>
      </w:r>
      <w:hyperlink r:id="rId10" w:history="1">
        <w:r>
          <w:rPr>
            <w:color w:val="0000FF"/>
          </w:rPr>
          <w:t>постановлением</w:t>
        </w:r>
        <w:proofErr w:type="gramEnd"/>
      </w:hyperlink>
      <w:r>
        <w:t xml:space="preserve"> </w:t>
      </w:r>
      <w:proofErr w:type="gramStart"/>
      <w:r>
        <w:t>Правительства Калужской области от 04.04.2007 N 88 "О министерстве конкурентной политики Калужской области" (в ред. постановлений Правительства Калужской области от 07.06.2007 N 145, от 06.09.2007 N 214, от 09.11.2007 N 285, от 22.04.2008 N 171, от 09.09.2010 N 355, от 17.01.2011 N 12, от 24.01.2012 N 20, от 02.05.2012 N 221, от 05.06.2012 N 278, от 17.12.2012 N 627, от</w:t>
      </w:r>
      <w:proofErr w:type="gramEnd"/>
      <w:r>
        <w:t xml:space="preserve"> </w:t>
      </w:r>
      <w:proofErr w:type="gramStart"/>
      <w:r>
        <w:t>01.03.2013 N 112, от 02.08.2013 N 403, от 26.02.2014 N 128, от 26.03.2014 N 196, от 01.02.2016 N 62, от 18.05.2016 N 294, от 16.11.2016 N 617, от 18.01.2017 N 26, от 29.03.2017 N 173, от 26.07.2017 N 425, от 31.10.2017 N 623, от 06.12.2017 N 714, от 18.12.2017 N 748), на основании протокола заседания комиссии по тарифам и ценам</w:t>
      </w:r>
      <w:proofErr w:type="gramEnd"/>
      <w:r>
        <w:t xml:space="preserve"> министерства конкурентной политики Калужской области от 05.02.2018</w:t>
      </w:r>
    </w:p>
    <w:p w:rsidR="002A6272" w:rsidRDefault="002A6272">
      <w:pPr>
        <w:pStyle w:val="ConsPlusNormal"/>
        <w:spacing w:before="220"/>
        <w:ind w:firstLine="540"/>
        <w:jc w:val="both"/>
      </w:pPr>
      <w:r>
        <w:t>ПРИКАЗЫВАЮ:</w:t>
      </w:r>
    </w:p>
    <w:p w:rsidR="002A6272" w:rsidRDefault="002A6272">
      <w:pPr>
        <w:pStyle w:val="ConsPlusNormal"/>
        <w:jc w:val="both"/>
      </w:pPr>
    </w:p>
    <w:p w:rsidR="002A6272" w:rsidRDefault="002A6272">
      <w:pPr>
        <w:pStyle w:val="ConsPlusNormal"/>
        <w:ind w:firstLine="540"/>
        <w:jc w:val="both"/>
      </w:pPr>
      <w:bookmarkStart w:id="0" w:name="P19"/>
      <w:bookmarkEnd w:id="0"/>
      <w:r>
        <w:t xml:space="preserve">1. </w:t>
      </w:r>
      <w:proofErr w:type="gramStart"/>
      <w:r>
        <w:t>Установить плату в размере 550 рублей (в том числе НДС)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w:t>
      </w:r>
      <w:proofErr w:type="gramEnd"/>
      <w:r>
        <w:t xml:space="preserve">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A6272" w:rsidRDefault="002A6272">
      <w:pPr>
        <w:pStyle w:val="ConsPlusNormal"/>
        <w:spacing w:before="220"/>
        <w:ind w:firstLine="540"/>
        <w:jc w:val="both"/>
      </w:pPr>
      <w:proofErr w:type="gramStart"/>
      <w:r>
        <w:t xml:space="preserve">В границах муниципальных районов и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9" w:history="1">
        <w:r>
          <w:rPr>
            <w:color w:val="0000FF"/>
          </w:rPr>
          <w:t>абзаце первом</w:t>
        </w:r>
      </w:hyperlink>
      <w:r>
        <w:t xml:space="preserve"> настоящего пункта, с платой за технологическое присоединение в размере 550 рублей (в том числе НДС) не более одного раза в течение 3 лет со дня подачи</w:t>
      </w:r>
      <w:proofErr w:type="gramEnd"/>
      <w:r>
        <w:t xml:space="preserve"> заявителем заявки на технологическое присоединение до дня подачи следующей заявки.</w:t>
      </w:r>
    </w:p>
    <w:p w:rsidR="002A6272" w:rsidRDefault="002A6272">
      <w:pPr>
        <w:pStyle w:val="ConsPlusNormal"/>
        <w:spacing w:before="220"/>
        <w:ind w:firstLine="540"/>
        <w:jc w:val="both"/>
      </w:pPr>
      <w:proofErr w:type="gramStart"/>
      <w:r>
        <w:t>Если заявителем на технологическое присоединение выступает садоводческое, огородническое, дачное некоммерческое объединение и иное некоммерческое объединение (гаражно-строительный, гаражный кооперативы), размер платы за технологическое присоединение энергопринимающих устройств составляет 550 рублей (в том числе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w:t>
      </w:r>
      <w:proofErr w:type="gramEnd"/>
      <w:r>
        <w:t xml:space="preserve"> </w:t>
      </w:r>
      <w:proofErr w:type="gramStart"/>
      <w:r>
        <w:t>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2A6272" w:rsidRDefault="002A6272">
      <w:pPr>
        <w:pStyle w:val="ConsPlusNormal"/>
        <w:spacing w:before="220"/>
        <w:ind w:firstLine="540"/>
        <w:jc w:val="both"/>
      </w:pPr>
      <w:proofErr w:type="gramStart"/>
      <w:r>
        <w:t xml:space="preserve">Если заявителями на технологическое присоединение выступают граждане, объединившие свои гаражи и хозяйственные постройки (погреба, сараи), размер платы за технологическое присоединение энергопринимающих устройств составляет 550 рублей (в том числе НДС)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w:t>
      </w:r>
      <w:r>
        <w:lastRenderedPageBreak/>
        <w:t>электроснабжения) с учетом мощности ранее присоединенных в данной</w:t>
      </w:r>
      <w:proofErr w:type="gramEnd"/>
      <w:r>
        <w:t xml:space="preserve"> </w:t>
      </w:r>
      <w:proofErr w:type="gramStart"/>
      <w:r>
        <w:t>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2A6272" w:rsidRDefault="002A6272">
      <w:pPr>
        <w:pStyle w:val="ConsPlusNormal"/>
        <w:spacing w:before="220"/>
        <w:ind w:firstLine="540"/>
        <w:jc w:val="both"/>
      </w:pPr>
      <w:proofErr w:type="gramStart"/>
      <w:r>
        <w:t>Если заявителем на технологическое присоединение энергопринимающих устройств выступает религиозная организация, размер платы за технологическое присоединение составляет 550 рублей (в том числе НДС)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w:t>
      </w:r>
      <w:proofErr w:type="gramEnd"/>
      <w:r>
        <w:t xml:space="preserve"> кВ включительно и нахождения энергопринимающих устройств такой организации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A6272" w:rsidRDefault="002A6272">
      <w:pPr>
        <w:pStyle w:val="ConsPlusNormal"/>
        <w:spacing w:before="220"/>
        <w:ind w:firstLine="540"/>
        <w:jc w:val="both"/>
      </w:pPr>
      <w:proofErr w:type="gramStart"/>
      <w:r>
        <w:t>В случае временного технологического присоединения принадлежащих заявителю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отнесенных к третьей категории надежности (по одному источнику электроснабжения), размер платы за технологическое присоединение составляет 550 рублей (в том числе НДС) при условии</w:t>
      </w:r>
      <w:proofErr w:type="gramEnd"/>
      <w:r>
        <w:t>, что расстояние от границ участка заявителя до объектов электросетевого хозяйства сетевых организаций на уровне напряжения до 20 кВ включительно составляет не более 300 метров в городах и поселках городского типа и не более 500 метров в сельской местности.</w:t>
      </w:r>
    </w:p>
    <w:p w:rsidR="002A6272" w:rsidRDefault="002A6272">
      <w:pPr>
        <w:pStyle w:val="ConsPlusNormal"/>
        <w:spacing w:before="220"/>
        <w:ind w:firstLine="540"/>
        <w:jc w:val="both"/>
      </w:pPr>
      <w:r>
        <w:t xml:space="preserve">2. Расчет платы за технологическое присоединение осуществлять в соответствии с </w:t>
      </w:r>
      <w:hyperlink r:id="rId11" w:history="1">
        <w:r>
          <w:rPr>
            <w:color w:val="0000FF"/>
          </w:rPr>
          <w:t>главой II</w:t>
        </w:r>
      </w:hyperlink>
      <w:r>
        <w:t xml:space="preserve"> или </w:t>
      </w:r>
      <w:hyperlink r:id="rId12" w:history="1">
        <w:r>
          <w:rPr>
            <w:color w:val="0000FF"/>
          </w:rPr>
          <w:t>главой III</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N 1135/17 (далее - Методические указания), в случаях, если:</w:t>
      </w:r>
    </w:p>
    <w:p w:rsidR="002A6272" w:rsidRDefault="002A6272">
      <w:pPr>
        <w:pStyle w:val="ConsPlusNormal"/>
        <w:spacing w:before="220"/>
        <w:ind w:firstLine="540"/>
        <w:jc w:val="both"/>
      </w:pPr>
      <w:r>
        <w:t>-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w:t>
      </w:r>
    </w:p>
    <w:p w:rsidR="002A6272" w:rsidRDefault="002A6272">
      <w:pPr>
        <w:pStyle w:val="ConsPlusNormal"/>
        <w:spacing w:before="220"/>
        <w:ind w:firstLine="540"/>
        <w:jc w:val="both"/>
      </w:pPr>
      <w:r>
        <w:t>- осуществляется технологическое присоединение энергопринимающих устройств максимальной мощностью, не превышающей 15 к</w:t>
      </w:r>
      <w:proofErr w:type="gramStart"/>
      <w:r>
        <w:t>Вт вкл</w:t>
      </w:r>
      <w:proofErr w:type="gramEnd"/>
      <w:r>
        <w:t xml:space="preserve">ючительно (с учетом мощности ранее присоединенных в данной точке присоединения энергопринимающих устройств), по первой и (или) второй категориям надежности, т.е. к двум независимым источникам электроснабжения (с учетом положений </w:t>
      </w:r>
      <w:hyperlink r:id="rId13" w:history="1">
        <w:r>
          <w:rPr>
            <w:color w:val="0000FF"/>
          </w:rPr>
          <w:t>главы VI</w:t>
        </w:r>
      </w:hyperlink>
      <w:r>
        <w:t xml:space="preserve"> Методических указаний);</w:t>
      </w:r>
    </w:p>
    <w:p w:rsidR="002A6272" w:rsidRDefault="002A6272">
      <w:pPr>
        <w:pStyle w:val="ConsPlusNormal"/>
        <w:spacing w:before="220"/>
        <w:ind w:firstLine="540"/>
        <w:jc w:val="both"/>
      </w:pPr>
      <w:r>
        <w:t>- заявителем подана заявка в целях временного технологического присоединения принадлежащих заявителю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w:t>
      </w:r>
      <w:proofErr w:type="gramStart"/>
      <w:r>
        <w:t>Вт вкл</w:t>
      </w:r>
      <w:proofErr w:type="gramEnd"/>
      <w:r>
        <w:t>ючительно (с учетом мощности ранее присоединенных в данной точке присоединения энергопринимающих устройств), при превышении вышеуказанных расстояний.</w:t>
      </w:r>
    </w:p>
    <w:p w:rsidR="002A6272" w:rsidRDefault="002A6272">
      <w:pPr>
        <w:pStyle w:val="ConsPlusNormal"/>
        <w:spacing w:before="220"/>
        <w:ind w:firstLine="540"/>
        <w:jc w:val="both"/>
      </w:pPr>
      <w:r>
        <w:t>3. Настоящий Приказ вступает в силу через десять дней после его официального опубликования.</w:t>
      </w:r>
    </w:p>
    <w:p w:rsidR="002A6272" w:rsidRDefault="002A6272">
      <w:pPr>
        <w:pStyle w:val="ConsPlusNormal"/>
        <w:jc w:val="both"/>
      </w:pPr>
    </w:p>
    <w:p w:rsidR="002A6272" w:rsidRDefault="002A6272">
      <w:pPr>
        <w:pStyle w:val="ConsPlusNormal"/>
        <w:jc w:val="right"/>
      </w:pPr>
      <w:r>
        <w:t>Министр</w:t>
      </w:r>
    </w:p>
    <w:p w:rsidR="002A6272" w:rsidRDefault="002A6272">
      <w:pPr>
        <w:pStyle w:val="ConsPlusNormal"/>
        <w:jc w:val="right"/>
      </w:pPr>
      <w:r>
        <w:t>Н.В.Владимиров</w:t>
      </w:r>
    </w:p>
    <w:p w:rsidR="002A6272" w:rsidRDefault="002A6272">
      <w:pPr>
        <w:pStyle w:val="ConsPlusNormal"/>
        <w:jc w:val="both"/>
      </w:pPr>
    </w:p>
    <w:p w:rsidR="002A6272" w:rsidRDefault="002A6272">
      <w:pPr>
        <w:pStyle w:val="ConsPlusNormal"/>
        <w:jc w:val="both"/>
      </w:pPr>
    </w:p>
    <w:p w:rsidR="002A6272" w:rsidRDefault="002A6272">
      <w:pPr>
        <w:pStyle w:val="ConsPlusNormal"/>
        <w:pBdr>
          <w:top w:val="single" w:sz="6" w:space="0" w:color="auto"/>
        </w:pBdr>
        <w:spacing w:before="100" w:after="100"/>
        <w:jc w:val="both"/>
        <w:rPr>
          <w:sz w:val="2"/>
          <w:szCs w:val="2"/>
        </w:rPr>
      </w:pPr>
    </w:p>
    <w:p w:rsidR="00692315" w:rsidRDefault="00692315">
      <w:bookmarkStart w:id="1" w:name="_GoBack"/>
      <w:bookmarkEnd w:id="1"/>
    </w:p>
    <w:sectPr w:rsidR="00692315" w:rsidSect="00BB7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72"/>
    <w:rsid w:val="002A6272"/>
    <w:rsid w:val="005E5A99"/>
    <w:rsid w:val="00692315"/>
    <w:rsid w:val="00860D14"/>
    <w:rsid w:val="00897771"/>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6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62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6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62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AAEBC8DC8965078D4A530538DCC1E172D088BEE0AC74B90922EE1664m5e4N" TargetMode="External"/><Relationship Id="rId13" Type="http://schemas.openxmlformats.org/officeDocument/2006/relationships/hyperlink" Target="consultantplus://offline/ref=97AAEBC8DC8965078D4A530538DCC1E172D18EB3E7AB74B90922EE1664546B0EBA160DED636AFF0Dm6e8N" TargetMode="External"/><Relationship Id="rId3" Type="http://schemas.openxmlformats.org/officeDocument/2006/relationships/settings" Target="settings.xml"/><Relationship Id="rId7" Type="http://schemas.openxmlformats.org/officeDocument/2006/relationships/hyperlink" Target="consultantplus://offline/ref=97AAEBC8DC8965078D4A530538DCC1E172D089B9E8AD74B90922EE1664m5e4N" TargetMode="External"/><Relationship Id="rId12" Type="http://schemas.openxmlformats.org/officeDocument/2006/relationships/hyperlink" Target="consultantplus://offline/ref=97AAEBC8DC8965078D4A530538DCC1E172D18EB3E7AB74B90922EE1664546B0EBA160DED636AFE08m6e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AAEBC8DC8965078D4A530538DCC1E172D189BAE0AD74B90922EE1664m5e4N" TargetMode="External"/><Relationship Id="rId11" Type="http://schemas.openxmlformats.org/officeDocument/2006/relationships/hyperlink" Target="consultantplus://offline/ref=97AAEBC8DC8965078D4A530538DCC1E172D18EB3E7AB74B90922EE1664546B0EBA160DED636AFC04m6eFN"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97AAEBC8DC8965078D4A4D082EB09FEF77D2D0B7E1AD7FE85776E8413B046D5BFAm5e6N" TargetMode="External"/><Relationship Id="rId4" Type="http://schemas.openxmlformats.org/officeDocument/2006/relationships/webSettings" Target="webSettings.xml"/><Relationship Id="rId9" Type="http://schemas.openxmlformats.org/officeDocument/2006/relationships/hyperlink" Target="consultantplus://offline/ref=97AAEBC8DC8965078D4A530538DCC1E172D18EB3E7AB74B90922EE1664m5e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2018-05-31T13:30:00Z</dcterms:created>
  <dcterms:modified xsi:type="dcterms:W3CDTF">2018-05-31T13:30:00Z</dcterms:modified>
</cp:coreProperties>
</file>