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B" w:rsidRDefault="00EF39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93B" w:rsidRDefault="00EF393B">
      <w:pPr>
        <w:pStyle w:val="ConsPlusNormal"/>
        <w:jc w:val="both"/>
        <w:outlineLvl w:val="0"/>
      </w:pPr>
    </w:p>
    <w:p w:rsidR="00EF393B" w:rsidRDefault="00EF393B">
      <w:pPr>
        <w:pStyle w:val="ConsPlusNormal"/>
        <w:outlineLvl w:val="0"/>
      </w:pPr>
      <w:r>
        <w:t>Зарегистрировано в администрации Губернатора Калужской обл. 24 июня 2014 г. N 4417</w:t>
      </w:r>
    </w:p>
    <w:p w:rsidR="00EF393B" w:rsidRDefault="00EF3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Title"/>
        <w:jc w:val="center"/>
      </w:pPr>
      <w:r>
        <w:t>КАЛУЖСКАЯ ОБЛАСТЬ</w:t>
      </w:r>
    </w:p>
    <w:p w:rsidR="00EF393B" w:rsidRDefault="00EF393B">
      <w:pPr>
        <w:pStyle w:val="ConsPlusTitle"/>
        <w:jc w:val="center"/>
      </w:pPr>
      <w:r>
        <w:t>МИНИСТЕРСТВО ТАРИФНОГО РЕГУЛИРОВАНИЯ</w:t>
      </w:r>
    </w:p>
    <w:p w:rsidR="00EF393B" w:rsidRDefault="00EF393B">
      <w:pPr>
        <w:pStyle w:val="ConsPlusTitle"/>
        <w:jc w:val="center"/>
      </w:pPr>
    </w:p>
    <w:p w:rsidR="00EF393B" w:rsidRDefault="00EF393B">
      <w:pPr>
        <w:pStyle w:val="ConsPlusTitle"/>
        <w:jc w:val="center"/>
      </w:pPr>
      <w:r>
        <w:t>ПРИКАЗ</w:t>
      </w:r>
    </w:p>
    <w:p w:rsidR="00EF393B" w:rsidRDefault="00EF393B">
      <w:pPr>
        <w:pStyle w:val="ConsPlusTitle"/>
        <w:jc w:val="center"/>
      </w:pPr>
      <w:r>
        <w:t>от 3 июня 2014 г. N 75</w:t>
      </w:r>
    </w:p>
    <w:p w:rsidR="00EF393B" w:rsidRDefault="00EF393B">
      <w:pPr>
        <w:pStyle w:val="ConsPlusTitle"/>
        <w:jc w:val="center"/>
      </w:pPr>
    </w:p>
    <w:p w:rsidR="00EF393B" w:rsidRDefault="00EF393B">
      <w:pPr>
        <w:pStyle w:val="ConsPlusTitle"/>
        <w:jc w:val="center"/>
      </w:pPr>
      <w:r>
        <w:t>ОБ УТВЕРЖДЕНИИ ФОРМ, СРОКОВ И ПЕРИОДИЧНОСТИ ПРЕДОСТАВЛЕНИЯ</w:t>
      </w:r>
    </w:p>
    <w:p w:rsidR="00EF393B" w:rsidRDefault="00EF393B">
      <w:pPr>
        <w:pStyle w:val="ConsPlusTitle"/>
        <w:jc w:val="center"/>
      </w:pPr>
      <w:r>
        <w:t>ТЕРРИТОРИАЛЬНЫМИ СЕТЕВЫМИ ОРГАНИЗАЦИЯМИ,</w:t>
      </w:r>
    </w:p>
    <w:p w:rsidR="00EF393B" w:rsidRDefault="00EF393B">
      <w:pPr>
        <w:pStyle w:val="ConsPlusTitle"/>
        <w:jc w:val="center"/>
      </w:pPr>
      <w:r>
        <w:t>ОСУЩЕСТВЛЯЮЩИМИ ДЕЯТЕЛЬНОСТЬ В КАЛУЖСКОЙ ОБЛАСТИ,</w:t>
      </w:r>
    </w:p>
    <w:p w:rsidR="00EF393B" w:rsidRDefault="00EF393B">
      <w:pPr>
        <w:pStyle w:val="ConsPlusTitle"/>
        <w:jc w:val="center"/>
      </w:pPr>
      <w:r>
        <w:t>ИНФОРМАЦИИ, ПОДЛЕЖАЩЕЙ СВОБОДНОМУ ДОСТУПУ</w:t>
      </w:r>
    </w:p>
    <w:p w:rsidR="00EF393B" w:rsidRDefault="00EF3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93B" w:rsidRDefault="00EF3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93B" w:rsidRDefault="00EF393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тарифного регулирования Калужской области</w:t>
            </w:r>
          </w:p>
          <w:p w:rsidR="00EF393B" w:rsidRDefault="00EF3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27.01.2015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26.02.2016 </w:t>
            </w:r>
            <w:hyperlink r:id="rId8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8.1</w:t>
        </w:r>
      </w:hyperlink>
      <w:r>
        <w:t xml:space="preserve"> Федерального закона от 17.08.1995 N 147-ФЗ "О естественных монополиях",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21.01.2004 N 24 "Об утверждении стандартов раскрытия информации субъектами оптового и розничного рынков электрической энергии",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28.09.2010 N 764 "Об утверждении Правил осуществления контроля за соблюдением субъектами естественных монополий стандартов раскрытия информации", на основании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01.03.2013 N 111 "О создании министерства тарифного регулирования Калужской области"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ПРИКАЗЫВАЮ: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формы</w:t>
        </w:r>
      </w:hyperlink>
      <w:r>
        <w:t xml:space="preserve"> предоставления территориальными сетевыми организациями, осуществляющими деятельность в Калужской области, информации, подлежащей свободному доступу, согласно приложению N 1 к настоящему Приказу.</w:t>
      </w:r>
    </w:p>
    <w:p w:rsidR="00EF393B" w:rsidRDefault="00EF393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 Калужской области от 27.01.2015 N 15)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 Утвердить сроки и периодичность предоставления территориальными сетевыми организациями, осуществляющими деятельность в Калужской области, следующей информации, подлежащей свободному доступу:</w:t>
      </w:r>
    </w:p>
    <w:p w:rsidR="00EF393B" w:rsidRDefault="00EF393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 Калужской области от 27.01.2015 N 15)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2.1. Информации об объеме недопоставленной в результате аварийных отключений электрической энергии - ежеквартально до 15 числа месяца, следующего за отчетным периодом;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2.2. Информации о наличии объема свободной для технологического присоединения потребителей трансформаторной мощности по подстанциям 110 - 35 кВ - ежеквартально до 15 числа месяца, следующего за отчетным периодом;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2.3. Информации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- ежеквартально до 15 числа месяца, следующего за отчетным периодом;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lastRenderedPageBreak/>
        <w:t>2.4. Информации о вводе в ремонт и выводе из ремонта электросетевых объектов (сводная информация) - ежемесячно 30 числа каждого месяца;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2.5. Информации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электрическим сетям - ежемесячно до 10 числа месяца, следующего за отчетным месяцем;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2.6. Информации о величине резервируемой максимальной мощности - ежеквартально до 15 числа месяца, следующего за отчетным периодом;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2.7. Информации о порядке выполнения технологических, технических и других мероприятий, связанных с технологическим присоединением к электрическим сетям, - ежегодно до 1 марта;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 xml:space="preserve">2.8. Информации о возможности подачи заявки на осуществление технологического присоединения энергопринимающих устройств заявителей, указанных в </w:t>
      </w:r>
      <w:hyperlink r:id="rId15" w:history="1">
        <w:r>
          <w:rPr>
            <w:color w:val="0000FF"/>
          </w:rPr>
          <w:t>пунктах 12(1)</w:t>
        </w:r>
      </w:hyperlink>
      <w:r>
        <w:t xml:space="preserve">, </w:t>
      </w:r>
      <w:hyperlink r:id="rId16" w:history="1">
        <w:r>
          <w:rPr>
            <w:color w:val="0000FF"/>
          </w:rPr>
          <w:t>13</w:t>
        </w:r>
      </w:hyperlink>
      <w:r>
        <w:t xml:space="preserve"> и </w:t>
      </w:r>
      <w:hyperlink r:id="rId17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Федерации, - ежегодно до 1 марта;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2.9. Информации о проведении закупок товаров, необходимых для производства регулируемых услуг, - ежегодно до 1 марта.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 xml:space="preserve">3. Территориальным сетевым организациям, осуществляющим деятельность в Калужской области, в срок, установленный </w:t>
      </w:r>
      <w:hyperlink r:id="rId18" w:history="1">
        <w:r>
          <w:rPr>
            <w:color w:val="0000FF"/>
          </w:rPr>
          <w:t>пунктом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24, направлять сведения о месте опубликования информации, подлежащей раскрытию, в электронном виде посредством регионального сегмента Калужской области федеральной государственной информационной системы "Единая информационно-аналитическая система ФСТ России" (ФГИС ЕИАС ФСТ России).</w:t>
      </w:r>
    </w:p>
    <w:p w:rsidR="00EF393B" w:rsidRDefault="00EF393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 Калужской области от 27.01.2015 N 15)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</w:pPr>
      <w:r>
        <w:t>Министр</w:t>
      </w:r>
    </w:p>
    <w:p w:rsidR="00EF393B" w:rsidRDefault="00EF393B">
      <w:pPr>
        <w:pStyle w:val="ConsPlusNormal"/>
        <w:jc w:val="right"/>
      </w:pPr>
      <w:r>
        <w:t>Д.Ю.Лаврентьев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0"/>
      </w:pPr>
      <w:r>
        <w:t>Приложение N 1</w:t>
      </w:r>
    </w:p>
    <w:p w:rsidR="00EF393B" w:rsidRDefault="00EF393B">
      <w:pPr>
        <w:pStyle w:val="ConsPlusNormal"/>
        <w:jc w:val="right"/>
      </w:pPr>
      <w:r>
        <w:t>к Приказу</w:t>
      </w:r>
    </w:p>
    <w:p w:rsidR="00EF393B" w:rsidRDefault="00EF393B">
      <w:pPr>
        <w:pStyle w:val="ConsPlusNormal"/>
        <w:jc w:val="right"/>
      </w:pPr>
      <w:r>
        <w:t>министерства тарифного регулирования</w:t>
      </w:r>
    </w:p>
    <w:p w:rsidR="00EF393B" w:rsidRDefault="00EF393B">
      <w:pPr>
        <w:pStyle w:val="ConsPlusNormal"/>
        <w:jc w:val="right"/>
      </w:pPr>
      <w:r>
        <w:t>Калужской области</w:t>
      </w:r>
    </w:p>
    <w:p w:rsidR="00EF393B" w:rsidRDefault="00EF393B">
      <w:pPr>
        <w:pStyle w:val="ConsPlusNormal"/>
        <w:jc w:val="right"/>
      </w:pPr>
      <w:r>
        <w:t>от 3 июня 2014 г. N 75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Title"/>
        <w:jc w:val="center"/>
      </w:pPr>
      <w:bookmarkStart w:id="0" w:name="P51"/>
      <w:bookmarkEnd w:id="0"/>
      <w:r>
        <w:t>ФОРМЫ</w:t>
      </w:r>
    </w:p>
    <w:p w:rsidR="00EF393B" w:rsidRDefault="00EF393B">
      <w:pPr>
        <w:pStyle w:val="ConsPlusTitle"/>
        <w:jc w:val="center"/>
      </w:pPr>
      <w:r>
        <w:t>ПРЕДОСТАВЛЕНИЯ ТЕРРИТОРИАЛЬНЫМИ СЕТЕВЫМИ ОРГАНИЗАЦИЯМИ,</w:t>
      </w:r>
    </w:p>
    <w:p w:rsidR="00EF393B" w:rsidRDefault="00EF393B">
      <w:pPr>
        <w:pStyle w:val="ConsPlusTitle"/>
        <w:jc w:val="center"/>
      </w:pPr>
      <w:r>
        <w:t>ОСУЩЕСТВЛЯЮЩИМИ ДЕЯТЕЛЬНОСТЬ В КАЛУЖСКОЙ ОБЛАСТИ,</w:t>
      </w:r>
    </w:p>
    <w:p w:rsidR="00EF393B" w:rsidRDefault="00EF393B">
      <w:pPr>
        <w:pStyle w:val="ConsPlusTitle"/>
        <w:jc w:val="center"/>
      </w:pPr>
      <w:r>
        <w:lastRenderedPageBreak/>
        <w:t>ИНФОРМАЦИИ, ПОДЛЕЖАЩЕЙ СВОБОДНОМУ ДОСТУПУ</w:t>
      </w:r>
    </w:p>
    <w:p w:rsidR="00EF393B" w:rsidRDefault="00EF3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93B" w:rsidRDefault="00EF3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93B" w:rsidRDefault="00EF393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тарифного регулирования Калужской области</w:t>
            </w:r>
          </w:p>
          <w:p w:rsidR="00EF393B" w:rsidRDefault="00EF3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27.01.2015 </w:t>
            </w:r>
            <w:hyperlink r:id="rId21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26.02.2016 </w:t>
            </w:r>
            <w:hyperlink r:id="rId2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1.1. Информация о тарифах на услуги по передаче</w:t>
      </w:r>
    </w:p>
    <w:p w:rsidR="00EF393B" w:rsidRDefault="00EF393B">
      <w:pPr>
        <w:pStyle w:val="ConsPlusNormal"/>
        <w:jc w:val="center"/>
      </w:pPr>
      <w:r>
        <w:t>электрической энергии и размерах платы за технологическое</w:t>
      </w:r>
    </w:p>
    <w:p w:rsidR="00EF393B" w:rsidRDefault="00EF393B">
      <w:pPr>
        <w:pStyle w:val="ConsPlusNormal"/>
        <w:jc w:val="center"/>
      </w:pPr>
      <w:r>
        <w:t>присоединение к электрическим сетям на текущий период</w:t>
      </w:r>
    </w:p>
    <w:p w:rsidR="00EF393B" w:rsidRDefault="00EF393B">
      <w:pPr>
        <w:pStyle w:val="ConsPlusNormal"/>
        <w:jc w:val="center"/>
      </w:pPr>
      <w:r>
        <w:t xml:space="preserve">регулирования </w:t>
      </w:r>
      <w:hyperlink w:anchor="P65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&lt;*&gt; В соответствии с </w:t>
      </w:r>
      <w:hyperlink r:id="rId23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1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</w:pPr>
      <w:bookmarkStart w:id="2" w:name="P69"/>
      <w:bookmarkEnd w:id="2"/>
      <w:r>
        <w:t>Информация о единых (котловых) тарифах на услуги по передаче</w:t>
      </w:r>
    </w:p>
    <w:p w:rsidR="00EF393B" w:rsidRDefault="00EF393B">
      <w:pPr>
        <w:pStyle w:val="ConsPlusNormal"/>
        <w:jc w:val="center"/>
      </w:pPr>
      <w:r>
        <w:t>электрической энергии на текущий период регулирования</w:t>
      </w:r>
    </w:p>
    <w:p w:rsidR="00EF393B" w:rsidRDefault="00EF393B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p w:rsidR="00EF393B" w:rsidRDefault="00EF393B">
      <w:pPr>
        <w:sectPr w:rsidR="00EF393B" w:rsidSect="00774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15"/>
        <w:gridCol w:w="1417"/>
        <w:gridCol w:w="907"/>
        <w:gridCol w:w="510"/>
        <w:gridCol w:w="907"/>
        <w:gridCol w:w="907"/>
        <w:gridCol w:w="454"/>
        <w:gridCol w:w="340"/>
        <w:gridCol w:w="794"/>
        <w:gridCol w:w="907"/>
      </w:tblGrid>
      <w:tr w:rsidR="00EF393B">
        <w:tc>
          <w:tcPr>
            <w:tcW w:w="11508" w:type="dxa"/>
            <w:gridSpan w:val="11"/>
          </w:tcPr>
          <w:p w:rsidR="00EF393B" w:rsidRDefault="00EF393B">
            <w:pPr>
              <w:pStyle w:val="ConsPlusNormal"/>
              <w:jc w:val="center"/>
              <w:outlineLvl w:val="3"/>
            </w:pPr>
            <w:r>
              <w:lastRenderedPageBreak/>
              <w:t>Единые (котловые) тарифы на услуги по передаче электрической энергии по сетям на территории Калужской области, поставляемой прочим потребителям, на 20__ год</w:t>
            </w:r>
          </w:p>
        </w:tc>
      </w:tr>
      <w:tr w:rsidR="00EF393B">
        <w:tc>
          <w:tcPr>
            <w:tcW w:w="6689" w:type="dxa"/>
            <w:gridSpan w:val="4"/>
          </w:tcPr>
          <w:p w:rsidR="00EF393B" w:rsidRDefault="00EF393B">
            <w:pPr>
              <w:pStyle w:val="ConsPlusNormal"/>
            </w:pPr>
            <w: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819" w:type="dxa"/>
            <w:gridSpan w:val="7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689" w:type="dxa"/>
            <w:gridSpan w:val="4"/>
            <w:vMerge w:val="restart"/>
          </w:tcPr>
          <w:p w:rsidR="00EF393B" w:rsidRDefault="00EF393B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2778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  <w:gridSpan w:val="3"/>
          </w:tcPr>
          <w:p w:rsidR="00EF393B" w:rsidRDefault="00EF393B">
            <w:pPr>
              <w:pStyle w:val="ConsPlusNormal"/>
              <w:jc w:val="center"/>
            </w:pPr>
            <w:r>
              <w:t>номер</w:t>
            </w:r>
          </w:p>
        </w:tc>
      </w:tr>
      <w:tr w:rsidR="00EF393B">
        <w:tc>
          <w:tcPr>
            <w:tcW w:w="6689" w:type="dxa"/>
            <w:gridSpan w:val="4"/>
            <w:vMerge/>
          </w:tcPr>
          <w:p w:rsidR="00EF393B" w:rsidRDefault="00EF393B"/>
        </w:tc>
        <w:tc>
          <w:tcPr>
            <w:tcW w:w="2778" w:type="dxa"/>
            <w:gridSpan w:val="4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689" w:type="dxa"/>
            <w:gridSpan w:val="4"/>
          </w:tcPr>
          <w:p w:rsidR="00EF393B" w:rsidRDefault="00EF393B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4819" w:type="dxa"/>
            <w:gridSpan w:val="7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11508" w:type="dxa"/>
            <w:gridSpan w:val="11"/>
          </w:tcPr>
          <w:p w:rsidR="00EF393B" w:rsidRDefault="00EF393B">
            <w:pPr>
              <w:pStyle w:val="ConsPlusNormal"/>
              <w:outlineLvl w:val="4"/>
            </w:pPr>
            <w:r>
              <w:t>Величина тарифов</w:t>
            </w: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26" w:type="dxa"/>
            <w:gridSpan w:val="8"/>
          </w:tcPr>
          <w:p w:rsidR="00EF393B" w:rsidRDefault="00EF393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3515" w:type="dxa"/>
            <w:vMerge/>
          </w:tcPr>
          <w:p w:rsidR="00EF393B" w:rsidRDefault="00EF393B"/>
        </w:tc>
        <w:tc>
          <w:tcPr>
            <w:tcW w:w="1417" w:type="dxa"/>
            <w:vMerge/>
          </w:tcPr>
          <w:p w:rsidR="00EF393B" w:rsidRDefault="00EF393B"/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94" w:type="dxa"/>
          </w:tcPr>
          <w:p w:rsidR="00EF393B" w:rsidRDefault="00EF393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НН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F393B" w:rsidRDefault="00EF3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9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  <w:outlineLvl w:val="5"/>
            </w:pPr>
            <w:r>
              <w:t>1</w:t>
            </w:r>
          </w:p>
        </w:tc>
        <w:tc>
          <w:tcPr>
            <w:tcW w:w="4932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5726" w:type="dxa"/>
            <w:gridSpan w:val="8"/>
          </w:tcPr>
          <w:p w:rsidR="00EF393B" w:rsidRDefault="00EF393B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658" w:type="dxa"/>
            <w:gridSpan w:val="10"/>
          </w:tcPr>
          <w:p w:rsidR="00EF393B" w:rsidRDefault="00EF393B">
            <w:pPr>
              <w:pStyle w:val="ConsPlusNormal"/>
            </w:pPr>
            <w:r>
              <w:t>Двухставочный тариф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руб./МВт мес.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руб./МВт.ч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 xml:space="preserve">Величина перекрестного субсидирования, учтенная в ценах </w:t>
            </w:r>
            <w:r>
              <w:lastRenderedPageBreak/>
              <w:t>(тарифах) на услуги по передаче электрической энергии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руб./МВт.ч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  <w:outlineLvl w:val="5"/>
            </w:pPr>
            <w:r>
              <w:t>2</w:t>
            </w:r>
          </w:p>
        </w:tc>
        <w:tc>
          <w:tcPr>
            <w:tcW w:w="4932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Прочие потребители (тарифы указываются без учета НДС)</w:t>
            </w:r>
          </w:p>
        </w:tc>
        <w:tc>
          <w:tcPr>
            <w:tcW w:w="5726" w:type="dxa"/>
            <w:gridSpan w:val="8"/>
          </w:tcPr>
          <w:p w:rsidR="00EF393B" w:rsidRDefault="00EF39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658" w:type="dxa"/>
            <w:gridSpan w:val="10"/>
          </w:tcPr>
          <w:p w:rsidR="00EF393B" w:rsidRDefault="00EF393B">
            <w:pPr>
              <w:pStyle w:val="ConsPlusNormal"/>
            </w:pPr>
            <w:r>
              <w:t>Двухставочный тариф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руб./МВт.мес.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руб./МВт.ч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тыс. руб.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</w:pPr>
            <w:r>
              <w:t>руб./МВт.ч</w:t>
            </w:r>
          </w:p>
        </w:tc>
        <w:tc>
          <w:tcPr>
            <w:tcW w:w="1417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79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07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1.1</w:t>
      </w:r>
    </w:p>
    <w:p w:rsidR="00EF393B" w:rsidRDefault="00EF393B">
      <w:pPr>
        <w:pStyle w:val="ConsPlusNormal"/>
        <w:jc w:val="center"/>
      </w:pPr>
      <w:r>
        <w:t xml:space="preserve">(введена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066"/>
        <w:gridCol w:w="1417"/>
        <w:gridCol w:w="1260"/>
        <w:gridCol w:w="1354"/>
        <w:gridCol w:w="1264"/>
        <w:gridCol w:w="1444"/>
      </w:tblGrid>
      <w:tr w:rsidR="00EF393B">
        <w:tc>
          <w:tcPr>
            <w:tcW w:w="10769" w:type="dxa"/>
            <w:gridSpan w:val="7"/>
          </w:tcPr>
          <w:p w:rsidR="00EF393B" w:rsidRDefault="00EF393B">
            <w:pPr>
              <w:pStyle w:val="ConsPlusNormal"/>
              <w:jc w:val="center"/>
            </w:pPr>
            <w:r>
              <w:t>Размер экономически обоснованных единых (котловых) тарифов на услуги по передаче электрической энергии по сетям на территории Калужской области на 20__ год</w:t>
            </w:r>
          </w:p>
        </w:tc>
      </w:tr>
      <w:tr w:rsidR="00EF393B">
        <w:tc>
          <w:tcPr>
            <w:tcW w:w="96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6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22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F393B">
        <w:tc>
          <w:tcPr>
            <w:tcW w:w="964" w:type="dxa"/>
            <w:vMerge/>
          </w:tcPr>
          <w:p w:rsidR="00EF393B" w:rsidRDefault="00EF393B"/>
        </w:tc>
        <w:tc>
          <w:tcPr>
            <w:tcW w:w="3066" w:type="dxa"/>
            <w:vMerge/>
          </w:tcPr>
          <w:p w:rsidR="00EF393B" w:rsidRDefault="00EF393B"/>
        </w:tc>
        <w:tc>
          <w:tcPr>
            <w:tcW w:w="1417" w:type="dxa"/>
            <w:vMerge/>
          </w:tcPr>
          <w:p w:rsidR="00EF393B" w:rsidRDefault="00EF393B"/>
        </w:tc>
        <w:tc>
          <w:tcPr>
            <w:tcW w:w="1260" w:type="dxa"/>
          </w:tcPr>
          <w:p w:rsidR="00EF393B" w:rsidRDefault="00EF393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54" w:type="dxa"/>
          </w:tcPr>
          <w:p w:rsidR="00EF393B" w:rsidRDefault="00EF393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EF393B" w:rsidRDefault="00EF393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44" w:type="dxa"/>
          </w:tcPr>
          <w:p w:rsidR="00EF393B" w:rsidRDefault="00EF393B">
            <w:pPr>
              <w:pStyle w:val="ConsPlusNormal"/>
              <w:jc w:val="center"/>
            </w:pPr>
            <w:r>
              <w:t>НН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5" w:type="dxa"/>
            <w:gridSpan w:val="6"/>
          </w:tcPr>
          <w:p w:rsidR="00EF393B" w:rsidRDefault="00EF393B">
            <w:pPr>
              <w:pStyle w:val="ConsPlusNormal"/>
              <w:jc w:val="center"/>
            </w:pPr>
            <w: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</w:t>
            </w:r>
            <w:hyperlink w:anchor="P69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приложения N 1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83" w:type="dxa"/>
            <w:gridSpan w:val="2"/>
          </w:tcPr>
          <w:p w:rsidR="00EF393B" w:rsidRDefault="00EF393B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22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805" w:type="dxa"/>
            <w:gridSpan w:val="6"/>
          </w:tcPr>
          <w:p w:rsidR="00EF393B" w:rsidRDefault="00EF393B">
            <w:pPr>
              <w:pStyle w:val="ConsPlusNormal"/>
            </w:pPr>
            <w:r>
              <w:t>Двухставочный тариф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5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4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5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4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5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4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83" w:type="dxa"/>
            <w:gridSpan w:val="2"/>
          </w:tcPr>
          <w:p w:rsidR="00EF393B" w:rsidRDefault="00EF393B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22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805" w:type="dxa"/>
            <w:gridSpan w:val="6"/>
          </w:tcPr>
          <w:p w:rsidR="00EF393B" w:rsidRDefault="00EF393B">
            <w:pPr>
              <w:pStyle w:val="ConsPlusNormal"/>
            </w:pPr>
            <w:r>
              <w:t>Двухставочный тариф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5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4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</w:pPr>
            <w:r>
              <w:t xml:space="preserve">- ставка на оплату </w:t>
            </w:r>
            <w: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руб./МВт.ч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5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4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066" w:type="dxa"/>
          </w:tcPr>
          <w:p w:rsidR="00EF393B" w:rsidRDefault="00EF393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6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5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4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61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708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EF393B">
        <w:tc>
          <w:tcPr>
            <w:tcW w:w="964" w:type="dxa"/>
            <w:vMerge/>
          </w:tcPr>
          <w:p w:rsidR="00EF393B" w:rsidRDefault="00EF393B"/>
        </w:tc>
        <w:tc>
          <w:tcPr>
            <w:tcW w:w="4483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61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708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тыс. руб.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483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61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708" w:type="dxa"/>
            <w:gridSpan w:val="2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1.2</w:t>
      </w:r>
    </w:p>
    <w:p w:rsidR="00EF393B" w:rsidRDefault="00EF393B">
      <w:pPr>
        <w:pStyle w:val="ConsPlusNormal"/>
        <w:jc w:val="center"/>
      </w:pPr>
      <w:r>
        <w:t xml:space="preserve">(введена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52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F393B">
        <w:tc>
          <w:tcPr>
            <w:tcW w:w="13606" w:type="dxa"/>
            <w:gridSpan w:val="13"/>
          </w:tcPr>
          <w:p w:rsidR="00EF393B" w:rsidRDefault="00EF393B">
            <w:pPr>
              <w:pStyle w:val="ConsPlusNormal"/>
              <w:jc w:val="center"/>
            </w:pPr>
            <w:r>
              <w:t>Показатели для целей расчета единых (котловых) тарифов на услуги по передаче электрической энергии по сетям на территории Калужской области на 20__ год</w:t>
            </w: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  <w:vMerge/>
          </w:tcPr>
          <w:p w:rsidR="00EF393B" w:rsidRDefault="00EF393B"/>
        </w:tc>
        <w:tc>
          <w:tcPr>
            <w:tcW w:w="1134" w:type="dxa"/>
            <w:vMerge/>
          </w:tcPr>
          <w:p w:rsidR="00EF393B" w:rsidRDefault="00EF393B"/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  <w:vMerge/>
          </w:tcPr>
          <w:p w:rsidR="00EF393B" w:rsidRDefault="00EF393B"/>
        </w:tc>
        <w:tc>
          <w:tcPr>
            <w:tcW w:w="1134" w:type="dxa"/>
            <w:vMerge/>
          </w:tcPr>
          <w:p w:rsidR="00EF393B" w:rsidRDefault="00EF393B"/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НН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  <w:jc w:val="center"/>
            </w:pPr>
            <w:r>
              <w:t>13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  <w:jc w:val="center"/>
            </w:pPr>
            <w: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</w:t>
            </w:r>
            <w:hyperlink w:anchor="P69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приложения N 1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Население и приравненные к нему категории потребителей</w:t>
            </w: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359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375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EF393B" w:rsidRDefault="00EF39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393B" w:rsidRDefault="00EF39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bookmarkStart w:id="3" w:name="P359"/>
            <w:bookmarkEnd w:id="3"/>
            <w:r>
              <w:t>1.1.2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EF393B" w:rsidRDefault="00EF39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393B" w:rsidRDefault="00EF39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bookmarkStart w:id="4" w:name="P375"/>
            <w:bookmarkEnd w:id="4"/>
            <w:r>
              <w:t>1.1.3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EF393B" w:rsidRDefault="00EF393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F393B" w:rsidRDefault="00EF393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27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</w:t>
            </w: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</w:pP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      </w:r>
            <w:r>
              <w:lastRenderedPageBreak/>
              <w:t>коммерческой (профессиональной) деятельности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</w:pP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</w:pPr>
          </w:p>
        </w:tc>
        <w:tc>
          <w:tcPr>
            <w:tcW w:w="3685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млн кВт.ч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756" w:type="dxa"/>
            <w:gridSpan w:val="12"/>
          </w:tcPr>
          <w:p w:rsidR="00EF393B" w:rsidRDefault="00EF393B">
            <w:pPr>
              <w:pStyle w:val="ConsPlusNormal"/>
            </w:pPr>
            <w:r>
              <w:t>Население и приравненные к нему категории потребителей</w:t>
            </w:r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737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1.3</w:t>
      </w:r>
    </w:p>
    <w:p w:rsidR="00EF393B" w:rsidRDefault="00EF393B">
      <w:pPr>
        <w:pStyle w:val="ConsPlusNormal"/>
        <w:jc w:val="center"/>
      </w:pPr>
      <w:r>
        <w:t xml:space="preserve">(введена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52"/>
        <w:gridCol w:w="1134"/>
        <w:gridCol w:w="1701"/>
        <w:gridCol w:w="1701"/>
      </w:tblGrid>
      <w:tr w:rsidR="00EF393B">
        <w:tc>
          <w:tcPr>
            <w:tcW w:w="9638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Единые (котловые) тарифы на услуги по передаче электрической энергии по сетям на территории Калужской области, поставляемой населению и приравненным к нему категориям потребителей, на 20__ год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18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26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EF393B" w:rsidRDefault="00EF39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bookmarkStart w:id="5" w:name="P518"/>
            <w:bookmarkEnd w:id="5"/>
            <w:r>
              <w:t>1.2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EF393B" w:rsidRDefault="00EF39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bookmarkStart w:id="6" w:name="P526"/>
            <w:bookmarkEnd w:id="6"/>
            <w:r>
              <w:t>1.3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EF393B" w:rsidRDefault="00EF393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</w:t>
            </w:r>
            <w:r>
              <w:lastRenderedPageBreak/>
              <w:t>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</w:tcPr>
          <w:p w:rsidR="00EF393B" w:rsidRDefault="00EF393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29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</w:t>
            </w: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 xml:space="preserve">Одноставочный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lastRenderedPageBreak/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1.4.3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850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788" w:type="dxa"/>
            <w:gridSpan w:val="4"/>
          </w:tcPr>
          <w:p w:rsidR="00EF393B" w:rsidRDefault="00EF393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F393B" w:rsidRDefault="00EF393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393B">
        <w:tc>
          <w:tcPr>
            <w:tcW w:w="850" w:type="dxa"/>
            <w:vMerge/>
          </w:tcPr>
          <w:p w:rsidR="00EF393B" w:rsidRDefault="00EF393B"/>
        </w:tc>
        <w:tc>
          <w:tcPr>
            <w:tcW w:w="4252" w:type="dxa"/>
          </w:tcPr>
          <w:p w:rsidR="00EF393B" w:rsidRDefault="00EF393B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sectPr w:rsidR="00EF3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Примечание.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7" w:name="P566"/>
      <w:bookmarkEnd w:id="7"/>
      <w: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2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</w:pPr>
      <w:r>
        <w:t>Информация об индивидуальных тарифах на услуги по передаче</w:t>
      </w:r>
    </w:p>
    <w:p w:rsidR="00EF393B" w:rsidRDefault="00EF393B">
      <w:pPr>
        <w:pStyle w:val="ConsPlusNormal"/>
        <w:jc w:val="center"/>
      </w:pPr>
      <w:r>
        <w:t>электрической энергии для взаиморасчетов между сетевыми</w:t>
      </w:r>
    </w:p>
    <w:p w:rsidR="00EF393B" w:rsidRDefault="00EF393B">
      <w:pPr>
        <w:pStyle w:val="ConsPlusNormal"/>
        <w:jc w:val="center"/>
      </w:pPr>
      <w:r>
        <w:t>организациями на текущий период регулирования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26" w:type="dxa"/>
            <w:gridSpan w:val="8"/>
          </w:tcPr>
          <w:p w:rsidR="00EF393B" w:rsidRDefault="00EF393B">
            <w:pPr>
              <w:pStyle w:val="ConsPlusNormal"/>
              <w:jc w:val="center"/>
              <w:outlineLvl w:val="3"/>
            </w:pPr>
            <w:r>
              <w:t>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регулирования, 20 __ год</w:t>
            </w:r>
          </w:p>
        </w:tc>
      </w:tr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628" w:type="dxa"/>
            <w:gridSpan w:val="4"/>
            <w:vMerge w:val="restart"/>
          </w:tcPr>
          <w:p w:rsidR="00EF393B" w:rsidRDefault="00EF393B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201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номер</w:t>
            </w:r>
          </w:p>
        </w:tc>
      </w:tr>
      <w:tr w:rsidR="00EF393B">
        <w:tc>
          <w:tcPr>
            <w:tcW w:w="5628" w:type="dxa"/>
            <w:gridSpan w:val="4"/>
            <w:vMerge/>
          </w:tcPr>
          <w:p w:rsidR="00EF393B" w:rsidRDefault="00EF393B"/>
        </w:tc>
        <w:tc>
          <w:tcPr>
            <w:tcW w:w="201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Наименование сетевой организации - котлодержателя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628" w:type="dxa"/>
            <w:gridSpan w:val="4"/>
          </w:tcPr>
          <w:p w:rsidR="00EF393B" w:rsidRDefault="00EF393B">
            <w:pPr>
              <w:pStyle w:val="ConsPlusNormal"/>
            </w:pPr>
            <w: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819" w:type="dxa"/>
            <w:gridSpan w:val="3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I полугодие 20__ года</w:t>
            </w:r>
          </w:p>
        </w:tc>
        <w:tc>
          <w:tcPr>
            <w:tcW w:w="4807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II полугодие 20__ года</w:t>
            </w:r>
          </w:p>
        </w:tc>
      </w:tr>
      <w:tr w:rsidR="00EF393B">
        <w:tc>
          <w:tcPr>
            <w:tcW w:w="3345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47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333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47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EF393B">
        <w:tc>
          <w:tcPr>
            <w:tcW w:w="1814" w:type="dxa"/>
          </w:tcPr>
          <w:p w:rsidR="00EF393B" w:rsidRDefault="00EF393B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31" w:type="dxa"/>
          </w:tcPr>
          <w:p w:rsidR="00EF393B" w:rsidRDefault="00EF393B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</w:tcPr>
          <w:p w:rsidR="00EF393B" w:rsidRDefault="00EF393B"/>
        </w:tc>
        <w:tc>
          <w:tcPr>
            <w:tcW w:w="1829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</w:tcPr>
          <w:p w:rsidR="00EF393B" w:rsidRDefault="00EF393B"/>
        </w:tc>
      </w:tr>
      <w:tr w:rsidR="00EF393B">
        <w:tc>
          <w:tcPr>
            <w:tcW w:w="1814" w:type="dxa"/>
          </w:tcPr>
          <w:p w:rsidR="00EF393B" w:rsidRDefault="00EF393B">
            <w:pPr>
              <w:pStyle w:val="ConsPlusNormal"/>
            </w:pPr>
            <w:r>
              <w:t>руб./кВт мес.</w:t>
            </w:r>
          </w:p>
        </w:tc>
        <w:tc>
          <w:tcPr>
            <w:tcW w:w="1531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829" w:type="dxa"/>
            <w:gridSpan w:val="2"/>
          </w:tcPr>
          <w:p w:rsidR="00EF393B" w:rsidRDefault="00EF393B">
            <w:pPr>
              <w:pStyle w:val="ConsPlusNormal"/>
            </w:pPr>
            <w:r>
              <w:t>руб./кВт.мес.</w:t>
            </w:r>
          </w:p>
        </w:tc>
        <w:tc>
          <w:tcPr>
            <w:tcW w:w="1504" w:type="dxa"/>
            <w:gridSpan w:val="2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EF393B" w:rsidRDefault="00EF393B">
            <w:pPr>
              <w:pStyle w:val="ConsPlusNormal"/>
            </w:pPr>
            <w:r>
              <w:t>руб./кВт.ч</w:t>
            </w:r>
          </w:p>
        </w:tc>
      </w:tr>
      <w:tr w:rsidR="00EF393B"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53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47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29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150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1474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3345" w:type="dxa"/>
            <w:gridSpan w:val="2"/>
            <w:vMerge w:val="restart"/>
          </w:tcPr>
          <w:p w:rsidR="00EF393B" w:rsidRDefault="00EF393B">
            <w:pPr>
              <w:pStyle w:val="ConsPlusNormal"/>
            </w:pPr>
            <w:r>
              <w:t>Примечание</w:t>
            </w:r>
          </w:p>
        </w:tc>
        <w:tc>
          <w:tcPr>
            <w:tcW w:w="6281" w:type="dxa"/>
            <w:gridSpan w:val="6"/>
          </w:tcPr>
          <w:p w:rsidR="00EF393B" w:rsidRDefault="00EF393B">
            <w:pPr>
              <w:pStyle w:val="ConsPlusNormal"/>
            </w:pPr>
            <w:r>
              <w:t>Система налогообложения</w:t>
            </w:r>
          </w:p>
        </w:tc>
      </w:tr>
      <w:tr w:rsidR="00EF393B">
        <w:tc>
          <w:tcPr>
            <w:tcW w:w="3345" w:type="dxa"/>
            <w:gridSpan w:val="2"/>
            <w:vMerge/>
          </w:tcPr>
          <w:p w:rsidR="00EF393B" w:rsidRDefault="00EF393B"/>
        </w:tc>
        <w:tc>
          <w:tcPr>
            <w:tcW w:w="6281" w:type="dxa"/>
            <w:gridSpan w:val="6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3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</w:pPr>
      <w:r>
        <w:t>Информация о размерах платы за технологическое присоединение</w:t>
      </w:r>
    </w:p>
    <w:p w:rsidR="00EF393B" w:rsidRDefault="00EF393B">
      <w:pPr>
        <w:pStyle w:val="ConsPlusNormal"/>
        <w:jc w:val="center"/>
      </w:pPr>
      <w:r>
        <w:t>к электрическим сетям на текущий период регулирования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414"/>
        <w:gridCol w:w="2381"/>
      </w:tblGrid>
      <w:tr w:rsidR="00EF393B">
        <w:tc>
          <w:tcPr>
            <w:tcW w:w="4819" w:type="dxa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95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819" w:type="dxa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4795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819" w:type="dxa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95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14" w:type="dxa"/>
            <w:gridSpan w:val="3"/>
          </w:tcPr>
          <w:p w:rsidR="00EF393B" w:rsidRDefault="00EF393B">
            <w:pPr>
              <w:pStyle w:val="ConsPlusNormal"/>
              <w:jc w:val="center"/>
              <w:outlineLvl w:val="3"/>
            </w:pPr>
            <w:r>
              <w:t>Информация о размерах платы за технологическое присоединение к электрическим сетям на текущий период регулирования, 20 __ год</w:t>
            </w:r>
          </w:p>
        </w:tc>
      </w:tr>
      <w:tr w:rsidR="00EF393B">
        <w:tc>
          <w:tcPr>
            <w:tcW w:w="4819" w:type="dxa"/>
          </w:tcPr>
          <w:p w:rsidR="00EF393B" w:rsidRDefault="00EF393B">
            <w:pPr>
              <w:pStyle w:val="ConsPlusNormal"/>
            </w:pPr>
            <w: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795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819" w:type="dxa"/>
            <w:vMerge w:val="restart"/>
          </w:tcPr>
          <w:p w:rsidR="00EF393B" w:rsidRDefault="00EF393B">
            <w:pPr>
              <w:pStyle w:val="ConsPlusNormal"/>
              <w:jc w:val="both"/>
            </w:pPr>
            <w:r>
              <w:lastRenderedPageBreak/>
              <w:t>Реквизиты решения</w:t>
            </w:r>
          </w:p>
        </w:tc>
        <w:tc>
          <w:tcPr>
            <w:tcW w:w="2414" w:type="dxa"/>
          </w:tcPr>
          <w:p w:rsidR="00EF393B" w:rsidRDefault="00EF393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1" w:type="dxa"/>
          </w:tcPr>
          <w:p w:rsidR="00EF393B" w:rsidRDefault="00EF393B">
            <w:pPr>
              <w:pStyle w:val="ConsPlusNormal"/>
              <w:jc w:val="center"/>
            </w:pPr>
            <w:r>
              <w:t>номер</w:t>
            </w:r>
          </w:p>
        </w:tc>
      </w:tr>
      <w:tr w:rsidR="00EF393B">
        <w:tc>
          <w:tcPr>
            <w:tcW w:w="4819" w:type="dxa"/>
            <w:vMerge/>
          </w:tcPr>
          <w:p w:rsidR="00EF393B" w:rsidRDefault="00EF393B"/>
        </w:tc>
        <w:tc>
          <w:tcPr>
            <w:tcW w:w="24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38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819" w:type="dxa"/>
          </w:tcPr>
          <w:p w:rsidR="00EF393B" w:rsidRDefault="00EF393B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4795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819" w:type="dxa"/>
          </w:tcPr>
          <w:p w:rsidR="00EF393B" w:rsidRDefault="00EF393B">
            <w:pPr>
              <w:pStyle w:val="ConsPlusNormal"/>
            </w:pPr>
            <w: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3.1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</w:pPr>
      <w:r>
        <w:t>Стандартизированные тарифные ставки для расчета платы</w:t>
      </w:r>
    </w:p>
    <w:p w:rsidR="00EF393B" w:rsidRDefault="00EF393B">
      <w:pPr>
        <w:pStyle w:val="ConsPlusNormal"/>
        <w:jc w:val="center"/>
      </w:pPr>
      <w:r>
        <w:t>за технологическое присоединение к электрическим сетям</w:t>
      </w:r>
    </w:p>
    <w:p w:rsidR="00EF393B" w:rsidRDefault="00EF393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F393B">
        <w:tc>
          <w:tcPr>
            <w:tcW w:w="9640" w:type="dxa"/>
            <w:gridSpan w:val="10"/>
          </w:tcPr>
          <w:p w:rsidR="00EF393B" w:rsidRDefault="00EF393B">
            <w:pPr>
              <w:pStyle w:val="ConsPlusNormal"/>
              <w:jc w:val="center"/>
            </w:pPr>
            <w:r>
              <w:t>Стандартизированные тарифные ставки для расчета платы за технологическое присоединение к электрическим сетям ____________________________________________________________</w:t>
            </w:r>
          </w:p>
          <w:p w:rsidR="00EF393B" w:rsidRDefault="00EF39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</w:tr>
      <w:tr w:rsidR="00EF393B">
        <w:tc>
          <w:tcPr>
            <w:tcW w:w="56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Стандартизированные тарифные ставки</w:t>
            </w:r>
          </w:p>
        </w:tc>
        <w:tc>
          <w:tcPr>
            <w:tcW w:w="7712" w:type="dxa"/>
            <w:gridSpan w:val="8"/>
          </w:tcPr>
          <w:p w:rsidR="00EF393B" w:rsidRDefault="00EF393B">
            <w:pPr>
              <w:pStyle w:val="ConsPlusNormal"/>
              <w:jc w:val="center"/>
            </w:pPr>
            <w:r>
              <w:t>Заявленный максимальный объем мощности</w:t>
            </w:r>
          </w:p>
        </w:tc>
      </w:tr>
      <w:tr w:rsidR="00EF393B">
        <w:tc>
          <w:tcPr>
            <w:tcW w:w="567" w:type="dxa"/>
            <w:vMerge/>
          </w:tcPr>
          <w:p w:rsidR="00EF393B" w:rsidRDefault="00EF393B"/>
        </w:tc>
        <w:tc>
          <w:tcPr>
            <w:tcW w:w="1361" w:type="dxa"/>
            <w:vMerge/>
          </w:tcPr>
          <w:p w:rsidR="00EF393B" w:rsidRDefault="00EF393B"/>
        </w:tc>
        <w:tc>
          <w:tcPr>
            <w:tcW w:w="3856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Уровень напряжения 0,4 кВ</w:t>
            </w:r>
          </w:p>
        </w:tc>
        <w:tc>
          <w:tcPr>
            <w:tcW w:w="3856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Уровень напряжения 6 - 10 кВ</w:t>
            </w:r>
          </w:p>
        </w:tc>
      </w:tr>
      <w:tr w:rsidR="00EF393B">
        <w:tc>
          <w:tcPr>
            <w:tcW w:w="567" w:type="dxa"/>
            <w:vMerge/>
          </w:tcPr>
          <w:p w:rsidR="00EF393B" w:rsidRDefault="00EF393B"/>
        </w:tc>
        <w:tc>
          <w:tcPr>
            <w:tcW w:w="1361" w:type="dxa"/>
            <w:vMerge/>
          </w:tcPr>
          <w:p w:rsidR="00EF393B" w:rsidRDefault="00EF393B"/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от 15 кВт до 150 кВт (включительно)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от 15 кВт до 150 кВт (включительно)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не менее 670 кВт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10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lastRenderedPageBreak/>
        <w:t>Таблица 3.2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</w:pPr>
      <w:r>
        <w:t>Ставки за единицу максимальной мощности для определения</w:t>
      </w:r>
    </w:p>
    <w:p w:rsidR="00EF393B" w:rsidRDefault="00EF393B">
      <w:pPr>
        <w:pStyle w:val="ConsPlusNormal"/>
        <w:jc w:val="center"/>
      </w:pPr>
      <w:r>
        <w:t>платы за технологическое присоединение к электрическим сетям</w:t>
      </w:r>
    </w:p>
    <w:p w:rsidR="00EF393B" w:rsidRDefault="00EF393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1247"/>
        <w:gridCol w:w="1077"/>
        <w:gridCol w:w="1077"/>
        <w:gridCol w:w="1077"/>
        <w:gridCol w:w="1077"/>
      </w:tblGrid>
      <w:tr w:rsidR="00EF393B">
        <w:tc>
          <w:tcPr>
            <w:tcW w:w="9637" w:type="dxa"/>
            <w:gridSpan w:val="7"/>
          </w:tcPr>
          <w:p w:rsidR="00EF393B" w:rsidRDefault="00EF393B">
            <w:pPr>
              <w:pStyle w:val="ConsPlusNormal"/>
              <w:jc w:val="center"/>
            </w:pPr>
            <w:r>
              <w:t>Ставки за единицу максимальной мощности для определения платы за технологическое присоединение к электрическим сетям _______________________________________________________</w:t>
            </w:r>
          </w:p>
          <w:p w:rsidR="00EF393B" w:rsidRDefault="00EF39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</w:tr>
      <w:tr w:rsidR="00EF393B">
        <w:tc>
          <w:tcPr>
            <w:tcW w:w="56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Уровень напряжения, кВ</w:t>
            </w:r>
          </w:p>
        </w:tc>
        <w:tc>
          <w:tcPr>
            <w:tcW w:w="4308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Заявленный максимальный объем мощности</w:t>
            </w:r>
          </w:p>
        </w:tc>
      </w:tr>
      <w:tr w:rsidR="00EF393B">
        <w:tc>
          <w:tcPr>
            <w:tcW w:w="567" w:type="dxa"/>
            <w:vMerge/>
          </w:tcPr>
          <w:p w:rsidR="00EF393B" w:rsidRDefault="00EF393B"/>
        </w:tc>
        <w:tc>
          <w:tcPr>
            <w:tcW w:w="3515" w:type="dxa"/>
            <w:vMerge/>
          </w:tcPr>
          <w:p w:rsidR="00EF393B" w:rsidRDefault="00EF393B"/>
        </w:tc>
        <w:tc>
          <w:tcPr>
            <w:tcW w:w="1247" w:type="dxa"/>
            <w:vMerge/>
          </w:tcPr>
          <w:p w:rsidR="00EF393B" w:rsidRDefault="00EF393B"/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до 15 кВт (включительно)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от 15 кВт до 150 кВт (включительно)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не менее 670 кВт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4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sectPr w:rsidR="00EF3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right"/>
        <w:outlineLvl w:val="2"/>
      </w:pPr>
      <w:r>
        <w:t>Таблица 3.3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</w:pPr>
      <w:r>
        <w:t>Формулы</w:t>
      </w:r>
    </w:p>
    <w:p w:rsidR="00EF393B" w:rsidRDefault="00EF393B">
      <w:pPr>
        <w:pStyle w:val="ConsPlusNormal"/>
        <w:jc w:val="center"/>
      </w:pPr>
      <w:r>
        <w:t>для расчета платы за технологическое присоединение</w:t>
      </w:r>
    </w:p>
    <w:p w:rsidR="00EF393B" w:rsidRDefault="00EF393B">
      <w:pPr>
        <w:pStyle w:val="ConsPlusNormal"/>
        <w:jc w:val="center"/>
      </w:pPr>
      <w:r>
        <w:t>к электрическим сетям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4365"/>
        <w:gridCol w:w="3515"/>
      </w:tblGrid>
      <w:tr w:rsidR="00EF393B">
        <w:tc>
          <w:tcPr>
            <w:tcW w:w="8513" w:type="dxa"/>
            <w:gridSpan w:val="3"/>
          </w:tcPr>
          <w:p w:rsidR="00EF393B" w:rsidRDefault="00EF393B">
            <w:pPr>
              <w:pStyle w:val="ConsPlusNormal"/>
              <w:jc w:val="center"/>
            </w:pPr>
            <w:r>
              <w:t>Формулы для расчета платы за технологическое присоединение к электрическим сетям __________________________________________</w:t>
            </w:r>
          </w:p>
          <w:p w:rsidR="00EF393B" w:rsidRDefault="00EF393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</w:tr>
      <w:tr w:rsidR="00EF393B">
        <w:tc>
          <w:tcPr>
            <w:tcW w:w="633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F393B" w:rsidRDefault="00EF393B">
            <w:pPr>
              <w:pStyle w:val="ConsPlusNormal"/>
              <w:jc w:val="center"/>
            </w:pPr>
            <w:r>
              <w:t>Характеристика технологического присоединения</w:t>
            </w:r>
          </w:p>
        </w:tc>
        <w:tc>
          <w:tcPr>
            <w:tcW w:w="3515" w:type="dxa"/>
          </w:tcPr>
          <w:p w:rsidR="00EF393B" w:rsidRDefault="00EF393B">
            <w:pPr>
              <w:pStyle w:val="ConsPlusNormal"/>
              <w:jc w:val="center"/>
            </w:pPr>
            <w:r>
              <w:t>Формула платы за технологическое присоединение</w:t>
            </w:r>
          </w:p>
        </w:tc>
      </w:tr>
      <w:tr w:rsidR="00EF393B">
        <w:tc>
          <w:tcPr>
            <w:tcW w:w="633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365" w:type="dxa"/>
          </w:tcPr>
          <w:p w:rsidR="00EF393B" w:rsidRDefault="00EF393B">
            <w:pPr>
              <w:pStyle w:val="ConsPlusNormal"/>
            </w:pPr>
          </w:p>
        </w:tc>
        <w:tc>
          <w:tcPr>
            <w:tcW w:w="3515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1.2. Информация о балансе электрической энергии</w:t>
      </w:r>
    </w:p>
    <w:p w:rsidR="00EF393B" w:rsidRDefault="00EF393B">
      <w:pPr>
        <w:pStyle w:val="ConsPlusNormal"/>
        <w:jc w:val="center"/>
      </w:pPr>
      <w:r>
        <w:t xml:space="preserve">и мощности </w:t>
      </w:r>
      <w:hyperlink w:anchor="P738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8" w:name="P738"/>
      <w:bookmarkEnd w:id="8"/>
      <w:r>
        <w:t xml:space="preserve">&lt;*&gt; В соответствии с </w:t>
      </w:r>
      <w:hyperlink r:id="rId32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sectPr w:rsidR="00EF393B">
          <w:pgSz w:w="11905" w:h="16838"/>
          <w:pgMar w:top="1134" w:right="850" w:bottom="1134" w:left="1701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191"/>
        <w:gridCol w:w="1814"/>
        <w:gridCol w:w="1842"/>
      </w:tblGrid>
      <w:tr w:rsidR="00EF393B">
        <w:tc>
          <w:tcPr>
            <w:tcW w:w="4763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47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763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4847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763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47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10" w:type="dxa"/>
            <w:gridSpan w:val="5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балансе электрической энергии и мощности на текущий период регулирования, 20___ год</w:t>
            </w: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</w:tcPr>
          <w:p w:rsidR="00EF393B" w:rsidRDefault="00EF39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  <w:jc w:val="center"/>
            </w:pPr>
            <w:r>
              <w:t>Факт 20__ г. (предшествующий период)</w:t>
            </w:r>
          </w:p>
        </w:tc>
        <w:tc>
          <w:tcPr>
            <w:tcW w:w="1842" w:type="dxa"/>
          </w:tcPr>
          <w:p w:rsidR="00EF393B" w:rsidRDefault="00EF393B">
            <w:pPr>
              <w:pStyle w:val="ConsPlusNormal"/>
              <w:jc w:val="center"/>
            </w:pPr>
            <w:r>
              <w:t>План 20__ г. (текущий период)</w:t>
            </w:r>
          </w:p>
        </w:tc>
      </w:tr>
      <w:tr w:rsidR="00EF393B">
        <w:tc>
          <w:tcPr>
            <w:tcW w:w="9610" w:type="dxa"/>
            <w:gridSpan w:val="5"/>
          </w:tcPr>
          <w:p w:rsidR="00EF393B" w:rsidRDefault="00EF393B">
            <w:pPr>
              <w:pStyle w:val="ConsPlusNormal"/>
              <w:jc w:val="center"/>
              <w:outlineLvl w:val="3"/>
            </w:pPr>
            <w:r>
              <w:t>Электрическая энергия</w:t>
            </w: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млн. кВт.ч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млн. кВт.ч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млн. кВт.ч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10" w:type="dxa"/>
            <w:gridSpan w:val="5"/>
          </w:tcPr>
          <w:p w:rsidR="00EF393B" w:rsidRDefault="00EF393B">
            <w:pPr>
              <w:pStyle w:val="ConsPlusNormal"/>
              <w:jc w:val="center"/>
              <w:outlineLvl w:val="3"/>
            </w:pPr>
            <w:r>
              <w:t>Мощность</w:t>
            </w: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относимые на передачу 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сторонним потребителям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</w:tcPr>
          <w:p w:rsidR="00EF393B" w:rsidRDefault="00EF393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сторонних потребителей (субабонентам) - всего, в том числе по уровням напряжения: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4" w:type="dxa"/>
            <w:vMerge/>
          </w:tcPr>
          <w:p w:rsidR="00EF393B" w:rsidRDefault="00EF393B"/>
        </w:tc>
        <w:tc>
          <w:tcPr>
            <w:tcW w:w="4139" w:type="dxa"/>
          </w:tcPr>
          <w:p w:rsidR="00EF393B" w:rsidRDefault="00EF393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:rsidR="00EF393B" w:rsidRDefault="00EF393B"/>
        </w:tc>
        <w:tc>
          <w:tcPr>
            <w:tcW w:w="181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42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1.3. Информация о затратах сетевой организации</w:t>
      </w:r>
    </w:p>
    <w:p w:rsidR="00EF393B" w:rsidRDefault="00EF393B">
      <w:pPr>
        <w:pStyle w:val="ConsPlusNormal"/>
        <w:jc w:val="center"/>
      </w:pPr>
      <w:r>
        <w:t xml:space="preserve">на покупку потерь электроэнергии в собственных сетях </w:t>
      </w:r>
      <w:hyperlink w:anchor="P945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9" w:name="P945"/>
      <w:bookmarkEnd w:id="9"/>
      <w:r>
        <w:t xml:space="preserve">&lt;*&gt; В соответствии с </w:t>
      </w:r>
      <w:hyperlink r:id="rId33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EF393B">
        <w:tc>
          <w:tcPr>
            <w:tcW w:w="4364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364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364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08" w:type="dxa"/>
            <w:gridSpan w:val="4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затратах на покупку потерь электроэнергии в собственных сетях в текущем периоде регулирования - 20__ году</w:t>
            </w:r>
          </w:p>
        </w:tc>
      </w:tr>
      <w:tr w:rsidR="00EF393B">
        <w:tc>
          <w:tcPr>
            <w:tcW w:w="2948" w:type="dxa"/>
          </w:tcPr>
          <w:p w:rsidR="00EF393B" w:rsidRDefault="00EF393B">
            <w:pPr>
              <w:pStyle w:val="ConsPlusNormal"/>
              <w:jc w:val="center"/>
            </w:pPr>
            <w:r>
              <w:t xml:space="preserve">Объем потерь, кВт.ч </w:t>
            </w:r>
            <w:hyperlink w:anchor="P9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 xml:space="preserve">Прогнозная цена покупки потерь электрической энергии, руб./кВт.ч </w:t>
            </w:r>
            <w:hyperlink w:anchor="P9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EF393B" w:rsidRDefault="00EF393B">
            <w:pPr>
              <w:pStyle w:val="ConsPlusNormal"/>
              <w:jc w:val="center"/>
            </w:pPr>
            <w:r>
              <w:t>Затраты сетевой организации на покупку потерь в собственных сетях, тыс. руб.</w:t>
            </w:r>
          </w:p>
        </w:tc>
      </w:tr>
      <w:tr w:rsidR="00EF393B">
        <w:tc>
          <w:tcPr>
            <w:tcW w:w="2948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</w:tr>
      <w:tr w:rsidR="00EF393B">
        <w:tc>
          <w:tcPr>
            <w:tcW w:w="294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3400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3260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0" w:name="P965"/>
      <w:bookmarkEnd w:id="10"/>
      <w:r>
        <w:t>&lt;*&gt; Объем потерь указывается в соответствии с показателями долгосрочных параметров регулирования.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1" w:name="P966"/>
      <w:bookmarkEnd w:id="11"/>
      <w:r>
        <w:t>&lt;**&gt; Прогнозная цена покупки потерь электрической энергии, принятая при расчете индивидуального тарифа.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1.4. Информация об уровне нормативных потерь</w:t>
      </w:r>
    </w:p>
    <w:p w:rsidR="00EF393B" w:rsidRDefault="00EF393B">
      <w:pPr>
        <w:pStyle w:val="ConsPlusNormal"/>
        <w:jc w:val="center"/>
      </w:pPr>
      <w:r>
        <w:t xml:space="preserve">электроэнергии на текущий период регулирования </w:t>
      </w:r>
      <w:hyperlink w:anchor="P972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2" w:name="P972"/>
      <w:bookmarkEnd w:id="12"/>
      <w:r>
        <w:t xml:space="preserve">&lt;*&gt; В соответствии с </w:t>
      </w:r>
      <w:hyperlink r:id="rId3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</w:t>
      </w:r>
      <w:r>
        <w:lastRenderedPageBreak/>
        <w:t>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1077"/>
        <w:gridCol w:w="1361"/>
      </w:tblGrid>
      <w:tr w:rsidR="00EF393B">
        <w:tc>
          <w:tcPr>
            <w:tcW w:w="4926" w:type="dxa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06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926" w:type="dxa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926" w:type="dxa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06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2" w:type="dxa"/>
            <w:gridSpan w:val="4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об уровне нормативных потерь электроэнергии на текущий период регулирования, 20__ год</w:t>
            </w:r>
          </w:p>
        </w:tc>
      </w:tr>
      <w:tr w:rsidR="00EF393B">
        <w:tc>
          <w:tcPr>
            <w:tcW w:w="7194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7194" w:type="dxa"/>
            <w:gridSpan w:val="2"/>
            <w:vMerge w:val="restart"/>
          </w:tcPr>
          <w:p w:rsidR="00EF393B" w:rsidRDefault="00EF393B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EF393B" w:rsidRDefault="00EF393B">
            <w:pPr>
              <w:pStyle w:val="ConsPlusNormal"/>
              <w:jc w:val="center"/>
            </w:pPr>
            <w:r>
              <w:t>номер</w:t>
            </w:r>
          </w:p>
        </w:tc>
      </w:tr>
      <w:tr w:rsidR="00EF393B">
        <w:tc>
          <w:tcPr>
            <w:tcW w:w="7194" w:type="dxa"/>
            <w:gridSpan w:val="2"/>
            <w:vMerge/>
          </w:tcPr>
          <w:p w:rsidR="00EF393B" w:rsidRDefault="00EF393B"/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6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7194" w:type="dxa"/>
            <w:gridSpan w:val="2"/>
          </w:tcPr>
          <w:p w:rsidR="00EF393B" w:rsidRDefault="00EF393B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2438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7194" w:type="dxa"/>
            <w:gridSpan w:val="2"/>
          </w:tcPr>
          <w:p w:rsidR="00EF393B" w:rsidRDefault="00EF393B">
            <w:pPr>
              <w:pStyle w:val="ConsPlusNormal"/>
            </w:pPr>
            <w: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1.5. Информация о перечне мероприятий по снижению</w:t>
      </w:r>
    </w:p>
    <w:p w:rsidR="00EF393B" w:rsidRDefault="00EF393B">
      <w:pPr>
        <w:pStyle w:val="ConsPlusNormal"/>
        <w:jc w:val="center"/>
      </w:pPr>
      <w:r>
        <w:t xml:space="preserve">размеров потерь в электрических сетях </w:t>
      </w:r>
      <w:hyperlink w:anchor="P997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3" w:name="P997"/>
      <w:bookmarkEnd w:id="13"/>
      <w:r>
        <w:t xml:space="preserve">&lt;*&gt; В соответствии с </w:t>
      </w:r>
      <w:hyperlink r:id="rId35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701"/>
        <w:gridCol w:w="2665"/>
      </w:tblGrid>
      <w:tr w:rsidR="00EF393B">
        <w:tc>
          <w:tcPr>
            <w:tcW w:w="5273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366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273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4366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273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366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9" w:type="dxa"/>
            <w:gridSpan w:val="4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lastRenderedPageBreak/>
              <w:t>Информация о перечне мероприятий по снижению размеров потерь в электрических сетях в текущем периоде регулирования - 20__ году</w:t>
            </w: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:rsidR="00EF393B" w:rsidRDefault="00EF393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</w:tr>
      <w:tr w:rsidR="00EF393B">
        <w:tc>
          <w:tcPr>
            <w:tcW w:w="6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4649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665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1.6. Информация о закупке сетевыми организациями</w:t>
      </w:r>
    </w:p>
    <w:p w:rsidR="00EF393B" w:rsidRDefault="00EF393B">
      <w:pPr>
        <w:pStyle w:val="ConsPlusNormal"/>
        <w:jc w:val="center"/>
      </w:pPr>
      <w:r>
        <w:t>электрической энергии для компенсации потерь в сетях</w:t>
      </w:r>
    </w:p>
    <w:p w:rsidR="00EF393B" w:rsidRDefault="00EF393B">
      <w:pPr>
        <w:pStyle w:val="ConsPlusNormal"/>
        <w:jc w:val="center"/>
      </w:pPr>
      <w:r>
        <w:t xml:space="preserve">и ее стоимости </w:t>
      </w:r>
      <w:hyperlink w:anchor="P1026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4" w:name="P1026"/>
      <w:bookmarkEnd w:id="14"/>
      <w:r>
        <w:t xml:space="preserve">&lt;*&gt; В соответствии с </w:t>
      </w:r>
      <w:hyperlink r:id="rId37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340"/>
        <w:gridCol w:w="1077"/>
        <w:gridCol w:w="1247"/>
        <w:gridCol w:w="1644"/>
        <w:gridCol w:w="1077"/>
      </w:tblGrid>
      <w:tr w:rsidR="00EF393B">
        <w:tc>
          <w:tcPr>
            <w:tcW w:w="4252" w:type="dxa"/>
            <w:gridSpan w:val="3"/>
            <w:vAlign w:val="center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5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252" w:type="dxa"/>
            <w:gridSpan w:val="3"/>
            <w:vAlign w:val="center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5385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252" w:type="dxa"/>
            <w:gridSpan w:val="3"/>
            <w:vAlign w:val="center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5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7" w:type="dxa"/>
            <w:gridSpan w:val="8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- 20__ году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EF393B" w:rsidRDefault="00EF393B">
            <w:pPr>
              <w:pStyle w:val="ConsPlusNormal"/>
              <w:jc w:val="center"/>
            </w:pPr>
            <w:r>
              <w:t>N договора, дата</w:t>
            </w:r>
          </w:p>
        </w:tc>
        <w:tc>
          <w:tcPr>
            <w:tcW w:w="175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Контрагент по договору (продавец)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Объем потерь (млн кВт.ч)</w:t>
            </w:r>
          </w:p>
        </w:tc>
        <w:tc>
          <w:tcPr>
            <w:tcW w:w="1247" w:type="dxa"/>
          </w:tcPr>
          <w:p w:rsidR="00EF393B" w:rsidRDefault="00EF393B">
            <w:pPr>
              <w:pStyle w:val="ConsPlusNormal"/>
              <w:jc w:val="center"/>
            </w:pPr>
            <w:r>
              <w:t xml:space="preserve">Средневзвешенная цена покупки </w:t>
            </w:r>
            <w:r>
              <w:lastRenderedPageBreak/>
              <w:t>(руб./кВт.ч)</w:t>
            </w:r>
          </w:p>
        </w:tc>
        <w:tc>
          <w:tcPr>
            <w:tcW w:w="1644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 xml:space="preserve">Стоимость нагрузочных потерь, учтенных в </w:t>
            </w:r>
            <w:r>
              <w:lastRenderedPageBreak/>
              <w:t>ценах на ОРЕМ (млн руб., без НДС)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Стоимость (млн руб., без НДС)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4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64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077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1.7. Информация о размере фактических потерь,</w:t>
      </w:r>
    </w:p>
    <w:p w:rsidR="00EF393B" w:rsidRDefault="00EF393B">
      <w:pPr>
        <w:pStyle w:val="ConsPlusNormal"/>
        <w:jc w:val="center"/>
      </w:pPr>
      <w:r>
        <w:t>оплачиваемых покупателями при осуществлении расчетов</w:t>
      </w:r>
    </w:p>
    <w:p w:rsidR="00EF393B" w:rsidRDefault="00EF393B">
      <w:pPr>
        <w:pStyle w:val="ConsPlusNormal"/>
        <w:jc w:val="center"/>
      </w:pPr>
      <w:r>
        <w:t xml:space="preserve">за электрическую энергию </w:t>
      </w:r>
      <w:hyperlink w:anchor="P1062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5" w:name="P1062"/>
      <w:bookmarkEnd w:id="15"/>
      <w:r>
        <w:t xml:space="preserve">&lt;*&gt; В соответствии с </w:t>
      </w:r>
      <w:hyperlink r:id="rId38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EF393B">
        <w:tc>
          <w:tcPr>
            <w:tcW w:w="4364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364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364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08" w:type="dxa"/>
            <w:gridSpan w:val="4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предшествующем периоде регулирования - 20____ году &lt;*&gt;</w:t>
            </w:r>
          </w:p>
        </w:tc>
      </w:tr>
      <w:tr w:rsidR="00EF393B">
        <w:tc>
          <w:tcPr>
            <w:tcW w:w="2948" w:type="dxa"/>
            <w:vAlign w:val="center"/>
          </w:tcPr>
          <w:p w:rsidR="00EF393B" w:rsidRDefault="00EF393B">
            <w:pPr>
              <w:pStyle w:val="ConsPlusNormal"/>
              <w:jc w:val="center"/>
            </w:pPr>
            <w:r>
              <w:t>Фактический объем сальдированного перетока, кВт.ч</w:t>
            </w:r>
          </w:p>
        </w:tc>
        <w:tc>
          <w:tcPr>
            <w:tcW w:w="3400" w:type="dxa"/>
            <w:gridSpan w:val="2"/>
            <w:vAlign w:val="center"/>
          </w:tcPr>
          <w:p w:rsidR="00EF393B" w:rsidRDefault="00EF393B">
            <w:pPr>
              <w:pStyle w:val="ConsPlusNormal"/>
              <w:jc w:val="center"/>
            </w:pPr>
            <w:r>
              <w:t>Фактический объем потерь, кВт.ч</w:t>
            </w:r>
          </w:p>
        </w:tc>
        <w:tc>
          <w:tcPr>
            <w:tcW w:w="3260" w:type="dxa"/>
            <w:vAlign w:val="center"/>
          </w:tcPr>
          <w:p w:rsidR="00EF393B" w:rsidRDefault="00EF393B">
            <w:pPr>
              <w:pStyle w:val="ConsPlusNormal"/>
              <w:jc w:val="center"/>
            </w:pPr>
            <w:r>
              <w:t>Сумма оплаты потерь, тыс. руб.</w:t>
            </w:r>
          </w:p>
        </w:tc>
      </w:tr>
      <w:tr w:rsidR="00EF393B">
        <w:tc>
          <w:tcPr>
            <w:tcW w:w="2948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</w:tr>
      <w:tr w:rsidR="00EF393B">
        <w:tc>
          <w:tcPr>
            <w:tcW w:w="294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3400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3260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sectPr w:rsidR="00EF3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1.8. Информация о перечне зон деятельности сетевой</w:t>
      </w:r>
    </w:p>
    <w:p w:rsidR="00EF393B" w:rsidRDefault="00EF393B">
      <w:pPr>
        <w:pStyle w:val="ConsPlusNormal"/>
        <w:jc w:val="center"/>
      </w:pPr>
      <w:r>
        <w:t>организации</w:t>
      </w:r>
    </w:p>
    <w:p w:rsidR="00EF393B" w:rsidRDefault="00EF393B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40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5159"/>
      </w:tblGrid>
      <w:tr w:rsidR="00EF393B">
        <w:tc>
          <w:tcPr>
            <w:tcW w:w="4479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159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479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5159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479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159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8" w:type="dxa"/>
            <w:gridSpan w:val="3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перечне зон деятельности сетевой организации в текущем периоде регулирования - 20__ году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EF393B" w:rsidRDefault="00EF393B">
            <w:pPr>
              <w:pStyle w:val="ConsPlusNormal"/>
              <w:jc w:val="center"/>
            </w:pPr>
            <w:r>
              <w:t>Зона обслуживания (город, район)</w:t>
            </w:r>
          </w:p>
        </w:tc>
        <w:tc>
          <w:tcPr>
            <w:tcW w:w="5159" w:type="dxa"/>
          </w:tcPr>
          <w:p w:rsidR="00EF393B" w:rsidRDefault="00EF393B">
            <w:pPr>
              <w:pStyle w:val="ConsPlusNormal"/>
              <w:jc w:val="center"/>
            </w:pPr>
            <w:r>
              <w:t>Перечень населенных пунктов в зоне обслуживания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3912" w:type="dxa"/>
          </w:tcPr>
          <w:p w:rsidR="00EF393B" w:rsidRDefault="00EF393B">
            <w:pPr>
              <w:pStyle w:val="ConsPlusNormal"/>
            </w:pPr>
          </w:p>
        </w:tc>
        <w:tc>
          <w:tcPr>
            <w:tcW w:w="5159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1.9. Информация о сводных данных об аварийных</w:t>
      </w:r>
    </w:p>
    <w:p w:rsidR="00EF393B" w:rsidRDefault="00EF393B">
      <w:pPr>
        <w:pStyle w:val="ConsPlusNormal"/>
        <w:jc w:val="center"/>
      </w:pPr>
      <w:r>
        <w:t>отключениях в электрических сетях, вызванных авариями</w:t>
      </w:r>
    </w:p>
    <w:p w:rsidR="00EF393B" w:rsidRDefault="00EF393B">
      <w:pPr>
        <w:pStyle w:val="ConsPlusNormal"/>
        <w:jc w:val="center"/>
      </w:pPr>
      <w:r>
        <w:t>или внеплановыми отключениями объектов электросетевого</w:t>
      </w:r>
    </w:p>
    <w:p w:rsidR="00EF393B" w:rsidRDefault="00EF393B">
      <w:pPr>
        <w:pStyle w:val="ConsPlusNormal"/>
        <w:jc w:val="center"/>
      </w:pPr>
      <w:r>
        <w:t xml:space="preserve">хозяйства </w:t>
      </w:r>
      <w:hyperlink w:anchor="P1112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6" w:name="P1112"/>
      <w:bookmarkEnd w:id="16"/>
      <w:r>
        <w:t xml:space="preserve">&lt;*&gt; В соответствии с </w:t>
      </w:r>
      <w:hyperlink r:id="rId41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</w:t>
      </w:r>
      <w:r>
        <w:lastRenderedPageBreak/>
        <w:t>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EF393B">
        <w:tc>
          <w:tcPr>
            <w:tcW w:w="2909" w:type="dxa"/>
            <w:gridSpan w:val="3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2909" w:type="dxa"/>
            <w:gridSpan w:val="3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2909" w:type="dxa"/>
            <w:gridSpan w:val="3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740" w:type="dxa"/>
            <w:gridSpan w:val="7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20__ год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</w:tcPr>
          <w:p w:rsidR="00EF393B" w:rsidRDefault="00EF393B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</w:tcPr>
          <w:p w:rsidR="00EF393B" w:rsidRDefault="00EF393B">
            <w:pPr>
              <w:pStyle w:val="ConsPlusNormal"/>
              <w:jc w:val="center"/>
            </w:pPr>
            <w:r>
              <w:t>Дата включения объектов электросетевого хозяйства в работу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</w:tr>
      <w:tr w:rsidR="00EF393B">
        <w:tc>
          <w:tcPr>
            <w:tcW w:w="96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803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587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644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1.10. Информация об объеме недопоставленной</w:t>
      </w:r>
    </w:p>
    <w:p w:rsidR="00EF393B" w:rsidRDefault="00EF393B">
      <w:pPr>
        <w:pStyle w:val="ConsPlusNormal"/>
        <w:jc w:val="center"/>
      </w:pPr>
      <w:r>
        <w:t xml:space="preserve">в результате аварийных отключений электрической энергии </w:t>
      </w:r>
      <w:hyperlink w:anchor="P1144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7" w:name="P1144"/>
      <w:bookmarkEnd w:id="17"/>
      <w:r>
        <w:t xml:space="preserve">&lt;*&gt; В соответствии с </w:t>
      </w:r>
      <w:hyperlink r:id="rId42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44"/>
        <w:gridCol w:w="850"/>
        <w:gridCol w:w="850"/>
        <w:gridCol w:w="1701"/>
        <w:gridCol w:w="1701"/>
      </w:tblGrid>
      <w:tr w:rsidR="00EF393B">
        <w:tc>
          <w:tcPr>
            <w:tcW w:w="5385" w:type="dxa"/>
            <w:gridSpan w:val="3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252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385" w:type="dxa"/>
            <w:gridSpan w:val="3"/>
          </w:tcPr>
          <w:p w:rsidR="00EF393B" w:rsidRDefault="00EF393B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4252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5385" w:type="dxa"/>
            <w:gridSpan w:val="3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252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7" w:type="dxa"/>
            <w:gridSpan w:val="6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об объеме недопоставленной в результате аварийных отключений электрической энергии в 20___ году</w:t>
            </w:r>
          </w:p>
        </w:tc>
      </w:tr>
      <w:tr w:rsidR="00EF393B">
        <w:tc>
          <w:tcPr>
            <w:tcW w:w="9637" w:type="dxa"/>
            <w:gridSpan w:val="6"/>
          </w:tcPr>
          <w:p w:rsidR="00EF393B" w:rsidRDefault="00EF393B">
            <w:pPr>
              <w:pStyle w:val="ConsPlusNormal"/>
              <w:jc w:val="center"/>
              <w:outlineLvl w:val="3"/>
            </w:pPr>
            <w:r>
              <w:t>Объем недопоставленной электрической энергии, кВт.ч</w:t>
            </w:r>
          </w:p>
        </w:tc>
      </w:tr>
      <w:tr w:rsidR="00EF393B">
        <w:tc>
          <w:tcPr>
            <w:tcW w:w="2891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6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Квартал</w:t>
            </w:r>
          </w:p>
        </w:tc>
      </w:tr>
      <w:tr w:rsidR="00EF393B">
        <w:tc>
          <w:tcPr>
            <w:tcW w:w="2891" w:type="dxa"/>
            <w:vMerge/>
          </w:tcPr>
          <w:p w:rsidR="00EF393B" w:rsidRDefault="00EF393B"/>
        </w:tc>
        <w:tc>
          <w:tcPr>
            <w:tcW w:w="1644" w:type="dxa"/>
          </w:tcPr>
          <w:p w:rsidR="00EF393B" w:rsidRDefault="00EF39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0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IV</w:t>
            </w:r>
          </w:p>
        </w:tc>
      </w:tr>
      <w:tr w:rsidR="00EF393B">
        <w:tc>
          <w:tcPr>
            <w:tcW w:w="2891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</w:tr>
      <w:tr w:rsidR="00EF393B">
        <w:tc>
          <w:tcPr>
            <w:tcW w:w="289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64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0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1.11. Информация о наличии объема свободной</w:t>
      </w:r>
    </w:p>
    <w:p w:rsidR="00EF393B" w:rsidRDefault="00EF393B">
      <w:pPr>
        <w:pStyle w:val="ConsPlusNormal"/>
        <w:jc w:val="center"/>
      </w:pPr>
      <w:r>
        <w:t>для технологического присоединения потребителей</w:t>
      </w:r>
    </w:p>
    <w:p w:rsidR="00EF393B" w:rsidRDefault="00EF393B">
      <w:pPr>
        <w:pStyle w:val="ConsPlusNormal"/>
        <w:jc w:val="center"/>
      </w:pPr>
      <w:r>
        <w:t>трансформаторной мощности по центрам питания</w:t>
      </w:r>
    </w:p>
    <w:p w:rsidR="00EF393B" w:rsidRDefault="00EF393B">
      <w:pPr>
        <w:pStyle w:val="ConsPlusNormal"/>
        <w:jc w:val="center"/>
      </w:pPr>
      <w:r>
        <w:t xml:space="preserve">напряжением 35 кВ и выше </w:t>
      </w:r>
      <w:hyperlink w:anchor="P1179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8" w:name="P1179"/>
      <w:bookmarkEnd w:id="18"/>
      <w:r>
        <w:t xml:space="preserve">&lt;*&gt; В соответствии с </w:t>
      </w:r>
      <w:hyperlink r:id="rId4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EF393B" w:rsidRDefault="00EF393B">
      <w:pPr>
        <w:pStyle w:val="ConsPlusNormal"/>
        <w:spacing w:before="220"/>
        <w:ind w:firstLine="540"/>
        <w:jc w:val="both"/>
      </w:pPr>
      <w: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4"/>
        <w:gridCol w:w="1247"/>
        <w:gridCol w:w="340"/>
        <w:gridCol w:w="992"/>
        <w:gridCol w:w="1276"/>
        <w:gridCol w:w="1361"/>
        <w:gridCol w:w="1928"/>
      </w:tblGrid>
      <w:tr w:rsidR="00EF393B">
        <w:tc>
          <w:tcPr>
            <w:tcW w:w="3738" w:type="dxa"/>
            <w:gridSpan w:val="3"/>
          </w:tcPr>
          <w:p w:rsidR="00EF393B" w:rsidRDefault="00EF393B">
            <w:pPr>
              <w:pStyle w:val="ConsPlusNormal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3738" w:type="dxa"/>
            <w:gridSpan w:val="3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3738" w:type="dxa"/>
            <w:gridSpan w:val="3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5" w:type="dxa"/>
            <w:gridSpan w:val="8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наличии объема свободной для технологического присоединения потребителей трансформаторной мощности по подстанциям 110 - 35 кВ за ____ квартал 20____ года</w:t>
            </w:r>
          </w:p>
        </w:tc>
      </w:tr>
      <w:tr w:rsidR="00EF393B">
        <w:tc>
          <w:tcPr>
            <w:tcW w:w="56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EF393B" w:rsidRDefault="00EF393B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</w:tr>
      <w:tr w:rsidR="00EF393B">
        <w:tc>
          <w:tcPr>
            <w:tcW w:w="567" w:type="dxa"/>
            <w:vMerge/>
          </w:tcPr>
          <w:p w:rsidR="00EF393B" w:rsidRDefault="00EF393B"/>
        </w:tc>
        <w:tc>
          <w:tcPr>
            <w:tcW w:w="1924" w:type="dxa"/>
            <w:vMerge/>
          </w:tcPr>
          <w:p w:rsidR="00EF393B" w:rsidRDefault="00EF393B"/>
        </w:tc>
        <w:tc>
          <w:tcPr>
            <w:tcW w:w="1587" w:type="dxa"/>
            <w:gridSpan w:val="2"/>
            <w:vMerge/>
          </w:tcPr>
          <w:p w:rsidR="00EF393B" w:rsidRDefault="00EF393B"/>
        </w:tc>
        <w:tc>
          <w:tcPr>
            <w:tcW w:w="992" w:type="dxa"/>
          </w:tcPr>
          <w:p w:rsidR="00EF393B" w:rsidRDefault="00EF393B">
            <w:pPr>
              <w:pStyle w:val="ConsPlusNormal"/>
              <w:jc w:val="center"/>
            </w:pPr>
            <w:r>
              <w:t>Классы напряжения, кВ</w:t>
            </w:r>
          </w:p>
        </w:tc>
        <w:tc>
          <w:tcPr>
            <w:tcW w:w="1276" w:type="dxa"/>
          </w:tcPr>
          <w:p w:rsidR="00EF393B" w:rsidRDefault="00EF393B">
            <w:pPr>
              <w:pStyle w:val="ConsPlusNormal"/>
              <w:jc w:val="center"/>
            </w:pPr>
            <w:r>
              <w:t>Установленная мощность, МВА</w:t>
            </w:r>
          </w:p>
        </w:tc>
        <w:tc>
          <w:tcPr>
            <w:tcW w:w="1361" w:type="dxa"/>
          </w:tcPr>
          <w:p w:rsidR="00EF393B" w:rsidRDefault="00EF393B">
            <w:pPr>
              <w:pStyle w:val="ConsPlusNormal"/>
              <w:jc w:val="center"/>
            </w:pPr>
            <w:r>
              <w:t>Текущий резерв/дефицит мощности, МВт</w:t>
            </w:r>
          </w:p>
        </w:tc>
        <w:tc>
          <w:tcPr>
            <w:tcW w:w="1928" w:type="dxa"/>
          </w:tcPr>
          <w:p w:rsidR="00EF393B" w:rsidRDefault="00EF393B">
            <w:pPr>
              <w:pStyle w:val="ConsPlusNormal"/>
              <w:jc w:val="center"/>
            </w:pPr>
            <w:r>
              <w:t>Текущий резерв/дефицит мощности для технологического присоединения, МВт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F393B" w:rsidRDefault="00EF393B">
            <w:pPr>
              <w:pStyle w:val="ConsPlusNormal"/>
              <w:jc w:val="center"/>
            </w:pPr>
            <w:r>
              <w:t>7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992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276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36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928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sectPr w:rsidR="00EF3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1.12. Информация о наличии объема свободной</w:t>
      </w:r>
    </w:p>
    <w:p w:rsidR="00EF393B" w:rsidRDefault="00EF393B">
      <w:pPr>
        <w:pStyle w:val="ConsPlusNormal"/>
        <w:jc w:val="center"/>
      </w:pPr>
      <w:r>
        <w:t>для технологического присоединения потребителей</w:t>
      </w:r>
    </w:p>
    <w:p w:rsidR="00EF393B" w:rsidRDefault="00EF393B">
      <w:pPr>
        <w:pStyle w:val="ConsPlusNormal"/>
        <w:jc w:val="center"/>
      </w:pPr>
      <w:r>
        <w:t>трансформаторной мощности по подстанциям и распределительным</w:t>
      </w:r>
    </w:p>
    <w:p w:rsidR="00EF393B" w:rsidRDefault="00EF393B">
      <w:pPr>
        <w:pStyle w:val="ConsPlusNormal"/>
        <w:jc w:val="center"/>
      </w:pPr>
      <w:r>
        <w:t>пунктам напряжением ниже 35 кВ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EF393B" w:rsidRDefault="00EF393B">
      <w:pPr>
        <w:pStyle w:val="ConsPlusNormal"/>
        <w:jc w:val="center"/>
      </w:pPr>
      <w:r>
        <w:t>электросетевых объектов (сводная информация)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1.14. Информация о наличии (об отсутствии) технической</w:t>
      </w:r>
    </w:p>
    <w:p w:rsidR="00EF393B" w:rsidRDefault="00EF393B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EF393B" w:rsidRDefault="00EF393B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EF393B" w:rsidRDefault="00EF393B">
      <w:pPr>
        <w:pStyle w:val="ConsPlusNormal"/>
        <w:jc w:val="center"/>
      </w:pPr>
      <w:r>
        <w:t>к электрическим сетям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1.15. Информация о величине резервируемой максимальной</w:t>
      </w:r>
    </w:p>
    <w:p w:rsidR="00EF393B" w:rsidRDefault="00EF393B">
      <w:pPr>
        <w:pStyle w:val="ConsPlusNormal"/>
        <w:jc w:val="center"/>
      </w:pPr>
      <w:r>
        <w:t xml:space="preserve">мощности, определяемой в соответствии с </w:t>
      </w:r>
      <w:hyperlink r:id="rId48" w:history="1">
        <w:r>
          <w:rPr>
            <w:color w:val="0000FF"/>
          </w:rPr>
          <w:t>Правилами</w:t>
        </w:r>
      </w:hyperlink>
    </w:p>
    <w:p w:rsidR="00EF393B" w:rsidRDefault="00EF393B">
      <w:pPr>
        <w:pStyle w:val="ConsPlusNormal"/>
        <w:jc w:val="center"/>
      </w:pPr>
      <w:r>
        <w:t>недискриминационного доступа к услугам по передаче</w:t>
      </w:r>
    </w:p>
    <w:p w:rsidR="00EF393B" w:rsidRDefault="00EF393B">
      <w:pPr>
        <w:pStyle w:val="ConsPlusNormal"/>
        <w:jc w:val="center"/>
      </w:pPr>
      <w:r>
        <w:t>электрической энергии и оказания этих услуг, утвержденными</w:t>
      </w:r>
    </w:p>
    <w:p w:rsidR="00EF393B" w:rsidRDefault="00EF393B">
      <w:pPr>
        <w:pStyle w:val="ConsPlusNormal"/>
        <w:jc w:val="center"/>
      </w:pPr>
      <w:r>
        <w:t>постановлением Правительства Российской Федерации</w:t>
      </w:r>
    </w:p>
    <w:p w:rsidR="00EF393B" w:rsidRDefault="00EF393B">
      <w:pPr>
        <w:pStyle w:val="ConsPlusNormal"/>
        <w:jc w:val="center"/>
      </w:pPr>
      <w:r>
        <w:t xml:space="preserve">от 27.12.2004 N 861 </w:t>
      </w:r>
      <w:hyperlink w:anchor="P1239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19" w:name="P1239"/>
      <w:bookmarkEnd w:id="19"/>
      <w:r>
        <w:t xml:space="preserve">&lt;*&gt; В соответствии с </w:t>
      </w:r>
      <w:hyperlink r:id="rId49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EF393B" w:rsidRDefault="00EF393B">
      <w:pPr>
        <w:sectPr w:rsidR="00EF393B">
          <w:pgSz w:w="11905" w:h="16838"/>
          <w:pgMar w:top="1134" w:right="850" w:bottom="1134" w:left="1701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41"/>
        <w:gridCol w:w="1269"/>
        <w:gridCol w:w="737"/>
        <w:gridCol w:w="2098"/>
        <w:gridCol w:w="2041"/>
      </w:tblGrid>
      <w:tr w:rsidR="00EF393B">
        <w:tc>
          <w:tcPr>
            <w:tcW w:w="4727" w:type="dxa"/>
            <w:gridSpan w:val="3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76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727" w:type="dxa"/>
            <w:gridSpan w:val="3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4876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727" w:type="dxa"/>
            <w:gridSpan w:val="3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76" w:type="dxa"/>
            <w:gridSpan w:val="3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03" w:type="dxa"/>
            <w:gridSpan w:val="6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величине резервируемой максимальной мощности в 20__ году</w:t>
            </w:r>
          </w:p>
        </w:tc>
      </w:tr>
      <w:tr w:rsidR="00EF393B">
        <w:tc>
          <w:tcPr>
            <w:tcW w:w="1417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8186" w:type="dxa"/>
            <w:gridSpan w:val="5"/>
          </w:tcPr>
          <w:p w:rsidR="00EF393B" w:rsidRDefault="00EF393B">
            <w:pPr>
              <w:pStyle w:val="ConsPlusNormal"/>
              <w:jc w:val="center"/>
            </w:pPr>
            <w:r>
              <w:t>Величина резервируемой максимальной мощности по уровням напряжения, тыс. кВт</w:t>
            </w:r>
          </w:p>
        </w:tc>
      </w:tr>
      <w:tr w:rsidR="00EF393B">
        <w:tc>
          <w:tcPr>
            <w:tcW w:w="1417" w:type="dxa"/>
            <w:vMerge/>
          </w:tcPr>
          <w:p w:rsidR="00EF393B" w:rsidRDefault="00EF393B"/>
        </w:tc>
        <w:tc>
          <w:tcPr>
            <w:tcW w:w="2041" w:type="dxa"/>
          </w:tcPr>
          <w:p w:rsidR="00EF393B" w:rsidRDefault="00EF393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2006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2098" w:type="dxa"/>
          </w:tcPr>
          <w:p w:rsidR="00EF393B" w:rsidRDefault="00EF393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  <w:jc w:val="center"/>
            </w:pPr>
            <w:r>
              <w:t>НН</w:t>
            </w:r>
          </w:p>
        </w:tc>
      </w:tr>
      <w:tr w:rsidR="00EF393B"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06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09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06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09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06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09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1417" w:type="dxa"/>
          </w:tcPr>
          <w:p w:rsidR="00EF393B" w:rsidRDefault="00EF39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06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098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1.16. Информация о результатах контрольных замеров</w:t>
      </w:r>
    </w:p>
    <w:p w:rsidR="00EF393B" w:rsidRDefault="00EF393B">
      <w:pPr>
        <w:pStyle w:val="ConsPlusNormal"/>
        <w:jc w:val="center"/>
      </w:pPr>
      <w:r>
        <w:t>электрических параметров режимов работы оборудования</w:t>
      </w:r>
    </w:p>
    <w:p w:rsidR="00EF393B" w:rsidRDefault="00EF393B">
      <w:pPr>
        <w:pStyle w:val="ConsPlusNormal"/>
        <w:jc w:val="center"/>
      </w:pPr>
      <w:r>
        <w:t>объектов электросетевого хозяйства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1.17. Информация об условиях, на которых</w:t>
      </w:r>
    </w:p>
    <w:p w:rsidR="00EF393B" w:rsidRDefault="00EF393B">
      <w:pPr>
        <w:pStyle w:val="ConsPlusNormal"/>
        <w:jc w:val="center"/>
      </w:pPr>
      <w:r>
        <w:t>осуществляется поставка регулируемых товаров (работ, услуг)</w:t>
      </w:r>
    </w:p>
    <w:p w:rsidR="00EF393B" w:rsidRDefault="00EF393B">
      <w:pPr>
        <w:pStyle w:val="ConsPlusNormal"/>
        <w:jc w:val="center"/>
      </w:pPr>
      <w:r>
        <w:t>и (или) об условиях договоров об осуществлении</w:t>
      </w:r>
    </w:p>
    <w:p w:rsidR="00EF393B" w:rsidRDefault="00EF393B">
      <w:pPr>
        <w:pStyle w:val="ConsPlusNormal"/>
        <w:jc w:val="center"/>
      </w:pPr>
      <w:r>
        <w:t xml:space="preserve">технологического присоединения к электрическим сетям </w:t>
      </w:r>
      <w:hyperlink w:anchor="P1289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26.02.2016 N 54)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0" w:name="P1289"/>
      <w:bookmarkEnd w:id="20"/>
      <w:r>
        <w:t xml:space="preserve">&lt;*&gt; В соответствии с </w:t>
      </w:r>
      <w:hyperlink r:id="rId52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4649"/>
      </w:tblGrid>
      <w:tr w:rsidR="00EF393B">
        <w:tc>
          <w:tcPr>
            <w:tcW w:w="4962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962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962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11" w:type="dxa"/>
            <w:gridSpan w:val="3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об условиях, на которых осуществляется поставка регулируемых товаров (работ, услуг) и (или) об условиях договоров об осуществлении технологического присоединения к электрическим сетям</w:t>
            </w:r>
          </w:p>
        </w:tc>
      </w:tr>
      <w:tr w:rsidR="00EF393B">
        <w:tc>
          <w:tcPr>
            <w:tcW w:w="540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F393B" w:rsidRDefault="00EF393B">
            <w:pPr>
              <w:pStyle w:val="ConsPlusNormal"/>
              <w:jc w:val="center"/>
            </w:pPr>
            <w:r>
              <w:t>Договоры поставки регулируемых товаров (оказания регулируемых услуг)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  <w:jc w:val="center"/>
            </w:pPr>
            <w:r>
              <w:t>Сведения о типовых формах договоров</w:t>
            </w:r>
          </w:p>
        </w:tc>
      </w:tr>
      <w:tr w:rsidR="00EF393B">
        <w:tc>
          <w:tcPr>
            <w:tcW w:w="54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</w:tr>
      <w:tr w:rsidR="00EF393B">
        <w:tc>
          <w:tcPr>
            <w:tcW w:w="540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F393B" w:rsidRDefault="00EF393B">
            <w:pPr>
              <w:pStyle w:val="ConsPlusNormal"/>
            </w:pPr>
            <w:r>
              <w:t xml:space="preserve">Договор о возмездном оказании услуг по передаче электрической энергии </w:t>
            </w:r>
            <w:hyperlink w:anchor="P13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49" w:type="dxa"/>
          </w:tcPr>
          <w:p w:rsidR="00EF393B" w:rsidRDefault="00EF393B">
            <w:pPr>
              <w:pStyle w:val="ConsPlusNormal"/>
            </w:pPr>
            <w:r>
              <w:t>Примерная форма договора прилагается регулируемой организацией</w:t>
            </w:r>
          </w:p>
        </w:tc>
      </w:tr>
      <w:tr w:rsidR="00EF393B">
        <w:tc>
          <w:tcPr>
            <w:tcW w:w="540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EF393B" w:rsidRDefault="00EF393B">
            <w:pPr>
              <w:pStyle w:val="ConsPlusNormal"/>
            </w:pPr>
            <w:r>
              <w:t xml:space="preserve">Договор об осуществлении технологического присоединения к электрическим сетям </w:t>
            </w:r>
            <w:hyperlink w:anchor="P13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</w:tcPr>
          <w:p w:rsidR="00EF393B" w:rsidRDefault="00EF393B">
            <w:pPr>
              <w:pStyle w:val="ConsPlusNormal"/>
            </w:pPr>
            <w:r>
              <w:t>Формы типового договора прилагаются регулируемой организацией</w:t>
            </w:r>
          </w:p>
        </w:tc>
      </w:tr>
    </w:tbl>
    <w:p w:rsidR="00EF393B" w:rsidRDefault="00EF393B">
      <w:pPr>
        <w:sectPr w:rsidR="00EF3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1" w:name="P1312"/>
      <w:bookmarkEnd w:id="21"/>
      <w:r>
        <w:t xml:space="preserve">&lt;2&gt; Информация об условиях договора о возмездном оказании услуг по передаче электрической энергии раскрывается регулируемой организацией в соответствии с </w:t>
      </w:r>
      <w:hyperlink r:id="rId53" w:history="1">
        <w:r>
          <w:rPr>
            <w:color w:val="0000FF"/>
          </w:rPr>
          <w:t>пунктом 13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N 861.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2" w:name="P1313"/>
      <w:bookmarkEnd w:id="22"/>
      <w:r>
        <w:t xml:space="preserve">&lt;3&gt; Информация об условиях договора об осуществлении технологического присоединения к электрическим сетям раскрывается регулируемой организацией в соответствии с </w:t>
      </w:r>
      <w:hyperlink r:id="rId54" w:history="1">
        <w:r>
          <w:rPr>
            <w:color w:val="0000FF"/>
          </w:rPr>
          <w:t>пунктом 16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1.18. Информация о порядке выполнения технологических,</w:t>
      </w:r>
    </w:p>
    <w:p w:rsidR="00EF393B" w:rsidRDefault="00EF393B">
      <w:pPr>
        <w:pStyle w:val="ConsPlusNormal"/>
        <w:jc w:val="center"/>
      </w:pPr>
      <w:r>
        <w:t>технических и других мероприятий, связанных</w:t>
      </w:r>
    </w:p>
    <w:p w:rsidR="00EF393B" w:rsidRDefault="00EF393B">
      <w:pPr>
        <w:pStyle w:val="ConsPlusNormal"/>
        <w:jc w:val="center"/>
      </w:pPr>
      <w:r>
        <w:t>с технологическим присоединением к электрическим сетям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1.19. Информация о возможности подачи заявки</w:t>
      </w:r>
    </w:p>
    <w:p w:rsidR="00EF393B" w:rsidRDefault="00EF393B">
      <w:pPr>
        <w:pStyle w:val="ConsPlusNormal"/>
        <w:jc w:val="center"/>
      </w:pPr>
      <w:r>
        <w:t>на осуществление технологического присоединения</w:t>
      </w:r>
    </w:p>
    <w:p w:rsidR="00EF393B" w:rsidRDefault="00EF393B">
      <w:pPr>
        <w:pStyle w:val="ConsPlusNormal"/>
        <w:jc w:val="center"/>
      </w:pPr>
      <w:r>
        <w:t>энергопринимающих устройств заявителей, указанных</w:t>
      </w:r>
    </w:p>
    <w:p w:rsidR="00EF393B" w:rsidRDefault="00EF393B">
      <w:pPr>
        <w:pStyle w:val="ConsPlusNormal"/>
        <w:jc w:val="center"/>
      </w:pPr>
      <w:r>
        <w:t xml:space="preserve">в </w:t>
      </w:r>
      <w:hyperlink r:id="rId56" w:history="1">
        <w:r>
          <w:rPr>
            <w:color w:val="0000FF"/>
          </w:rPr>
          <w:t>пунктах 12(1)</w:t>
        </w:r>
      </w:hyperlink>
      <w:r>
        <w:t xml:space="preserve">, </w:t>
      </w:r>
      <w:hyperlink r:id="rId57" w:history="1">
        <w:r>
          <w:rPr>
            <w:color w:val="0000FF"/>
          </w:rPr>
          <w:t>13</w:t>
        </w:r>
      </w:hyperlink>
      <w:r>
        <w:t xml:space="preserve"> и </w:t>
      </w:r>
      <w:hyperlink r:id="rId58" w:history="1">
        <w:r>
          <w:rPr>
            <w:color w:val="0000FF"/>
          </w:rPr>
          <w:t>14</w:t>
        </w:r>
      </w:hyperlink>
      <w:r>
        <w:t xml:space="preserve"> Правил технологического</w:t>
      </w:r>
    </w:p>
    <w:p w:rsidR="00EF393B" w:rsidRDefault="00EF393B">
      <w:pPr>
        <w:pStyle w:val="ConsPlusNormal"/>
        <w:jc w:val="center"/>
      </w:pPr>
      <w:r>
        <w:t>присоединения энергопринимающих устройств потребителей</w:t>
      </w:r>
    </w:p>
    <w:p w:rsidR="00EF393B" w:rsidRDefault="00EF393B">
      <w:pPr>
        <w:pStyle w:val="ConsPlusNormal"/>
        <w:jc w:val="center"/>
      </w:pPr>
      <w:r>
        <w:t>электрической энергии, объектов по производству</w:t>
      </w:r>
    </w:p>
    <w:p w:rsidR="00EF393B" w:rsidRDefault="00EF393B">
      <w:pPr>
        <w:pStyle w:val="ConsPlusNormal"/>
        <w:jc w:val="center"/>
      </w:pPr>
      <w:r>
        <w:t>электрической энергии, а также объектов электросетевого</w:t>
      </w:r>
    </w:p>
    <w:p w:rsidR="00EF393B" w:rsidRDefault="00EF393B">
      <w:pPr>
        <w:pStyle w:val="ConsPlusNormal"/>
        <w:jc w:val="center"/>
      </w:pPr>
      <w:r>
        <w:t>хозяйства, принадлежащих сетевым организациям и иным лицам,</w:t>
      </w:r>
    </w:p>
    <w:p w:rsidR="00EF393B" w:rsidRDefault="00EF393B">
      <w:pPr>
        <w:pStyle w:val="ConsPlusNormal"/>
        <w:jc w:val="center"/>
      </w:pPr>
      <w:r>
        <w:t>к электрическим сетям, утвержденных постановлением</w:t>
      </w:r>
    </w:p>
    <w:p w:rsidR="00EF393B" w:rsidRDefault="00EF393B">
      <w:pPr>
        <w:pStyle w:val="ConsPlusNormal"/>
        <w:jc w:val="center"/>
      </w:pPr>
      <w:r>
        <w:t>Правительства Российской Федерации от 27.12.2004 N 861,</w:t>
      </w:r>
    </w:p>
    <w:p w:rsidR="00EF393B" w:rsidRDefault="00EF393B">
      <w:pPr>
        <w:pStyle w:val="ConsPlusNormal"/>
        <w:jc w:val="center"/>
      </w:pPr>
      <w:r>
        <w:t>к электрическим сетям классом напряжения до 10 кВ</w:t>
      </w:r>
    </w:p>
    <w:p w:rsidR="00EF393B" w:rsidRDefault="00EF393B">
      <w:pPr>
        <w:pStyle w:val="ConsPlusNormal"/>
        <w:jc w:val="center"/>
      </w:pPr>
      <w:r>
        <w:t>включительно посредством официального сайта сетевой</w:t>
      </w:r>
    </w:p>
    <w:p w:rsidR="00EF393B" w:rsidRDefault="00EF393B">
      <w:pPr>
        <w:pStyle w:val="ConsPlusNormal"/>
        <w:jc w:val="center"/>
      </w:pPr>
      <w:r>
        <w:t>организации или иного официального сайта в сети Интернет,</w:t>
      </w:r>
    </w:p>
    <w:p w:rsidR="00EF393B" w:rsidRDefault="00EF393B">
      <w:pPr>
        <w:pStyle w:val="ConsPlusNormal"/>
        <w:jc w:val="center"/>
      </w:pPr>
      <w:r>
        <w:t>определяемого Правительством Российской Федерации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1.20. Информация об основных этапах обработки заявок</w:t>
      </w:r>
    </w:p>
    <w:p w:rsidR="00EF393B" w:rsidRDefault="00EF393B">
      <w:pPr>
        <w:pStyle w:val="ConsPlusNormal"/>
        <w:jc w:val="center"/>
      </w:pPr>
      <w:r>
        <w:t>юридических и физических лиц и индивидуальных</w:t>
      </w:r>
    </w:p>
    <w:p w:rsidR="00EF393B" w:rsidRDefault="00EF393B">
      <w:pPr>
        <w:pStyle w:val="ConsPlusNormal"/>
        <w:jc w:val="center"/>
      </w:pPr>
      <w:r>
        <w:t>предпринимателей на технологическое присоединение</w:t>
      </w:r>
    </w:p>
    <w:p w:rsidR="00EF393B" w:rsidRDefault="00EF393B">
      <w:pPr>
        <w:pStyle w:val="ConsPlusNormal"/>
        <w:jc w:val="center"/>
      </w:pPr>
      <w:r>
        <w:t>к электрическим сетям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 xml:space="preserve">Утратила силу. -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26.02.2016 N 54.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1.21. Информация о способах приобретения, стоимости</w:t>
      </w:r>
    </w:p>
    <w:p w:rsidR="00EF393B" w:rsidRDefault="00EF393B">
      <w:pPr>
        <w:pStyle w:val="ConsPlusNormal"/>
        <w:jc w:val="center"/>
      </w:pPr>
      <w:r>
        <w:t>и объемах товаров, необходимых для оказания услуг</w:t>
      </w:r>
    </w:p>
    <w:p w:rsidR="00EF393B" w:rsidRDefault="00EF393B">
      <w:pPr>
        <w:pStyle w:val="ConsPlusNormal"/>
        <w:jc w:val="center"/>
      </w:pPr>
      <w:r>
        <w:t xml:space="preserve">по передаче электроэнергии </w:t>
      </w:r>
      <w:hyperlink w:anchor="P1352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lastRenderedPageBreak/>
        <w:t>Калужской области от 26.02.2016 N 54)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3" w:name="P1352"/>
      <w:bookmarkEnd w:id="23"/>
      <w:r>
        <w:t xml:space="preserve">&lt;*&gt; В соответствии с </w:t>
      </w:r>
      <w:hyperlink r:id="rId62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EF393B" w:rsidRDefault="00EF393B">
      <w:pPr>
        <w:sectPr w:rsidR="00EF393B">
          <w:pgSz w:w="11905" w:h="16838"/>
          <w:pgMar w:top="1134" w:right="850" w:bottom="1134" w:left="1701" w:header="0" w:footer="0" w:gutter="0"/>
          <w:cols w:space="720"/>
        </w:sectPr>
      </w:pP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5165"/>
      </w:tblGrid>
      <w:tr w:rsidR="00EF393B">
        <w:tc>
          <w:tcPr>
            <w:tcW w:w="4479" w:type="dxa"/>
            <w:gridSpan w:val="2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165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479" w:type="dxa"/>
            <w:gridSpan w:val="2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5165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4479" w:type="dxa"/>
            <w:gridSpan w:val="2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165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44" w:type="dxa"/>
            <w:gridSpan w:val="3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7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Перечень информации</w:t>
            </w:r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7" w:type="dxa"/>
            <w:gridSpan w:val="2"/>
          </w:tcPr>
          <w:p w:rsidR="00EF393B" w:rsidRDefault="00EF393B">
            <w:pPr>
              <w:pStyle w:val="ConsPlusNormal"/>
            </w:pPr>
            <w:r>
              <w:t xml:space="preserve">О корпоративных правилах осуществления закупок (включая использование конкурсов, аукционов) </w:t>
            </w:r>
            <w:hyperlink w:anchor="P136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F393B">
        <w:tc>
          <w:tcPr>
            <w:tcW w:w="567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7" w:type="dxa"/>
            <w:gridSpan w:val="2"/>
          </w:tcPr>
          <w:p w:rsidR="00EF393B" w:rsidRDefault="00EF393B">
            <w:pPr>
              <w:pStyle w:val="ConsPlusNormal"/>
            </w:pPr>
            <w:r>
              <w:t xml:space="preserve">Информация о проведении закупок товаров, необходимых для производства регулируемых услуг </w:t>
            </w:r>
            <w:hyperlink w:anchor="P1370" w:history="1">
              <w:r>
                <w:rPr>
                  <w:color w:val="0000FF"/>
                </w:rPr>
                <w:t>&lt;6&gt;</w:t>
              </w:r>
            </w:hyperlink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4" w:name="P1369"/>
      <w:bookmarkEnd w:id="24"/>
      <w:r>
        <w:t>&lt;5&gt; Информация о корпоративных правилах осуществления закупок (включая использование конкурсов, аукционов) раскрывается регулируемой организацией в соответствии с таблицей 8.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5" w:name="P1370"/>
      <w:bookmarkEnd w:id="25"/>
      <w:r>
        <w:t>&lt;6&gt; Информация о проведении закупок товаров, необходимых для производства регулируемых услуг, раскрывается регулируемой организацией по ссылке на сайт, определенный Правительством Российской Федерации для размещения информации о проведении закупок товаров.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1.22. Информация о лицах, намеревающихся</w:t>
      </w:r>
    </w:p>
    <w:p w:rsidR="00EF393B" w:rsidRDefault="00EF393B">
      <w:pPr>
        <w:pStyle w:val="ConsPlusNormal"/>
        <w:jc w:val="center"/>
      </w:pPr>
      <w:r>
        <w:t>перераспределить максимальную мощность принадлежащих</w:t>
      </w:r>
    </w:p>
    <w:p w:rsidR="00EF393B" w:rsidRDefault="00EF393B">
      <w:pPr>
        <w:pStyle w:val="ConsPlusNormal"/>
        <w:jc w:val="center"/>
      </w:pPr>
      <w:r>
        <w:t xml:space="preserve">им энергопринимающих устройств в пользу иных лиц </w:t>
      </w:r>
      <w:hyperlink w:anchor="P1377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6" w:name="P1377"/>
      <w:bookmarkEnd w:id="26"/>
      <w:r>
        <w:t xml:space="preserve">&lt;*&gt; В соответствии с </w:t>
      </w:r>
      <w:hyperlink r:id="rId63" w:history="1">
        <w:r>
          <w:rPr>
            <w:color w:val="0000FF"/>
          </w:rPr>
          <w:t>пунктом 11(4)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получения </w:t>
      </w:r>
      <w:r>
        <w:lastRenderedPageBreak/>
        <w:t>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EF393B">
        <w:tc>
          <w:tcPr>
            <w:tcW w:w="3576" w:type="dxa"/>
            <w:gridSpan w:val="3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10034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3576" w:type="dxa"/>
            <w:gridSpan w:val="3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10034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3576" w:type="dxa"/>
            <w:gridSpan w:val="3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10034" w:type="dxa"/>
            <w:gridSpan w:val="4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13610" w:type="dxa"/>
            <w:gridSpan w:val="7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EF393B">
        <w:tc>
          <w:tcPr>
            <w:tcW w:w="685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5" w:type="dxa"/>
            <w:gridSpan w:val="3"/>
          </w:tcPr>
          <w:p w:rsidR="00EF393B" w:rsidRDefault="00EF393B">
            <w:pPr>
              <w:pStyle w:val="ConsPlusNormal"/>
              <w:jc w:val="center"/>
            </w:pPr>
            <w: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</w:tcPr>
          <w:p w:rsidR="00EF393B" w:rsidRDefault="00EF393B">
            <w:pPr>
              <w:pStyle w:val="ConsPlusNormal"/>
              <w:jc w:val="center"/>
            </w:pPr>
            <w: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Центр питания</w:t>
            </w:r>
          </w:p>
        </w:tc>
      </w:tr>
      <w:tr w:rsidR="00EF393B">
        <w:tc>
          <w:tcPr>
            <w:tcW w:w="685" w:type="dxa"/>
            <w:vMerge/>
          </w:tcPr>
          <w:p w:rsidR="00EF393B" w:rsidRDefault="00EF393B"/>
        </w:tc>
        <w:tc>
          <w:tcPr>
            <w:tcW w:w="2041" w:type="dxa"/>
          </w:tcPr>
          <w:p w:rsidR="00EF393B" w:rsidRDefault="00EF39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2665" w:type="dxa"/>
            <w:vMerge/>
          </w:tcPr>
          <w:p w:rsidR="00EF393B" w:rsidRDefault="00EF393B"/>
        </w:tc>
        <w:tc>
          <w:tcPr>
            <w:tcW w:w="2324" w:type="dxa"/>
          </w:tcPr>
          <w:p w:rsidR="00EF393B" w:rsidRDefault="00EF393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1" w:type="dxa"/>
          </w:tcPr>
          <w:p w:rsidR="00EF393B" w:rsidRDefault="00EF393B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EF393B">
        <w:tc>
          <w:tcPr>
            <w:tcW w:w="685" w:type="dxa"/>
          </w:tcPr>
          <w:p w:rsidR="00EF393B" w:rsidRDefault="00EF3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F393B" w:rsidRDefault="00EF3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F393B" w:rsidRDefault="00EF3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F393B" w:rsidRDefault="00EF3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EF393B" w:rsidRDefault="00EF393B">
            <w:pPr>
              <w:pStyle w:val="ConsPlusNormal"/>
              <w:jc w:val="center"/>
            </w:pPr>
            <w:r>
              <w:t>6</w:t>
            </w:r>
          </w:p>
        </w:tc>
      </w:tr>
      <w:tr w:rsidR="00EF393B">
        <w:tc>
          <w:tcPr>
            <w:tcW w:w="685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04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664" w:type="dxa"/>
            <w:gridSpan w:val="2"/>
          </w:tcPr>
          <w:p w:rsidR="00EF393B" w:rsidRDefault="00EF393B">
            <w:pPr>
              <w:pStyle w:val="ConsPlusNormal"/>
            </w:pPr>
          </w:p>
        </w:tc>
        <w:tc>
          <w:tcPr>
            <w:tcW w:w="2665" w:type="dxa"/>
          </w:tcPr>
          <w:p w:rsidR="00EF393B" w:rsidRDefault="00EF393B">
            <w:pPr>
              <w:pStyle w:val="ConsPlusNormal"/>
            </w:pPr>
          </w:p>
        </w:tc>
        <w:tc>
          <w:tcPr>
            <w:tcW w:w="2324" w:type="dxa"/>
          </w:tcPr>
          <w:p w:rsidR="00EF393B" w:rsidRDefault="00EF393B">
            <w:pPr>
              <w:pStyle w:val="ConsPlusNormal"/>
            </w:pPr>
          </w:p>
        </w:tc>
        <w:tc>
          <w:tcPr>
            <w:tcW w:w="3231" w:type="dxa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center"/>
        <w:outlineLvl w:val="1"/>
      </w:pPr>
      <w:r>
        <w:t>Форма 1.23. Информация о расходах,</w:t>
      </w:r>
    </w:p>
    <w:p w:rsidR="00EF393B" w:rsidRDefault="00EF393B">
      <w:pPr>
        <w:pStyle w:val="ConsPlusNormal"/>
        <w:jc w:val="center"/>
      </w:pPr>
      <w:r>
        <w:t>связанных с осуществлением технологического присоединения,</w:t>
      </w:r>
    </w:p>
    <w:p w:rsidR="00EF393B" w:rsidRDefault="00EF393B">
      <w:pPr>
        <w:pStyle w:val="ConsPlusNormal"/>
        <w:jc w:val="center"/>
      </w:pPr>
      <w:r>
        <w:t>не включаемых в плату за технологическое присоединение</w:t>
      </w:r>
    </w:p>
    <w:p w:rsidR="00EF393B" w:rsidRDefault="00EF393B">
      <w:pPr>
        <w:pStyle w:val="ConsPlusNormal"/>
        <w:jc w:val="center"/>
      </w:pPr>
      <w:r>
        <w:t>(и подлежащих учету (учтенных) в тарифах на услуги</w:t>
      </w:r>
    </w:p>
    <w:p w:rsidR="00EF393B" w:rsidRDefault="00EF393B">
      <w:pPr>
        <w:pStyle w:val="ConsPlusNormal"/>
        <w:jc w:val="center"/>
      </w:pPr>
      <w:r>
        <w:t xml:space="preserve">по передаче электрической энергии) </w:t>
      </w:r>
      <w:hyperlink w:anchor="P1416" w:history="1">
        <w:r>
          <w:rPr>
            <w:color w:val="0000FF"/>
          </w:rPr>
          <w:t>&lt;*&gt;</w:t>
        </w:r>
      </w:hyperlink>
    </w:p>
    <w:p w:rsidR="00EF393B" w:rsidRDefault="00EF393B">
      <w:pPr>
        <w:pStyle w:val="ConsPlusNormal"/>
        <w:jc w:val="center"/>
      </w:pPr>
      <w:r>
        <w:t xml:space="preserve">(введена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тарифного регулирования</w:t>
      </w:r>
    </w:p>
    <w:p w:rsidR="00EF393B" w:rsidRDefault="00EF393B">
      <w:pPr>
        <w:pStyle w:val="ConsPlusNormal"/>
        <w:jc w:val="center"/>
      </w:pPr>
      <w:r>
        <w:t>Калужской области от 25.07.2014 N 89)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7" w:name="P1416"/>
      <w:bookmarkEnd w:id="27"/>
      <w:r>
        <w:lastRenderedPageBreak/>
        <w:t xml:space="preserve">&lt;*&gt; В соответствии с </w:t>
      </w:r>
      <w:hyperlink r:id="rId65" w:history="1">
        <w:r>
          <w:rPr>
            <w:color w:val="0000FF"/>
          </w:rPr>
          <w:t>пунктом 11(7)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</w:p>
    <w:p w:rsidR="00EF393B" w:rsidRDefault="00EF3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ИНН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9638" w:type="dxa"/>
            <w:gridSpan w:val="3"/>
          </w:tcPr>
          <w:p w:rsidR="00EF393B" w:rsidRDefault="00EF393B">
            <w:pPr>
              <w:pStyle w:val="ConsPlusNormal"/>
              <w:jc w:val="center"/>
              <w:outlineLvl w:val="2"/>
            </w:pPr>
            <w: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  <w:vMerge w:val="restart"/>
          </w:tcPr>
          <w:p w:rsidR="00EF393B" w:rsidRDefault="00EF393B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EF393B" w:rsidRDefault="00EF393B">
            <w:pPr>
              <w:pStyle w:val="ConsPlusNormal"/>
              <w:jc w:val="center"/>
            </w:pPr>
            <w:r>
              <w:t>Номер</w:t>
            </w:r>
          </w:p>
        </w:tc>
      </w:tr>
      <w:tr w:rsidR="00EF393B">
        <w:tc>
          <w:tcPr>
            <w:tcW w:w="6236" w:type="dxa"/>
            <w:vMerge/>
          </w:tcPr>
          <w:p w:rsidR="00EF393B" w:rsidRDefault="00EF393B"/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  <w:tc>
          <w:tcPr>
            <w:tcW w:w="1701" w:type="dxa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Сумма расходов (тыс. руб.)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- всего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  <w:jc w:val="center"/>
            </w:pPr>
            <w:r>
              <w:t>X</w:t>
            </w: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>- расходы на присоединение энергопринимающих устройств заявителей, плата за технологическое присоединение которых составляет не более 550 руб. (в том числе НДС)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lastRenderedPageBreak/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  <w:tr w:rsidR="00EF393B">
        <w:tc>
          <w:tcPr>
            <w:tcW w:w="6236" w:type="dxa"/>
          </w:tcPr>
          <w:p w:rsidR="00EF393B" w:rsidRDefault="00EF393B">
            <w:pPr>
              <w:pStyle w:val="ConsPlusNormal"/>
            </w:pPr>
            <w:r>
              <w:t xml:space="preserve">- расходы на присоединение энергопринимающих устройств заявителей максимальной мощностью не более 150 кВт </w:t>
            </w:r>
            <w:hyperlink w:anchor="P1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2"/>
          </w:tcPr>
          <w:p w:rsidR="00EF393B" w:rsidRDefault="00EF393B">
            <w:pPr>
              <w:pStyle w:val="ConsPlusNormal"/>
            </w:pPr>
          </w:p>
        </w:tc>
      </w:tr>
    </w:tbl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ind w:firstLine="540"/>
        <w:jc w:val="both"/>
      </w:pPr>
      <w:r>
        <w:t>--------------------------------</w:t>
      </w:r>
    </w:p>
    <w:p w:rsidR="00EF393B" w:rsidRDefault="00EF393B">
      <w:pPr>
        <w:pStyle w:val="ConsPlusNormal"/>
        <w:spacing w:before="220"/>
        <w:ind w:firstLine="540"/>
        <w:jc w:val="both"/>
      </w:pPr>
      <w:bookmarkStart w:id="28" w:name="P1448"/>
      <w:bookmarkEnd w:id="28"/>
      <w:r>
        <w:t>&lt;*&gt; Информация о расходах на присоединение энергопринимающих устройств заявителей максимальной мощностью не более 150 кВт раскрывается регулируемой организацией с 1 октября 2015 года (</w:t>
      </w:r>
      <w:hyperlink r:id="rId66" w:history="1">
        <w:r>
          <w:rPr>
            <w:color w:val="0000FF"/>
          </w:rPr>
          <w:t>часть 2 статьи 23.2</w:t>
        </w:r>
      </w:hyperlink>
      <w:r>
        <w:t xml:space="preserve"> Федерального закона от 26.03.2003 N 35-ФЗ "Об электроэнергетике").</w:t>
      </w: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jc w:val="both"/>
      </w:pPr>
    </w:p>
    <w:p w:rsidR="00EF393B" w:rsidRDefault="00EF3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315" w:rsidRDefault="00692315">
      <w:bookmarkStart w:id="29" w:name="_GoBack"/>
      <w:bookmarkEnd w:id="29"/>
    </w:p>
    <w:sectPr w:rsidR="00692315" w:rsidSect="00C003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B"/>
    <w:rsid w:val="005E5A99"/>
    <w:rsid w:val="00692315"/>
    <w:rsid w:val="00860D14"/>
    <w:rsid w:val="00897771"/>
    <w:rsid w:val="00964BE6"/>
    <w:rsid w:val="00EF393B"/>
    <w:rsid w:val="00EF513B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6094A2FEE50CBA24934B335B193EC4BA31C1B953F1B2EC5433AAC2080E44D2D1D354ECE8A4C8191F78CEu3y3O" TargetMode="External"/><Relationship Id="rId21" Type="http://schemas.openxmlformats.org/officeDocument/2006/relationships/hyperlink" Target="consultantplus://offline/ref=8C6094A2FEE50CBA24934B335B193EC4BA31C1B952F0B0E35F33AAC2080E44D2D1D354ECE8A4C8191F79CBu3y2O" TargetMode="External"/><Relationship Id="rId34" Type="http://schemas.openxmlformats.org/officeDocument/2006/relationships/hyperlink" Target="consultantplus://offline/ref=8C6094A2FEE50CBA2493553E4D7560CABF3B98B15FF2BCBC016CF19F5F074E85969C0DA9uAy9O" TargetMode="External"/><Relationship Id="rId42" Type="http://schemas.openxmlformats.org/officeDocument/2006/relationships/hyperlink" Target="consultantplus://offline/ref=8C6094A2FEE50CBA2493553E4D7560CABF3B98B15FF2BCBC016CF19F5F074E85969C0DADA8uAy1O" TargetMode="External"/><Relationship Id="rId47" Type="http://schemas.openxmlformats.org/officeDocument/2006/relationships/hyperlink" Target="consultantplus://offline/ref=8C6094A2FEE50CBA24934B335B193EC4BA31C1B953F1B2EC5433AAC2080E44D2D1D354ECE8A4C8191F79CAu3y2O" TargetMode="External"/><Relationship Id="rId50" Type="http://schemas.openxmlformats.org/officeDocument/2006/relationships/hyperlink" Target="consultantplus://offline/ref=8C6094A2FEE50CBA24934B335B193EC4BA31C1B953F1B2EC5433AAC2080E44D2D1D354ECE8A4C8191F79C9u3yBO" TargetMode="External"/><Relationship Id="rId55" Type="http://schemas.openxmlformats.org/officeDocument/2006/relationships/hyperlink" Target="consultantplus://offline/ref=8C6094A2FEE50CBA24934B335B193EC4BA31C1B953F1B2EC5433AAC2080E44D2D1D354ECE8A4C8191F79C9u3yAO" TargetMode="External"/><Relationship Id="rId63" Type="http://schemas.openxmlformats.org/officeDocument/2006/relationships/hyperlink" Target="consultantplus://offline/ref=8C6094A2FEE50CBA2493553E4D7560CABF3B98B15FF2BCBC016CF19F5F074E85969C0DADA8uAy8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C6094A2FEE50CBA24934B335B193EC4BA31C1B952F0B0E35F33AAC2080E44D2D1D354ECE8A4C8191F79CBu3y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6094A2FEE50CBA2493553E4D7560CABF3399B05AF2BCBC016CF19F5F074E85969C0DA9ACuAy0O" TargetMode="External"/><Relationship Id="rId29" Type="http://schemas.openxmlformats.org/officeDocument/2006/relationships/hyperlink" Target="consultantplus://offline/ref=8C6094A2FEE50CBA2493553E4D7560CABF3398B752F3BCBC016CF19F5F074E85969C0DAEA4uAy9O" TargetMode="External"/><Relationship Id="rId11" Type="http://schemas.openxmlformats.org/officeDocument/2006/relationships/hyperlink" Target="consultantplus://offline/ref=8C6094A2FEE50CBA2493553E4D7560CABC329ABC59F5BCBC016CF19F5Fu0y7O" TargetMode="External"/><Relationship Id="rId24" Type="http://schemas.openxmlformats.org/officeDocument/2006/relationships/hyperlink" Target="consultantplus://offline/ref=8C6094A2FEE50CBA24934B335B193EC4BA31C1B953F1B2EC5433AAC2080E44D2D1D354ECE8A4C8191F79CBu3y3O" TargetMode="External"/><Relationship Id="rId32" Type="http://schemas.openxmlformats.org/officeDocument/2006/relationships/hyperlink" Target="consultantplus://offline/ref=8C6094A2FEE50CBA2493553E4D7560CABF3B98B15FF2BCBC016CF19F5F074E85969C0DA9uAy9O" TargetMode="External"/><Relationship Id="rId37" Type="http://schemas.openxmlformats.org/officeDocument/2006/relationships/hyperlink" Target="consultantplus://offline/ref=8C6094A2FEE50CBA2493553E4D7560CABF3B98B15FF2BCBC016CF19F5F074E85969C0DA7A4uAy0O" TargetMode="External"/><Relationship Id="rId40" Type="http://schemas.openxmlformats.org/officeDocument/2006/relationships/hyperlink" Target="consultantplus://offline/ref=8C6094A2FEE50CBA2493553E4D7560CABF3B98B15FF2BCBC016CF19F5F074E85969C0DA7A4uAy0O" TargetMode="External"/><Relationship Id="rId45" Type="http://schemas.openxmlformats.org/officeDocument/2006/relationships/hyperlink" Target="consultantplus://offline/ref=8C6094A2FEE50CBA24934B335B193EC4BA31C1B953F1B2EC5433AAC2080E44D2D1D354ECE8A4C8191F79CAu3yCO" TargetMode="External"/><Relationship Id="rId53" Type="http://schemas.openxmlformats.org/officeDocument/2006/relationships/hyperlink" Target="consultantplus://offline/ref=8C6094A2FEE50CBA2493553E4D7560CABF3399B05AF2BCBC016CF19F5F074E85969C0DAEACA9CD18u1yFO" TargetMode="External"/><Relationship Id="rId58" Type="http://schemas.openxmlformats.org/officeDocument/2006/relationships/hyperlink" Target="consultantplus://offline/ref=8C6094A2FEE50CBA2493553E4D7560CABF3399B05AF2BCBC016CF19F5F074E85969C0DAEACA8C911u1yFO" TargetMode="External"/><Relationship Id="rId66" Type="http://schemas.openxmlformats.org/officeDocument/2006/relationships/hyperlink" Target="consultantplus://offline/ref=8C6094A2FEE50CBA2493553E4D7560CABF3298B45AF3BCBC016CF19F5F074E85969C0DAEACA8C81Bu1yF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C6094A2FEE50CBA24934B335B193EC4BA31C1B953F1B2EC5433AAC2080E44D2D1D354ECE8A4C8191F79CAu3yEO" TargetMode="External"/><Relationship Id="rId19" Type="http://schemas.openxmlformats.org/officeDocument/2006/relationships/hyperlink" Target="consultantplus://offline/ref=8C6094A2FEE50CBA24934B335B193EC4BA31C1B952F0B0E35F33AAC2080E44D2D1D354ECE8A4C8191F79CBu3y3O" TargetMode="External"/><Relationship Id="rId14" Type="http://schemas.openxmlformats.org/officeDocument/2006/relationships/hyperlink" Target="consultantplus://offline/ref=8C6094A2FEE50CBA24934B335B193EC4BA31C1B952F0B0E35F33AAC2080E44D2D1D354ECE8A4C8191F79CBu3y2O" TargetMode="External"/><Relationship Id="rId22" Type="http://schemas.openxmlformats.org/officeDocument/2006/relationships/hyperlink" Target="consultantplus://offline/ref=8C6094A2FEE50CBA24934B335B193EC4BA31C1B953F1B2EC5433AAC2080E44D2D1D354ECE8A4C8191F79CBu3y3O" TargetMode="External"/><Relationship Id="rId27" Type="http://schemas.openxmlformats.org/officeDocument/2006/relationships/hyperlink" Target="consultantplus://offline/ref=8C6094A2FEE50CBA2493553E4D7560CABF3398B752F3BCBC016CF19F5F074E85969C0DAEA4uAy9O" TargetMode="External"/><Relationship Id="rId30" Type="http://schemas.openxmlformats.org/officeDocument/2006/relationships/hyperlink" Target="consultantplus://offline/ref=8C6094A2FEE50CBA24934B335B193EC4BA31C1B953F1B2EC5433AAC2080E44D2D1D354ECE8A4C8191F79CAu3yBO" TargetMode="External"/><Relationship Id="rId35" Type="http://schemas.openxmlformats.org/officeDocument/2006/relationships/hyperlink" Target="consultantplus://offline/ref=8C6094A2FEE50CBA2493553E4D7560CABF3B98B15FF2BCBC016CF19F5F074E85969C0DA9uAy9O" TargetMode="External"/><Relationship Id="rId43" Type="http://schemas.openxmlformats.org/officeDocument/2006/relationships/hyperlink" Target="consultantplus://offline/ref=8C6094A2FEE50CBA24934B335B193EC4BA31C1B953F1B2EC5433AAC2080E44D2D1D354ECE8A4C8191F79CAu3y8O" TargetMode="External"/><Relationship Id="rId48" Type="http://schemas.openxmlformats.org/officeDocument/2006/relationships/hyperlink" Target="consultantplus://offline/ref=8C6094A2FEE50CBA2493553E4D7560CABF3399B05AF2BCBC016CF19F5F074E85969C0DAEACA9CA1Eu1y6O" TargetMode="External"/><Relationship Id="rId56" Type="http://schemas.openxmlformats.org/officeDocument/2006/relationships/hyperlink" Target="consultantplus://offline/ref=8C6094A2FEE50CBA2493553E4D7560CABF3399B05AF2BCBC016CF19F5F074E85969C0DABAFuAyFO" TargetMode="External"/><Relationship Id="rId64" Type="http://schemas.openxmlformats.org/officeDocument/2006/relationships/hyperlink" Target="consultantplus://offline/ref=8C6094A2FEE50CBA24934B335B193EC4BA31C1B95DF5B0ED5933AAC2080E44D2D1D354ECE8A4C8191F79CBu3yCO" TargetMode="External"/><Relationship Id="rId8" Type="http://schemas.openxmlformats.org/officeDocument/2006/relationships/hyperlink" Target="consultantplus://offline/ref=8C6094A2FEE50CBA24934B335B193EC4BA31C1B953F1B2EC5433AAC2080E44D2D1D354ECE8A4C8191F79CBu3yCO" TargetMode="External"/><Relationship Id="rId51" Type="http://schemas.openxmlformats.org/officeDocument/2006/relationships/hyperlink" Target="consultantplus://offline/ref=8C6094A2FEE50CBA24934B335B193EC4BA31C1B953F1B2EC5433AAC2080E44D2D1D354ECE8A4C8191F79CAu3y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6094A2FEE50CBA24934B335B193EC4BA31C1B953FBB7ED5E33AAC2080E44D2D1D354ECE8A4C8191F7BCCu3yDO" TargetMode="External"/><Relationship Id="rId17" Type="http://schemas.openxmlformats.org/officeDocument/2006/relationships/hyperlink" Target="consultantplus://offline/ref=8C6094A2FEE50CBA2493553E4D7560CABF3399B05AF2BCBC016CF19F5F074E85969C0DAEACA8C911u1yFO" TargetMode="External"/><Relationship Id="rId25" Type="http://schemas.openxmlformats.org/officeDocument/2006/relationships/hyperlink" Target="consultantplus://offline/ref=8C6094A2FEE50CBA24934B335B193EC4BA31C1B953F1B2EC5433AAC2080E44D2D1D354ECE8A4C8191F79CBu3y2O" TargetMode="External"/><Relationship Id="rId33" Type="http://schemas.openxmlformats.org/officeDocument/2006/relationships/hyperlink" Target="consultantplus://offline/ref=8C6094A2FEE50CBA2493553E4D7560CABF3B98B15FF2BCBC016CF19F5F074E85969C0DA9uAy9O" TargetMode="External"/><Relationship Id="rId38" Type="http://schemas.openxmlformats.org/officeDocument/2006/relationships/hyperlink" Target="consultantplus://offline/ref=8C6094A2FEE50CBA2493553E4D7560CABF3B98B15FF2BCBC016CF19F5F074E85969C0DA9uAy9O" TargetMode="External"/><Relationship Id="rId46" Type="http://schemas.openxmlformats.org/officeDocument/2006/relationships/hyperlink" Target="consultantplus://offline/ref=8C6094A2FEE50CBA24934B335B193EC4BA31C1B953F1B2EC5433AAC2080E44D2D1D354ECE8A4C8191F79CAu3y3O" TargetMode="External"/><Relationship Id="rId59" Type="http://schemas.openxmlformats.org/officeDocument/2006/relationships/hyperlink" Target="consultantplus://offline/ref=8C6094A2FEE50CBA24934B335B193EC4BA31C1B953F1B2EC5433AAC2080E44D2D1D354ECE8A4C8191F79C9u3y9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C6094A2FEE50CBA24934B335B193EC4BA31C1B95DF5B0ED5933AAC2080E44D2D1D354ECE8A4C8191F79CBu3yCO" TargetMode="External"/><Relationship Id="rId41" Type="http://schemas.openxmlformats.org/officeDocument/2006/relationships/hyperlink" Target="consultantplus://offline/ref=8C6094A2FEE50CBA2493553E4D7560CABF3B98B15FF2BCBC016CF19F5F074E85969C0DA9uAy9O" TargetMode="External"/><Relationship Id="rId54" Type="http://schemas.openxmlformats.org/officeDocument/2006/relationships/hyperlink" Target="consultantplus://offline/ref=8C6094A2FEE50CBA2493553E4D7560CABF3399B05AF2BCBC016CF19F5F074E85969C0DAEACA9C11Bu1yDO" TargetMode="External"/><Relationship Id="rId62" Type="http://schemas.openxmlformats.org/officeDocument/2006/relationships/hyperlink" Target="consultantplus://offline/ref=8C6094A2FEE50CBA2493553E4D7560CABF3B98B15FF2BCBC016CF19F5F074E85969C0DA7A4uAy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094A2FEE50CBA24934B335B193EC4BA31C1B95DF5B0ED5933AAC2080E44D2D1D354ECE8A4C8191F79CBu3yCO" TargetMode="External"/><Relationship Id="rId15" Type="http://schemas.openxmlformats.org/officeDocument/2006/relationships/hyperlink" Target="consultantplus://offline/ref=8C6094A2FEE50CBA2493553E4D7560CABF3399B05AF2BCBC016CF19F5F074E85969C0DABAFuAyFO" TargetMode="External"/><Relationship Id="rId23" Type="http://schemas.openxmlformats.org/officeDocument/2006/relationships/hyperlink" Target="consultantplus://offline/ref=8C6094A2FEE50CBA2493553E4D7560CABF3B98B15FF2BCBC016CF19F5F074E85969C0DA9uAy9O" TargetMode="External"/><Relationship Id="rId28" Type="http://schemas.openxmlformats.org/officeDocument/2006/relationships/hyperlink" Target="consultantplus://offline/ref=8C6094A2FEE50CBA24934B335B193EC4BA31C1B953F1B2EC5433AAC2080E44D2D1D354ECE8A4C8191F7BCFu3y8O" TargetMode="External"/><Relationship Id="rId36" Type="http://schemas.openxmlformats.org/officeDocument/2006/relationships/hyperlink" Target="consultantplus://offline/ref=8C6094A2FEE50CBA24934B335B193EC4BA31C1B953F1B2EC5433AAC2080E44D2D1D354ECE8A4C8191F79CAu3yAO" TargetMode="External"/><Relationship Id="rId49" Type="http://schemas.openxmlformats.org/officeDocument/2006/relationships/hyperlink" Target="consultantplus://offline/ref=8C6094A2FEE50CBA2493553E4D7560CABF3B98B15FF2BCBC016CF19F5F074E85969C0DADA8uAy1O" TargetMode="External"/><Relationship Id="rId57" Type="http://schemas.openxmlformats.org/officeDocument/2006/relationships/hyperlink" Target="consultantplus://offline/ref=8C6094A2FEE50CBA2493553E4D7560CABF3399B05AF2BCBC016CF19F5F074E85969C0DA9ACuAy0O" TargetMode="External"/><Relationship Id="rId10" Type="http://schemas.openxmlformats.org/officeDocument/2006/relationships/hyperlink" Target="consultantplus://offline/ref=8C6094A2FEE50CBA2493553E4D7560CABF3B98B15FF2BCBC016CF19F5Fu0y7O" TargetMode="External"/><Relationship Id="rId31" Type="http://schemas.openxmlformats.org/officeDocument/2006/relationships/hyperlink" Target="consultantplus://offline/ref=8C6094A2FEE50CBA24934B335B193EC4BA31C1B953F1B2EC5433AAC2080E44D2D1D354ECE8A4C8191F7ACAu3y3O" TargetMode="External"/><Relationship Id="rId44" Type="http://schemas.openxmlformats.org/officeDocument/2006/relationships/hyperlink" Target="consultantplus://offline/ref=8C6094A2FEE50CBA2493553E4D7560CABF3B98B15FF2BCBC016CF19F5F074E85969C0DA7A4uAy0O" TargetMode="External"/><Relationship Id="rId52" Type="http://schemas.openxmlformats.org/officeDocument/2006/relationships/hyperlink" Target="consultantplus://offline/ref=8C6094A2FEE50CBA2493553E4D7560CABF3B98B15FF2BCBC016CF19F5F074E85969C0DA7A4uAy0O" TargetMode="External"/><Relationship Id="rId60" Type="http://schemas.openxmlformats.org/officeDocument/2006/relationships/hyperlink" Target="consultantplus://offline/ref=8C6094A2FEE50CBA24934B335B193EC4BA31C1B953F1B2EC5433AAC2080E44D2D1D354ECE8A4C8191F79C9u3y8O" TargetMode="External"/><Relationship Id="rId65" Type="http://schemas.openxmlformats.org/officeDocument/2006/relationships/hyperlink" Target="consultantplus://offline/ref=8C6094A2FEE50CBA2493553E4D7560CABF3B98B15FF2BCBC016CF19F5F074E85969C0DAEACA9CB19u1y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094A2FEE50CBA2493553E4D7560CABF389EB058FBBCBC016CF19F5F074E85969C0DAEACA9CB1Bu1yCO" TargetMode="External"/><Relationship Id="rId13" Type="http://schemas.openxmlformats.org/officeDocument/2006/relationships/hyperlink" Target="consultantplus://offline/ref=8C6094A2FEE50CBA24934B335B193EC4BA31C1B952F0B0E35F33AAC2080E44D2D1D354ECE8A4C8191F79CBu3y2O" TargetMode="External"/><Relationship Id="rId18" Type="http://schemas.openxmlformats.org/officeDocument/2006/relationships/hyperlink" Target="consultantplus://offline/ref=8C6094A2FEE50CBA2493553E4D7560CABF3B98B15FF2BCBC016CF19F5F074E85969C0DAEACA9C811u1yEO" TargetMode="External"/><Relationship Id="rId39" Type="http://schemas.openxmlformats.org/officeDocument/2006/relationships/hyperlink" Target="consultantplus://offline/ref=8C6094A2FEE50CBA24934B335B193EC4BA31C1B953F1B2EC5433AAC2080E44D2D1D354ECE8A4C8191F79CAu3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9116</Words>
  <Characters>51966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Владимировна</dc:creator>
  <cp:lastModifiedBy>Петрова Татьяна Владимировна</cp:lastModifiedBy>
  <cp:revision>1</cp:revision>
  <dcterms:created xsi:type="dcterms:W3CDTF">2018-05-31T14:50:00Z</dcterms:created>
  <dcterms:modified xsi:type="dcterms:W3CDTF">2018-05-31T14:50:00Z</dcterms:modified>
</cp:coreProperties>
</file>