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0F" w:rsidRDefault="004C360F">
      <w:pPr>
        <w:pStyle w:val="ConsPlusTitlePage"/>
      </w:pPr>
      <w:r>
        <w:t xml:space="preserve">Документ предоставлен </w:t>
      </w:r>
      <w:hyperlink r:id="rId5" w:history="1">
        <w:r>
          <w:rPr>
            <w:color w:val="0000FF"/>
          </w:rPr>
          <w:t>КонсультантПлюс</w:t>
        </w:r>
      </w:hyperlink>
      <w:r>
        <w:br/>
      </w:r>
    </w:p>
    <w:p w:rsidR="004C360F" w:rsidRDefault="004C360F">
      <w:pPr>
        <w:pStyle w:val="ConsPlusNormal"/>
        <w:jc w:val="both"/>
        <w:outlineLvl w:val="0"/>
      </w:pPr>
    </w:p>
    <w:p w:rsidR="004C360F" w:rsidRDefault="004C360F">
      <w:pPr>
        <w:pStyle w:val="ConsPlusNormal"/>
        <w:outlineLvl w:val="0"/>
      </w:pPr>
      <w:r>
        <w:t>Зарегистрировано в Минюсте России 15 мая 2013 г. N 28392</w:t>
      </w:r>
    </w:p>
    <w:p w:rsidR="004C360F" w:rsidRDefault="004C360F">
      <w:pPr>
        <w:pStyle w:val="ConsPlusNormal"/>
        <w:pBdr>
          <w:top w:val="single" w:sz="6" w:space="0" w:color="auto"/>
        </w:pBdr>
        <w:spacing w:before="100" w:after="100"/>
        <w:jc w:val="both"/>
        <w:rPr>
          <w:sz w:val="2"/>
          <w:szCs w:val="2"/>
        </w:rPr>
      </w:pPr>
    </w:p>
    <w:p w:rsidR="004C360F" w:rsidRDefault="004C360F">
      <w:pPr>
        <w:pStyle w:val="ConsPlusNormal"/>
      </w:pPr>
    </w:p>
    <w:p w:rsidR="004C360F" w:rsidRDefault="004C360F">
      <w:pPr>
        <w:pStyle w:val="ConsPlusTitle"/>
        <w:jc w:val="center"/>
      </w:pPr>
      <w:r>
        <w:t>ФЕДЕРАЛЬНАЯ СЛУЖБА ПО ТАРИФАМ</w:t>
      </w:r>
    </w:p>
    <w:p w:rsidR="004C360F" w:rsidRDefault="004C360F">
      <w:pPr>
        <w:pStyle w:val="ConsPlusTitle"/>
        <w:jc w:val="center"/>
      </w:pPr>
    </w:p>
    <w:p w:rsidR="004C360F" w:rsidRDefault="004C360F">
      <w:pPr>
        <w:pStyle w:val="ConsPlusTitle"/>
        <w:jc w:val="center"/>
      </w:pPr>
      <w:r>
        <w:t>ПРИКАЗ</w:t>
      </w:r>
    </w:p>
    <w:p w:rsidR="004C360F" w:rsidRDefault="004C360F">
      <w:pPr>
        <w:pStyle w:val="ConsPlusTitle"/>
        <w:jc w:val="center"/>
      </w:pPr>
      <w:r>
        <w:t>от 28 марта 2013 г. N 313-э</w:t>
      </w:r>
    </w:p>
    <w:p w:rsidR="004C360F" w:rsidRDefault="004C360F">
      <w:pPr>
        <w:pStyle w:val="ConsPlusTitle"/>
        <w:jc w:val="center"/>
      </w:pPr>
    </w:p>
    <w:p w:rsidR="004C360F" w:rsidRDefault="004C360F">
      <w:pPr>
        <w:pStyle w:val="ConsPlusTitle"/>
        <w:jc w:val="center"/>
      </w:pPr>
      <w:r>
        <w:t>ОБ УТВЕРЖДЕНИИ РЕГЛАМЕНТА</w:t>
      </w:r>
    </w:p>
    <w:p w:rsidR="004C360F" w:rsidRDefault="004C360F">
      <w:pPr>
        <w:pStyle w:val="ConsPlusTitle"/>
        <w:jc w:val="center"/>
      </w:pPr>
      <w:r>
        <w:t>УСТАНОВЛЕНИЯ ЦЕН (ТАРИФОВ) И (ИЛИ) ИХ ПРЕДЕЛЬНЫХ</w:t>
      </w:r>
    </w:p>
    <w:p w:rsidR="004C360F" w:rsidRDefault="004C360F">
      <w:pPr>
        <w:pStyle w:val="ConsPlusTitle"/>
        <w:jc w:val="center"/>
      </w:pPr>
      <w:r>
        <w:t>УРОВНЕЙ, ПРЕДУСМАТРИВАЮЩЕГО ПОРЯДОК РЕГИСТРАЦИИ, ПРИНЯТИЯ</w:t>
      </w:r>
    </w:p>
    <w:p w:rsidR="004C360F" w:rsidRDefault="004C360F">
      <w:pPr>
        <w:pStyle w:val="ConsPlusTitle"/>
        <w:jc w:val="center"/>
      </w:pPr>
      <w:r>
        <w:t>К РАССМОТРЕНИЮ И ВЫДАЧИ ОТКАЗОВ В РАССМОТРЕНИИ ЗАЯВЛЕНИЙ</w:t>
      </w:r>
    </w:p>
    <w:p w:rsidR="004C360F" w:rsidRDefault="004C360F">
      <w:pPr>
        <w:pStyle w:val="ConsPlusTitle"/>
        <w:jc w:val="center"/>
      </w:pPr>
      <w:r>
        <w:t>ОБ УСТАНОВЛЕНИИ ЦЕН (ТАРИФОВ) И (ИЛИ) ИХ ПРЕДЕЛЬНЫХ УРОВНЕЙ</w:t>
      </w:r>
    </w:p>
    <w:p w:rsidR="004C360F" w:rsidRDefault="004C360F">
      <w:pPr>
        <w:pStyle w:val="ConsPlusTitle"/>
        <w:jc w:val="center"/>
      </w:pPr>
      <w:r>
        <w:t>И ФОРМЫ ПРИНЯТИЯ РЕШЕНИЯ ОРГАНОМ ИСПОЛНИТЕЛЬНОЙ ВЛАСТИ</w:t>
      </w:r>
    </w:p>
    <w:p w:rsidR="004C360F" w:rsidRDefault="004C360F">
      <w:pPr>
        <w:pStyle w:val="ConsPlusTitle"/>
        <w:jc w:val="center"/>
      </w:pPr>
      <w:r>
        <w:t>СУБЪЕКТА РОССИЙСКОЙ ФЕДЕРАЦИИ В ОБЛАСТИ ГОСУДАРСТВЕННОГО</w:t>
      </w:r>
    </w:p>
    <w:p w:rsidR="004C360F" w:rsidRDefault="004C360F">
      <w:pPr>
        <w:pStyle w:val="ConsPlusTitle"/>
        <w:jc w:val="center"/>
      </w:pPr>
      <w:r>
        <w:t>РЕГУЛИРОВАНИЯ ТАРИФОВ</w:t>
      </w:r>
    </w:p>
    <w:p w:rsidR="004C360F" w:rsidRDefault="004C3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Приказов ФСТ России от 24.09.2013 </w:t>
            </w:r>
            <w:hyperlink r:id="rId6" w:history="1">
              <w:r>
                <w:rPr>
                  <w:color w:val="0000FF"/>
                </w:rPr>
                <w:t>N 1207-э</w:t>
              </w:r>
            </w:hyperlink>
            <w:r>
              <w:rPr>
                <w:color w:val="392C69"/>
              </w:rPr>
              <w:t>,</w:t>
            </w:r>
          </w:p>
          <w:p w:rsidR="004C360F" w:rsidRDefault="004C360F">
            <w:pPr>
              <w:pStyle w:val="ConsPlusNormal"/>
              <w:jc w:val="center"/>
            </w:pPr>
            <w:r>
              <w:rPr>
                <w:color w:val="392C69"/>
              </w:rPr>
              <w:t xml:space="preserve">от 10.02.2014 </w:t>
            </w:r>
            <w:hyperlink r:id="rId7" w:history="1">
              <w:r>
                <w:rPr>
                  <w:color w:val="0000FF"/>
                </w:rPr>
                <w:t>N 155-э</w:t>
              </w:r>
            </w:hyperlink>
            <w:r>
              <w:rPr>
                <w:color w:val="392C69"/>
              </w:rPr>
              <w:t xml:space="preserve">, от 24.12.2014 </w:t>
            </w:r>
            <w:hyperlink r:id="rId8" w:history="1">
              <w:r>
                <w:rPr>
                  <w:color w:val="0000FF"/>
                </w:rPr>
                <w:t>N 2389-э</w:t>
              </w:r>
            </w:hyperlink>
            <w:r>
              <w:rPr>
                <w:color w:val="392C69"/>
              </w:rPr>
              <w:t>)</w:t>
            </w:r>
          </w:p>
        </w:tc>
      </w:tr>
    </w:tbl>
    <w:p w:rsidR="004C360F" w:rsidRDefault="004C360F">
      <w:pPr>
        <w:pStyle w:val="ConsPlusNormal"/>
        <w:jc w:val="center"/>
      </w:pPr>
    </w:p>
    <w:p w:rsidR="004C360F" w:rsidRDefault="004C360F">
      <w:pPr>
        <w:pStyle w:val="ConsPlusNormal"/>
        <w:ind w:firstLine="540"/>
        <w:jc w:val="both"/>
      </w:pPr>
      <w:r>
        <w:t xml:space="preserve">В соответствии с </w:t>
      </w:r>
      <w:hyperlink r:id="rId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N 20, ст. 2539; N 23, ст. 3008; N 24, ст. 3185; N 28, ст. 3897; 41, ст. 5636; 2013, N 1, ст. 68), приказываю:</w:t>
      </w:r>
    </w:p>
    <w:p w:rsidR="004C360F" w:rsidRDefault="004C360F">
      <w:pPr>
        <w:pStyle w:val="ConsPlusNormal"/>
        <w:spacing w:before="220"/>
        <w:ind w:firstLine="540"/>
        <w:jc w:val="both"/>
      </w:pPr>
      <w:r>
        <w:t xml:space="preserve">1. Утвердить прилагаемый </w:t>
      </w:r>
      <w:hyperlink w:anchor="P40"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согласно приложению 1 к настоящему приказу.</w:t>
      </w:r>
    </w:p>
    <w:p w:rsidR="004C360F" w:rsidRDefault="004C360F">
      <w:pPr>
        <w:pStyle w:val="ConsPlusNormal"/>
        <w:spacing w:before="220"/>
        <w:ind w:firstLine="540"/>
        <w:jc w:val="both"/>
      </w:pPr>
      <w:r>
        <w:t xml:space="preserve">2. Утвердить </w:t>
      </w:r>
      <w:hyperlink w:anchor="P214" w:history="1">
        <w:r>
          <w:rPr>
            <w:color w:val="0000FF"/>
          </w:rPr>
          <w:t>форму</w:t>
        </w:r>
      </w:hyperlink>
      <w:r>
        <w:t xml:space="preserve"> принятия решения органом исполнительной власти субъекта Российской Федерации в области государственного регулирования тарифов согласно приложению 2 к настоящему приказу.</w:t>
      </w:r>
    </w:p>
    <w:p w:rsidR="004C360F" w:rsidRDefault="004C360F">
      <w:pPr>
        <w:pStyle w:val="ConsPlusNormal"/>
        <w:jc w:val="both"/>
      </w:pPr>
      <w:r>
        <w:t xml:space="preserve">(в ред. </w:t>
      </w:r>
      <w:hyperlink r:id="rId10" w:history="1">
        <w:r>
          <w:rPr>
            <w:color w:val="0000FF"/>
          </w:rPr>
          <w:t>Приказа</w:t>
        </w:r>
      </w:hyperlink>
      <w:r>
        <w:t xml:space="preserve"> ФСТ России от 10.02.2014 N 155-э)</w:t>
      </w:r>
    </w:p>
    <w:p w:rsidR="004C360F" w:rsidRDefault="004C360F">
      <w:pPr>
        <w:pStyle w:val="ConsPlusNormal"/>
        <w:spacing w:before="220"/>
        <w:ind w:firstLine="540"/>
        <w:jc w:val="both"/>
      </w:pPr>
      <w:r>
        <w:t xml:space="preserve">3. </w:t>
      </w:r>
      <w:hyperlink r:id="rId11" w:history="1">
        <w:r>
          <w:rPr>
            <w:color w:val="0000FF"/>
          </w:rPr>
          <w:t>Регламент</w:t>
        </w:r>
      </w:hyperlink>
      <w:r>
        <w:t xml:space="preserve">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утвержденный приказом ФСТ России от 08.04.2005 N 130-э (зарегистрирован Минюстом России 07.06.2005, регистрационный N 6696), с изменениями и дополнениями, внесенными приказами ФСТ России от 22.11.2005 N 541-э (зарегистрирован Минюстом России 16.12.2005, регистрационный N 7279), от 15.01.2007 N 3-э (зарегистрирован Минюстом России 12.02.2007, регистрационный N 8936), от 26.06.2008 N 230-э (зарегистрирован Минюстом России 07.07.2008, регистрационный N 11930), от 11.02.2009 N 27-э (зарегистрирован Минюстом России 17.03.2009, регистрационный N 13515), от 06.04.2009 N 125 (зарегистрирован Минюстом России 04.05.2009, регистрационный N 13878), от 24.11.2010 N 546-э (зарегистрирован Минюстом России 13.12.2010, регистрационный N 19164), от 29.12.2010 N 489-э/1 (зарегистрирован Минюстом России 31.12.2010, регистрационный N 19521), от 11.08.2011 N 484-э (зарегистрирован Минюстом России 05.09.2011, регистрационный N 21735), от 26.12.2011 N 824-э (зарегистрирован Минюстом России 28.12.2011, регистрационный N 22793), от 07.09.2012 N </w:t>
      </w:r>
      <w:r>
        <w:lastRenderedPageBreak/>
        <w:t>612/1-э (зарегистрирован Минюстом России 16.11.2012, регистрационный N 25828), не применяется в части государственного регулирования цен (тарифов) в электроэнергетике с даты вступления в силу настоящего приказа.</w:t>
      </w:r>
    </w:p>
    <w:p w:rsidR="004C360F" w:rsidRDefault="004C360F">
      <w:pPr>
        <w:pStyle w:val="ConsPlusNormal"/>
        <w:spacing w:before="220"/>
        <w:ind w:firstLine="540"/>
        <w:jc w:val="both"/>
      </w:pPr>
      <w:r>
        <w:t>4. Настоящий приказ вступает в силу в установленном порядке.</w:t>
      </w:r>
    </w:p>
    <w:p w:rsidR="004C360F" w:rsidRDefault="004C360F">
      <w:pPr>
        <w:pStyle w:val="ConsPlusNormal"/>
        <w:ind w:firstLine="540"/>
        <w:jc w:val="both"/>
      </w:pPr>
    </w:p>
    <w:p w:rsidR="004C360F" w:rsidRDefault="004C360F">
      <w:pPr>
        <w:pStyle w:val="ConsPlusNormal"/>
        <w:jc w:val="right"/>
      </w:pPr>
      <w:r>
        <w:t>Руководитель</w:t>
      </w:r>
    </w:p>
    <w:p w:rsidR="004C360F" w:rsidRDefault="004C360F">
      <w:pPr>
        <w:pStyle w:val="ConsPlusNormal"/>
        <w:jc w:val="right"/>
      </w:pPr>
      <w:r>
        <w:t>Федеральной службы по тарифам</w:t>
      </w:r>
    </w:p>
    <w:p w:rsidR="004C360F" w:rsidRDefault="004C360F">
      <w:pPr>
        <w:pStyle w:val="ConsPlusNormal"/>
        <w:jc w:val="right"/>
      </w:pPr>
      <w:r>
        <w:t>С.НОВИКОВ</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0"/>
      </w:pPr>
      <w:r>
        <w:t>Приложение 1</w:t>
      </w:r>
    </w:p>
    <w:p w:rsidR="004C360F" w:rsidRDefault="004C360F">
      <w:pPr>
        <w:pStyle w:val="ConsPlusNormal"/>
        <w:jc w:val="right"/>
      </w:pPr>
      <w:r>
        <w:t>к приказу ФСТ России</w:t>
      </w:r>
    </w:p>
    <w:p w:rsidR="004C360F" w:rsidRDefault="004C360F">
      <w:pPr>
        <w:pStyle w:val="ConsPlusNormal"/>
        <w:jc w:val="right"/>
      </w:pPr>
      <w:r>
        <w:t>от 28 марта 2013 г. N 313-э</w:t>
      </w:r>
    </w:p>
    <w:p w:rsidR="004C360F" w:rsidRDefault="004C360F">
      <w:pPr>
        <w:pStyle w:val="ConsPlusNormal"/>
        <w:jc w:val="right"/>
      </w:pPr>
    </w:p>
    <w:p w:rsidR="004C360F" w:rsidRDefault="004C360F">
      <w:pPr>
        <w:pStyle w:val="ConsPlusTitle"/>
        <w:jc w:val="center"/>
      </w:pPr>
      <w:bookmarkStart w:id="0" w:name="P40"/>
      <w:bookmarkEnd w:id="0"/>
      <w:r>
        <w:t>РЕГЛАМЕНТ</w:t>
      </w:r>
    </w:p>
    <w:p w:rsidR="004C360F" w:rsidRDefault="004C360F">
      <w:pPr>
        <w:pStyle w:val="ConsPlusTitle"/>
        <w:jc w:val="center"/>
      </w:pPr>
      <w:r>
        <w:t>УСТАНОВЛЕНИЯ ЦЕН (ТАРИФОВ) И (ИЛИ) ИХ ПРЕДЕЛЬНЫХ</w:t>
      </w:r>
    </w:p>
    <w:p w:rsidR="004C360F" w:rsidRDefault="004C360F">
      <w:pPr>
        <w:pStyle w:val="ConsPlusTitle"/>
        <w:jc w:val="center"/>
      </w:pPr>
      <w:r>
        <w:t>УРОВНЕЙ, ПРЕДУСМАТРИВАЮЩИЙ ПОРЯДОК РЕГИСТРАЦИИ, ПРИНЯТИЯ</w:t>
      </w:r>
    </w:p>
    <w:p w:rsidR="004C360F" w:rsidRDefault="004C360F">
      <w:pPr>
        <w:pStyle w:val="ConsPlusTitle"/>
        <w:jc w:val="center"/>
      </w:pPr>
      <w:r>
        <w:t>К РАССМОТРЕНИЮ И ВЫДАЧИ ОТКАЗОВ В РАССМОТРЕНИИ ЗАЯВЛЕНИЙ</w:t>
      </w:r>
    </w:p>
    <w:p w:rsidR="004C360F" w:rsidRDefault="004C360F">
      <w:pPr>
        <w:pStyle w:val="ConsPlusTitle"/>
        <w:jc w:val="center"/>
      </w:pPr>
      <w:r>
        <w:t>ОБ УСТАНОВЛЕНИИ ЦЕН (ТАРИФОВ) И (ИЛИ) ИХ ПРЕДЕЛЬНЫХ УРОВНЕЙ</w:t>
      </w:r>
    </w:p>
    <w:p w:rsidR="004C360F" w:rsidRDefault="004C3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Приказов ФСТ России от 24.09.2013 </w:t>
            </w:r>
            <w:hyperlink r:id="rId12" w:history="1">
              <w:r>
                <w:rPr>
                  <w:color w:val="0000FF"/>
                </w:rPr>
                <w:t>N 1207-э</w:t>
              </w:r>
            </w:hyperlink>
            <w:r>
              <w:rPr>
                <w:color w:val="392C69"/>
              </w:rPr>
              <w:t>,</w:t>
            </w:r>
          </w:p>
          <w:p w:rsidR="004C360F" w:rsidRDefault="004C360F">
            <w:pPr>
              <w:pStyle w:val="ConsPlusNormal"/>
              <w:jc w:val="center"/>
            </w:pPr>
            <w:r>
              <w:rPr>
                <w:color w:val="392C69"/>
              </w:rPr>
              <w:t xml:space="preserve">от 24.12.2014 </w:t>
            </w:r>
            <w:hyperlink r:id="rId13" w:history="1">
              <w:r>
                <w:rPr>
                  <w:color w:val="0000FF"/>
                </w:rPr>
                <w:t>N 2389-э</w:t>
              </w:r>
            </w:hyperlink>
            <w:r>
              <w:rPr>
                <w:color w:val="392C69"/>
              </w:rPr>
              <w:t>)</w:t>
            </w:r>
          </w:p>
        </w:tc>
      </w:tr>
    </w:tbl>
    <w:p w:rsidR="004C360F" w:rsidRDefault="004C360F">
      <w:pPr>
        <w:pStyle w:val="ConsPlusNormal"/>
        <w:jc w:val="center"/>
      </w:pPr>
    </w:p>
    <w:p w:rsidR="004C360F" w:rsidRDefault="004C360F">
      <w:pPr>
        <w:pStyle w:val="ConsPlusNormal"/>
        <w:ind w:firstLine="540"/>
        <w:jc w:val="both"/>
      </w:pPr>
      <w:r>
        <w:t xml:space="preserve">Настоящий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(далее - Регламент), разработан в соответствии с </w:t>
      </w:r>
      <w:hyperlink r:id="rId1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(Собрание законодательства Российской Федерации, 2012, N 4, ст. 504; N 16, ст. 1883; N 20, ст. 2539; N 23, ст. 3008; N 24, ст. 3185; N 28, ст. 3897; 41, ст. 5636; 2013, N 1, ст. 68) (далее - Правила регулирования), и определяет процедуру рассмотрения вопросов, связанных с установлением цен (тарифов) и (или) их предельных уровней на электрическую энергию (мощность) и на услуги, оказываемые на оптовом и розничных рынках электрической энергии (мощности) Федеральной службой по тарифам и органами исполнительной власти субъектов Российской Федерации в области государственного регулирования тарифов (далее - регулирующие органы).</w:t>
      </w:r>
    </w:p>
    <w:p w:rsidR="004C360F" w:rsidRDefault="004C360F">
      <w:pPr>
        <w:pStyle w:val="ConsPlusNormal"/>
        <w:ind w:firstLine="540"/>
        <w:jc w:val="both"/>
      </w:pPr>
    </w:p>
    <w:p w:rsidR="004C360F" w:rsidRDefault="004C360F">
      <w:pPr>
        <w:pStyle w:val="ConsPlusNormal"/>
        <w:jc w:val="center"/>
        <w:outlineLvl w:val="1"/>
      </w:pPr>
      <w:bookmarkStart w:id="1" w:name="P51"/>
      <w:bookmarkEnd w:id="1"/>
      <w:r>
        <w:t>I. Общие положения</w:t>
      </w:r>
    </w:p>
    <w:p w:rsidR="004C360F" w:rsidRDefault="004C360F">
      <w:pPr>
        <w:pStyle w:val="ConsPlusNormal"/>
        <w:jc w:val="center"/>
      </w:pPr>
    </w:p>
    <w:p w:rsidR="004C360F" w:rsidRDefault="004C360F">
      <w:pPr>
        <w:pStyle w:val="ConsPlusNormal"/>
        <w:ind w:firstLine="540"/>
        <w:jc w:val="both"/>
      </w:pPr>
      <w:r>
        <w:t>1. Установление цен (тарифов) и (или) их предельных уровней производится регулирующими органами путем рассмотрения соответствующих дел.</w:t>
      </w:r>
    </w:p>
    <w:p w:rsidR="004C360F" w:rsidRDefault="004C360F">
      <w:pPr>
        <w:pStyle w:val="ConsPlusNormal"/>
        <w:spacing w:before="220"/>
        <w:ind w:firstLine="540"/>
        <w:jc w:val="both"/>
      </w:pPr>
      <w:r>
        <w:t>Дело об установлении цен (тарифов) и (или) их предельных уровней не открывается в случае:</w:t>
      </w:r>
    </w:p>
    <w:p w:rsidR="004C360F" w:rsidRDefault="004C360F">
      <w:pPr>
        <w:pStyle w:val="ConsPlusNormal"/>
        <w:spacing w:before="220"/>
        <w:ind w:firstLine="540"/>
        <w:jc w:val="both"/>
      </w:pPr>
      <w:r>
        <w:t>1) применения регулирующими органами метода индексации, а также для установления регулируемых уровней:</w:t>
      </w:r>
    </w:p>
    <w:p w:rsidR="004C360F" w:rsidRDefault="004C360F">
      <w:pPr>
        <w:pStyle w:val="ConsPlusNormal"/>
        <w:spacing w:before="220"/>
        <w:ind w:firstLine="540"/>
        <w:jc w:val="both"/>
      </w:pPr>
      <w:r>
        <w:lastRenderedPageBreak/>
        <w:t>-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4C360F" w:rsidRDefault="004C360F">
      <w:pPr>
        <w:pStyle w:val="ConsPlusNormal"/>
        <w:spacing w:before="220"/>
        <w:ind w:firstLine="540"/>
        <w:jc w:val="both"/>
      </w:pPr>
      <w:r>
        <w:t>- цен на электрическую энергию и мощность, производимые с использованием генерирующего объекта, поставляющего мощность в вынужденном режиме;</w:t>
      </w:r>
    </w:p>
    <w:p w:rsidR="004C360F" w:rsidRDefault="004C360F">
      <w:pPr>
        <w:pStyle w:val="ConsPlusNormal"/>
        <w:spacing w:before="220"/>
        <w:ind w:firstLine="540"/>
        <w:jc w:val="both"/>
      </w:pPr>
      <w:r>
        <w:t>-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4C360F" w:rsidRDefault="004C360F">
      <w:pPr>
        <w:pStyle w:val="ConsPlusNormal"/>
        <w:spacing w:before="220"/>
        <w:ind w:firstLine="540"/>
        <w:jc w:val="both"/>
      </w:pPr>
      <w:r>
        <w:t>- цен на мощность вводимых в эксплуатацию новых атомных станций и гидроэлектростанций, в том числе гидроаккумулирующих электростанций;</w:t>
      </w:r>
    </w:p>
    <w:p w:rsidR="004C360F" w:rsidRDefault="004C360F">
      <w:pPr>
        <w:pStyle w:val="ConsPlusNormal"/>
        <w:spacing w:before="220"/>
        <w:ind w:firstLine="540"/>
        <w:jc w:val="both"/>
      </w:pPr>
      <w:r>
        <w:t>2) пересмотра цен (тарифов) и (или) их предельных уровней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w:t>
      </w:r>
    </w:p>
    <w:p w:rsidR="004C360F" w:rsidRDefault="004C360F">
      <w:pPr>
        <w:pStyle w:val="ConsPlusNormal"/>
        <w:spacing w:before="220"/>
        <w:ind w:firstLine="540"/>
        <w:jc w:val="both"/>
      </w:pPr>
      <w:r>
        <w:t>В этом случае материалы при необходимости запрашиваются соответствующими регулирующими органами.</w:t>
      </w:r>
    </w:p>
    <w:p w:rsidR="004C360F" w:rsidRDefault="004C360F">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4C360F" w:rsidRDefault="004C360F">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4C360F" w:rsidRDefault="004C360F">
      <w:pPr>
        <w:pStyle w:val="ConsPlusNormal"/>
        <w:spacing w:before="220"/>
        <w:ind w:firstLine="540"/>
        <w:jc w:val="both"/>
      </w:pPr>
      <w:r>
        <w:t>3) установления платы за технологическое присоединение;</w:t>
      </w:r>
    </w:p>
    <w:p w:rsidR="004C360F" w:rsidRDefault="004C360F">
      <w:pPr>
        <w:pStyle w:val="ConsPlusNormal"/>
        <w:jc w:val="both"/>
      </w:pPr>
      <w:r>
        <w:t xml:space="preserve">(пп. 3 введен </w:t>
      </w:r>
      <w:hyperlink r:id="rId15" w:history="1">
        <w:r>
          <w:rPr>
            <w:color w:val="0000FF"/>
          </w:rPr>
          <w:t>Приказом</w:t>
        </w:r>
      </w:hyperlink>
      <w:r>
        <w:t xml:space="preserve"> ФСТ России от 24.12.2014 N 2389-э)</w:t>
      </w:r>
    </w:p>
    <w:p w:rsidR="004C360F" w:rsidRDefault="004C360F">
      <w:pPr>
        <w:pStyle w:val="ConsPlusNormal"/>
        <w:spacing w:before="220"/>
        <w:ind w:firstLine="540"/>
        <w:jc w:val="both"/>
      </w:pPr>
      <w:r>
        <w:t xml:space="preserve">4) при установлении (пересмотре) предельных (минимальных и (или) максимальных) уровней цен (тарифов), указанных в </w:t>
      </w:r>
      <w:hyperlink r:id="rId16" w:history="1">
        <w:r>
          <w:rPr>
            <w:color w:val="0000FF"/>
          </w:rPr>
          <w:t>пункте 3</w:t>
        </w:r>
      </w:hyperlink>
      <w:r>
        <w:t xml:space="preserve"> Правил регулирования.</w:t>
      </w:r>
    </w:p>
    <w:p w:rsidR="004C360F" w:rsidRDefault="004C360F">
      <w:pPr>
        <w:pStyle w:val="ConsPlusNormal"/>
        <w:jc w:val="both"/>
      </w:pPr>
      <w:r>
        <w:t xml:space="preserve">(пп. 4 введен </w:t>
      </w:r>
      <w:hyperlink r:id="rId17" w:history="1">
        <w:r>
          <w:rPr>
            <w:color w:val="0000FF"/>
          </w:rPr>
          <w:t>Приказом</w:t>
        </w:r>
      </w:hyperlink>
      <w:r>
        <w:t xml:space="preserve"> ФСТ России от 24.12.2014 N 2389-э)</w:t>
      </w:r>
    </w:p>
    <w:p w:rsidR="004C360F" w:rsidRDefault="004C360F">
      <w:pPr>
        <w:pStyle w:val="ConsPlusNormal"/>
        <w:spacing w:before="220"/>
        <w:ind w:firstLine="540"/>
        <w:jc w:val="both"/>
      </w:pPr>
      <w:bookmarkStart w:id="2" w:name="P68"/>
      <w:bookmarkEnd w:id="2"/>
      <w:r>
        <w:t>2. Рассмотрение дел об установлении цен (тарифов) и (или) их предельных уровней на электрическую энергию (мощность) и на услуги, оказываемые на оптовом и розничных рынках электрической энергии (мощности), осуществляется на основании предложений (заявления об установлении тарифов и (или) их предельных уровней, с прилагаемыми обосновывающими материалами (подлинники или заверенные заявителем копии)).</w:t>
      </w:r>
    </w:p>
    <w:p w:rsidR="004C360F" w:rsidRDefault="004C360F">
      <w:pPr>
        <w:pStyle w:val="ConsPlusNormal"/>
        <w:spacing w:before="220"/>
        <w:ind w:firstLine="540"/>
        <w:jc w:val="both"/>
      </w:pPr>
      <w:r>
        <w:t>Заявление подписывается руководителем или иным уполномоченным в соответствии с законодательством Российской Федерации лицом организации, осуществляющей регулируемую деятельность (далее - заявитель), и заверяется печатью заявителя.</w:t>
      </w:r>
    </w:p>
    <w:p w:rsidR="004C360F" w:rsidRDefault="004C360F">
      <w:pPr>
        <w:pStyle w:val="ConsPlusNormal"/>
        <w:spacing w:before="220"/>
        <w:ind w:firstLine="540"/>
        <w:jc w:val="both"/>
      </w:pPr>
      <w:r>
        <w:t xml:space="preserve">При представлении органами исполнительной власти субъектов Российской Федерации в области государственного регулирования тарифов (далее - органы исполнительной власти субъектов Российской Федерации) предложений (заявления об установлении тарифов и (или) их предельных уровней, с прилагаемыми обосновывающими материалами (подлинники или заверенные заявителем копии)) заявление подписывается руководителем или иным уполномоченным в соответствии с законодательством Российской Федерации лицом органа </w:t>
      </w:r>
      <w:r>
        <w:lastRenderedPageBreak/>
        <w:t>исполнительной власти соответствующего субъекта Российской Федерации и заверяется печатью органа.</w:t>
      </w:r>
    </w:p>
    <w:p w:rsidR="004C360F" w:rsidRDefault="004C360F">
      <w:pPr>
        <w:pStyle w:val="ConsPlusNormal"/>
        <w:spacing w:before="220"/>
        <w:ind w:firstLine="540"/>
        <w:jc w:val="both"/>
      </w:pPr>
      <w:r>
        <w:t>К заявлениям прилагают следующие обосновывающие материалы:</w:t>
      </w:r>
    </w:p>
    <w:p w:rsidR="004C360F" w:rsidRDefault="004C360F">
      <w:pPr>
        <w:pStyle w:val="ConsPlusNormal"/>
        <w:spacing w:before="220"/>
        <w:ind w:firstLine="540"/>
        <w:jc w:val="both"/>
      </w:pPr>
      <w:r>
        <w:t>1) баланс электрической энергии;</w:t>
      </w:r>
    </w:p>
    <w:p w:rsidR="004C360F" w:rsidRDefault="004C360F">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4C360F" w:rsidRDefault="004C360F">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4C360F" w:rsidRDefault="004C360F">
      <w:pPr>
        <w:pStyle w:val="ConsPlusNormal"/>
        <w:spacing w:before="220"/>
        <w:ind w:firstLine="540"/>
        <w:jc w:val="both"/>
      </w:pPr>
      <w:r>
        <w:t>4) баланс тепловой мощности;</w:t>
      </w:r>
    </w:p>
    <w:p w:rsidR="004C360F" w:rsidRDefault="004C360F">
      <w:pPr>
        <w:pStyle w:val="ConsPlusNormal"/>
        <w:spacing w:before="220"/>
        <w:ind w:firstLine="540"/>
        <w:jc w:val="both"/>
      </w:pPr>
      <w:r>
        <w:t>5) бухгалтерская и статистическая отчетность за предшествующий период регулирования;</w:t>
      </w:r>
    </w:p>
    <w:p w:rsidR="004C360F" w:rsidRDefault="004C360F">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4C360F" w:rsidRDefault="004C360F">
      <w:pPr>
        <w:pStyle w:val="ConsPlusNormal"/>
        <w:spacing w:before="220"/>
        <w:ind w:firstLine="540"/>
        <w:jc w:val="both"/>
      </w:pPr>
      <w:r>
        <w:t>7) данные о структуре и ценах потребляемого топлива с учетом перевозки;</w:t>
      </w:r>
    </w:p>
    <w:p w:rsidR="004C360F" w:rsidRDefault="004C360F">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4C360F" w:rsidRDefault="004C360F">
      <w:pPr>
        <w:pStyle w:val="ConsPlusNormal"/>
        <w:jc w:val="both"/>
      </w:pPr>
      <w:r>
        <w:t xml:space="preserve">(пп. 8 в ред. </w:t>
      </w:r>
      <w:hyperlink r:id="rId19" w:history="1">
        <w:r>
          <w:rPr>
            <w:color w:val="0000FF"/>
          </w:rPr>
          <w:t>Приказа</w:t>
        </w:r>
      </w:hyperlink>
      <w:r>
        <w:t xml:space="preserve"> ФСТ России от 24.12.2014 N 2389-э)</w:t>
      </w:r>
    </w:p>
    <w:p w:rsidR="004C360F" w:rsidRDefault="004C360F">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4C360F" w:rsidRDefault="004C360F">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4C360F" w:rsidRDefault="004C360F">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4C360F" w:rsidRDefault="004C360F">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заявителей,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C360F" w:rsidRDefault="004C360F">
      <w:pPr>
        <w:pStyle w:val="ConsPlusNormal"/>
        <w:spacing w:before="220"/>
        <w:ind w:firstLine="540"/>
        <w:jc w:val="both"/>
      </w:pPr>
      <w:r>
        <w:t xml:space="preserve">13) документы, подтверждающие осуществление (фактическое или планируемое) </w:t>
      </w:r>
      <w:r>
        <w:lastRenderedPageBreak/>
        <w:t>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4C360F" w:rsidRDefault="004C360F">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C360F" w:rsidRDefault="004C360F">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C360F" w:rsidRDefault="004C360F">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C360F" w:rsidRDefault="004C360F">
      <w:pPr>
        <w:pStyle w:val="ConsPlusNormal"/>
        <w:spacing w:before="220"/>
        <w:ind w:firstLine="540"/>
        <w:jc w:val="both"/>
      </w:pPr>
      <w:bookmarkStart w:id="3" w:name="P89"/>
      <w:bookmarkEnd w:id="3"/>
      <w:r>
        <w:t xml:space="preserve">3. В случае непредставления организациями, осуществляющими регулируемую деятельность, материалов, предусмотренных </w:t>
      </w:r>
      <w:hyperlink r:id="rId20" w:history="1">
        <w:r>
          <w:rPr>
            <w:color w:val="0000FF"/>
          </w:rPr>
          <w:t>Правилами</w:t>
        </w:r>
      </w:hyperlink>
      <w:r>
        <w:t xml:space="preserve"> регулирования,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4C360F" w:rsidRDefault="004C360F">
      <w:pPr>
        <w:pStyle w:val="ConsPlusNormal"/>
        <w:spacing w:before="220"/>
        <w:ind w:firstLine="540"/>
        <w:jc w:val="both"/>
      </w:pPr>
      <w:r>
        <w:t>4.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4C360F" w:rsidRDefault="004C360F">
      <w:pPr>
        <w:pStyle w:val="ConsPlusNormal"/>
        <w:spacing w:before="220"/>
        <w:ind w:firstLine="540"/>
        <w:jc w:val="both"/>
      </w:pPr>
      <w:r>
        <w:t xml:space="preserve">5.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2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(Собрание законодательства Российской Федерации, 2004, N 4, ст. 282; 2005, N 7, ст. 560; 2009, N 17, ст. 2088; 2010, N 33, ст. 4431; 2011, N 45, ст. 6404; 2012, N 4, ст. 505; N 23, ст. 3008; 2013, N 27, ст. 3602; N 31, ст. 4216, ст. 4226; N 36, ст. 4586; N 50, ст. 6598; 2014, N 9, ст. 907; N 8, ст. 815; N 9, ст. 919; N 19, ст. 2416; N 25, ст. 3311; N 34, ст. 4659), или указанное опубликованное предложение не соответствует предложению, представляемому в орган регулирования.</w:t>
      </w:r>
    </w:p>
    <w:p w:rsidR="004C360F" w:rsidRDefault="004C360F">
      <w:pPr>
        <w:pStyle w:val="ConsPlusNormal"/>
        <w:jc w:val="both"/>
      </w:pPr>
      <w:r>
        <w:t xml:space="preserve">(в ред. </w:t>
      </w:r>
      <w:hyperlink r:id="rId22" w:history="1">
        <w:r>
          <w:rPr>
            <w:color w:val="0000FF"/>
          </w:rPr>
          <w:t>Приказа</w:t>
        </w:r>
      </w:hyperlink>
      <w:r>
        <w:t xml:space="preserve"> ФСТ России от 24.12.2014 N 2389-э)</w:t>
      </w:r>
    </w:p>
    <w:p w:rsidR="004C360F" w:rsidRDefault="004C360F">
      <w:pPr>
        <w:pStyle w:val="ConsPlusNormal"/>
        <w:spacing w:before="220"/>
        <w:ind w:firstLine="540"/>
        <w:jc w:val="both"/>
      </w:pPr>
      <w:r>
        <w:t xml:space="preserve">В случае пропуска сроков направления заявления организациями, осуществляющими регулируемую деятельность, регулирующий орган рассматривает вопрос об установлении цен (тарифов) в отношении указанных организаций в порядке, предусмотренном </w:t>
      </w:r>
      <w:hyperlink w:anchor="P89" w:history="1">
        <w:r>
          <w:rPr>
            <w:color w:val="0000FF"/>
          </w:rPr>
          <w:t>пунктом 3</w:t>
        </w:r>
      </w:hyperlink>
      <w:r>
        <w:t xml:space="preserve"> настоящего Регламента.</w:t>
      </w:r>
    </w:p>
    <w:p w:rsidR="004C360F" w:rsidRDefault="004C360F">
      <w:pPr>
        <w:pStyle w:val="ConsPlusNormal"/>
        <w:spacing w:before="220"/>
        <w:ind w:firstLine="540"/>
        <w:jc w:val="both"/>
      </w:pPr>
      <w:bookmarkStart w:id="4" w:name="P94"/>
      <w:bookmarkEnd w:id="4"/>
      <w:r>
        <w:t>6. Документы представляются на бумажном носителе и в электронном виде, в том числе по шаблонам, размещенным на официальном сайте ФСТ России в сети Интернет.</w:t>
      </w:r>
    </w:p>
    <w:p w:rsidR="004C360F" w:rsidRDefault="004C360F">
      <w:pPr>
        <w:pStyle w:val="ConsPlusNormal"/>
        <w:spacing w:before="220"/>
        <w:ind w:firstLine="540"/>
        <w:jc w:val="both"/>
      </w:pPr>
      <w:r>
        <w:t>Документы, содержащие коммерческую тайну, должны иметь соответствующий гриф.</w:t>
      </w:r>
    </w:p>
    <w:p w:rsidR="004C360F" w:rsidRDefault="004C360F">
      <w:pPr>
        <w:pStyle w:val="ConsPlusNormal"/>
        <w:spacing w:before="220"/>
        <w:ind w:firstLine="540"/>
        <w:jc w:val="both"/>
      </w:pPr>
      <w:r>
        <w:t>7. В заявлении указываются:</w:t>
      </w:r>
    </w:p>
    <w:p w:rsidR="004C360F" w:rsidRDefault="004C360F">
      <w:pPr>
        <w:pStyle w:val="ConsPlusNormal"/>
        <w:spacing w:before="220"/>
        <w:ind w:firstLine="540"/>
        <w:jc w:val="both"/>
      </w:pPr>
      <w:r>
        <w:t xml:space="preserve">сведения о заявителе (наименование и реквизиты организации, юридический и почтовый </w:t>
      </w:r>
      <w:r>
        <w:lastRenderedPageBreak/>
        <w:t>адрес, адрес электронной почты, контактные телефоны и факс, фамилию, имя, отчество руководителя организации);</w:t>
      </w:r>
    </w:p>
    <w:p w:rsidR="004C360F" w:rsidRDefault="004C360F">
      <w:pPr>
        <w:pStyle w:val="ConsPlusNormal"/>
        <w:spacing w:before="220"/>
        <w:ind w:firstLine="540"/>
        <w:jc w:val="both"/>
      </w:pPr>
      <w:r>
        <w:t>основания, по которым заявитель обратился в регулирующий орган для установления цен (тарифов);</w:t>
      </w:r>
    </w:p>
    <w:p w:rsidR="004C360F" w:rsidRDefault="004C360F">
      <w:pPr>
        <w:pStyle w:val="ConsPlusNormal"/>
        <w:spacing w:before="220"/>
        <w:ind w:firstLine="540"/>
        <w:jc w:val="both"/>
      </w:pPr>
      <w:r>
        <w:t>требование, с которым заявитель обратился.</w:t>
      </w:r>
    </w:p>
    <w:p w:rsidR="004C360F" w:rsidRDefault="004C360F">
      <w:pPr>
        <w:pStyle w:val="ConsPlusNormal"/>
        <w:spacing w:before="220"/>
        <w:ind w:firstLine="540"/>
        <w:jc w:val="both"/>
      </w:pPr>
      <w:r>
        <w:t>8. Документы регистрируются регулирующим органом в день получения (с присвоением регистрационного номера, указанием даты и времени получения), помечаются специальным штампом и направляются руководителю регулирующего органа.</w:t>
      </w:r>
    </w:p>
    <w:p w:rsidR="004C360F" w:rsidRDefault="004C360F">
      <w:pPr>
        <w:pStyle w:val="ConsPlusNormal"/>
        <w:spacing w:before="220"/>
        <w:ind w:firstLine="540"/>
        <w:jc w:val="both"/>
      </w:pPr>
      <w:r>
        <w:t>9. Для рассмотрения представленных предложений об установлении цен (тарифов) руководитель регулирующего органа назначает уполномоченного из числа своих сотрудников.</w:t>
      </w:r>
    </w:p>
    <w:p w:rsidR="004C360F" w:rsidRDefault="004C360F">
      <w:pPr>
        <w:pStyle w:val="ConsPlusNormal"/>
        <w:spacing w:before="220"/>
        <w:ind w:firstLine="540"/>
        <w:jc w:val="both"/>
      </w:pPr>
      <w:r>
        <w:t>10.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4C360F" w:rsidRDefault="004C360F">
      <w:pPr>
        <w:pStyle w:val="ConsPlusNormal"/>
        <w:spacing w:before="220"/>
        <w:ind w:firstLine="540"/>
        <w:jc w:val="both"/>
      </w:pPr>
      <w:r>
        <w:t>11. Регулирующий орган назначает экспертов из числа своих сотрудников. В случае сложности соответствующей экспертной работы, обусловленной отсутствием у штатных экспертов технической возможности для ее выполнения, регулирующий орган может принять решение о проведении экспертизы сторонними организациями (физическими лицами).</w:t>
      </w:r>
    </w:p>
    <w:p w:rsidR="004C360F" w:rsidRDefault="004C360F">
      <w:pPr>
        <w:pStyle w:val="ConsPlusNormal"/>
        <w:spacing w:before="220"/>
        <w:ind w:firstLine="540"/>
        <w:jc w:val="both"/>
      </w:pPr>
      <w:bookmarkStart w:id="5" w:name="P104"/>
      <w:bookmarkEnd w:id="5"/>
      <w:r>
        <w:t>12.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приобщаются к материалам об установлении цен (тарифов).</w:t>
      </w:r>
    </w:p>
    <w:p w:rsidR="004C360F" w:rsidRDefault="004C360F">
      <w:pPr>
        <w:pStyle w:val="ConsPlusNormal"/>
        <w:spacing w:before="220"/>
        <w:ind w:firstLine="540"/>
        <w:jc w:val="both"/>
      </w:pPr>
      <w:r>
        <w:t xml:space="preserve">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являются дополнительными материалами и представляются в регулирующий орган в срок, предусмотренный </w:t>
      </w:r>
      <w:hyperlink r:id="rId23" w:history="1">
        <w:r>
          <w:rPr>
            <w:color w:val="0000FF"/>
          </w:rPr>
          <w:t>Правилами</w:t>
        </w:r>
      </w:hyperlink>
      <w:r>
        <w:t xml:space="preserve"> регулирования для представления предложений об установлении цен (тарифов) и (или) их предельных уровней.</w:t>
      </w:r>
    </w:p>
    <w:p w:rsidR="004C360F" w:rsidRDefault="004C360F">
      <w:pPr>
        <w:pStyle w:val="ConsPlusNormal"/>
        <w:jc w:val="both"/>
      </w:pPr>
      <w:r>
        <w:t xml:space="preserve">(п. 12 в ред. </w:t>
      </w:r>
      <w:hyperlink r:id="rId24" w:history="1">
        <w:r>
          <w:rPr>
            <w:color w:val="0000FF"/>
          </w:rPr>
          <w:t>Приказа</w:t>
        </w:r>
      </w:hyperlink>
      <w:r>
        <w:t xml:space="preserve"> ФСТ России от 24.12.2014 N 2389-э)</w:t>
      </w:r>
    </w:p>
    <w:p w:rsidR="004C360F" w:rsidRDefault="004C360F">
      <w:pPr>
        <w:pStyle w:val="ConsPlusNormal"/>
        <w:ind w:firstLine="540"/>
        <w:jc w:val="both"/>
      </w:pPr>
    </w:p>
    <w:p w:rsidR="004C360F" w:rsidRDefault="004C360F">
      <w:pPr>
        <w:pStyle w:val="ConsPlusNormal"/>
        <w:jc w:val="center"/>
        <w:outlineLvl w:val="1"/>
      </w:pPr>
      <w:r>
        <w:t>II. Порядок рассмотрения вопросов, связанных</w:t>
      </w:r>
    </w:p>
    <w:p w:rsidR="004C360F" w:rsidRDefault="004C360F">
      <w:pPr>
        <w:pStyle w:val="ConsPlusNormal"/>
        <w:jc w:val="center"/>
      </w:pPr>
      <w:r>
        <w:t>с установлением цен (тарифов) и (или) их предельных</w:t>
      </w:r>
    </w:p>
    <w:p w:rsidR="004C360F" w:rsidRDefault="004C360F">
      <w:pPr>
        <w:pStyle w:val="ConsPlusNormal"/>
        <w:jc w:val="center"/>
      </w:pPr>
      <w:r>
        <w:t>уровней, включая порядок регистрации, принятия</w:t>
      </w:r>
    </w:p>
    <w:p w:rsidR="004C360F" w:rsidRDefault="004C360F">
      <w:pPr>
        <w:pStyle w:val="ConsPlusNormal"/>
        <w:jc w:val="center"/>
      </w:pPr>
      <w:r>
        <w:t>к рассмотрению и выдачи отказов в рассмотрении заявлений</w:t>
      </w:r>
    </w:p>
    <w:p w:rsidR="004C360F" w:rsidRDefault="004C360F">
      <w:pPr>
        <w:pStyle w:val="ConsPlusNormal"/>
        <w:jc w:val="center"/>
      </w:pPr>
      <w:r>
        <w:t>об установлении цен (тарифов) и (или) их предельных</w:t>
      </w:r>
    </w:p>
    <w:p w:rsidR="004C360F" w:rsidRDefault="004C360F">
      <w:pPr>
        <w:pStyle w:val="ConsPlusNormal"/>
        <w:jc w:val="center"/>
      </w:pPr>
      <w:r>
        <w:t>уровней Федеральной службой по тарифам</w:t>
      </w:r>
    </w:p>
    <w:p w:rsidR="004C360F" w:rsidRDefault="004C360F">
      <w:pPr>
        <w:pStyle w:val="ConsPlusNormal"/>
        <w:ind w:firstLine="540"/>
        <w:jc w:val="both"/>
      </w:pPr>
    </w:p>
    <w:p w:rsidR="004C360F" w:rsidRDefault="004C360F">
      <w:pPr>
        <w:pStyle w:val="ConsPlusNormal"/>
        <w:ind w:firstLine="540"/>
        <w:jc w:val="both"/>
      </w:pPr>
      <w:r>
        <w:t xml:space="preserve">13. Органы исполнительной власти субъектов Российской Федерации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r:id="rId2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(Собрание законодательства Российской Федерации, 2012, N 4, ст. 504; N 16, ст. 1883; N 20, ст. 2539; N 23, ст. 3008; N 24, ст. 3185; N 28, ст. 3897; 41, ст. 5636) (далее - Основы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4C360F" w:rsidRDefault="004C360F">
      <w:pPr>
        <w:pStyle w:val="ConsPlusNormal"/>
        <w:spacing w:before="220"/>
        <w:ind w:firstLine="540"/>
        <w:jc w:val="both"/>
      </w:pPr>
      <w:r>
        <w:t xml:space="preserve">Органы исполнительной власти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w:t>
      </w:r>
      <w:r>
        <w:lastRenderedPageBreak/>
        <w:t>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4C360F" w:rsidRDefault="004C360F">
      <w:pPr>
        <w:pStyle w:val="ConsPlusNormal"/>
        <w:spacing w:before="220"/>
        <w:ind w:firstLine="540"/>
        <w:jc w:val="both"/>
      </w:pPr>
      <w:r>
        <w:t xml:space="preserve">14.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26" w:history="1">
        <w:r>
          <w:rPr>
            <w:color w:val="0000FF"/>
          </w:rPr>
          <w:t>законом</w:t>
        </w:r>
      </w:hyperlink>
      <w:r>
        <w:t xml:space="preserve"> от 12.03.2003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11, ст. 1502; N 23, ст. 3263; N 30 (часть I), ст. 4590; N 30 (часть I), ст. 4596; N 50, ст. 7336; N 50, ст. 7343; 2012, N 26, ст. 3446; N 27, ст. 3587; N 53 (часть I), ст. 7616) (далее - Федеральным законом "Об электроэнергетике") установлена обязанность оказывать услуги по обеспечению системной надежности, представляют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r:id="rId27" w:history="1">
        <w:r>
          <w:rPr>
            <w:color w:val="0000FF"/>
          </w:rPr>
          <w:t>пунктом 10</w:t>
        </w:r>
      </w:hyperlink>
      <w:r>
        <w:t xml:space="preserve"> Правил регулирования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4C360F" w:rsidRDefault="004C360F">
      <w:pPr>
        <w:pStyle w:val="ConsPlusNormal"/>
        <w:spacing w:before="220"/>
        <w:ind w:firstLine="540"/>
        <w:jc w:val="both"/>
      </w:pPr>
      <w:r>
        <w:t xml:space="preserve">15. Производители электрической энергии - поставщики оптового рынка, в отношении которых в соответствии с Федеральным </w:t>
      </w:r>
      <w:hyperlink r:id="rId28" w:history="1">
        <w:r>
          <w:rPr>
            <w:color w:val="0000FF"/>
          </w:rPr>
          <w:t>законом</w:t>
        </w:r>
      </w:hyperlink>
      <w:r>
        <w:t xml:space="preserve"> "Об электроэнергетике" и </w:t>
      </w:r>
      <w:hyperlink r:id="rId29"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4C360F" w:rsidRDefault="004C360F">
      <w:pPr>
        <w:pStyle w:val="ConsPlusNormal"/>
        <w:spacing w:before="220"/>
        <w:ind w:firstLine="540"/>
        <w:jc w:val="both"/>
      </w:pPr>
      <w: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4C360F" w:rsidRDefault="004C360F">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4C360F" w:rsidRDefault="004C360F">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3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(далее - Правила вывода объектов электроэнергетики в ремонт и из эксплуатации) (Собрание законодательства Российской Федерации, 2007, N 31, ст. 4100; 2009, N 12, ст. 1429; 2010, N 15, ст. 1803; 2011, N 14, ст. 1916; 2012, </w:t>
      </w:r>
      <w:r>
        <w:lastRenderedPageBreak/>
        <w:t>N 6, ст. 695; N 37, ст. 5009)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4C360F" w:rsidRDefault="004C360F">
      <w:pPr>
        <w:pStyle w:val="ConsPlusNormal"/>
        <w:jc w:val="both"/>
      </w:pPr>
      <w:r>
        <w:t xml:space="preserve">(абзац введен </w:t>
      </w:r>
      <w:hyperlink r:id="rId31" w:history="1">
        <w:r>
          <w:rPr>
            <w:color w:val="0000FF"/>
          </w:rPr>
          <w:t>Приказом</w:t>
        </w:r>
      </w:hyperlink>
      <w:r>
        <w:t xml:space="preserve"> ФСТ России от 24.09.2013 N 1207-э)</w:t>
      </w:r>
    </w:p>
    <w:p w:rsidR="004C360F" w:rsidRDefault="004C360F">
      <w:pPr>
        <w:pStyle w:val="ConsPlusNormal"/>
        <w:spacing w:before="220"/>
        <w:ind w:firstLine="540"/>
        <w:jc w:val="both"/>
      </w:pPr>
      <w:bookmarkStart w:id="6" w:name="P123"/>
      <w:bookmarkEnd w:id="6"/>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32" w:history="1">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33" w:history="1">
        <w:r>
          <w:rPr>
            <w:color w:val="0000FF"/>
          </w:rPr>
          <w:t>Правилами</w:t>
        </w:r>
      </w:hyperlink>
      <w:r>
        <w:t xml:space="preserve"> либо вступления в силу указанного решения Правительства Российской Федерации.</w:t>
      </w:r>
    </w:p>
    <w:p w:rsidR="004C360F" w:rsidRDefault="004C360F">
      <w:pPr>
        <w:pStyle w:val="ConsPlusNormal"/>
        <w:jc w:val="both"/>
      </w:pPr>
      <w:r>
        <w:t xml:space="preserve">(абзац введен </w:t>
      </w:r>
      <w:hyperlink r:id="rId34" w:history="1">
        <w:r>
          <w:rPr>
            <w:color w:val="0000FF"/>
          </w:rPr>
          <w:t>Приказом</w:t>
        </w:r>
      </w:hyperlink>
      <w:r>
        <w:t xml:space="preserve"> ФСТ России от 24.09.2013 N 1207-э)</w:t>
      </w:r>
    </w:p>
    <w:p w:rsidR="004C360F" w:rsidRDefault="004C360F">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4C360F" w:rsidRDefault="004C360F">
      <w:pPr>
        <w:pStyle w:val="ConsPlusNormal"/>
        <w:jc w:val="both"/>
      </w:pPr>
      <w:r>
        <w:t xml:space="preserve">(абзац введен </w:t>
      </w:r>
      <w:hyperlink r:id="rId35" w:history="1">
        <w:r>
          <w:rPr>
            <w:color w:val="0000FF"/>
          </w:rPr>
          <w:t>Приказом</w:t>
        </w:r>
      </w:hyperlink>
      <w:r>
        <w:t xml:space="preserve"> ФСТ России от 24.09.2013 N 1207-э)</w:t>
      </w:r>
    </w:p>
    <w:p w:rsidR="004C360F" w:rsidRDefault="004C360F">
      <w:pPr>
        <w:pStyle w:val="ConsPlusNormal"/>
        <w:spacing w:before="220"/>
        <w:ind w:firstLine="540"/>
        <w:jc w:val="both"/>
      </w:pPr>
      <w:r>
        <w:t>дата предоставления поставщиком Федеральной службе по тарифам информации, необходимой для установления указанных цен;</w:t>
      </w:r>
    </w:p>
    <w:p w:rsidR="004C360F" w:rsidRDefault="004C360F">
      <w:pPr>
        <w:pStyle w:val="ConsPlusNormal"/>
        <w:jc w:val="both"/>
      </w:pPr>
      <w:r>
        <w:t xml:space="preserve">(абзац введен </w:t>
      </w:r>
      <w:hyperlink r:id="rId36" w:history="1">
        <w:r>
          <w:rPr>
            <w:color w:val="0000FF"/>
          </w:rPr>
          <w:t>Приказом</w:t>
        </w:r>
      </w:hyperlink>
      <w:r>
        <w:t xml:space="preserve"> ФСТ России от 24.09.2013 N 1207-э)</w:t>
      </w:r>
    </w:p>
    <w:p w:rsidR="004C360F" w:rsidRDefault="004C360F">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37" w:history="1">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4C360F" w:rsidRDefault="004C360F">
      <w:pPr>
        <w:pStyle w:val="ConsPlusNormal"/>
        <w:jc w:val="both"/>
      </w:pPr>
      <w:r>
        <w:t xml:space="preserve">(абзац введен </w:t>
      </w:r>
      <w:hyperlink r:id="rId38" w:history="1">
        <w:r>
          <w:rPr>
            <w:color w:val="0000FF"/>
          </w:rPr>
          <w:t>Приказом</w:t>
        </w:r>
      </w:hyperlink>
      <w:r>
        <w:t xml:space="preserve"> ФСТ России от 24.09.2013 N 1207-э)</w:t>
      </w:r>
    </w:p>
    <w:p w:rsidR="004C360F" w:rsidRDefault="004C360F">
      <w:pPr>
        <w:pStyle w:val="ConsPlusNormal"/>
        <w:spacing w:before="220"/>
        <w:ind w:firstLine="540"/>
        <w:jc w:val="both"/>
      </w:pPr>
      <w:r>
        <w:t>16. 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4C360F" w:rsidRDefault="004C360F">
      <w:pPr>
        <w:pStyle w:val="ConsPlusNormal"/>
        <w:spacing w:before="220"/>
        <w:ind w:firstLine="540"/>
        <w:jc w:val="both"/>
      </w:pPr>
      <w:r>
        <w:t xml:space="preserve">17. 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w:t>
      </w:r>
      <w:r>
        <w:lastRenderedPageBreak/>
        <w:t>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заявителя и заверенное печатью заявителя.</w:t>
      </w:r>
    </w:p>
    <w:p w:rsidR="004C360F" w:rsidRDefault="004C360F">
      <w:pPr>
        <w:pStyle w:val="ConsPlusNormal"/>
        <w:spacing w:before="220"/>
        <w:ind w:firstLine="540"/>
        <w:jc w:val="both"/>
      </w:pPr>
      <w:r>
        <w:t xml:space="preserve">При этом к заявлению помимо материалов, указанных в </w:t>
      </w:r>
      <w:hyperlink w:anchor="P68" w:history="1">
        <w:r>
          <w:rPr>
            <w:color w:val="0000FF"/>
          </w:rPr>
          <w:t>пункте 2</w:t>
        </w:r>
      </w:hyperlink>
      <w:r>
        <w:t xml:space="preserve"> настоящего Регламента, прилагаются:</w:t>
      </w:r>
    </w:p>
    <w:p w:rsidR="004C360F" w:rsidRDefault="004C360F">
      <w:pPr>
        <w:pStyle w:val="ConsPlusNormal"/>
        <w:spacing w:before="220"/>
        <w:ind w:firstLine="540"/>
        <w:jc w:val="both"/>
      </w:pPr>
      <w:r>
        <w:t>помесячный расчет полезного отпуска электрической и тепловой энергии;</w:t>
      </w:r>
    </w:p>
    <w:p w:rsidR="004C360F" w:rsidRDefault="004C360F">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4C360F" w:rsidRDefault="004C360F">
      <w:pPr>
        <w:pStyle w:val="ConsPlusNormal"/>
        <w:spacing w:before="220"/>
        <w:ind w:firstLine="540"/>
        <w:jc w:val="both"/>
      </w:pPr>
      <w:r>
        <w:t>расчет регулируемых уровней цен (тарифов).</w:t>
      </w:r>
    </w:p>
    <w:p w:rsidR="004C360F" w:rsidRDefault="004C360F">
      <w:pPr>
        <w:pStyle w:val="ConsPlusNormal"/>
        <w:spacing w:before="220"/>
        <w:ind w:firstLine="540"/>
        <w:jc w:val="both"/>
      </w:pPr>
      <w:r>
        <w:t>18. 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в Федеральную службу по тарифам материалы для установления тарифов до 1 октября года, предшествующего периоду регулирования.</w:t>
      </w:r>
    </w:p>
    <w:p w:rsidR="004C360F" w:rsidRDefault="004C360F">
      <w:pPr>
        <w:pStyle w:val="ConsPlusNormal"/>
        <w:spacing w:before="220"/>
        <w:ind w:firstLine="540"/>
        <w:jc w:val="both"/>
      </w:pPr>
      <w:r>
        <w:t xml:space="preserve">19. При рассмотрении предложений об установлении цен (тарифов) и (или) их предельных уровней Федеральной службой по тарифам применяются положения </w:t>
      </w:r>
      <w:hyperlink w:anchor="P51" w:history="1">
        <w:r>
          <w:rPr>
            <w:color w:val="0000FF"/>
          </w:rPr>
          <w:t>Главы I</w:t>
        </w:r>
      </w:hyperlink>
      <w:r>
        <w:t xml:space="preserve"> настоящего Регламента.</w:t>
      </w:r>
    </w:p>
    <w:p w:rsidR="004C360F" w:rsidRDefault="004C360F">
      <w:pPr>
        <w:pStyle w:val="ConsPlusNormal"/>
        <w:spacing w:before="220"/>
        <w:ind w:firstLine="540"/>
        <w:jc w:val="both"/>
      </w:pPr>
      <w:r>
        <w:t>20. По результатам рассмотрения заявления принимается решение об открытии дела об установлении цен (тарифов) и (или) их предельных уровней (принятия предложений к рассмотрению) либо об отказе в открытии дела (в рассмотрении предложений).</w:t>
      </w:r>
    </w:p>
    <w:p w:rsidR="004C360F" w:rsidRDefault="004C360F">
      <w:pPr>
        <w:pStyle w:val="ConsPlusNormal"/>
        <w:spacing w:before="220"/>
        <w:ind w:firstLine="540"/>
        <w:jc w:val="both"/>
      </w:pPr>
      <w:r>
        <w:t>21. Дело об установлении цен (тарифов) и (или) их предельных уровней Федеральная служба по тарифам открывает в течение 14 дней с даты регистрации представленных документов, о чем направляет заявителю (органу исполнительной власти субъекта Российской Федерации) извещение об открытии дела об установлении цен (тарифов) и (или) их предельных уровней (в случае открытия дела) с указанием должности, фамилии, имени и отчества лица, назначенного уполномоченным по делу.</w:t>
      </w:r>
    </w:p>
    <w:p w:rsidR="004C360F" w:rsidRDefault="004C360F">
      <w:pPr>
        <w:pStyle w:val="ConsPlusNormal"/>
        <w:spacing w:before="220"/>
        <w:ind w:firstLine="540"/>
        <w:jc w:val="both"/>
      </w:pPr>
      <w:r>
        <w:t>В случае принятия решения об отказе в открытии дела (в рассмотрении предложений) заявителю (органу исполнительной власти субъекта Российской Федерации) в течение 14 дней с даты регистрации представленных документов направляется соответствующее извещение.</w:t>
      </w:r>
    </w:p>
    <w:p w:rsidR="004C360F" w:rsidRDefault="004C360F">
      <w:pPr>
        <w:pStyle w:val="ConsPlusNormal"/>
        <w:spacing w:before="220"/>
        <w:ind w:firstLine="540"/>
        <w:jc w:val="both"/>
      </w:pPr>
      <w:r>
        <w:t>22.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заявителями полного перечня материалов для расчета тарифов и экономического обоснования исходных данных.</w:t>
      </w:r>
    </w:p>
    <w:p w:rsidR="004C360F" w:rsidRDefault="004C360F">
      <w:pPr>
        <w:pStyle w:val="ConsPlusNormal"/>
        <w:ind w:firstLine="540"/>
        <w:jc w:val="both"/>
      </w:pPr>
    </w:p>
    <w:p w:rsidR="004C360F" w:rsidRDefault="004C360F">
      <w:pPr>
        <w:pStyle w:val="ConsPlusNormal"/>
        <w:jc w:val="center"/>
        <w:outlineLvl w:val="1"/>
      </w:pPr>
      <w:r>
        <w:t>III. Порядок рассмотрения вопросов, связанных</w:t>
      </w:r>
    </w:p>
    <w:p w:rsidR="004C360F" w:rsidRDefault="004C360F">
      <w:pPr>
        <w:pStyle w:val="ConsPlusNormal"/>
        <w:jc w:val="center"/>
      </w:pPr>
      <w:r>
        <w:t>с установлением цен (тарифов), включая порядок регистрации,</w:t>
      </w:r>
    </w:p>
    <w:p w:rsidR="004C360F" w:rsidRDefault="004C360F">
      <w:pPr>
        <w:pStyle w:val="ConsPlusNormal"/>
        <w:jc w:val="center"/>
      </w:pPr>
      <w:r>
        <w:t>принятия к рассмотрению и выдачи отказов в рассмотрении</w:t>
      </w:r>
    </w:p>
    <w:p w:rsidR="004C360F" w:rsidRDefault="004C360F">
      <w:pPr>
        <w:pStyle w:val="ConsPlusNormal"/>
        <w:jc w:val="center"/>
      </w:pPr>
      <w:r>
        <w:t>заявлений об установлении цен (тарифов) органами</w:t>
      </w:r>
    </w:p>
    <w:p w:rsidR="004C360F" w:rsidRDefault="004C360F">
      <w:pPr>
        <w:pStyle w:val="ConsPlusNormal"/>
        <w:jc w:val="center"/>
      </w:pPr>
      <w:r>
        <w:t>исполнительной власти субъектов Российской Федерации</w:t>
      </w:r>
    </w:p>
    <w:p w:rsidR="004C360F" w:rsidRDefault="004C360F">
      <w:pPr>
        <w:pStyle w:val="ConsPlusNormal"/>
        <w:jc w:val="center"/>
      </w:pPr>
    </w:p>
    <w:p w:rsidR="004C360F" w:rsidRDefault="004C360F">
      <w:pPr>
        <w:pStyle w:val="ConsPlusNormal"/>
        <w:ind w:firstLine="540"/>
        <w:jc w:val="both"/>
      </w:pPr>
      <w:bookmarkStart w:id="7" w:name="P150"/>
      <w:bookmarkEnd w:id="7"/>
      <w:r>
        <w:t xml:space="preserve">23. Заявители до 1 мая года, предшествующего очередному периоду регулирования, представляют в органы исполнительной власти субъектов Российской Федерации предложения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w:t>
      </w:r>
      <w:r>
        <w:lastRenderedPageBreak/>
        <w:t>заверенное печатью заявителя, с прилагаемыми обосновывающими материалами (подлинники или заверенные заявителем копии) об установлении цен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C360F" w:rsidRDefault="004C360F">
      <w:pPr>
        <w:pStyle w:val="ConsPlusNormal"/>
        <w:spacing w:before="220"/>
        <w:ind w:firstLine="540"/>
        <w:jc w:val="both"/>
      </w:pPr>
      <w:r>
        <w:t xml:space="preserve">24. 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150" w:history="1">
        <w:r>
          <w:rPr>
            <w:color w:val="0000FF"/>
          </w:rPr>
          <w:t>пунктом 23</w:t>
        </w:r>
      </w:hyperlink>
      <w:r>
        <w:t xml:space="preserve"> настоящего Регламента, но не позднее 1 декабря текущего периода регулирования.</w:t>
      </w:r>
    </w:p>
    <w:p w:rsidR="004C360F" w:rsidRDefault="004C360F">
      <w:pPr>
        <w:pStyle w:val="ConsPlusNormal"/>
        <w:spacing w:before="220"/>
        <w:ind w:firstLine="540"/>
        <w:jc w:val="both"/>
      </w:pPr>
      <w:r>
        <w:t>25. Для установления цен (тарифов) заявитель направляет на имя руководителя органа исполнительной власти субъекта Российской Федерации предложение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w:t>
      </w:r>
    </w:p>
    <w:p w:rsidR="004C360F" w:rsidRDefault="004C360F">
      <w:pPr>
        <w:pStyle w:val="ConsPlusNormal"/>
        <w:spacing w:before="220"/>
        <w:ind w:firstLine="540"/>
        <w:jc w:val="both"/>
      </w:pPr>
      <w:r>
        <w:t xml:space="preserve">26. При рассмотрении дел об установлении цен (тарифов) органами исполнительной власти субъектов Российской Федерации применяются положения </w:t>
      </w:r>
      <w:hyperlink w:anchor="P51" w:history="1">
        <w:r>
          <w:rPr>
            <w:color w:val="0000FF"/>
          </w:rPr>
          <w:t>Главы I</w:t>
        </w:r>
      </w:hyperlink>
      <w:r>
        <w:t xml:space="preserve"> настоящего Регламента.</w:t>
      </w:r>
    </w:p>
    <w:p w:rsidR="004C360F" w:rsidRDefault="004C360F">
      <w:pPr>
        <w:pStyle w:val="ConsPlusNormal"/>
        <w:spacing w:before="220"/>
        <w:ind w:firstLine="540"/>
        <w:jc w:val="both"/>
      </w:pPr>
      <w:r>
        <w:t>27. По результатам рассмотрения заявления принимается решение об открытии дела об установлении цен (тарифов) (принятия предложений к рассмотрению) либо об отказе в открытии дела (в рассмотрении предложений).</w:t>
      </w:r>
    </w:p>
    <w:p w:rsidR="004C360F" w:rsidRDefault="004C360F">
      <w:pPr>
        <w:pStyle w:val="ConsPlusNormal"/>
        <w:spacing w:before="220"/>
        <w:ind w:firstLine="540"/>
        <w:jc w:val="both"/>
      </w:pPr>
      <w:r>
        <w:t>28. Дело об установлении цен (тарифов) орган исполнительной власти субъекта Российской Федерации открывает в течение 14 дней с даты регистрации представленных документов и направляет заявителю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4C360F" w:rsidRDefault="004C360F">
      <w:pPr>
        <w:pStyle w:val="ConsPlusNormal"/>
        <w:spacing w:before="220"/>
        <w:ind w:firstLine="540"/>
        <w:jc w:val="both"/>
      </w:pPr>
      <w:r>
        <w:t>В случае принятия решения об отказе в открытии дела (в рассмотрении предложений) заявителю в течение 14 дней с даты регистрации представленных документов направляется соответствующее извещение.</w:t>
      </w:r>
    </w:p>
    <w:p w:rsidR="004C360F" w:rsidRDefault="004C360F">
      <w:pPr>
        <w:pStyle w:val="ConsPlusNormal"/>
        <w:ind w:firstLine="540"/>
        <w:jc w:val="both"/>
      </w:pPr>
    </w:p>
    <w:p w:rsidR="004C360F" w:rsidRDefault="004C360F">
      <w:pPr>
        <w:pStyle w:val="ConsPlusNormal"/>
        <w:jc w:val="center"/>
        <w:outlineLvl w:val="1"/>
      </w:pPr>
      <w:r>
        <w:t>IV. Процедура рассмотрения вопросов об установлении цен</w:t>
      </w:r>
    </w:p>
    <w:p w:rsidR="004C360F" w:rsidRDefault="004C360F">
      <w:pPr>
        <w:pStyle w:val="ConsPlusNormal"/>
        <w:jc w:val="center"/>
      </w:pPr>
      <w:r>
        <w:t>(тарифов) и (или) их предельных уровней коллегиальным</w:t>
      </w:r>
    </w:p>
    <w:p w:rsidR="004C360F" w:rsidRDefault="004C360F">
      <w:pPr>
        <w:pStyle w:val="ConsPlusNormal"/>
        <w:jc w:val="center"/>
      </w:pPr>
      <w:r>
        <w:t>органом (правлением) регулирующего органа</w:t>
      </w:r>
    </w:p>
    <w:p w:rsidR="004C360F" w:rsidRDefault="004C360F">
      <w:pPr>
        <w:pStyle w:val="ConsPlusNormal"/>
        <w:jc w:val="center"/>
      </w:pPr>
    </w:p>
    <w:p w:rsidR="004C360F" w:rsidRDefault="004C360F">
      <w:pPr>
        <w:pStyle w:val="ConsPlusNormal"/>
        <w:ind w:firstLine="540"/>
        <w:jc w:val="both"/>
      </w:pPr>
      <w:r>
        <w:t>29. Заявитель за 10 дней до рассмотрения вопроса об установлении цен (тарифов) и (или) их предельных уровней должен быть извещен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 с его материалами, включая проект решения.</w:t>
      </w:r>
    </w:p>
    <w:p w:rsidR="004C360F" w:rsidRDefault="004C360F">
      <w:pPr>
        <w:pStyle w:val="ConsPlusNormal"/>
        <w:spacing w:before="220"/>
        <w:ind w:firstLine="540"/>
        <w:jc w:val="both"/>
      </w:pPr>
      <w:r>
        <w:t>30. Заседание правления (коллегиального органа) регулирующего органа по рассмотрению дел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4C360F" w:rsidRDefault="004C360F">
      <w:pPr>
        <w:pStyle w:val="ConsPlusNormal"/>
        <w:spacing w:before="220"/>
        <w:ind w:firstLine="540"/>
        <w:jc w:val="both"/>
      </w:pPr>
      <w:r>
        <w:t xml:space="preserve">В случае отсутствия на заседании официальных представителей заявителя рассмотрение может быть отложено на срок, определяемый правлением (коллегиальным органом). В случае </w:t>
      </w:r>
      <w:r>
        <w:lastRenderedPageBreak/>
        <w:t>повторного отсутствия указанных представителей рассмотрение дела проводится без их участия.</w:t>
      </w:r>
    </w:p>
    <w:p w:rsidR="004C360F" w:rsidRDefault="004C360F">
      <w:pPr>
        <w:pStyle w:val="ConsPlusNormal"/>
        <w:ind w:firstLine="540"/>
        <w:jc w:val="both"/>
      </w:pPr>
    </w:p>
    <w:p w:rsidR="004C360F" w:rsidRDefault="004C360F">
      <w:pPr>
        <w:pStyle w:val="ConsPlusNormal"/>
        <w:jc w:val="center"/>
        <w:outlineLvl w:val="1"/>
      </w:pPr>
      <w:r>
        <w:t>V. Решение регулирующего органа об установлении цен</w:t>
      </w:r>
    </w:p>
    <w:p w:rsidR="004C360F" w:rsidRDefault="004C360F">
      <w:pPr>
        <w:pStyle w:val="ConsPlusNormal"/>
        <w:jc w:val="center"/>
      </w:pPr>
      <w:r>
        <w:t>(тарифов) и (или) их предельных уровней</w:t>
      </w:r>
    </w:p>
    <w:p w:rsidR="004C360F" w:rsidRDefault="004C360F">
      <w:pPr>
        <w:pStyle w:val="ConsPlusNormal"/>
        <w:jc w:val="center"/>
      </w:pPr>
    </w:p>
    <w:p w:rsidR="004C360F" w:rsidRDefault="004C360F">
      <w:pPr>
        <w:pStyle w:val="ConsPlusNormal"/>
        <w:ind w:firstLine="540"/>
        <w:jc w:val="both"/>
      </w:pPr>
      <w:r>
        <w:t>31. Рассмотрение дела об установлении цен (тарифов) и (или) их предельных уровней (предложений) прекращается с даты принятия решения об их установлении, в случае прекращения регулируемой деятельности заявителем (установление невозможности осуществления заявителем регулируемой деятельности в соответствующем периоде регулирования), отзыва заявителем своего заявления.</w:t>
      </w:r>
    </w:p>
    <w:p w:rsidR="004C360F" w:rsidRDefault="004C360F">
      <w:pPr>
        <w:pStyle w:val="ConsPlusNormal"/>
        <w:spacing w:before="220"/>
        <w:ind w:firstLine="540"/>
        <w:jc w:val="both"/>
      </w:pPr>
      <w:r>
        <w:t xml:space="preserve">32. Решение органа исполнительной власти субъекта Российской Федерации об установлении цен (тарифов) и (или) их предельных уровней принимается по форме, утвержденной </w:t>
      </w:r>
      <w:hyperlink w:anchor="P214" w:history="1">
        <w:r>
          <w:rPr>
            <w:color w:val="0000FF"/>
          </w:rPr>
          <w:t>приложением 2</w:t>
        </w:r>
      </w:hyperlink>
      <w:r>
        <w:t xml:space="preserve"> к настоящему приказу.</w:t>
      </w:r>
    </w:p>
    <w:p w:rsidR="004C360F" w:rsidRDefault="004C360F">
      <w:pPr>
        <w:pStyle w:val="ConsPlusNormal"/>
        <w:spacing w:before="220"/>
        <w:ind w:firstLine="540"/>
        <w:jc w:val="both"/>
      </w:pPr>
      <w:r>
        <w:t>33. Федеральная служба по тарифам в течение 14 дней со дня принятия решения об установлении цен (тарифов) и (или) их предельных уровней доводит указанное решение до заявителей.</w:t>
      </w:r>
    </w:p>
    <w:p w:rsidR="004C360F" w:rsidRDefault="004C360F">
      <w:pPr>
        <w:pStyle w:val="ConsPlusNormal"/>
        <w:spacing w:before="220"/>
        <w:ind w:firstLine="540"/>
        <w:jc w:val="both"/>
      </w:pPr>
      <w:r>
        <w:t>34. Орган исполнительной власти субъекта Российской Федерации в течение 7 дней со дня принятия решения об установлении тарифов доводит указанное решение, а также протокол до заявителей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w:t>
      </w:r>
    </w:p>
    <w:p w:rsidR="004C360F" w:rsidRDefault="004C360F">
      <w:pPr>
        <w:pStyle w:val="ConsPlusNormal"/>
        <w:ind w:firstLine="540"/>
        <w:jc w:val="both"/>
      </w:pPr>
    </w:p>
    <w:p w:rsidR="004C360F" w:rsidRDefault="004C360F">
      <w:pPr>
        <w:pStyle w:val="ConsPlusNormal"/>
        <w:jc w:val="center"/>
        <w:outlineLvl w:val="1"/>
      </w:pPr>
      <w:r>
        <w:t>VI. Порядок рассмотрения вопросов, связанных</w:t>
      </w:r>
    </w:p>
    <w:p w:rsidR="004C360F" w:rsidRDefault="004C360F">
      <w:pPr>
        <w:pStyle w:val="ConsPlusNormal"/>
        <w:jc w:val="center"/>
      </w:pPr>
      <w:r>
        <w:t>с установлением платы за технологическое присоединение</w:t>
      </w:r>
    </w:p>
    <w:p w:rsidR="004C360F" w:rsidRDefault="004C360F">
      <w:pPr>
        <w:pStyle w:val="ConsPlusNormal"/>
        <w:jc w:val="center"/>
      </w:pPr>
      <w:r>
        <w:t>к электрическим сетям</w:t>
      </w:r>
    </w:p>
    <w:p w:rsidR="004C360F" w:rsidRDefault="004C360F">
      <w:pPr>
        <w:pStyle w:val="ConsPlusNormal"/>
        <w:jc w:val="center"/>
      </w:pPr>
    </w:p>
    <w:p w:rsidR="004C360F" w:rsidRDefault="004C360F">
      <w:pPr>
        <w:pStyle w:val="ConsPlusNormal"/>
        <w:ind w:firstLine="540"/>
        <w:jc w:val="both"/>
      </w:pPr>
      <w:r>
        <w:t xml:space="preserve">35.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индивидуально для конкретного заявителя или в виде формулы в случаях, определенных Методическими </w:t>
      </w:r>
      <w:hyperlink r:id="rId39"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Федеральной службой по тарифам от 11.09.2012 N 209-э/1 (зарегистрировано Минюстом России 28 ноября 2012 года, регистрационный N 25948) (далее - Методические указания).</w:t>
      </w:r>
    </w:p>
    <w:p w:rsidR="004C360F" w:rsidRDefault="004C360F">
      <w:pPr>
        <w:pStyle w:val="ConsPlusNormal"/>
        <w:spacing w:before="220"/>
        <w:ind w:firstLine="540"/>
        <w:jc w:val="both"/>
      </w:pPr>
      <w:r>
        <w:t>Органами исполнительной власти субъектов Российской Федерации для расчета платы за технологическое присоединение к территориальным распределительным сетям утверждаются:</w:t>
      </w:r>
    </w:p>
    <w:p w:rsidR="004C360F" w:rsidRDefault="004C360F">
      <w:pPr>
        <w:pStyle w:val="ConsPlusNormal"/>
        <w:spacing w:before="220"/>
        <w:ind w:firstLine="540"/>
        <w:jc w:val="both"/>
      </w:pPr>
      <w:bookmarkStart w:id="8" w:name="P180"/>
      <w:bookmarkEnd w:id="8"/>
      <w:r>
        <w:t>1) на период регулирования:</w:t>
      </w:r>
    </w:p>
    <w:p w:rsidR="004C360F" w:rsidRDefault="004C360F">
      <w:pPr>
        <w:pStyle w:val="ConsPlusNormal"/>
        <w:spacing w:before="220"/>
        <w:ind w:firstLine="540"/>
        <w:jc w:val="both"/>
      </w:pPr>
      <w:r>
        <w:t>- стандартизированные тарифные ставки;</w:t>
      </w:r>
    </w:p>
    <w:p w:rsidR="004C360F" w:rsidRDefault="004C360F">
      <w:pPr>
        <w:pStyle w:val="ConsPlusNormal"/>
        <w:spacing w:before="220"/>
        <w:ind w:firstLine="540"/>
        <w:jc w:val="both"/>
      </w:pPr>
      <w:r>
        <w:t>- ставки за единицу максимальной мощности (руб./кВт) на период регулирования;</w:t>
      </w:r>
    </w:p>
    <w:p w:rsidR="004C360F" w:rsidRDefault="004C360F">
      <w:pPr>
        <w:pStyle w:val="ConsPlusNormal"/>
        <w:spacing w:before="220"/>
        <w:ind w:firstLine="540"/>
        <w:jc w:val="both"/>
      </w:pPr>
      <w:r>
        <w:t>- формула платы за технологическое присоединение;</w:t>
      </w:r>
    </w:p>
    <w:p w:rsidR="004C360F" w:rsidRDefault="004C360F">
      <w:pPr>
        <w:pStyle w:val="ConsPlusNormal"/>
        <w:spacing w:before="220"/>
        <w:ind w:firstLine="540"/>
        <w:jc w:val="both"/>
      </w:pPr>
      <w:r>
        <w:t>2)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8 900 кВт и на уровне напряжения не ниже 35 кВ, а также при присоединении по индивидуальному проекту.</w:t>
      </w:r>
    </w:p>
    <w:p w:rsidR="004C360F" w:rsidRDefault="004C360F">
      <w:pPr>
        <w:pStyle w:val="ConsPlusNormal"/>
        <w:spacing w:before="220"/>
        <w:ind w:firstLine="540"/>
        <w:jc w:val="both"/>
      </w:pPr>
      <w:r>
        <w:t xml:space="preserve">36. Территориальные сетевые организации ежегодно, не позднее 1 ноября, представляют в органы исполнительной власти субъектов Российской прогнозные сведения о планируемых </w:t>
      </w:r>
      <w:r>
        <w:lastRenderedPageBreak/>
        <w:t xml:space="preserve">расходах за технологическое присоединение на очередной календарный год в соответствии с Методическими </w:t>
      </w:r>
      <w:hyperlink r:id="rId40" w:history="1">
        <w:r>
          <w:rPr>
            <w:color w:val="0000FF"/>
          </w:rPr>
          <w:t>указаниями</w:t>
        </w:r>
      </w:hyperlink>
      <w:r>
        <w:t xml:space="preserve">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w:t>
      </w:r>
    </w:p>
    <w:p w:rsidR="004C360F" w:rsidRDefault="004C360F">
      <w:pPr>
        <w:pStyle w:val="ConsPlusNormal"/>
        <w:spacing w:before="220"/>
        <w:ind w:firstLine="540"/>
        <w:jc w:val="both"/>
      </w:pPr>
      <w:r>
        <w:t xml:space="preserve">Органы исполнительной власти субъектов Российской Федерации на очередной календарный год, не позднее 31 декабря года, предшествующего очередному году, устанавливают плату за технологическое присоединение к электрическим сетям, указанную в </w:t>
      </w:r>
      <w:hyperlink w:anchor="P180" w:history="1">
        <w:r>
          <w:rPr>
            <w:color w:val="0000FF"/>
          </w:rPr>
          <w:t>подпункте 1 пункта 35</w:t>
        </w:r>
      </w:hyperlink>
      <w:r>
        <w:t xml:space="preserve"> настоящего Регламента.</w:t>
      </w:r>
    </w:p>
    <w:p w:rsidR="004C360F" w:rsidRDefault="004C360F">
      <w:pPr>
        <w:pStyle w:val="ConsPlusNormal"/>
        <w:spacing w:before="220"/>
        <w:ind w:firstLine="540"/>
        <w:jc w:val="both"/>
      </w:pPr>
      <w:r>
        <w:t>37. При технологическом присоединении по индивидуальному проекту сетевая организация в 30-дневный срок после получения заявки направляет в орган исполнительной власти субъекта Российской Федерации заявление об установлении платы за технологическое присоединение по индивидуальному проекту.</w:t>
      </w:r>
    </w:p>
    <w:p w:rsidR="004C360F" w:rsidRDefault="004C360F">
      <w:pPr>
        <w:pStyle w:val="ConsPlusNormal"/>
        <w:spacing w:before="220"/>
        <w:ind w:firstLine="540"/>
        <w:jc w:val="both"/>
      </w:pPr>
      <w:r>
        <w:t>В случае технологического присоединения к объектам единой национальной (общероссийской) электрической сети сетевая организация обращается в Федеральную службу по тарифам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w:t>
      </w:r>
    </w:p>
    <w:p w:rsidR="004C360F" w:rsidRDefault="004C360F">
      <w:pPr>
        <w:pStyle w:val="ConsPlusNormal"/>
        <w:spacing w:before="220"/>
        <w:ind w:firstLine="540"/>
        <w:jc w:val="both"/>
      </w:pPr>
      <w:r>
        <w:t>К заявлению об установлении платы прилагаются следующие материалы:</w:t>
      </w:r>
    </w:p>
    <w:p w:rsidR="004C360F" w:rsidRDefault="004C360F">
      <w:pPr>
        <w:pStyle w:val="ConsPlusNormal"/>
        <w:spacing w:before="220"/>
        <w:ind w:firstLine="540"/>
        <w:jc w:val="both"/>
      </w:pPr>
      <w:r>
        <w:t>а) проект договора;</w:t>
      </w:r>
    </w:p>
    <w:p w:rsidR="004C360F" w:rsidRDefault="004C360F">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C360F" w:rsidRDefault="004C360F">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подлежат согласованию с системным оператором, - индивидуальные технические условия, согласованные с системным оператором);</w:t>
      </w:r>
    </w:p>
    <w:p w:rsidR="004C360F" w:rsidRDefault="004C360F">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C360F" w:rsidRDefault="004C360F">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w:t>
      </w:r>
    </w:p>
    <w:p w:rsidR="004C360F" w:rsidRDefault="004C360F">
      <w:pPr>
        <w:pStyle w:val="ConsPlusNormal"/>
        <w:spacing w:before="220"/>
        <w:ind w:firstLine="540"/>
        <w:jc w:val="both"/>
      </w:pPr>
      <w:r>
        <w:t>38. Регулирующий орган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C360F" w:rsidRDefault="004C360F">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регулирующий орган в течение 7 дней со дня поступления заявления об установлении платы уведомляет об этом сетевую организацию, а сетевая организация направляет в регулирующий орган соответствующие документы и сведения в срок не позднее 5 дней со дня получения соответствующего уведомления. Регулирующий орган утверждает плату за технологическое присоединение по индивидуальному проекту с разбивкой </w:t>
      </w:r>
      <w:r>
        <w:lastRenderedPageBreak/>
        <w:t>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C360F" w:rsidRDefault="004C360F">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r:id="rId41" w:history="1">
        <w:r>
          <w:rPr>
            <w:color w:val="0000FF"/>
          </w:rPr>
          <w:t>пунктом 87</w:t>
        </w:r>
      </w:hyperlink>
      <w:r>
        <w:t xml:space="preserve"> Основ ценообразования в плату за технологическое присоединение, направляют в Федеральную службу по тарифам копию указанного решения.</w:t>
      </w:r>
    </w:p>
    <w:p w:rsidR="004C360F" w:rsidRDefault="004C360F">
      <w:pPr>
        <w:pStyle w:val="ConsPlusNormal"/>
        <w:jc w:val="both"/>
      </w:pPr>
      <w:r>
        <w:t xml:space="preserve">(абзац введен </w:t>
      </w:r>
      <w:hyperlink r:id="rId42" w:history="1">
        <w:r>
          <w:rPr>
            <w:color w:val="0000FF"/>
          </w:rPr>
          <w:t>Приказом</w:t>
        </w:r>
      </w:hyperlink>
      <w:r>
        <w:t xml:space="preserve"> ФСТ России от 24.12.2014 N 2389-э)</w:t>
      </w:r>
    </w:p>
    <w:p w:rsidR="004C360F" w:rsidRDefault="004C360F">
      <w:pPr>
        <w:pStyle w:val="ConsPlusNormal"/>
        <w:spacing w:before="220"/>
        <w:ind w:firstLine="540"/>
        <w:jc w:val="both"/>
      </w:pPr>
      <w: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срок утверждения платы за технологическое присоединение по индивидуальному проекту устанавливается регулирующим органом. При этом указанный срок не может превышать 45 рабочих дней.</w:t>
      </w:r>
    </w:p>
    <w:p w:rsidR="004C360F" w:rsidRDefault="004C360F">
      <w:pPr>
        <w:pStyle w:val="ConsPlusNormal"/>
        <w:spacing w:before="220"/>
        <w:ind w:firstLine="540"/>
        <w:jc w:val="both"/>
      </w:pPr>
      <w:r>
        <w:t xml:space="preserve">39. При рассмотрении заявлений об установлении платы за технологическое присоединение к электрическим сетям применяются положения </w:t>
      </w:r>
      <w:hyperlink w:anchor="P94" w:history="1">
        <w:r>
          <w:rPr>
            <w:color w:val="0000FF"/>
          </w:rPr>
          <w:t>пунктов 6</w:t>
        </w:r>
      </w:hyperlink>
      <w:r>
        <w:t xml:space="preserve"> - </w:t>
      </w:r>
      <w:hyperlink w:anchor="P104" w:history="1">
        <w:r>
          <w:rPr>
            <w:color w:val="0000FF"/>
          </w:rPr>
          <w:t>12</w:t>
        </w:r>
      </w:hyperlink>
      <w:r>
        <w:t xml:space="preserve"> настоящего Регламента.</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0"/>
      </w:pPr>
      <w:r>
        <w:t>Приложение 2</w:t>
      </w:r>
    </w:p>
    <w:p w:rsidR="004C360F" w:rsidRDefault="004C360F">
      <w:pPr>
        <w:pStyle w:val="ConsPlusNormal"/>
        <w:jc w:val="right"/>
      </w:pPr>
      <w:r>
        <w:t>к приказу</w:t>
      </w:r>
    </w:p>
    <w:p w:rsidR="004C360F" w:rsidRDefault="004C360F">
      <w:pPr>
        <w:pStyle w:val="ConsPlusNormal"/>
        <w:jc w:val="right"/>
      </w:pPr>
      <w:r>
        <w:t>Федеральной службы по тарифам</w:t>
      </w:r>
    </w:p>
    <w:p w:rsidR="004C360F" w:rsidRDefault="004C360F">
      <w:pPr>
        <w:pStyle w:val="ConsPlusNormal"/>
        <w:jc w:val="right"/>
      </w:pPr>
      <w:r>
        <w:t>от 28 марта 2013 г. N 313-э</w:t>
      </w:r>
    </w:p>
    <w:p w:rsidR="004C360F" w:rsidRDefault="004C3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Приказов ФСТ России от 24.09.2013 </w:t>
            </w:r>
            <w:hyperlink r:id="rId43" w:history="1">
              <w:r>
                <w:rPr>
                  <w:color w:val="0000FF"/>
                </w:rPr>
                <w:t>N 1207-э</w:t>
              </w:r>
            </w:hyperlink>
            <w:r>
              <w:rPr>
                <w:color w:val="392C69"/>
              </w:rPr>
              <w:t>,</w:t>
            </w:r>
          </w:p>
          <w:p w:rsidR="004C360F" w:rsidRDefault="004C360F">
            <w:pPr>
              <w:pStyle w:val="ConsPlusNormal"/>
              <w:jc w:val="center"/>
            </w:pPr>
            <w:r>
              <w:rPr>
                <w:color w:val="392C69"/>
              </w:rPr>
              <w:t xml:space="preserve">от 10.02.2014 </w:t>
            </w:r>
            <w:hyperlink r:id="rId44" w:history="1">
              <w:r>
                <w:rPr>
                  <w:color w:val="0000FF"/>
                </w:rPr>
                <w:t>N 155-э</w:t>
              </w:r>
            </w:hyperlink>
            <w:r>
              <w:rPr>
                <w:color w:val="392C69"/>
              </w:rPr>
              <w:t xml:space="preserve">, от 24.12.2014 </w:t>
            </w:r>
            <w:hyperlink r:id="rId45" w:history="1">
              <w:r>
                <w:rPr>
                  <w:color w:val="0000FF"/>
                </w:rPr>
                <w:t>N 2389-э</w:t>
              </w:r>
            </w:hyperlink>
            <w:r>
              <w:rPr>
                <w:color w:val="392C69"/>
              </w:rPr>
              <w:t>)</w:t>
            </w:r>
          </w:p>
        </w:tc>
      </w:tr>
    </w:tbl>
    <w:p w:rsidR="004C360F" w:rsidRDefault="004C360F">
      <w:pPr>
        <w:pStyle w:val="ConsPlusNormal"/>
        <w:jc w:val="right"/>
      </w:pPr>
    </w:p>
    <w:p w:rsidR="004C360F" w:rsidRDefault="004C360F">
      <w:pPr>
        <w:pStyle w:val="ConsPlusNonformat"/>
        <w:jc w:val="both"/>
      </w:pPr>
      <w:bookmarkStart w:id="9" w:name="P214"/>
      <w:bookmarkEnd w:id="9"/>
      <w:r>
        <w:t xml:space="preserve">           Форма принятия решения органом исполнительной власти</w:t>
      </w:r>
    </w:p>
    <w:p w:rsidR="004C360F" w:rsidRDefault="004C360F">
      <w:pPr>
        <w:pStyle w:val="ConsPlusNonformat"/>
        <w:jc w:val="both"/>
      </w:pPr>
      <w:r>
        <w:t xml:space="preserve">         субъекта Российской Федерации в области государственного</w:t>
      </w:r>
    </w:p>
    <w:p w:rsidR="004C360F" w:rsidRDefault="004C360F">
      <w:pPr>
        <w:pStyle w:val="ConsPlusNonformat"/>
        <w:jc w:val="both"/>
      </w:pPr>
      <w:r>
        <w:t xml:space="preserve">                           регулирования тарифов</w:t>
      </w:r>
    </w:p>
    <w:p w:rsidR="004C360F" w:rsidRDefault="004C360F">
      <w:pPr>
        <w:pStyle w:val="ConsPlusNonformat"/>
        <w:jc w:val="both"/>
      </w:pPr>
    </w:p>
    <w:p w:rsidR="004C360F" w:rsidRDefault="004C360F">
      <w:pPr>
        <w:pStyle w:val="ConsPlusNonformat"/>
        <w:jc w:val="both"/>
      </w:pPr>
      <w:r>
        <w:t xml:space="preserve">                     _________________________________</w:t>
      </w:r>
    </w:p>
    <w:p w:rsidR="004C360F" w:rsidRDefault="004C360F">
      <w:pPr>
        <w:pStyle w:val="ConsPlusNonformat"/>
        <w:jc w:val="both"/>
      </w:pPr>
      <w:r>
        <w:t xml:space="preserve">                      (название регулирующего органа)</w:t>
      </w:r>
    </w:p>
    <w:p w:rsidR="004C360F" w:rsidRDefault="004C360F">
      <w:pPr>
        <w:pStyle w:val="ConsPlusNonformat"/>
        <w:jc w:val="both"/>
      </w:pPr>
      <w:r>
        <w:t xml:space="preserve">            ___________________________________________________</w:t>
      </w:r>
    </w:p>
    <w:p w:rsidR="004C360F" w:rsidRDefault="004C360F">
      <w:pPr>
        <w:pStyle w:val="ConsPlusNonformat"/>
        <w:jc w:val="both"/>
      </w:pPr>
      <w:r>
        <w:t xml:space="preserve">                     (вид акта, номер и дата принятия)</w:t>
      </w:r>
    </w:p>
    <w:p w:rsidR="004C360F" w:rsidRDefault="004C360F">
      <w:pPr>
        <w:pStyle w:val="ConsPlusNonformat"/>
        <w:jc w:val="both"/>
      </w:pPr>
      <w:r>
        <w:t xml:space="preserve">           _____________________________________________________</w:t>
      </w:r>
    </w:p>
    <w:p w:rsidR="004C360F" w:rsidRDefault="004C360F">
      <w:pPr>
        <w:pStyle w:val="ConsPlusNonformat"/>
        <w:jc w:val="both"/>
      </w:pPr>
      <w:r>
        <w:t xml:space="preserve">                              (название акта)</w:t>
      </w:r>
    </w:p>
    <w:p w:rsidR="004C360F" w:rsidRDefault="004C360F">
      <w:pPr>
        <w:pStyle w:val="ConsPlusNonformat"/>
        <w:jc w:val="both"/>
      </w:pPr>
    </w:p>
    <w:p w:rsidR="004C360F" w:rsidRDefault="004C360F">
      <w:pPr>
        <w:pStyle w:val="ConsPlusNonformat"/>
        <w:jc w:val="both"/>
      </w:pPr>
      <w:r>
        <w:t xml:space="preserve">    В  соответствии  с  Федеральным  </w:t>
      </w:r>
      <w:hyperlink r:id="rId46" w:history="1">
        <w:r>
          <w:rPr>
            <w:color w:val="0000FF"/>
          </w:rPr>
          <w:t>законом</w:t>
        </w:r>
      </w:hyperlink>
      <w:r>
        <w:t xml:space="preserve">  от  26.03.2003  N  35-ФЗ  "Об</w:t>
      </w:r>
    </w:p>
    <w:p w:rsidR="004C360F" w:rsidRDefault="004C360F">
      <w:pPr>
        <w:pStyle w:val="ConsPlusNonformat"/>
        <w:jc w:val="both"/>
      </w:pPr>
      <w:r>
        <w:t xml:space="preserve">электроэнергетике",  </w:t>
      </w:r>
      <w:hyperlink r:id="rId47" w:history="1">
        <w:r>
          <w:rPr>
            <w:color w:val="0000FF"/>
          </w:rPr>
          <w:t>постановлением</w:t>
        </w:r>
      </w:hyperlink>
      <w:r>
        <w:t xml:space="preserve">  Правительства  Российской Федерации от</w:t>
      </w:r>
    </w:p>
    <w:p w:rsidR="004C360F" w:rsidRDefault="004C360F">
      <w:pPr>
        <w:pStyle w:val="ConsPlusNonformat"/>
        <w:jc w:val="both"/>
      </w:pPr>
      <w:r>
        <w:t>29.12.2011 N 1178 "О ценообразовании в области регулируемых цен (тарифов) в</w:t>
      </w:r>
    </w:p>
    <w:p w:rsidR="004C360F" w:rsidRDefault="004C360F">
      <w:pPr>
        <w:pStyle w:val="ConsPlusNonformat"/>
        <w:jc w:val="both"/>
      </w:pPr>
      <w:r>
        <w:t>электроэнергетике" и</w:t>
      </w:r>
    </w:p>
    <w:p w:rsidR="004C360F" w:rsidRDefault="004C360F">
      <w:pPr>
        <w:pStyle w:val="ConsPlusNonformat"/>
        <w:jc w:val="both"/>
      </w:pPr>
      <w:r>
        <w:t>___________________________________________________________________________</w:t>
      </w:r>
    </w:p>
    <w:p w:rsidR="004C360F" w:rsidRDefault="004C360F">
      <w:pPr>
        <w:pStyle w:val="ConsPlusNonformat"/>
        <w:jc w:val="both"/>
      </w:pPr>
      <w:r>
        <w:t>__________________________________________________________________________.</w:t>
      </w:r>
    </w:p>
    <w:p w:rsidR="004C360F" w:rsidRDefault="004C360F">
      <w:pPr>
        <w:pStyle w:val="ConsPlusNonformat"/>
        <w:jc w:val="both"/>
      </w:pPr>
      <w:r>
        <w:t xml:space="preserve">            (иные нормативные правовые акты и иные обоснования,</w:t>
      </w:r>
    </w:p>
    <w:p w:rsidR="004C360F" w:rsidRDefault="004C360F">
      <w:pPr>
        <w:pStyle w:val="ConsPlusNonformat"/>
        <w:jc w:val="both"/>
      </w:pPr>
      <w:r>
        <w:t xml:space="preserve">                   в соответствии с которыми принят акт)</w:t>
      </w:r>
    </w:p>
    <w:p w:rsidR="004C360F" w:rsidRDefault="004C360F">
      <w:pPr>
        <w:pStyle w:val="ConsPlusNonformat"/>
        <w:jc w:val="both"/>
      </w:pPr>
      <w:r>
        <w:t>_______________________________________________ постановляет (приказывает):</w:t>
      </w:r>
    </w:p>
    <w:p w:rsidR="004C360F" w:rsidRDefault="004C360F">
      <w:pPr>
        <w:pStyle w:val="ConsPlusNonformat"/>
        <w:jc w:val="both"/>
      </w:pPr>
      <w:r>
        <w:t>(название регулирующего органа, принявшего акт)</w:t>
      </w:r>
    </w:p>
    <w:p w:rsidR="004C360F" w:rsidRDefault="004C360F">
      <w:pPr>
        <w:pStyle w:val="ConsPlusNonformat"/>
        <w:jc w:val="both"/>
      </w:pPr>
      <w:r>
        <w:t xml:space="preserve">    Установить с _____________________ по _________________ тарифы согласно</w:t>
      </w:r>
    </w:p>
    <w:p w:rsidR="004C360F" w:rsidRDefault="004C360F">
      <w:pPr>
        <w:pStyle w:val="ConsPlusNonformat"/>
        <w:jc w:val="both"/>
      </w:pPr>
      <w:r>
        <w:t xml:space="preserve">                  (дата введения в действие (цен) тарифов)</w:t>
      </w:r>
    </w:p>
    <w:p w:rsidR="004C360F" w:rsidRDefault="004C360F">
      <w:pPr>
        <w:pStyle w:val="ConsPlusNonformat"/>
        <w:jc w:val="both"/>
      </w:pPr>
      <w:r>
        <w:t>приложениям.</w:t>
      </w:r>
    </w:p>
    <w:p w:rsidR="004C360F" w:rsidRDefault="004C360F">
      <w:pPr>
        <w:pStyle w:val="ConsPlusNormal"/>
        <w:ind w:firstLine="540"/>
        <w:jc w:val="both"/>
      </w:pPr>
    </w:p>
    <w:p w:rsidR="004C360F" w:rsidRDefault="004C360F">
      <w:pPr>
        <w:pStyle w:val="ConsPlusNormal"/>
        <w:ind w:firstLine="540"/>
        <w:jc w:val="both"/>
      </w:pPr>
      <w:r>
        <w:t>Примечание:</w:t>
      </w:r>
    </w:p>
    <w:p w:rsidR="004C360F" w:rsidRDefault="004C360F">
      <w:pPr>
        <w:pStyle w:val="ConsPlusNormal"/>
        <w:spacing w:before="220"/>
        <w:ind w:firstLine="540"/>
        <w:jc w:val="both"/>
      </w:pPr>
      <w:r>
        <w:t>1. При фактическом отсутствии уровней напряжения и (или) групп потребителей соответствующие пустые строки и графы, предусмотренные указанной формой, включая заголовок, в решении регулирующего органа не указываются либо в них проставляется прочерк.</w:t>
      </w:r>
    </w:p>
    <w:p w:rsidR="004C360F" w:rsidRDefault="004C360F">
      <w:pPr>
        <w:pStyle w:val="ConsPlusNormal"/>
        <w:spacing w:before="220"/>
        <w:ind w:firstLine="540"/>
        <w:jc w:val="both"/>
      </w:pPr>
      <w:r>
        <w:t>2. При наличии льготных групп потребителей, в отношении которых законодательно установлено право на льготы, льготные тарифы устанавливаются отдельно согласно приложениям к форме со ссылкой на соответствующий закон.</w:t>
      </w:r>
    </w:p>
    <w:p w:rsidR="004C360F" w:rsidRDefault="004C360F">
      <w:pPr>
        <w:pStyle w:val="ConsPlusNormal"/>
        <w:spacing w:before="220"/>
        <w:ind w:firstLine="540"/>
        <w:jc w:val="both"/>
      </w:pPr>
      <w:r>
        <w:t>3. При установлении цен (тарифов) сроком действия не менее чем три года и не более чем пять лет в случаях, установленных законодательством в сфере электроэнергетики, приложения к форме дополняются соответствующими столбцами.</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rsidSect="00B95458">
          <w:pgSz w:w="11906" w:h="16838"/>
          <w:pgMar w:top="1134" w:right="850" w:bottom="1134" w:left="1701" w:header="708" w:footer="708" w:gutter="0"/>
          <w:cols w:space="708"/>
          <w:docGrid w:linePitch="360"/>
        </w:sectPr>
      </w:pPr>
    </w:p>
    <w:p w:rsidR="004C360F" w:rsidRDefault="004C360F">
      <w:pPr>
        <w:pStyle w:val="ConsPlusNormal"/>
        <w:jc w:val="right"/>
        <w:outlineLvl w:val="1"/>
      </w:pPr>
      <w:r>
        <w:lastRenderedPageBreak/>
        <w:t>Приложение N 1</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 на электрическую энергию</w:t>
      </w:r>
    </w:p>
    <w:p w:rsidR="004C360F" w:rsidRDefault="004C360F">
      <w:pPr>
        <w:pStyle w:val="ConsPlusNormal"/>
        <w:jc w:val="center"/>
      </w:pPr>
      <w:r>
        <w:t>(мощность), поставляемую покупателям на розничных рынках</w:t>
      </w:r>
    </w:p>
    <w:p w:rsidR="004C360F" w:rsidRDefault="004C360F">
      <w:pPr>
        <w:pStyle w:val="ConsPlusNormal"/>
        <w:jc w:val="center"/>
      </w:pPr>
      <w:r>
        <w:t>на территориях, объединенных в неценовые зоны оптового</w:t>
      </w:r>
    </w:p>
    <w:p w:rsidR="004C360F" w:rsidRDefault="004C360F">
      <w:pPr>
        <w:pStyle w:val="ConsPlusNormal"/>
        <w:jc w:val="center"/>
      </w:pPr>
      <w:r>
        <w:t>рынка, за исключением электрической энергии (мощности),</w:t>
      </w:r>
    </w:p>
    <w:p w:rsidR="004C360F" w:rsidRDefault="004C360F">
      <w:pPr>
        <w:pStyle w:val="ConsPlusNormal"/>
        <w:jc w:val="center"/>
      </w:pPr>
      <w:r>
        <w:t>поставляемой населению и приравненным к нему категориям</w:t>
      </w:r>
    </w:p>
    <w:p w:rsidR="004C360F" w:rsidRDefault="004C360F">
      <w:pPr>
        <w:pStyle w:val="ConsPlusNormal"/>
        <w:jc w:val="center"/>
      </w:pPr>
      <w:r>
        <w:t>потребителей, по договорам купли-продажи</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48" w:history="1">
              <w:r>
                <w:rPr>
                  <w:color w:val="0000FF"/>
                </w:rPr>
                <w:t>Приказа</w:t>
              </w:r>
            </w:hyperlink>
            <w:r>
              <w:rPr>
                <w:color w:val="392C69"/>
              </w:rPr>
              <w:t xml:space="preserve"> ФСТ России от 10.02.2014 N 155-э)</w:t>
            </w:r>
          </w:p>
        </w:tc>
      </w:tr>
    </w:tbl>
    <w:p w:rsidR="004C360F" w:rsidRDefault="004C36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775"/>
        <w:gridCol w:w="1980"/>
        <w:gridCol w:w="1485"/>
        <w:gridCol w:w="165"/>
        <w:gridCol w:w="1650"/>
      </w:tblGrid>
      <w:tr w:rsidR="004C360F">
        <w:tc>
          <w:tcPr>
            <w:tcW w:w="1155" w:type="dxa"/>
            <w:vMerge w:val="restart"/>
          </w:tcPr>
          <w:p w:rsidR="004C360F" w:rsidRDefault="004C360F">
            <w:pPr>
              <w:pStyle w:val="ConsPlusNormal"/>
              <w:jc w:val="center"/>
            </w:pPr>
            <w:r>
              <w:t>N</w:t>
            </w:r>
          </w:p>
          <w:p w:rsidR="004C360F" w:rsidRDefault="004C360F">
            <w:pPr>
              <w:pStyle w:val="ConsPlusNormal"/>
              <w:jc w:val="center"/>
            </w:pPr>
            <w:r>
              <w:t>п/п</w:t>
            </w:r>
          </w:p>
        </w:tc>
        <w:tc>
          <w:tcPr>
            <w:tcW w:w="5775" w:type="dxa"/>
            <w:vMerge w:val="restart"/>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1980" w:type="dxa"/>
            <w:vMerge w:val="restart"/>
          </w:tcPr>
          <w:p w:rsidR="004C360F" w:rsidRDefault="004C360F">
            <w:pPr>
              <w:pStyle w:val="ConsPlusNormal"/>
              <w:jc w:val="center"/>
            </w:pPr>
            <w:r>
              <w:t>Единица измерения</w:t>
            </w:r>
          </w:p>
        </w:tc>
        <w:tc>
          <w:tcPr>
            <w:tcW w:w="3300" w:type="dxa"/>
            <w:gridSpan w:val="3"/>
          </w:tcPr>
          <w:p w:rsidR="004C360F" w:rsidRDefault="004C360F">
            <w:pPr>
              <w:pStyle w:val="ConsPlusNormal"/>
              <w:jc w:val="center"/>
            </w:pPr>
            <w:r>
              <w:t>Цена (тариф)</w:t>
            </w:r>
          </w:p>
        </w:tc>
      </w:tr>
      <w:tr w:rsidR="004C360F">
        <w:tc>
          <w:tcPr>
            <w:tcW w:w="1155" w:type="dxa"/>
            <w:vMerge/>
          </w:tcPr>
          <w:p w:rsidR="004C360F" w:rsidRDefault="004C360F"/>
        </w:tc>
        <w:tc>
          <w:tcPr>
            <w:tcW w:w="5775" w:type="dxa"/>
            <w:vMerge/>
          </w:tcPr>
          <w:p w:rsidR="004C360F" w:rsidRDefault="004C360F"/>
        </w:tc>
        <w:tc>
          <w:tcPr>
            <w:tcW w:w="1980" w:type="dxa"/>
            <w:vMerge/>
          </w:tcPr>
          <w:p w:rsidR="004C360F" w:rsidRDefault="004C360F"/>
        </w:tc>
        <w:tc>
          <w:tcPr>
            <w:tcW w:w="1650" w:type="dxa"/>
            <w:gridSpan w:val="2"/>
          </w:tcPr>
          <w:p w:rsidR="004C360F" w:rsidRDefault="004C360F">
            <w:pPr>
              <w:pStyle w:val="ConsPlusNormal"/>
              <w:jc w:val="center"/>
            </w:pPr>
            <w:r>
              <w:t>1 полугодие</w:t>
            </w:r>
          </w:p>
        </w:tc>
        <w:tc>
          <w:tcPr>
            <w:tcW w:w="1650" w:type="dxa"/>
          </w:tcPr>
          <w:p w:rsidR="004C360F" w:rsidRDefault="004C360F">
            <w:pPr>
              <w:pStyle w:val="ConsPlusNormal"/>
              <w:jc w:val="center"/>
            </w:pPr>
            <w:r>
              <w:t>2 полугодие</w:t>
            </w:r>
          </w:p>
        </w:tc>
      </w:tr>
      <w:tr w:rsidR="004C360F">
        <w:tc>
          <w:tcPr>
            <w:tcW w:w="1155" w:type="dxa"/>
          </w:tcPr>
          <w:p w:rsidR="004C360F" w:rsidRDefault="004C360F">
            <w:pPr>
              <w:pStyle w:val="ConsPlusNormal"/>
              <w:jc w:val="center"/>
            </w:pPr>
            <w:r>
              <w:t>1</w:t>
            </w:r>
          </w:p>
        </w:tc>
        <w:tc>
          <w:tcPr>
            <w:tcW w:w="5775" w:type="dxa"/>
          </w:tcPr>
          <w:p w:rsidR="004C360F" w:rsidRDefault="004C360F">
            <w:pPr>
              <w:pStyle w:val="ConsPlusNormal"/>
              <w:jc w:val="center"/>
            </w:pPr>
            <w:r>
              <w:t>2</w:t>
            </w:r>
          </w:p>
        </w:tc>
        <w:tc>
          <w:tcPr>
            <w:tcW w:w="1980" w:type="dxa"/>
          </w:tcPr>
          <w:p w:rsidR="004C360F" w:rsidRDefault="004C360F">
            <w:pPr>
              <w:pStyle w:val="ConsPlusNormal"/>
              <w:jc w:val="center"/>
            </w:pPr>
            <w:r>
              <w:t>3</w:t>
            </w:r>
          </w:p>
        </w:tc>
        <w:tc>
          <w:tcPr>
            <w:tcW w:w="1650" w:type="dxa"/>
            <w:gridSpan w:val="2"/>
          </w:tcPr>
          <w:p w:rsidR="004C360F" w:rsidRDefault="004C360F">
            <w:pPr>
              <w:pStyle w:val="ConsPlusNormal"/>
              <w:jc w:val="center"/>
            </w:pPr>
            <w:r>
              <w:t>4</w:t>
            </w:r>
          </w:p>
        </w:tc>
        <w:tc>
          <w:tcPr>
            <w:tcW w:w="1650" w:type="dxa"/>
          </w:tcPr>
          <w:p w:rsidR="004C360F" w:rsidRDefault="004C360F">
            <w:pPr>
              <w:pStyle w:val="ConsPlusNormal"/>
              <w:jc w:val="center"/>
            </w:pPr>
            <w:r>
              <w:t>5</w:t>
            </w:r>
          </w:p>
        </w:tc>
      </w:tr>
      <w:tr w:rsidR="004C360F">
        <w:tc>
          <w:tcPr>
            <w:tcW w:w="1155" w:type="dxa"/>
          </w:tcPr>
          <w:p w:rsidR="004C360F" w:rsidRDefault="004C360F">
            <w:pPr>
              <w:pStyle w:val="ConsPlusNormal"/>
              <w:jc w:val="both"/>
            </w:pPr>
          </w:p>
        </w:tc>
        <w:tc>
          <w:tcPr>
            <w:tcW w:w="11055" w:type="dxa"/>
            <w:gridSpan w:val="5"/>
          </w:tcPr>
          <w:p w:rsidR="004C360F" w:rsidRDefault="004C360F">
            <w:pPr>
              <w:pStyle w:val="ConsPlusNormal"/>
            </w:pPr>
            <w:r>
              <w:t>Прочие потребители (тарифы указываются без НДС)</w:t>
            </w:r>
          </w:p>
        </w:tc>
      </w:tr>
      <w:tr w:rsidR="004C360F">
        <w:tc>
          <w:tcPr>
            <w:tcW w:w="1155" w:type="dxa"/>
            <w:vMerge w:val="restart"/>
          </w:tcPr>
          <w:p w:rsidR="004C360F" w:rsidRDefault="004C360F">
            <w:pPr>
              <w:pStyle w:val="ConsPlusNormal"/>
              <w:jc w:val="center"/>
              <w:outlineLvl w:val="2"/>
            </w:pPr>
            <w:r>
              <w:t>1.</w:t>
            </w:r>
          </w:p>
        </w:tc>
        <w:tc>
          <w:tcPr>
            <w:tcW w:w="11055" w:type="dxa"/>
            <w:gridSpan w:val="5"/>
          </w:tcPr>
          <w:p w:rsidR="004C360F" w:rsidRDefault="004C360F">
            <w:pPr>
              <w:pStyle w:val="ConsPlusNormal"/>
            </w:pPr>
            <w:r>
              <w:t>Одноставочный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1.1.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электрической 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tcPr>
          <w:p w:rsidR="004C360F" w:rsidRDefault="004C360F">
            <w:pPr>
              <w:pStyle w:val="ConsPlusNormal"/>
              <w:jc w:val="center"/>
            </w:pPr>
            <w:r>
              <w:t>1.2.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bookmarkStart w:id="10" w:name="P314"/>
            <w:bookmarkEnd w:id="10"/>
            <w:r>
              <w:t>1.3.</w:t>
            </w:r>
          </w:p>
        </w:tc>
        <w:tc>
          <w:tcPr>
            <w:tcW w:w="11055" w:type="dxa"/>
            <w:gridSpan w:val="5"/>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outlineLvl w:val="2"/>
            </w:pPr>
            <w:r>
              <w:t>2.</w:t>
            </w:r>
          </w:p>
        </w:tc>
        <w:tc>
          <w:tcPr>
            <w:tcW w:w="11055" w:type="dxa"/>
            <w:gridSpan w:val="5"/>
          </w:tcPr>
          <w:p w:rsidR="004C360F" w:rsidRDefault="004C360F">
            <w:pPr>
              <w:pStyle w:val="ConsPlusNormal"/>
            </w:pPr>
            <w:r>
              <w:t>Трехставочный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мощности </w:t>
            </w:r>
            <w:hyperlink w:anchor="P742" w:history="1">
              <w:r>
                <w:rPr>
                  <w:color w:val="0000FF"/>
                </w:rPr>
                <w:t>&lt;5&gt;</w:t>
              </w:r>
            </w:hyperlink>
            <w:r>
              <w:t xml:space="preserve">, </w:t>
            </w:r>
            <w:hyperlink w:anchor="P741" w:history="1">
              <w:r>
                <w:rPr>
                  <w:color w:val="0000FF"/>
                </w:rPr>
                <w:t>&lt;4&gt;</w:t>
              </w:r>
            </w:hyperlink>
          </w:p>
        </w:tc>
        <w:tc>
          <w:tcPr>
            <w:tcW w:w="1980" w:type="dxa"/>
          </w:tcPr>
          <w:p w:rsidR="004C360F" w:rsidRDefault="004C360F">
            <w:pPr>
              <w:pStyle w:val="ConsPlusNormal"/>
              <w:jc w:val="center"/>
            </w:pPr>
            <w:r>
              <w:lastRenderedPageBreak/>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энергии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электрической мощности </w:t>
            </w:r>
            <w:hyperlink w:anchor="P743" w:history="1">
              <w:r>
                <w:rPr>
                  <w:color w:val="0000FF"/>
                </w:rPr>
                <w:t>&lt;6&gt;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center"/>
            </w:pPr>
            <w:r>
              <w:t>X</w:t>
            </w:r>
          </w:p>
        </w:tc>
        <w:tc>
          <w:tcPr>
            <w:tcW w:w="1650" w:type="dxa"/>
          </w:tcPr>
          <w:p w:rsidR="004C360F" w:rsidRDefault="004C360F">
            <w:pPr>
              <w:pStyle w:val="ConsPlusNormal"/>
              <w:jc w:val="center"/>
            </w:pPr>
            <w:r>
              <w:t>X</w:t>
            </w: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мощности </w:t>
            </w:r>
            <w:hyperlink w:anchor="P742" w:history="1">
              <w:r>
                <w:rPr>
                  <w:color w:val="0000FF"/>
                </w:rPr>
                <w:t>&lt;5&gt;</w:t>
              </w:r>
            </w:hyperlink>
            <w:r>
              <w:t xml:space="preserve">, </w:t>
            </w:r>
            <w:hyperlink w:anchor="P741" w:history="1">
              <w:r>
                <w:rPr>
                  <w:color w:val="0000FF"/>
                </w:rPr>
                <w:t>&lt;4&gt;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энергии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электрической мощности </w:t>
            </w:r>
            <w:hyperlink w:anchor="P743" w:history="1">
              <w:r>
                <w:rPr>
                  <w:color w:val="0000FF"/>
                </w:rPr>
                <w:t>&lt;6&gt;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center"/>
            </w:pPr>
            <w:r>
              <w:t>X</w:t>
            </w:r>
          </w:p>
        </w:tc>
        <w:tc>
          <w:tcPr>
            <w:tcW w:w="1650" w:type="dxa"/>
          </w:tcPr>
          <w:p w:rsidR="004C360F" w:rsidRDefault="004C360F">
            <w:pPr>
              <w:pStyle w:val="ConsPlusNormal"/>
              <w:jc w:val="center"/>
            </w:pPr>
            <w:r>
              <w:t>X</w:t>
            </w: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мощности </w:t>
            </w:r>
            <w:hyperlink w:anchor="P742" w:history="1">
              <w:r>
                <w:rPr>
                  <w:color w:val="0000FF"/>
                </w:rPr>
                <w:t>&lt;5&gt;</w:t>
              </w:r>
            </w:hyperlink>
            <w:r>
              <w:t xml:space="preserve">, </w:t>
            </w:r>
            <w:hyperlink w:anchor="P741" w:history="1">
              <w:r>
                <w:rPr>
                  <w:color w:val="0000FF"/>
                </w:rPr>
                <w:t>&lt;4&gt;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энергии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электрической мощности </w:t>
            </w:r>
            <w:hyperlink w:anchor="P743" w:history="1">
              <w:r>
                <w:rPr>
                  <w:color w:val="0000FF"/>
                </w:rPr>
                <w:t>&lt;6&gt;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center"/>
            </w:pPr>
            <w:r>
              <w:t>X</w:t>
            </w:r>
          </w:p>
        </w:tc>
        <w:tc>
          <w:tcPr>
            <w:tcW w:w="1650" w:type="dxa"/>
          </w:tcPr>
          <w:p w:rsidR="004C360F" w:rsidRDefault="004C360F">
            <w:pPr>
              <w:pStyle w:val="ConsPlusNormal"/>
              <w:jc w:val="center"/>
            </w:pPr>
            <w:r>
              <w:t>X</w:t>
            </w: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мощности </w:t>
            </w:r>
            <w:hyperlink w:anchor="P742" w:history="1">
              <w:r>
                <w:rPr>
                  <w:color w:val="0000FF"/>
                </w:rPr>
                <w:t>&lt;5&gt;</w:t>
              </w:r>
            </w:hyperlink>
            <w:r>
              <w:t xml:space="preserve">, </w:t>
            </w:r>
            <w:hyperlink w:anchor="P741" w:history="1">
              <w:r>
                <w:rPr>
                  <w:color w:val="0000FF"/>
                </w:rPr>
                <w:t>&lt;4&gt;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единицы электрической энергии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ставка стоимости электрической мощности </w:t>
            </w:r>
            <w:hyperlink w:anchor="P743" w:history="1">
              <w:r>
                <w:rPr>
                  <w:color w:val="0000FF"/>
                </w:rPr>
                <w:t>&lt;6&gt;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center"/>
            </w:pPr>
            <w:r>
              <w:t>X</w:t>
            </w:r>
          </w:p>
        </w:tc>
        <w:tc>
          <w:tcPr>
            <w:tcW w:w="1650" w:type="dxa"/>
          </w:tcPr>
          <w:p w:rsidR="004C360F" w:rsidRDefault="004C360F">
            <w:pPr>
              <w:pStyle w:val="ConsPlusNormal"/>
              <w:jc w:val="center"/>
            </w:pPr>
            <w:r>
              <w:t>X</w:t>
            </w:r>
          </w:p>
        </w:tc>
      </w:tr>
      <w:tr w:rsidR="004C360F">
        <w:tc>
          <w:tcPr>
            <w:tcW w:w="1155" w:type="dxa"/>
            <w:vMerge w:val="restart"/>
          </w:tcPr>
          <w:p w:rsidR="004C360F" w:rsidRDefault="004C360F">
            <w:pPr>
              <w:pStyle w:val="ConsPlusNormal"/>
              <w:jc w:val="center"/>
            </w:pPr>
            <w:r>
              <w:t>2.1.</w:t>
            </w:r>
          </w:p>
        </w:tc>
        <w:tc>
          <w:tcPr>
            <w:tcW w:w="11055" w:type="dxa"/>
            <w:gridSpan w:val="5"/>
          </w:tcPr>
          <w:p w:rsidR="004C360F" w:rsidRDefault="004C360F">
            <w:pPr>
              <w:pStyle w:val="ConsPlusNormal"/>
            </w:pPr>
            <w:r>
              <w:t>средневзвешенная стоимость электроэнергии (мощности)</w:t>
            </w:r>
          </w:p>
        </w:tc>
      </w:tr>
      <w:tr w:rsidR="004C360F">
        <w:tc>
          <w:tcPr>
            <w:tcW w:w="1155" w:type="dxa"/>
            <w:vMerge/>
          </w:tcPr>
          <w:p w:rsidR="004C360F" w:rsidRDefault="004C360F"/>
        </w:tc>
        <w:tc>
          <w:tcPr>
            <w:tcW w:w="5775" w:type="dxa"/>
          </w:tcPr>
          <w:p w:rsidR="004C360F" w:rsidRDefault="004C360F">
            <w:pPr>
              <w:pStyle w:val="ConsPlusNormal"/>
            </w:pPr>
            <w:r>
              <w:t>ставка средневзвешенной стоимости единицы электрической расчетной мощности</w:t>
            </w:r>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ставка средневзвешенной стоимости единицы электрической энергии</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электрической энергии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tcPr>
          <w:p w:rsidR="004C360F" w:rsidRDefault="004C360F">
            <w:pPr>
              <w:pStyle w:val="ConsPlusNormal"/>
              <w:jc w:val="center"/>
            </w:pPr>
            <w:r>
              <w:t>2.2.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tcPr>
          <w:p w:rsidR="004C360F" w:rsidRDefault="004C360F">
            <w:pPr>
              <w:pStyle w:val="ConsPlusNormal"/>
              <w:jc w:val="center"/>
            </w:pPr>
            <w:bookmarkStart w:id="11" w:name="P409"/>
            <w:bookmarkEnd w:id="11"/>
            <w:r>
              <w:t>2.3.</w:t>
            </w:r>
          </w:p>
        </w:tc>
        <w:tc>
          <w:tcPr>
            <w:tcW w:w="11055" w:type="dxa"/>
            <w:gridSpan w:val="5"/>
          </w:tcPr>
          <w:p w:rsidR="004C360F" w:rsidRDefault="004C360F">
            <w:pPr>
              <w:pStyle w:val="ConsPlusNormal"/>
              <w:jc w:val="center"/>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val="restart"/>
          </w:tcPr>
          <w:p w:rsidR="004C360F" w:rsidRDefault="004C360F">
            <w:pPr>
              <w:pStyle w:val="ConsPlusNormal"/>
              <w:jc w:val="both"/>
            </w:pPr>
            <w:bookmarkStart w:id="12" w:name="P411"/>
            <w:bookmarkEnd w:id="12"/>
            <w:r>
              <w:t>2.3.1.</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3" w:name="P429"/>
            <w:bookmarkEnd w:id="13"/>
            <w:r>
              <w:t>2.3.2.</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 кВт·мес.</w:t>
            </w:r>
          </w:p>
        </w:tc>
        <w:tc>
          <w:tcPr>
            <w:tcW w:w="1650" w:type="dxa"/>
            <w:gridSpan w:val="2"/>
          </w:tcPr>
          <w:p w:rsidR="004C360F" w:rsidRDefault="004C360F">
            <w:pPr>
              <w:pStyle w:val="ConsPlusNormal"/>
              <w:jc w:val="both"/>
            </w:pPr>
          </w:p>
        </w:tc>
        <w:tc>
          <w:tcPr>
            <w:tcW w:w="1650" w:type="dxa"/>
          </w:tcPr>
          <w:p w:rsidR="004C360F" w:rsidRDefault="004C360F">
            <w:pPr>
              <w:pStyle w:val="ConsPlusNormal"/>
              <w:jc w:val="both"/>
            </w:pPr>
          </w:p>
        </w:tc>
      </w:tr>
      <w:tr w:rsidR="004C360F">
        <w:tc>
          <w:tcPr>
            <w:tcW w:w="1155" w:type="dxa"/>
          </w:tcPr>
          <w:p w:rsidR="004C360F" w:rsidRDefault="004C360F">
            <w:pPr>
              <w:pStyle w:val="ConsPlusNormal"/>
              <w:jc w:val="center"/>
              <w:outlineLvl w:val="2"/>
            </w:pPr>
            <w:r>
              <w:lastRenderedPageBreak/>
              <w:t>3.</w:t>
            </w:r>
          </w:p>
        </w:tc>
        <w:tc>
          <w:tcPr>
            <w:tcW w:w="11055" w:type="dxa"/>
            <w:gridSpan w:val="5"/>
          </w:tcPr>
          <w:p w:rsidR="004C360F" w:rsidRDefault="004C360F">
            <w:pPr>
              <w:pStyle w:val="ConsPlusNormal"/>
              <w:jc w:val="both"/>
            </w:pPr>
            <w:r>
              <w:t xml:space="preserve">Одноставочные тарифы, дифференцированные по трем зонам суток и подгруппам потребителей с учетом максимальной мощности энергопринимающих устройств </w:t>
            </w:r>
            <w:hyperlink w:anchor="P739" w:history="1">
              <w:r>
                <w:rPr>
                  <w:color w:val="0000FF"/>
                </w:rPr>
                <w:t>&lt;2&gt;</w:t>
              </w:r>
            </w:hyperlink>
          </w:p>
        </w:tc>
      </w:tr>
      <w:tr w:rsidR="004C360F">
        <w:tc>
          <w:tcPr>
            <w:tcW w:w="1155" w:type="dxa"/>
            <w:vMerge w:val="restart"/>
          </w:tcPr>
          <w:p w:rsidR="004C360F" w:rsidRDefault="004C360F">
            <w:pPr>
              <w:pStyle w:val="ConsPlusNormal"/>
              <w:jc w:val="center"/>
            </w:pPr>
            <w:r>
              <w:t>3.1.</w:t>
            </w:r>
          </w:p>
        </w:tc>
        <w:tc>
          <w:tcPr>
            <w:tcW w:w="11055" w:type="dxa"/>
            <w:gridSpan w:val="5"/>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r>
              <w:t>3.1.1.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электроэнергии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both"/>
            </w:pPr>
            <w:r>
              <w:t>3.1.2.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4" w:name="P486"/>
            <w:bookmarkEnd w:id="14"/>
            <w:r>
              <w:t>3.1.3.</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3.2.</w:t>
            </w:r>
          </w:p>
        </w:tc>
        <w:tc>
          <w:tcPr>
            <w:tcW w:w="11055" w:type="dxa"/>
            <w:gridSpan w:val="5"/>
          </w:tcPr>
          <w:p w:rsidR="004C360F" w:rsidRDefault="004C360F">
            <w:pPr>
              <w:pStyle w:val="ConsPlusNormal"/>
            </w:pPr>
            <w:r>
              <w:t>- полупиковая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r>
              <w:t>3.2.1.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электроэнергии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both"/>
            </w:pPr>
            <w:r>
              <w:lastRenderedPageBreak/>
              <w:t>3.2.2.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5" w:name="P541"/>
            <w:bookmarkEnd w:id="15"/>
            <w:r>
              <w:t>3.2.3.</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3.3.</w:t>
            </w:r>
          </w:p>
        </w:tc>
        <w:tc>
          <w:tcPr>
            <w:tcW w:w="11055" w:type="dxa"/>
            <w:gridSpan w:val="5"/>
          </w:tcPr>
          <w:p w:rsidR="004C360F" w:rsidRDefault="004C360F">
            <w:pPr>
              <w:pStyle w:val="ConsPlusNormal"/>
            </w:pPr>
            <w:r>
              <w:t>- 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both"/>
            </w:pP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both"/>
            </w:pP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both"/>
            </w:pP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r>
              <w:lastRenderedPageBreak/>
              <w:t>3.3.1.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электроэнергии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both"/>
            </w:pPr>
            <w:r>
              <w:t>3.3.2.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6" w:name="P605"/>
            <w:bookmarkEnd w:id="16"/>
            <w:r>
              <w:t>3.3.3.</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center"/>
              <w:outlineLvl w:val="2"/>
            </w:pPr>
            <w:r>
              <w:t>4.</w:t>
            </w:r>
          </w:p>
        </w:tc>
        <w:tc>
          <w:tcPr>
            <w:tcW w:w="11055" w:type="dxa"/>
            <w:gridSpan w:val="5"/>
          </w:tcPr>
          <w:p w:rsidR="004C360F" w:rsidRDefault="004C360F">
            <w:pPr>
              <w:pStyle w:val="ConsPlusNormal"/>
              <w:jc w:val="both"/>
            </w:pPr>
            <w:r>
              <w:t xml:space="preserve">Одноставочные тарифы, дифференцированные по двум зонам суток и подгруппам потребителей с учетом максимальной мощности энергопринимающих устройств </w:t>
            </w:r>
            <w:hyperlink w:anchor="P739" w:history="1">
              <w:r>
                <w:rPr>
                  <w:color w:val="0000FF"/>
                </w:rPr>
                <w:t>&lt;2&gt;</w:t>
              </w:r>
            </w:hyperlink>
            <w:r>
              <w:t xml:space="preserve">, </w:t>
            </w:r>
            <w:hyperlink w:anchor="P741" w:history="1">
              <w:r>
                <w:rPr>
                  <w:color w:val="0000FF"/>
                </w:rPr>
                <w:t>&lt;4&gt;</w:t>
              </w:r>
            </w:hyperlink>
          </w:p>
        </w:tc>
      </w:tr>
      <w:tr w:rsidR="004C360F">
        <w:tc>
          <w:tcPr>
            <w:tcW w:w="1155" w:type="dxa"/>
            <w:vMerge w:val="restart"/>
          </w:tcPr>
          <w:p w:rsidR="004C360F" w:rsidRDefault="004C360F">
            <w:pPr>
              <w:pStyle w:val="ConsPlusNormal"/>
              <w:jc w:val="center"/>
            </w:pPr>
            <w:r>
              <w:t>4.1.</w:t>
            </w:r>
          </w:p>
        </w:tc>
        <w:tc>
          <w:tcPr>
            <w:tcW w:w="11055" w:type="dxa"/>
            <w:gridSpan w:val="5"/>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r>
              <w:t>4.1.1.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электроэнергии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both"/>
            </w:pPr>
            <w:r>
              <w:t>4.1.2.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7" w:name="P662"/>
            <w:bookmarkEnd w:id="17"/>
            <w:r>
              <w:t>4.1.3.</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4.2.</w:t>
            </w:r>
          </w:p>
        </w:tc>
        <w:tc>
          <w:tcPr>
            <w:tcW w:w="11055" w:type="dxa"/>
            <w:gridSpan w:val="5"/>
          </w:tcPr>
          <w:p w:rsidR="004C360F" w:rsidRDefault="004C360F">
            <w:pPr>
              <w:pStyle w:val="ConsPlusNormal"/>
            </w:pPr>
            <w: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1055" w:type="dxa"/>
            <w:gridSpan w:val="5"/>
          </w:tcPr>
          <w:p w:rsidR="004C360F" w:rsidRDefault="004C360F">
            <w:pPr>
              <w:pStyle w:val="ConsPlusNormal"/>
            </w:pPr>
            <w:r>
              <w:t>менее 150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150 кВт до 670 кВт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w:t>
            </w:r>
            <w:r>
              <w:lastRenderedPageBreak/>
              <w:t xml:space="preserve">стоимости мощности </w:t>
            </w:r>
            <w:hyperlink w:anchor="P741" w:history="1">
              <w:r>
                <w:rPr>
                  <w:color w:val="0000FF"/>
                </w:rPr>
                <w:t>&lt;4&gt;</w:t>
              </w:r>
            </w:hyperlink>
          </w:p>
        </w:tc>
        <w:tc>
          <w:tcPr>
            <w:tcW w:w="1980" w:type="dxa"/>
          </w:tcPr>
          <w:p w:rsidR="004C360F" w:rsidRDefault="004C360F">
            <w:pPr>
              <w:pStyle w:val="ConsPlusNormal"/>
              <w:jc w:val="center"/>
            </w:pPr>
            <w:r>
              <w:lastRenderedPageBreak/>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от 670 кВт до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11055" w:type="dxa"/>
            <w:gridSpan w:val="5"/>
          </w:tcPr>
          <w:p w:rsidR="004C360F" w:rsidRDefault="004C360F">
            <w:pPr>
              <w:pStyle w:val="ConsPlusNormal"/>
            </w:pPr>
            <w:r>
              <w:t>не менее 10 МВт</w:t>
            </w:r>
          </w:p>
        </w:tc>
      </w:tr>
      <w:tr w:rsidR="004C360F">
        <w:tc>
          <w:tcPr>
            <w:tcW w:w="1155" w:type="dxa"/>
            <w:vMerge/>
          </w:tcPr>
          <w:p w:rsidR="004C360F" w:rsidRDefault="004C360F"/>
        </w:tc>
        <w:tc>
          <w:tcPr>
            <w:tcW w:w="5775" w:type="dxa"/>
          </w:tcPr>
          <w:p w:rsidR="004C360F" w:rsidRDefault="004C360F">
            <w:pPr>
              <w:pStyle w:val="ConsPlusNormal"/>
            </w:pPr>
            <w:r>
              <w:t xml:space="preserve">стоимость единицы электрической энергии с учетом стоимости мощности </w:t>
            </w:r>
            <w:hyperlink w:anchor="P741" w:history="1">
              <w:r>
                <w:rPr>
                  <w:color w:val="0000FF"/>
                </w:rPr>
                <w:t>&lt;4&gt;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r>
              <w:t>4.2.1.</w:t>
            </w:r>
          </w:p>
        </w:tc>
        <w:tc>
          <w:tcPr>
            <w:tcW w:w="5775" w:type="dxa"/>
          </w:tcPr>
          <w:p w:rsidR="004C360F" w:rsidRDefault="004C360F">
            <w:pPr>
              <w:pStyle w:val="ConsPlusNormal"/>
            </w:pPr>
            <w:r>
              <w:t>средневзвешенная стоимость электроэнергии (мощности)</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 xml:space="preserve">удельная стоимость электроэнергии (мощности) оптового рынка </w:t>
            </w:r>
            <w:hyperlink w:anchor="P740" w:history="1">
              <w:r>
                <w:rPr>
                  <w:color w:val="0000FF"/>
                </w:rPr>
                <w:t>&lt;3&gt;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tcPr>
          <w:p w:rsidR="004C360F" w:rsidRDefault="004C360F">
            <w:pPr>
              <w:pStyle w:val="ConsPlusNormal"/>
              <w:jc w:val="both"/>
            </w:pPr>
            <w:r>
              <w:t>4.2.2.</w:t>
            </w:r>
          </w:p>
        </w:tc>
        <w:tc>
          <w:tcPr>
            <w:tcW w:w="5775" w:type="dxa"/>
          </w:tcPr>
          <w:p w:rsidR="004C360F" w:rsidRDefault="004C360F">
            <w:pPr>
              <w:pStyle w:val="ConsPlusNormal"/>
            </w:pPr>
            <w:r>
              <w:t xml:space="preserve">инфраструктурные платежи </w:t>
            </w:r>
            <w:hyperlink w:anchor="P738" w:history="1">
              <w:r>
                <w:rPr>
                  <w:color w:val="0000FF"/>
                </w:rPr>
                <w:t>&lt;1&gt;</w:t>
              </w:r>
            </w:hyperlink>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18" w:name="P716"/>
            <w:bookmarkEnd w:id="18"/>
            <w:r>
              <w:t>4.2.3.</w:t>
            </w:r>
          </w:p>
        </w:tc>
        <w:tc>
          <w:tcPr>
            <w:tcW w:w="11055" w:type="dxa"/>
            <w:gridSpan w:val="5"/>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5775" w:type="dxa"/>
          </w:tcPr>
          <w:p w:rsidR="004C360F" w:rsidRDefault="004C360F">
            <w:pPr>
              <w:pStyle w:val="ConsPlusNormal"/>
            </w:pPr>
            <w:r>
              <w:t>менее 150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150 кВт до 670 кВт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от 670 кВт до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r w:rsidR="004C360F">
        <w:tc>
          <w:tcPr>
            <w:tcW w:w="1155" w:type="dxa"/>
            <w:vMerge/>
          </w:tcPr>
          <w:p w:rsidR="004C360F" w:rsidRDefault="004C360F"/>
        </w:tc>
        <w:tc>
          <w:tcPr>
            <w:tcW w:w="5775" w:type="dxa"/>
          </w:tcPr>
          <w:p w:rsidR="004C360F" w:rsidRDefault="004C360F">
            <w:pPr>
              <w:pStyle w:val="ConsPlusNormal"/>
            </w:pPr>
            <w:r>
              <w:t>не менее 10 МВт</w:t>
            </w:r>
          </w:p>
        </w:tc>
        <w:tc>
          <w:tcPr>
            <w:tcW w:w="1980" w:type="dxa"/>
          </w:tcPr>
          <w:p w:rsidR="004C360F" w:rsidRDefault="004C360F">
            <w:pPr>
              <w:pStyle w:val="ConsPlusNormal"/>
              <w:jc w:val="center"/>
            </w:pPr>
            <w:r>
              <w:t>руб./кВт·ч</w:t>
            </w:r>
          </w:p>
        </w:tc>
        <w:tc>
          <w:tcPr>
            <w:tcW w:w="1485" w:type="dxa"/>
          </w:tcPr>
          <w:p w:rsidR="004C360F" w:rsidRDefault="004C360F">
            <w:pPr>
              <w:pStyle w:val="ConsPlusNormal"/>
              <w:jc w:val="both"/>
            </w:pPr>
          </w:p>
        </w:tc>
        <w:tc>
          <w:tcPr>
            <w:tcW w:w="1815" w:type="dxa"/>
            <w:gridSpan w:val="2"/>
          </w:tcPr>
          <w:p w:rsidR="004C360F" w:rsidRDefault="004C360F">
            <w:pPr>
              <w:pStyle w:val="ConsPlusNormal"/>
              <w:jc w:val="both"/>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9" w:name="P738"/>
      <w:bookmarkEnd w:id="19"/>
      <w:r>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bookmarkStart w:id="20" w:name="P739"/>
      <w:bookmarkEnd w:id="20"/>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21" w:name="P740"/>
      <w:bookmarkEnd w:id="21"/>
      <w:r>
        <w:t xml:space="preserve">&lt;3&gt;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w:t>
      </w:r>
      <w:hyperlink r:id="rId49" w:history="1">
        <w:r>
          <w:rPr>
            <w:color w:val="0000FF"/>
          </w:rPr>
          <w:t>приказом</w:t>
        </w:r>
      </w:hyperlink>
      <w:r>
        <w:t xml:space="preserve"> Федеральной службы по тарифам от 30.11.2010 N 364-э/4 (зарегистрировано Минюстом России 27.01.2011, регистрационный N 19594) с изменениями, внесенными приказами ФСТ России от 15.06.2011 N 140-э/3 (зарегистрировано Минюстом России 18.07.2011, регистрационный N 21384), от 14.11.2011 N 250 (зарегистрировано Минюстом России 21.11.2011, регистрационный N 22343), от 13.03.2012 N 155-э (зарегистрировано Минюстом России 16.03.2012, регистрационный N 23505), от 19.07.2012 N 485-э (зарегистрировано Минюстом России 27.08.2012, регистрационный N 25275).</w:t>
      </w:r>
    </w:p>
    <w:p w:rsidR="004C360F" w:rsidRDefault="004C360F">
      <w:pPr>
        <w:pStyle w:val="ConsPlusNormal"/>
        <w:spacing w:before="220"/>
        <w:ind w:firstLine="540"/>
        <w:jc w:val="both"/>
      </w:pPr>
      <w:bookmarkStart w:id="22" w:name="P741"/>
      <w:bookmarkEnd w:id="22"/>
      <w:r>
        <w:t xml:space="preserve">&lt;4&gt; При утверждении для энергоснабжающей, энергосбытовой организации включаются расходы на реализацию (сбыт) электрической энергии, а </w:t>
      </w:r>
      <w:hyperlink w:anchor="P314" w:history="1">
        <w:r>
          <w:rPr>
            <w:color w:val="0000FF"/>
          </w:rPr>
          <w:t>строки 1.3</w:t>
        </w:r>
      </w:hyperlink>
      <w:r>
        <w:t xml:space="preserve">, </w:t>
      </w:r>
      <w:hyperlink w:anchor="P409" w:history="1">
        <w:r>
          <w:rPr>
            <w:color w:val="0000FF"/>
          </w:rPr>
          <w:t>2.3</w:t>
        </w:r>
      </w:hyperlink>
      <w:r>
        <w:t xml:space="preserve">, </w:t>
      </w:r>
      <w:hyperlink w:anchor="P411" w:history="1">
        <w:r>
          <w:rPr>
            <w:color w:val="0000FF"/>
          </w:rPr>
          <w:t>2.3.1</w:t>
        </w:r>
      </w:hyperlink>
      <w:r>
        <w:t xml:space="preserve">, </w:t>
      </w:r>
      <w:hyperlink w:anchor="P429" w:history="1">
        <w:r>
          <w:rPr>
            <w:color w:val="0000FF"/>
          </w:rPr>
          <w:t>2.3.2</w:t>
        </w:r>
      </w:hyperlink>
      <w:r>
        <w:t xml:space="preserve">, </w:t>
      </w:r>
      <w:hyperlink w:anchor="P486" w:history="1">
        <w:r>
          <w:rPr>
            <w:color w:val="0000FF"/>
          </w:rPr>
          <w:t>3.1.3</w:t>
        </w:r>
      </w:hyperlink>
      <w:r>
        <w:t xml:space="preserve">, </w:t>
      </w:r>
      <w:hyperlink w:anchor="P541" w:history="1">
        <w:r>
          <w:rPr>
            <w:color w:val="0000FF"/>
          </w:rPr>
          <w:t>3.2.3</w:t>
        </w:r>
      </w:hyperlink>
      <w:r>
        <w:t xml:space="preserve">, </w:t>
      </w:r>
      <w:hyperlink w:anchor="P605" w:history="1">
        <w:r>
          <w:rPr>
            <w:color w:val="0000FF"/>
          </w:rPr>
          <w:t>3.3.3</w:t>
        </w:r>
      </w:hyperlink>
      <w:r>
        <w:t xml:space="preserve">, </w:t>
      </w:r>
      <w:hyperlink w:anchor="P662" w:history="1">
        <w:r>
          <w:rPr>
            <w:color w:val="0000FF"/>
          </w:rPr>
          <w:t>4.1.3</w:t>
        </w:r>
      </w:hyperlink>
      <w:r>
        <w:t xml:space="preserve">, </w:t>
      </w:r>
      <w:hyperlink w:anchor="P716" w:history="1">
        <w:r>
          <w:rPr>
            <w:color w:val="0000FF"/>
          </w:rPr>
          <w:t>4.2.3</w:t>
        </w:r>
      </w:hyperlink>
      <w:r>
        <w:t xml:space="preserve"> не заполняются. В примечании указывается размер расходов на реализацию (сбыт) в руб./кВтч.</w:t>
      </w:r>
    </w:p>
    <w:p w:rsidR="004C360F" w:rsidRDefault="004C360F">
      <w:pPr>
        <w:pStyle w:val="ConsPlusNormal"/>
        <w:spacing w:before="220"/>
        <w:ind w:firstLine="540"/>
        <w:jc w:val="both"/>
      </w:pPr>
      <w:bookmarkStart w:id="23" w:name="P742"/>
      <w:bookmarkEnd w:id="23"/>
      <w:r>
        <w:t xml:space="preserve">&lt;5&gt;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5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 (Собрание законодательства Российской Федерации, 2012, N 23, ст. 3008; 2013, N 1, ст. 45, ст. 68; N 5, ст. 407).</w:t>
      </w:r>
    </w:p>
    <w:p w:rsidR="004C360F" w:rsidRDefault="004C360F">
      <w:pPr>
        <w:pStyle w:val="ConsPlusNormal"/>
        <w:spacing w:before="220"/>
        <w:ind w:firstLine="540"/>
        <w:jc w:val="both"/>
      </w:pPr>
      <w:bookmarkStart w:id="24" w:name="P743"/>
      <w:bookmarkEnd w:id="24"/>
      <w:r>
        <w:t xml:space="preserve">&lt;6&gt; Ставка стоимости единицы электрической мощности, определяемой в соответствии с </w:t>
      </w:r>
      <w:hyperlink r:id="rId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 (Собрание законодательства Российской Федерации, 2004, N 52 (часть II), ст. 5525; 2007, N 14, ст. 1687; N 31, ст. 4100; 2009, N 9, ст. 1103; N 8, ст. 979; N 17, ст. 2008; N 25, ст. 3073; N 41, ст. 4771; 2010, N 12, ст. 1333; N 21, ст. 2607; N 25, ст. 3175; N 40, ст. 5086; 2011, N 10, ст. 1406; 2012, N 4, ст. 504; N 23, ст. 3008; N 41, ст. 5636; N 49, ст. 6858; N 52, ст. 7525).</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2</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 на электрическую энергию</w:t>
      </w:r>
    </w:p>
    <w:p w:rsidR="004C360F" w:rsidRDefault="004C360F">
      <w:pPr>
        <w:pStyle w:val="ConsPlusNormal"/>
        <w:jc w:val="center"/>
      </w:pPr>
      <w:r>
        <w:t>(мощность), поставляемую покупателям на розничных рынках</w:t>
      </w:r>
    </w:p>
    <w:p w:rsidR="004C360F" w:rsidRDefault="004C360F">
      <w:pPr>
        <w:pStyle w:val="ConsPlusNormal"/>
        <w:jc w:val="center"/>
      </w:pPr>
      <w:r>
        <w:t>на территориях, объединенных в неценовые зоны оптового</w:t>
      </w:r>
    </w:p>
    <w:p w:rsidR="004C360F" w:rsidRDefault="004C360F">
      <w:pPr>
        <w:pStyle w:val="ConsPlusNormal"/>
        <w:jc w:val="center"/>
      </w:pPr>
      <w:r>
        <w:t>рынка, за исключением электрической энергии (мощности),</w:t>
      </w:r>
    </w:p>
    <w:p w:rsidR="004C360F" w:rsidRDefault="004C360F">
      <w:pPr>
        <w:pStyle w:val="ConsPlusNormal"/>
        <w:jc w:val="center"/>
      </w:pPr>
      <w:r>
        <w:t>поставляемой населению и приравненным к нему категориям</w:t>
      </w:r>
    </w:p>
    <w:p w:rsidR="004C360F" w:rsidRDefault="004C360F">
      <w:pPr>
        <w:pStyle w:val="ConsPlusNormal"/>
        <w:jc w:val="center"/>
      </w:pPr>
      <w:r>
        <w:t>потребителей, по договорам энергоснабжения</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52" w:history="1">
              <w:r>
                <w:rPr>
                  <w:color w:val="0000FF"/>
                </w:rPr>
                <w:t>Приказа</w:t>
              </w:r>
            </w:hyperlink>
            <w:r>
              <w:rPr>
                <w:color w:val="392C69"/>
              </w:rPr>
              <w:t xml:space="preserve"> ФСТ России от 10.02.2014 N 155-э)</w:t>
            </w:r>
          </w:p>
        </w:tc>
      </w:tr>
    </w:tbl>
    <w:p w:rsidR="004C360F" w:rsidRDefault="004C36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465"/>
        <w:gridCol w:w="1815"/>
        <w:gridCol w:w="825"/>
        <w:gridCol w:w="990"/>
        <w:gridCol w:w="990"/>
        <w:gridCol w:w="825"/>
        <w:gridCol w:w="825"/>
        <w:gridCol w:w="990"/>
        <w:gridCol w:w="990"/>
        <w:gridCol w:w="825"/>
      </w:tblGrid>
      <w:tr w:rsidR="004C360F">
        <w:tc>
          <w:tcPr>
            <w:tcW w:w="1155" w:type="dxa"/>
            <w:vMerge w:val="restart"/>
          </w:tcPr>
          <w:p w:rsidR="004C360F" w:rsidRDefault="004C360F">
            <w:pPr>
              <w:pStyle w:val="ConsPlusNormal"/>
              <w:jc w:val="center"/>
            </w:pPr>
            <w:r>
              <w:t>N</w:t>
            </w:r>
          </w:p>
        </w:tc>
        <w:tc>
          <w:tcPr>
            <w:tcW w:w="3465" w:type="dxa"/>
            <w:vMerge w:val="restart"/>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1815" w:type="dxa"/>
            <w:vMerge w:val="restart"/>
          </w:tcPr>
          <w:p w:rsidR="004C360F" w:rsidRDefault="004C360F">
            <w:pPr>
              <w:pStyle w:val="ConsPlusNormal"/>
              <w:jc w:val="center"/>
            </w:pPr>
            <w:r>
              <w:t>Единица</w:t>
            </w:r>
          </w:p>
          <w:p w:rsidR="004C360F" w:rsidRDefault="004C360F">
            <w:pPr>
              <w:pStyle w:val="ConsPlusNormal"/>
              <w:jc w:val="center"/>
            </w:pPr>
            <w:r>
              <w:t>измерения</w:t>
            </w:r>
          </w:p>
        </w:tc>
        <w:tc>
          <w:tcPr>
            <w:tcW w:w="3630" w:type="dxa"/>
            <w:gridSpan w:val="4"/>
          </w:tcPr>
          <w:p w:rsidR="004C360F" w:rsidRDefault="004C360F">
            <w:pPr>
              <w:pStyle w:val="ConsPlusNormal"/>
              <w:jc w:val="center"/>
            </w:pPr>
            <w:r>
              <w:t>1 полугодие</w:t>
            </w:r>
          </w:p>
        </w:tc>
        <w:tc>
          <w:tcPr>
            <w:tcW w:w="3630" w:type="dxa"/>
            <w:gridSpan w:val="4"/>
          </w:tcPr>
          <w:p w:rsidR="004C360F" w:rsidRDefault="004C360F">
            <w:pPr>
              <w:pStyle w:val="ConsPlusNormal"/>
              <w:jc w:val="center"/>
            </w:pPr>
            <w:r>
              <w:t>2 полугодие</w:t>
            </w:r>
          </w:p>
        </w:tc>
      </w:tr>
      <w:tr w:rsidR="004C360F">
        <w:tc>
          <w:tcPr>
            <w:tcW w:w="1155" w:type="dxa"/>
            <w:vMerge/>
          </w:tcPr>
          <w:p w:rsidR="004C360F" w:rsidRDefault="004C360F"/>
        </w:tc>
        <w:tc>
          <w:tcPr>
            <w:tcW w:w="3465" w:type="dxa"/>
            <w:vMerge/>
          </w:tcPr>
          <w:p w:rsidR="004C360F" w:rsidRDefault="004C360F"/>
        </w:tc>
        <w:tc>
          <w:tcPr>
            <w:tcW w:w="1815" w:type="dxa"/>
            <w:vMerge/>
          </w:tcPr>
          <w:p w:rsidR="004C360F" w:rsidRDefault="004C360F"/>
        </w:tc>
        <w:tc>
          <w:tcPr>
            <w:tcW w:w="3630" w:type="dxa"/>
            <w:gridSpan w:val="4"/>
          </w:tcPr>
          <w:p w:rsidR="004C360F" w:rsidRDefault="004C360F">
            <w:pPr>
              <w:pStyle w:val="ConsPlusNormal"/>
              <w:jc w:val="center"/>
            </w:pPr>
            <w:r>
              <w:t>Диапазоны напряжения</w:t>
            </w:r>
          </w:p>
        </w:tc>
        <w:tc>
          <w:tcPr>
            <w:tcW w:w="3630" w:type="dxa"/>
            <w:gridSpan w:val="4"/>
          </w:tcPr>
          <w:p w:rsidR="004C360F" w:rsidRDefault="004C360F">
            <w:pPr>
              <w:pStyle w:val="ConsPlusNormal"/>
              <w:jc w:val="center"/>
            </w:pPr>
            <w:r>
              <w:t>Диапазоны напряжения</w:t>
            </w:r>
          </w:p>
        </w:tc>
      </w:tr>
      <w:tr w:rsidR="004C360F">
        <w:tc>
          <w:tcPr>
            <w:tcW w:w="1155" w:type="dxa"/>
            <w:vMerge/>
          </w:tcPr>
          <w:p w:rsidR="004C360F" w:rsidRDefault="004C360F"/>
        </w:tc>
        <w:tc>
          <w:tcPr>
            <w:tcW w:w="3465" w:type="dxa"/>
            <w:vMerge/>
          </w:tcPr>
          <w:p w:rsidR="004C360F" w:rsidRDefault="004C360F"/>
        </w:tc>
        <w:tc>
          <w:tcPr>
            <w:tcW w:w="1815" w:type="dxa"/>
            <w:vMerge/>
          </w:tcPr>
          <w:p w:rsidR="004C360F" w:rsidRDefault="004C360F"/>
        </w:tc>
        <w:tc>
          <w:tcPr>
            <w:tcW w:w="825" w:type="dxa"/>
          </w:tcPr>
          <w:p w:rsidR="004C360F" w:rsidRDefault="004C360F">
            <w:pPr>
              <w:pStyle w:val="ConsPlusNormal"/>
              <w:jc w:val="center"/>
            </w:pPr>
            <w:r>
              <w:t>ВН</w:t>
            </w:r>
          </w:p>
        </w:tc>
        <w:tc>
          <w:tcPr>
            <w:tcW w:w="990" w:type="dxa"/>
          </w:tcPr>
          <w:p w:rsidR="004C360F" w:rsidRDefault="004C360F">
            <w:pPr>
              <w:pStyle w:val="ConsPlusNormal"/>
              <w:jc w:val="center"/>
            </w:pPr>
            <w:r>
              <w:t>СН-I</w:t>
            </w:r>
          </w:p>
        </w:tc>
        <w:tc>
          <w:tcPr>
            <w:tcW w:w="990" w:type="dxa"/>
          </w:tcPr>
          <w:p w:rsidR="004C360F" w:rsidRDefault="004C360F">
            <w:pPr>
              <w:pStyle w:val="ConsPlusNormal"/>
              <w:jc w:val="center"/>
            </w:pPr>
            <w:r>
              <w:t>СН-II</w:t>
            </w:r>
          </w:p>
        </w:tc>
        <w:tc>
          <w:tcPr>
            <w:tcW w:w="825" w:type="dxa"/>
          </w:tcPr>
          <w:p w:rsidR="004C360F" w:rsidRDefault="004C360F">
            <w:pPr>
              <w:pStyle w:val="ConsPlusNormal"/>
              <w:jc w:val="center"/>
            </w:pPr>
            <w:r>
              <w:t>НН</w:t>
            </w:r>
          </w:p>
        </w:tc>
        <w:tc>
          <w:tcPr>
            <w:tcW w:w="825" w:type="dxa"/>
          </w:tcPr>
          <w:p w:rsidR="004C360F" w:rsidRDefault="004C360F">
            <w:pPr>
              <w:pStyle w:val="ConsPlusNormal"/>
              <w:jc w:val="center"/>
            </w:pPr>
            <w:r>
              <w:t>ВН</w:t>
            </w:r>
          </w:p>
        </w:tc>
        <w:tc>
          <w:tcPr>
            <w:tcW w:w="990" w:type="dxa"/>
          </w:tcPr>
          <w:p w:rsidR="004C360F" w:rsidRDefault="004C360F">
            <w:pPr>
              <w:pStyle w:val="ConsPlusNormal"/>
              <w:jc w:val="center"/>
            </w:pPr>
            <w:r>
              <w:t>СН-I</w:t>
            </w:r>
          </w:p>
        </w:tc>
        <w:tc>
          <w:tcPr>
            <w:tcW w:w="990" w:type="dxa"/>
          </w:tcPr>
          <w:p w:rsidR="004C360F" w:rsidRDefault="004C360F">
            <w:pPr>
              <w:pStyle w:val="ConsPlusNormal"/>
              <w:jc w:val="center"/>
            </w:pPr>
            <w:r>
              <w:t>СН-II</w:t>
            </w:r>
          </w:p>
        </w:tc>
        <w:tc>
          <w:tcPr>
            <w:tcW w:w="825" w:type="dxa"/>
          </w:tcPr>
          <w:p w:rsidR="004C360F" w:rsidRDefault="004C360F">
            <w:pPr>
              <w:pStyle w:val="ConsPlusNormal"/>
              <w:jc w:val="center"/>
            </w:pPr>
            <w:r>
              <w:t>НН</w:t>
            </w:r>
          </w:p>
        </w:tc>
      </w:tr>
      <w:tr w:rsidR="004C360F">
        <w:tc>
          <w:tcPr>
            <w:tcW w:w="1155" w:type="dxa"/>
          </w:tcPr>
          <w:p w:rsidR="004C360F" w:rsidRDefault="004C360F">
            <w:pPr>
              <w:pStyle w:val="ConsPlusNormal"/>
              <w:jc w:val="center"/>
            </w:pPr>
            <w:r>
              <w:t>1</w:t>
            </w:r>
          </w:p>
        </w:tc>
        <w:tc>
          <w:tcPr>
            <w:tcW w:w="3465" w:type="dxa"/>
          </w:tcPr>
          <w:p w:rsidR="004C360F" w:rsidRDefault="004C360F">
            <w:pPr>
              <w:pStyle w:val="ConsPlusNormal"/>
              <w:jc w:val="center"/>
            </w:pPr>
            <w:r>
              <w:t>2</w:t>
            </w:r>
          </w:p>
        </w:tc>
        <w:tc>
          <w:tcPr>
            <w:tcW w:w="1815" w:type="dxa"/>
          </w:tcPr>
          <w:p w:rsidR="004C360F" w:rsidRDefault="004C360F">
            <w:pPr>
              <w:pStyle w:val="ConsPlusNormal"/>
              <w:jc w:val="center"/>
            </w:pPr>
            <w:r>
              <w:t>3</w:t>
            </w:r>
          </w:p>
        </w:tc>
        <w:tc>
          <w:tcPr>
            <w:tcW w:w="825" w:type="dxa"/>
          </w:tcPr>
          <w:p w:rsidR="004C360F" w:rsidRDefault="004C360F">
            <w:pPr>
              <w:pStyle w:val="ConsPlusNormal"/>
              <w:jc w:val="center"/>
            </w:pPr>
            <w:r>
              <w:t>4</w:t>
            </w:r>
          </w:p>
        </w:tc>
        <w:tc>
          <w:tcPr>
            <w:tcW w:w="990" w:type="dxa"/>
          </w:tcPr>
          <w:p w:rsidR="004C360F" w:rsidRDefault="004C360F">
            <w:pPr>
              <w:pStyle w:val="ConsPlusNormal"/>
              <w:jc w:val="center"/>
            </w:pPr>
            <w:r>
              <w:t>5</w:t>
            </w:r>
          </w:p>
        </w:tc>
        <w:tc>
          <w:tcPr>
            <w:tcW w:w="990" w:type="dxa"/>
          </w:tcPr>
          <w:p w:rsidR="004C360F" w:rsidRDefault="004C360F">
            <w:pPr>
              <w:pStyle w:val="ConsPlusNormal"/>
              <w:jc w:val="center"/>
            </w:pPr>
            <w:r>
              <w:t>6</w:t>
            </w:r>
          </w:p>
        </w:tc>
        <w:tc>
          <w:tcPr>
            <w:tcW w:w="825" w:type="dxa"/>
          </w:tcPr>
          <w:p w:rsidR="004C360F" w:rsidRDefault="004C360F">
            <w:pPr>
              <w:pStyle w:val="ConsPlusNormal"/>
              <w:jc w:val="center"/>
            </w:pPr>
            <w:r>
              <w:t>7</w:t>
            </w:r>
          </w:p>
        </w:tc>
        <w:tc>
          <w:tcPr>
            <w:tcW w:w="825" w:type="dxa"/>
          </w:tcPr>
          <w:p w:rsidR="004C360F" w:rsidRDefault="004C360F">
            <w:pPr>
              <w:pStyle w:val="ConsPlusNormal"/>
              <w:jc w:val="center"/>
            </w:pPr>
            <w:r>
              <w:t>8</w:t>
            </w:r>
          </w:p>
        </w:tc>
        <w:tc>
          <w:tcPr>
            <w:tcW w:w="990" w:type="dxa"/>
          </w:tcPr>
          <w:p w:rsidR="004C360F" w:rsidRDefault="004C360F">
            <w:pPr>
              <w:pStyle w:val="ConsPlusNormal"/>
              <w:jc w:val="center"/>
            </w:pPr>
            <w:r>
              <w:t>9</w:t>
            </w:r>
          </w:p>
        </w:tc>
        <w:tc>
          <w:tcPr>
            <w:tcW w:w="990" w:type="dxa"/>
          </w:tcPr>
          <w:p w:rsidR="004C360F" w:rsidRDefault="004C360F">
            <w:pPr>
              <w:pStyle w:val="ConsPlusNormal"/>
              <w:jc w:val="center"/>
            </w:pPr>
            <w:r>
              <w:t>10</w:t>
            </w:r>
          </w:p>
        </w:tc>
        <w:tc>
          <w:tcPr>
            <w:tcW w:w="825" w:type="dxa"/>
          </w:tcPr>
          <w:p w:rsidR="004C360F" w:rsidRDefault="004C360F">
            <w:pPr>
              <w:pStyle w:val="ConsPlusNormal"/>
              <w:jc w:val="center"/>
            </w:pPr>
            <w:r>
              <w:t>11</w:t>
            </w:r>
          </w:p>
        </w:tc>
      </w:tr>
      <w:tr w:rsidR="004C360F">
        <w:tc>
          <w:tcPr>
            <w:tcW w:w="1155" w:type="dxa"/>
          </w:tcPr>
          <w:p w:rsidR="004C360F" w:rsidRDefault="004C360F">
            <w:pPr>
              <w:pStyle w:val="ConsPlusNormal"/>
              <w:jc w:val="both"/>
            </w:pPr>
          </w:p>
        </w:tc>
        <w:tc>
          <w:tcPr>
            <w:tcW w:w="12540" w:type="dxa"/>
            <w:gridSpan w:val="10"/>
          </w:tcPr>
          <w:p w:rsidR="004C360F" w:rsidRDefault="004C360F">
            <w:pPr>
              <w:pStyle w:val="ConsPlusNormal"/>
            </w:pPr>
            <w:r>
              <w:t>Прочие потребители (тарифы указываются без НДС)</w:t>
            </w:r>
          </w:p>
        </w:tc>
      </w:tr>
      <w:tr w:rsidR="004C360F">
        <w:tc>
          <w:tcPr>
            <w:tcW w:w="1155" w:type="dxa"/>
            <w:vMerge w:val="restart"/>
          </w:tcPr>
          <w:p w:rsidR="004C360F" w:rsidRDefault="004C360F">
            <w:pPr>
              <w:pStyle w:val="ConsPlusNormal"/>
              <w:jc w:val="center"/>
              <w:outlineLvl w:val="2"/>
            </w:pPr>
            <w:r>
              <w:t>1.</w:t>
            </w:r>
          </w:p>
        </w:tc>
        <w:tc>
          <w:tcPr>
            <w:tcW w:w="12540" w:type="dxa"/>
            <w:gridSpan w:val="10"/>
          </w:tcPr>
          <w:p w:rsidR="004C360F" w:rsidRDefault="004C360F">
            <w:pPr>
              <w:pStyle w:val="ConsPlusNormal"/>
            </w:pPr>
            <w:r>
              <w:t>Одноставочный тариф, дифференцированный но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w:t>
            </w:r>
            <w:r>
              <w:lastRenderedPageBreak/>
              <w:t xml:space="preserve">мощности </w:t>
            </w:r>
            <w:hyperlink w:anchor="P1888" w:history="1">
              <w:r>
                <w:rPr>
                  <w:color w:val="0000FF"/>
                </w:rPr>
                <w:t>&lt;4&gt;</w:t>
              </w:r>
            </w:hyperlink>
          </w:p>
        </w:tc>
        <w:tc>
          <w:tcPr>
            <w:tcW w:w="1815" w:type="dxa"/>
          </w:tcPr>
          <w:p w:rsidR="004C360F" w:rsidRDefault="004C360F">
            <w:pPr>
              <w:pStyle w:val="ConsPlusNormal"/>
              <w:jc w:val="center"/>
            </w:pPr>
            <w:r>
              <w:lastRenderedPageBreak/>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1.1.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электрической 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pPr>
            <w:r>
              <w:t>1.2.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pPr>
            <w:r>
              <w:t>1.3.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bookmarkStart w:id="25" w:name="P883"/>
            <w:bookmarkEnd w:id="25"/>
            <w:r>
              <w:t>1.4.</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pPr>
          </w:p>
          <w:p w:rsidR="004C360F" w:rsidRDefault="004C360F">
            <w:pPr>
              <w:pStyle w:val="ConsPlusNormal"/>
            </w:pPr>
          </w:p>
          <w:p w:rsidR="004C360F" w:rsidRDefault="004C360F">
            <w:pPr>
              <w:pStyle w:val="ConsPlusNormal"/>
            </w:pPr>
          </w:p>
          <w:p w:rsidR="004C360F" w:rsidRDefault="004C360F">
            <w:pPr>
              <w:pStyle w:val="ConsPlusNormal"/>
            </w:pPr>
          </w:p>
          <w:p w:rsidR="004C360F" w:rsidRDefault="004C360F">
            <w:pPr>
              <w:pStyle w:val="ConsPlusNormal"/>
            </w:pPr>
          </w:p>
          <w:p w:rsidR="004C360F" w:rsidRDefault="004C360F">
            <w:pPr>
              <w:pStyle w:val="ConsPlusNormal"/>
              <w:jc w:val="center"/>
            </w:pPr>
            <w:r>
              <w:t>2.</w:t>
            </w:r>
          </w:p>
        </w:tc>
        <w:tc>
          <w:tcPr>
            <w:tcW w:w="12540" w:type="dxa"/>
            <w:gridSpan w:val="10"/>
          </w:tcPr>
          <w:p w:rsidR="004C360F" w:rsidRDefault="004C360F">
            <w:pPr>
              <w:pStyle w:val="ConsPlusNormal"/>
              <w:outlineLvl w:val="2"/>
            </w:pPr>
            <w:r>
              <w:t>Трехставочный тариф, дифференцированный но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89" w:history="1">
              <w:r>
                <w:rPr>
                  <w:color w:val="0000FF"/>
                </w:rPr>
                <w:t>&lt;5&gt;</w:t>
              </w:r>
            </w:hyperlink>
            <w:r>
              <w:t xml:space="preserve">, </w:t>
            </w:r>
            <w:hyperlink w:anchor="P1888" w:history="1">
              <w:r>
                <w:rPr>
                  <w:color w:val="0000FF"/>
                </w:rPr>
                <w:t>&lt;4&gt;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90" w:history="1">
              <w:r>
                <w:rPr>
                  <w:color w:val="0000FF"/>
                </w:rPr>
                <w:t>&lt;6&gt;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89" w:history="1">
              <w:r>
                <w:rPr>
                  <w:color w:val="0000FF"/>
                </w:rPr>
                <w:t>&lt;5&gt;</w:t>
              </w:r>
            </w:hyperlink>
            <w:r>
              <w:t xml:space="preserve">, </w:t>
            </w:r>
            <w:hyperlink w:anchor="P1888" w:history="1">
              <w:r>
                <w:rPr>
                  <w:color w:val="0000FF"/>
                </w:rPr>
                <w:t>&lt;4&gt;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90" w:history="1">
              <w:r>
                <w:rPr>
                  <w:color w:val="0000FF"/>
                </w:rPr>
                <w:t>&lt;6&gt;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89" w:history="1">
              <w:r>
                <w:rPr>
                  <w:color w:val="0000FF"/>
                </w:rPr>
                <w:t>&lt;5&gt;</w:t>
              </w:r>
            </w:hyperlink>
            <w:r>
              <w:t xml:space="preserve">, </w:t>
            </w:r>
            <w:hyperlink w:anchor="P1888" w:history="1">
              <w:r>
                <w:rPr>
                  <w:color w:val="0000FF"/>
                </w:rPr>
                <w:t>&lt;4&gt;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90" w:history="1">
              <w:r>
                <w:rPr>
                  <w:color w:val="0000FF"/>
                </w:rPr>
                <w:t>&lt;6&gt;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89" w:history="1">
              <w:r>
                <w:rPr>
                  <w:color w:val="0000FF"/>
                </w:rPr>
                <w:t>&lt;5&gt;</w:t>
              </w:r>
            </w:hyperlink>
            <w:r>
              <w:t xml:space="preserve">, </w:t>
            </w:r>
            <w:hyperlink w:anchor="P1888" w:history="1">
              <w:r>
                <w:rPr>
                  <w:color w:val="0000FF"/>
                </w:rPr>
                <w:t>&lt;4&gt;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мощности </w:t>
            </w:r>
            <w:hyperlink w:anchor="P1890" w:history="1">
              <w:r>
                <w:rPr>
                  <w:color w:val="0000FF"/>
                </w:rPr>
                <w:t>&lt;6&gt;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2.1.</w:t>
            </w:r>
          </w:p>
        </w:tc>
        <w:tc>
          <w:tcPr>
            <w:tcW w:w="12540" w:type="dxa"/>
            <w:gridSpan w:val="10"/>
          </w:tcPr>
          <w:p w:rsidR="004C360F" w:rsidRDefault="004C360F">
            <w:pPr>
              <w:pStyle w:val="ConsPlusNormal"/>
            </w:pPr>
            <w:r>
              <w:t>средневзвешенная стоимость электрической энергии (мощности)</w:t>
            </w:r>
          </w:p>
        </w:tc>
      </w:tr>
      <w:tr w:rsidR="004C360F">
        <w:tc>
          <w:tcPr>
            <w:tcW w:w="1155" w:type="dxa"/>
            <w:vMerge/>
          </w:tcPr>
          <w:p w:rsidR="004C360F" w:rsidRDefault="004C360F"/>
        </w:tc>
        <w:tc>
          <w:tcPr>
            <w:tcW w:w="3465" w:type="dxa"/>
          </w:tcPr>
          <w:p w:rsidR="004C360F" w:rsidRDefault="004C360F">
            <w:pPr>
              <w:pStyle w:val="ConsPlusNormal"/>
            </w:pPr>
            <w:r>
              <w:t>ставка средневзвешенной стоимости единицы электрической расчетной мощности</w:t>
            </w:r>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ставка средневзвешенной стоимости единицы электрической энергии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электрической энергии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2.2.</w:t>
            </w:r>
          </w:p>
        </w:tc>
        <w:tc>
          <w:tcPr>
            <w:tcW w:w="12540" w:type="dxa"/>
            <w:gridSpan w:val="10"/>
          </w:tcPr>
          <w:p w:rsidR="004C360F" w:rsidRDefault="004C360F">
            <w:pPr>
              <w:pStyle w:val="ConsPlusNormal"/>
            </w:pPr>
            <w:r>
              <w:t>услуги по передаче электрической энергии (мощности)</w:t>
            </w:r>
          </w:p>
        </w:tc>
      </w:tr>
      <w:tr w:rsidR="004C360F">
        <w:tc>
          <w:tcPr>
            <w:tcW w:w="1155" w:type="dxa"/>
            <w:vMerge/>
          </w:tcPr>
          <w:p w:rsidR="004C360F" w:rsidRDefault="004C360F"/>
        </w:tc>
        <w:tc>
          <w:tcPr>
            <w:tcW w:w="3465" w:type="dxa"/>
          </w:tcPr>
          <w:p w:rsidR="004C360F" w:rsidRDefault="004C360F">
            <w:pPr>
              <w:pStyle w:val="ConsPlusNormal"/>
            </w:pPr>
            <w:r>
              <w:t xml:space="preserve">единая ставка на содержание </w:t>
            </w:r>
            <w:r>
              <w:lastRenderedPageBreak/>
              <w:t xml:space="preserve">электрических сетей </w:t>
            </w:r>
            <w:hyperlink w:anchor="P1890" w:history="1">
              <w:r>
                <w:rPr>
                  <w:color w:val="0000FF"/>
                </w:rPr>
                <w:t>&lt;6&gt;</w:t>
              </w:r>
            </w:hyperlink>
          </w:p>
        </w:tc>
        <w:tc>
          <w:tcPr>
            <w:tcW w:w="1815" w:type="dxa"/>
          </w:tcPr>
          <w:p w:rsidR="004C360F" w:rsidRDefault="004C360F">
            <w:pPr>
              <w:pStyle w:val="ConsPlusNormal"/>
              <w:jc w:val="center"/>
            </w:pPr>
            <w:r>
              <w:lastRenderedPageBreak/>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единая ставка на оплату технологического расхода (потерь) электроэнергии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pPr>
            <w:r>
              <w:t>2.3.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pPr>
            <w:bookmarkStart w:id="26" w:name="P1131"/>
            <w:bookmarkEnd w:id="26"/>
            <w:r>
              <w:t>2.4.</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val="restart"/>
          </w:tcPr>
          <w:p w:rsidR="004C360F" w:rsidRDefault="004C360F">
            <w:pPr>
              <w:pStyle w:val="ConsPlusNormal"/>
              <w:jc w:val="both"/>
            </w:pPr>
            <w:bookmarkStart w:id="27" w:name="P1133"/>
            <w:bookmarkEnd w:id="27"/>
            <w:r>
              <w:t>2.4.1.</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28" w:name="P1175"/>
            <w:bookmarkEnd w:id="28"/>
            <w:r>
              <w:t>2.4.2.</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 кВт·мес.</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outlineLvl w:val="2"/>
            </w:pPr>
            <w:r>
              <w:t>3.</w:t>
            </w:r>
          </w:p>
        </w:tc>
        <w:tc>
          <w:tcPr>
            <w:tcW w:w="12540" w:type="dxa"/>
            <w:gridSpan w:val="10"/>
          </w:tcPr>
          <w:p w:rsidR="004C360F" w:rsidRDefault="004C360F">
            <w:pPr>
              <w:pStyle w:val="ConsPlusNormal"/>
            </w:pPr>
            <w:r>
              <w:t xml:space="preserve">Одноставочные тарифы, дифференцированные по трем зонам суток и подгруппам потребителей с учетом максимальной </w:t>
            </w:r>
            <w:r>
              <w:lastRenderedPageBreak/>
              <w:t xml:space="preserve">мощности энергопринимающих устройств </w:t>
            </w:r>
            <w:hyperlink w:anchor="P1886" w:history="1">
              <w:r>
                <w:rPr>
                  <w:color w:val="0000FF"/>
                </w:rPr>
                <w:t>&lt;2&gt;</w:t>
              </w:r>
            </w:hyperlink>
          </w:p>
        </w:tc>
      </w:tr>
      <w:tr w:rsidR="004C360F">
        <w:tc>
          <w:tcPr>
            <w:tcW w:w="1155" w:type="dxa"/>
            <w:vMerge w:val="restart"/>
          </w:tcPr>
          <w:p w:rsidR="004C360F" w:rsidRDefault="004C360F">
            <w:pPr>
              <w:pStyle w:val="ConsPlusNormal"/>
              <w:jc w:val="center"/>
            </w:pPr>
            <w:r>
              <w:lastRenderedPageBreak/>
              <w:t>3.1.</w:t>
            </w:r>
          </w:p>
        </w:tc>
        <w:tc>
          <w:tcPr>
            <w:tcW w:w="12540" w:type="dxa"/>
            <w:gridSpan w:val="10"/>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r>
              <w:t>3.1.1.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электроэнергии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lastRenderedPageBreak/>
              <w:t>3.1.2.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3.1.3.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29" w:name="P1309"/>
            <w:bookmarkEnd w:id="29"/>
            <w:r>
              <w:t>3.1.4.</w:t>
            </w:r>
          </w:p>
        </w:tc>
        <w:tc>
          <w:tcPr>
            <w:tcW w:w="12540"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3.2.</w:t>
            </w:r>
          </w:p>
        </w:tc>
        <w:tc>
          <w:tcPr>
            <w:tcW w:w="12540" w:type="dxa"/>
            <w:gridSpan w:val="10"/>
          </w:tcPr>
          <w:p w:rsidR="004C360F" w:rsidRDefault="004C360F">
            <w:pPr>
              <w:pStyle w:val="ConsPlusNormal"/>
            </w:pPr>
            <w:r>
              <w:t>- полупиковая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ставка стоимости единицы электрической энергии с учетом стоимости мощности &lt;4&gt;</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свыше 10 МВт</w:t>
            </w:r>
          </w:p>
        </w:tc>
      </w:tr>
      <w:tr w:rsidR="004C360F">
        <w:tc>
          <w:tcPr>
            <w:tcW w:w="1155" w:type="dxa"/>
            <w:vMerge/>
          </w:tcPr>
          <w:p w:rsidR="004C360F" w:rsidRDefault="004C360F"/>
        </w:tc>
        <w:tc>
          <w:tcPr>
            <w:tcW w:w="3465" w:type="dxa"/>
          </w:tcPr>
          <w:p w:rsidR="004C360F" w:rsidRDefault="004C360F">
            <w:pPr>
              <w:pStyle w:val="ConsPlusNormal"/>
            </w:pPr>
            <w:r>
              <w:t xml:space="preserve">ставка стоимости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r>
              <w:t>3.2.1.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электроэнергии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3.2.2.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3.2.3.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30" w:name="P1441"/>
            <w:bookmarkEnd w:id="30"/>
            <w:r>
              <w:t>3.2.4.</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3.3.</w:t>
            </w:r>
          </w:p>
        </w:tc>
        <w:tc>
          <w:tcPr>
            <w:tcW w:w="12540" w:type="dxa"/>
            <w:gridSpan w:val="10"/>
          </w:tcPr>
          <w:p w:rsidR="004C360F" w:rsidRDefault="004C360F">
            <w:pPr>
              <w:pStyle w:val="ConsPlusNormal"/>
            </w:pPr>
            <w:r>
              <w:t>- 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w:t>
            </w:r>
            <w:r>
              <w:lastRenderedPageBreak/>
              <w:t xml:space="preserve">мощности </w:t>
            </w:r>
            <w:hyperlink w:anchor="P1888" w:history="1">
              <w:r>
                <w:rPr>
                  <w:color w:val="0000FF"/>
                </w:rPr>
                <w:t>&lt;4&gt;</w:t>
              </w:r>
            </w:hyperlink>
          </w:p>
        </w:tc>
        <w:tc>
          <w:tcPr>
            <w:tcW w:w="1815" w:type="dxa"/>
          </w:tcPr>
          <w:p w:rsidR="004C360F" w:rsidRDefault="004C360F">
            <w:pPr>
              <w:pStyle w:val="ConsPlusNormal"/>
              <w:jc w:val="center"/>
            </w:pPr>
            <w:r>
              <w:lastRenderedPageBreak/>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val="restart"/>
          </w:tcPr>
          <w:p w:rsidR="004C360F" w:rsidRDefault="004C360F">
            <w:pPr>
              <w:pStyle w:val="ConsPlusNormal"/>
              <w:jc w:val="both"/>
            </w:pPr>
          </w:p>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r>
              <w:t>3.3.1.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электроэнергии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3.3.2.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3.3.3.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31" w:name="P1574"/>
            <w:bookmarkEnd w:id="31"/>
            <w:r>
              <w:t>3.3.4.</w:t>
            </w:r>
          </w:p>
        </w:tc>
        <w:tc>
          <w:tcPr>
            <w:tcW w:w="12540"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свыше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center"/>
              <w:outlineLvl w:val="2"/>
            </w:pPr>
            <w:r>
              <w:t>4.</w:t>
            </w:r>
          </w:p>
        </w:tc>
        <w:tc>
          <w:tcPr>
            <w:tcW w:w="12540" w:type="dxa"/>
            <w:gridSpan w:val="10"/>
          </w:tcPr>
          <w:p w:rsidR="004C360F" w:rsidRDefault="004C360F">
            <w:pPr>
              <w:pStyle w:val="ConsPlusNormal"/>
            </w:pPr>
            <w:r>
              <w:t xml:space="preserve">Одноставочные тарифы, дифференцированные но двум зонам суток и подгруппам потребителей с учетом максимальной мощности энергопринимающих устройств </w:t>
            </w:r>
            <w:hyperlink w:anchor="P1886" w:history="1">
              <w:r>
                <w:rPr>
                  <w:color w:val="0000FF"/>
                </w:rPr>
                <w:t>&lt;2&gt;</w:t>
              </w:r>
            </w:hyperlink>
          </w:p>
        </w:tc>
      </w:tr>
      <w:tr w:rsidR="004C360F">
        <w:tc>
          <w:tcPr>
            <w:tcW w:w="1155" w:type="dxa"/>
            <w:vMerge w:val="restart"/>
          </w:tcPr>
          <w:p w:rsidR="004C360F" w:rsidRDefault="004C360F">
            <w:pPr>
              <w:pStyle w:val="ConsPlusNormal"/>
              <w:jc w:val="center"/>
            </w:pPr>
            <w:r>
              <w:t>4.1.</w:t>
            </w:r>
          </w:p>
        </w:tc>
        <w:tc>
          <w:tcPr>
            <w:tcW w:w="12540" w:type="dxa"/>
            <w:gridSpan w:val="10"/>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r>
              <w:lastRenderedPageBreak/>
              <w:t>4.1.1.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электроэнергии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4.1.2.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4.1.3.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32" w:name="P1708"/>
            <w:bookmarkEnd w:id="32"/>
            <w:r>
              <w:t>4.1.4.</w:t>
            </w:r>
          </w:p>
        </w:tc>
        <w:tc>
          <w:tcPr>
            <w:tcW w:w="12540"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center"/>
            </w:pPr>
            <w:r>
              <w:t>4.2.</w:t>
            </w:r>
          </w:p>
        </w:tc>
        <w:tc>
          <w:tcPr>
            <w:tcW w:w="12540" w:type="dxa"/>
            <w:gridSpan w:val="10"/>
          </w:tcPr>
          <w:p w:rsidR="004C360F" w:rsidRDefault="004C360F">
            <w:pPr>
              <w:pStyle w:val="ConsPlusNormal"/>
            </w:pPr>
            <w: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12540" w:type="dxa"/>
            <w:gridSpan w:val="10"/>
          </w:tcPr>
          <w:p w:rsidR="004C360F" w:rsidRDefault="004C360F">
            <w:pPr>
              <w:pStyle w:val="ConsPlusNormal"/>
            </w:pPr>
            <w:r>
              <w:t>менее 150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150 кВт до 670 кВт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w:t>
            </w:r>
            <w:r>
              <w:lastRenderedPageBreak/>
              <w:t xml:space="preserve">мощности </w:t>
            </w:r>
            <w:hyperlink w:anchor="P1888" w:history="1">
              <w:r>
                <w:rPr>
                  <w:color w:val="0000FF"/>
                </w:rPr>
                <w:t>&lt;4&gt;</w:t>
              </w:r>
            </w:hyperlink>
          </w:p>
        </w:tc>
        <w:tc>
          <w:tcPr>
            <w:tcW w:w="1815" w:type="dxa"/>
          </w:tcPr>
          <w:p w:rsidR="004C360F" w:rsidRDefault="004C360F">
            <w:pPr>
              <w:pStyle w:val="ConsPlusNormal"/>
              <w:jc w:val="center"/>
            </w:pPr>
            <w:r>
              <w:lastRenderedPageBreak/>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от 670 кВт до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12540" w:type="dxa"/>
            <w:gridSpan w:val="10"/>
          </w:tcPr>
          <w:p w:rsidR="004C360F" w:rsidRDefault="004C360F">
            <w:pPr>
              <w:pStyle w:val="ConsPlusNormal"/>
            </w:pPr>
            <w:r>
              <w:t>не менее 10 МВт</w:t>
            </w:r>
          </w:p>
        </w:tc>
      </w:tr>
      <w:tr w:rsidR="004C360F">
        <w:tc>
          <w:tcPr>
            <w:tcW w:w="1155" w:type="dxa"/>
            <w:vMerge/>
          </w:tcPr>
          <w:p w:rsidR="004C360F" w:rsidRDefault="004C360F"/>
        </w:tc>
        <w:tc>
          <w:tcPr>
            <w:tcW w:w="3465" w:type="dxa"/>
          </w:tcPr>
          <w:p w:rsidR="004C360F" w:rsidRDefault="004C360F">
            <w:pPr>
              <w:pStyle w:val="ConsPlusNormal"/>
            </w:pPr>
            <w:r>
              <w:t xml:space="preserve">стоимость единицы электрической энергии с учетом стоимости мощности </w:t>
            </w:r>
            <w:hyperlink w:anchor="P1888" w:history="1">
              <w:r>
                <w:rPr>
                  <w:color w:val="0000FF"/>
                </w:rPr>
                <w:t>&lt;4&gt;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r>
              <w:t>4.2.1.</w:t>
            </w:r>
          </w:p>
        </w:tc>
        <w:tc>
          <w:tcPr>
            <w:tcW w:w="3465" w:type="dxa"/>
          </w:tcPr>
          <w:p w:rsidR="004C360F" w:rsidRDefault="004C360F">
            <w:pPr>
              <w:pStyle w:val="ConsPlusNormal"/>
            </w:pPr>
            <w:r>
              <w:t>средневзвешенная стоимость электроэнергии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 xml:space="preserve">удельная стоимость электроэнергии (мощности) оптового рынка </w:t>
            </w:r>
            <w:hyperlink w:anchor="P1887" w:history="1">
              <w:r>
                <w:rPr>
                  <w:color w:val="0000FF"/>
                </w:rPr>
                <w:t>&lt;3&gt;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4.2.2.</w:t>
            </w:r>
          </w:p>
        </w:tc>
        <w:tc>
          <w:tcPr>
            <w:tcW w:w="3465" w:type="dxa"/>
          </w:tcPr>
          <w:p w:rsidR="004C360F" w:rsidRDefault="004C360F">
            <w:pPr>
              <w:pStyle w:val="ConsPlusNormal"/>
            </w:pPr>
            <w:r>
              <w:t>услуги по передаче единицы электрической энергии (мощности)</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tcPr>
          <w:p w:rsidR="004C360F" w:rsidRDefault="004C360F">
            <w:pPr>
              <w:pStyle w:val="ConsPlusNormal"/>
              <w:jc w:val="both"/>
            </w:pPr>
            <w:r>
              <w:t>4.2.3.</w:t>
            </w:r>
          </w:p>
        </w:tc>
        <w:tc>
          <w:tcPr>
            <w:tcW w:w="3465" w:type="dxa"/>
          </w:tcPr>
          <w:p w:rsidR="004C360F" w:rsidRDefault="004C360F">
            <w:pPr>
              <w:pStyle w:val="ConsPlusNormal"/>
            </w:pPr>
            <w:r>
              <w:t xml:space="preserve">инфраструктурные платежи </w:t>
            </w:r>
            <w:hyperlink w:anchor="P1885" w:history="1">
              <w:r>
                <w:rPr>
                  <w:color w:val="0000FF"/>
                </w:rPr>
                <w:t>&lt;1&gt;</w:t>
              </w:r>
            </w:hyperlink>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val="restart"/>
          </w:tcPr>
          <w:p w:rsidR="004C360F" w:rsidRDefault="004C360F">
            <w:pPr>
              <w:pStyle w:val="ConsPlusNormal"/>
              <w:jc w:val="both"/>
            </w:pPr>
            <w:bookmarkStart w:id="33" w:name="P1839"/>
            <w:bookmarkEnd w:id="33"/>
            <w:r>
              <w:t>4.2.4.</w:t>
            </w:r>
          </w:p>
        </w:tc>
        <w:tc>
          <w:tcPr>
            <w:tcW w:w="12540"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55" w:type="dxa"/>
            <w:vMerge/>
          </w:tcPr>
          <w:p w:rsidR="004C360F" w:rsidRDefault="004C360F"/>
        </w:tc>
        <w:tc>
          <w:tcPr>
            <w:tcW w:w="3465" w:type="dxa"/>
          </w:tcPr>
          <w:p w:rsidR="004C360F" w:rsidRDefault="004C360F">
            <w:pPr>
              <w:pStyle w:val="ConsPlusNormal"/>
            </w:pPr>
            <w:r>
              <w:t>менее 150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150 кВт до 670 кВт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от 670 кВт до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r w:rsidR="004C360F">
        <w:tc>
          <w:tcPr>
            <w:tcW w:w="1155" w:type="dxa"/>
            <w:vMerge/>
          </w:tcPr>
          <w:p w:rsidR="004C360F" w:rsidRDefault="004C360F"/>
        </w:tc>
        <w:tc>
          <w:tcPr>
            <w:tcW w:w="3465" w:type="dxa"/>
          </w:tcPr>
          <w:p w:rsidR="004C360F" w:rsidRDefault="004C360F">
            <w:pPr>
              <w:pStyle w:val="ConsPlusNormal"/>
            </w:pPr>
            <w:r>
              <w:t>не менее 10 МВт</w:t>
            </w:r>
          </w:p>
        </w:tc>
        <w:tc>
          <w:tcPr>
            <w:tcW w:w="1815" w:type="dxa"/>
          </w:tcPr>
          <w:p w:rsidR="004C360F" w:rsidRDefault="004C360F">
            <w:pPr>
              <w:pStyle w:val="ConsPlusNormal"/>
              <w:jc w:val="center"/>
            </w:pPr>
            <w:r>
              <w:t>руб./кВт·ч</w:t>
            </w: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c>
          <w:tcPr>
            <w:tcW w:w="825" w:type="dxa"/>
          </w:tcPr>
          <w:p w:rsidR="004C360F" w:rsidRDefault="004C360F">
            <w:pPr>
              <w:pStyle w:val="ConsPlusNormal"/>
              <w:jc w:val="both"/>
            </w:pPr>
          </w:p>
        </w:tc>
        <w:tc>
          <w:tcPr>
            <w:tcW w:w="990" w:type="dxa"/>
          </w:tcPr>
          <w:p w:rsidR="004C360F" w:rsidRDefault="004C360F">
            <w:pPr>
              <w:pStyle w:val="ConsPlusNormal"/>
              <w:jc w:val="both"/>
            </w:pPr>
          </w:p>
        </w:tc>
        <w:tc>
          <w:tcPr>
            <w:tcW w:w="990" w:type="dxa"/>
          </w:tcPr>
          <w:p w:rsidR="004C360F" w:rsidRDefault="004C360F">
            <w:pPr>
              <w:pStyle w:val="ConsPlusNormal"/>
              <w:jc w:val="both"/>
            </w:pPr>
          </w:p>
        </w:tc>
        <w:tc>
          <w:tcPr>
            <w:tcW w:w="825" w:type="dxa"/>
          </w:tcPr>
          <w:p w:rsidR="004C360F" w:rsidRDefault="004C360F">
            <w:pPr>
              <w:pStyle w:val="ConsPlusNormal"/>
              <w:jc w:val="both"/>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34" w:name="P1885"/>
      <w:bookmarkEnd w:id="34"/>
      <w:r>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bookmarkStart w:id="35" w:name="P1886"/>
      <w:bookmarkEnd w:id="35"/>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36" w:name="P1887"/>
      <w:bookmarkEnd w:id="36"/>
      <w:r>
        <w:t xml:space="preserve">&lt;3&gt;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w:t>
      </w:r>
      <w:hyperlink r:id="rId53" w:history="1">
        <w:r>
          <w:rPr>
            <w:color w:val="0000FF"/>
          </w:rPr>
          <w:t>приказом</w:t>
        </w:r>
      </w:hyperlink>
      <w:r>
        <w:t xml:space="preserve"> Федеральной службы по тарифам от 30.11.2010 N 364-э/4.</w:t>
      </w:r>
    </w:p>
    <w:p w:rsidR="004C360F" w:rsidRDefault="004C360F">
      <w:pPr>
        <w:pStyle w:val="ConsPlusNormal"/>
        <w:spacing w:before="220"/>
        <w:ind w:firstLine="540"/>
        <w:jc w:val="both"/>
      </w:pPr>
      <w:bookmarkStart w:id="37" w:name="P1888"/>
      <w:bookmarkEnd w:id="37"/>
      <w:r>
        <w:t xml:space="preserve">&lt;4&gt; При утверждении для энергоснабжающей, энергосбытовой организации включаются расходы на реализацию (сбыт) электрической энергии, а </w:t>
      </w:r>
      <w:hyperlink w:anchor="P883" w:history="1">
        <w:r>
          <w:rPr>
            <w:color w:val="0000FF"/>
          </w:rPr>
          <w:t>строки 1.4</w:t>
        </w:r>
      </w:hyperlink>
      <w:r>
        <w:t xml:space="preserve">, </w:t>
      </w:r>
      <w:hyperlink w:anchor="P1131" w:history="1">
        <w:r>
          <w:rPr>
            <w:color w:val="0000FF"/>
          </w:rPr>
          <w:t>2.4</w:t>
        </w:r>
      </w:hyperlink>
      <w:r>
        <w:t xml:space="preserve">, </w:t>
      </w:r>
      <w:hyperlink w:anchor="P1133" w:history="1">
        <w:r>
          <w:rPr>
            <w:color w:val="0000FF"/>
          </w:rPr>
          <w:t>2.4.1</w:t>
        </w:r>
      </w:hyperlink>
      <w:r>
        <w:t xml:space="preserve">, </w:t>
      </w:r>
      <w:hyperlink w:anchor="P1175" w:history="1">
        <w:r>
          <w:rPr>
            <w:color w:val="0000FF"/>
          </w:rPr>
          <w:t>2.4.2</w:t>
        </w:r>
      </w:hyperlink>
      <w:r>
        <w:t xml:space="preserve">, </w:t>
      </w:r>
      <w:hyperlink w:anchor="P1309" w:history="1">
        <w:r>
          <w:rPr>
            <w:color w:val="0000FF"/>
          </w:rPr>
          <w:t>3.1.4</w:t>
        </w:r>
      </w:hyperlink>
      <w:r>
        <w:t xml:space="preserve">, </w:t>
      </w:r>
      <w:hyperlink w:anchor="P1441" w:history="1">
        <w:r>
          <w:rPr>
            <w:color w:val="0000FF"/>
          </w:rPr>
          <w:t>3.2.4</w:t>
        </w:r>
      </w:hyperlink>
      <w:r>
        <w:t xml:space="preserve">, </w:t>
      </w:r>
      <w:hyperlink w:anchor="P1574" w:history="1">
        <w:r>
          <w:rPr>
            <w:color w:val="0000FF"/>
          </w:rPr>
          <w:t>3.3.4</w:t>
        </w:r>
      </w:hyperlink>
      <w:r>
        <w:t xml:space="preserve">, </w:t>
      </w:r>
      <w:hyperlink w:anchor="P1708" w:history="1">
        <w:r>
          <w:rPr>
            <w:color w:val="0000FF"/>
          </w:rPr>
          <w:t>4.1.4</w:t>
        </w:r>
      </w:hyperlink>
      <w:r>
        <w:t xml:space="preserve">, </w:t>
      </w:r>
      <w:hyperlink w:anchor="P1839" w:history="1">
        <w:r>
          <w:rPr>
            <w:color w:val="0000FF"/>
          </w:rPr>
          <w:t>4.2.4</w:t>
        </w:r>
      </w:hyperlink>
      <w:r>
        <w:t xml:space="preserve"> не заполняются. В примечании указывается размер расходов на реализацию (сбыт) в руб./кВтч.</w:t>
      </w:r>
    </w:p>
    <w:p w:rsidR="004C360F" w:rsidRDefault="004C360F">
      <w:pPr>
        <w:pStyle w:val="ConsPlusNormal"/>
        <w:spacing w:before="220"/>
        <w:ind w:firstLine="540"/>
        <w:jc w:val="both"/>
      </w:pPr>
      <w:bookmarkStart w:id="38" w:name="P1889"/>
      <w:bookmarkEnd w:id="38"/>
      <w:r>
        <w:t xml:space="preserve">&lt;5&gt;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5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39" w:name="P1890"/>
      <w:bookmarkEnd w:id="39"/>
      <w:r>
        <w:t xml:space="preserve">&lt;6&gt; Ставка стоимости единицы электрической мощности, определяемой в соответствии с </w:t>
      </w:r>
      <w:hyperlink r:id="rId55" w:history="1">
        <w:r>
          <w:rPr>
            <w:color w:val="0000FF"/>
          </w:rPr>
          <w:t>Правилами</w:t>
        </w:r>
      </w:hyperlink>
      <w:r>
        <w:t xml:space="preserve"> недискриминационного доступа к услугам по передаче электрической энергии, утвержденными постановлением Правительства Российской Федерации от 27.12.2004 N 861.</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3</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 ДОГОВОРАМ ЭНЕРГОСНАБЖЕНИЯ ПОКУПАТЕЛЯМ НА РОЗНИЧНЫХ</w:t>
      </w:r>
    </w:p>
    <w:p w:rsidR="004C360F" w:rsidRDefault="004C360F">
      <w:pPr>
        <w:pStyle w:val="ConsPlusNormal"/>
        <w:jc w:val="center"/>
      </w:pPr>
      <w:r>
        <w:lastRenderedPageBreak/>
        <w:t>РЫНКАХ НА ТЕРРИТОРИЯХ, ОБЪЕДИНЕННЫХ В НЕЦЕНОВЫЕ ЗОНЫ</w:t>
      </w:r>
    </w:p>
    <w:p w:rsidR="004C360F" w:rsidRDefault="004C360F">
      <w:pPr>
        <w:pStyle w:val="ConsPlusNormal"/>
        <w:jc w:val="center"/>
      </w:pPr>
      <w:r>
        <w:t>ОПТОВОГО РЫНКА, ЗА ИСКЛЮЧЕНИЕМ ЭЛЕКТРИЧЕСКОЙ ЭНЕРГИИ</w:t>
      </w:r>
    </w:p>
    <w:p w:rsidR="004C360F" w:rsidRDefault="004C360F">
      <w:pPr>
        <w:pStyle w:val="ConsPlusNormal"/>
        <w:jc w:val="center"/>
      </w:pPr>
      <w:r>
        <w:t>(МОЩНОСТИ), ПОСТАВЛЯЕМОЙ НАСЕЛЕНИЮ И ПРИРАВНЕННЫМ</w:t>
      </w:r>
    </w:p>
    <w:p w:rsidR="004C360F" w:rsidRDefault="004C360F">
      <w:pPr>
        <w:pStyle w:val="ConsPlusNormal"/>
        <w:jc w:val="center"/>
      </w:pPr>
      <w:r>
        <w:t>К НЕМУ КАТЕГОРИЯМ ПОТРЕБИТЕЛЕЙ, УСЛУГИ ПО ПЕРЕДАЧЕ</w:t>
      </w:r>
    </w:p>
    <w:p w:rsidR="004C360F" w:rsidRDefault="004C360F">
      <w:pPr>
        <w:pStyle w:val="ConsPlusNormal"/>
        <w:jc w:val="center"/>
      </w:pPr>
      <w:r>
        <w:t>ЭЛЕКТРИЧЕСКОЙ ЭНЕРГИИ (МОЩНОСТИ) КОТОРЫМ ОКАЗЫВАЮТСЯ</w:t>
      </w:r>
    </w:p>
    <w:p w:rsidR="004C360F" w:rsidRDefault="004C360F">
      <w:pPr>
        <w:pStyle w:val="ConsPlusNormal"/>
        <w:jc w:val="center"/>
      </w:pPr>
      <w:r>
        <w:t>ТОЛЬКО С ИСПОЛЬЗОВАНИЕМ ОБЪЕКТОВ ЭЛЕКТРОСЕТЕВОГО</w:t>
      </w:r>
    </w:p>
    <w:p w:rsidR="004C360F" w:rsidRDefault="004C360F">
      <w:pPr>
        <w:pStyle w:val="ConsPlusNormal"/>
        <w:jc w:val="center"/>
      </w:pPr>
      <w:r>
        <w:t>ХОЗЯЙСТВА, ВХОДЯЩИХ В ЕДИНУЮ НАЦИОНАЛЬНУЮ</w:t>
      </w:r>
    </w:p>
    <w:p w:rsidR="004C360F" w:rsidRDefault="004C360F">
      <w:pPr>
        <w:pStyle w:val="ConsPlusNormal"/>
        <w:jc w:val="center"/>
      </w:pPr>
      <w:r>
        <w:t>(ОБЩЕРОССИЙСКУЮ) ЭЛЕКТРИЧЕСКУЮ СЕТЬ</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56" w:history="1">
              <w:r>
                <w:rPr>
                  <w:color w:val="0000FF"/>
                </w:rPr>
                <w:t>Приказа</w:t>
              </w:r>
            </w:hyperlink>
            <w:r>
              <w:rPr>
                <w:color w:val="392C69"/>
              </w:rPr>
              <w:t xml:space="preserve"> ФСТ России от 10.02.2014 N 155-э)</w:t>
            </w:r>
          </w:p>
        </w:tc>
      </w:tr>
    </w:tbl>
    <w:p w:rsidR="004C360F" w:rsidRDefault="004C36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6"/>
        <w:gridCol w:w="3981"/>
        <w:gridCol w:w="1673"/>
        <w:gridCol w:w="1313"/>
        <w:gridCol w:w="1590"/>
      </w:tblGrid>
      <w:tr w:rsidR="004C360F">
        <w:tc>
          <w:tcPr>
            <w:tcW w:w="1106" w:type="dxa"/>
          </w:tcPr>
          <w:p w:rsidR="004C360F" w:rsidRDefault="004C360F">
            <w:pPr>
              <w:pStyle w:val="ConsPlusNormal"/>
              <w:jc w:val="center"/>
            </w:pPr>
            <w:r>
              <w:t>N</w:t>
            </w:r>
          </w:p>
        </w:tc>
        <w:tc>
          <w:tcPr>
            <w:tcW w:w="3981" w:type="dxa"/>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1673" w:type="dxa"/>
          </w:tcPr>
          <w:p w:rsidR="004C360F" w:rsidRDefault="004C360F">
            <w:pPr>
              <w:pStyle w:val="ConsPlusNormal"/>
              <w:jc w:val="center"/>
            </w:pPr>
            <w:r>
              <w:t>Единица измерении</w:t>
            </w:r>
          </w:p>
        </w:tc>
        <w:tc>
          <w:tcPr>
            <w:tcW w:w="1313" w:type="dxa"/>
          </w:tcPr>
          <w:p w:rsidR="004C360F" w:rsidRDefault="004C360F">
            <w:pPr>
              <w:pStyle w:val="ConsPlusNormal"/>
              <w:jc w:val="center"/>
            </w:pPr>
            <w:r>
              <w:t>1 полугодие</w:t>
            </w:r>
          </w:p>
        </w:tc>
        <w:tc>
          <w:tcPr>
            <w:tcW w:w="1590" w:type="dxa"/>
          </w:tcPr>
          <w:p w:rsidR="004C360F" w:rsidRDefault="004C360F">
            <w:pPr>
              <w:pStyle w:val="ConsPlusNormal"/>
              <w:jc w:val="center"/>
            </w:pPr>
            <w:r>
              <w:t>2 полугодие</w:t>
            </w:r>
          </w:p>
        </w:tc>
      </w:tr>
      <w:tr w:rsidR="004C360F">
        <w:tc>
          <w:tcPr>
            <w:tcW w:w="1106" w:type="dxa"/>
          </w:tcPr>
          <w:p w:rsidR="004C360F" w:rsidRDefault="004C360F">
            <w:pPr>
              <w:pStyle w:val="ConsPlusNormal"/>
              <w:jc w:val="center"/>
            </w:pPr>
            <w:r>
              <w:t>1</w:t>
            </w:r>
          </w:p>
        </w:tc>
        <w:tc>
          <w:tcPr>
            <w:tcW w:w="3981" w:type="dxa"/>
          </w:tcPr>
          <w:p w:rsidR="004C360F" w:rsidRDefault="004C360F">
            <w:pPr>
              <w:pStyle w:val="ConsPlusNormal"/>
              <w:jc w:val="center"/>
            </w:pPr>
            <w:r>
              <w:t>2</w:t>
            </w:r>
          </w:p>
        </w:tc>
        <w:tc>
          <w:tcPr>
            <w:tcW w:w="1673" w:type="dxa"/>
          </w:tcPr>
          <w:p w:rsidR="004C360F" w:rsidRDefault="004C360F">
            <w:pPr>
              <w:pStyle w:val="ConsPlusNormal"/>
              <w:jc w:val="center"/>
            </w:pPr>
            <w:r>
              <w:t>3</w:t>
            </w:r>
          </w:p>
        </w:tc>
        <w:tc>
          <w:tcPr>
            <w:tcW w:w="1313" w:type="dxa"/>
          </w:tcPr>
          <w:p w:rsidR="004C360F" w:rsidRDefault="004C360F">
            <w:pPr>
              <w:pStyle w:val="ConsPlusNormal"/>
              <w:jc w:val="center"/>
            </w:pPr>
            <w:r>
              <w:t>4</w:t>
            </w:r>
          </w:p>
        </w:tc>
        <w:tc>
          <w:tcPr>
            <w:tcW w:w="1590" w:type="dxa"/>
          </w:tcPr>
          <w:p w:rsidR="004C360F" w:rsidRDefault="004C360F">
            <w:pPr>
              <w:pStyle w:val="ConsPlusNormal"/>
              <w:jc w:val="center"/>
            </w:pPr>
            <w:r>
              <w:t>5</w:t>
            </w:r>
          </w:p>
        </w:tc>
      </w:tr>
      <w:tr w:rsidR="004C360F">
        <w:tc>
          <w:tcPr>
            <w:tcW w:w="1106" w:type="dxa"/>
          </w:tcPr>
          <w:p w:rsidR="004C360F" w:rsidRDefault="004C360F">
            <w:pPr>
              <w:pStyle w:val="ConsPlusNormal"/>
              <w:jc w:val="center"/>
            </w:pPr>
          </w:p>
        </w:tc>
        <w:tc>
          <w:tcPr>
            <w:tcW w:w="8557" w:type="dxa"/>
            <w:gridSpan w:val="4"/>
          </w:tcPr>
          <w:p w:rsidR="004C360F" w:rsidRDefault="004C360F">
            <w:pPr>
              <w:pStyle w:val="ConsPlusNormal"/>
              <w:jc w:val="both"/>
            </w:pPr>
            <w:r>
              <w:t>Прочие потребители (тарифы указываются без НДС)</w:t>
            </w:r>
          </w:p>
        </w:tc>
      </w:tr>
      <w:tr w:rsidR="004C360F">
        <w:tc>
          <w:tcPr>
            <w:tcW w:w="1106" w:type="dxa"/>
          </w:tcPr>
          <w:p w:rsidR="004C360F" w:rsidRDefault="004C360F">
            <w:pPr>
              <w:pStyle w:val="ConsPlusNormal"/>
              <w:jc w:val="center"/>
              <w:outlineLvl w:val="2"/>
            </w:pPr>
            <w:r>
              <w:t>1.</w:t>
            </w:r>
          </w:p>
        </w:tc>
        <w:tc>
          <w:tcPr>
            <w:tcW w:w="8557" w:type="dxa"/>
            <w:gridSpan w:val="4"/>
          </w:tcPr>
          <w:p w:rsidR="004C360F" w:rsidRDefault="004C360F">
            <w:pPr>
              <w:pStyle w:val="ConsPlusNormal"/>
              <w:jc w:val="both"/>
            </w:pPr>
            <w:r>
              <w:t>Одноставочный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106" w:type="dxa"/>
          </w:tcPr>
          <w:p w:rsidR="004C360F" w:rsidRDefault="004C360F">
            <w:pPr>
              <w:pStyle w:val="ConsPlusNormal"/>
              <w:jc w:val="center"/>
            </w:pPr>
            <w:r>
              <w:t>1.1.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p>
        </w:tc>
        <w:tc>
          <w:tcPr>
            <w:tcW w:w="3981" w:type="dxa"/>
          </w:tcPr>
          <w:p w:rsidR="004C360F" w:rsidRDefault="004C360F">
            <w:pPr>
              <w:pStyle w:val="ConsPlusNormal"/>
            </w:pPr>
            <w:r>
              <w:t xml:space="preserve">удельная стоимость электрической 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r>
              <w:t>1.2.</w:t>
            </w:r>
          </w:p>
        </w:tc>
        <w:tc>
          <w:tcPr>
            <w:tcW w:w="8557" w:type="dxa"/>
            <w:gridSpan w:val="4"/>
          </w:tcPr>
          <w:p w:rsidR="004C360F" w:rsidRDefault="004C360F">
            <w:pPr>
              <w:pStyle w:val="ConsPlusNormal"/>
              <w:jc w:val="both"/>
            </w:pPr>
            <w:r>
              <w:t xml:space="preserve">услуги по передаче единицы электрической энергии (мощности) по единой </w:t>
            </w:r>
            <w:r>
              <w:lastRenderedPageBreak/>
              <w:t>национальной (общероссийской) электрической сети</w:t>
            </w:r>
          </w:p>
        </w:tc>
      </w:tr>
      <w:tr w:rsidR="004C360F">
        <w:tc>
          <w:tcPr>
            <w:tcW w:w="1106" w:type="dxa"/>
            <w:vMerge/>
          </w:tcPr>
          <w:p w:rsidR="004C360F" w:rsidRDefault="004C360F"/>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 /кВт·мес.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1.3.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bookmarkStart w:id="40" w:name="P1956"/>
            <w:bookmarkEnd w:id="40"/>
            <w:r>
              <w:t>1.4.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p>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outlineLvl w:val="2"/>
            </w:pPr>
            <w:r>
              <w:t>2.</w:t>
            </w:r>
          </w:p>
        </w:tc>
        <w:tc>
          <w:tcPr>
            <w:tcW w:w="8557" w:type="dxa"/>
            <w:gridSpan w:val="4"/>
          </w:tcPr>
          <w:p w:rsidR="004C360F" w:rsidRDefault="004C360F">
            <w:pPr>
              <w:pStyle w:val="ConsPlusNormal"/>
              <w:jc w:val="both"/>
            </w:pPr>
            <w:r>
              <w:t>Трехставочный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2.1.</w:t>
            </w:r>
          </w:p>
        </w:tc>
        <w:tc>
          <w:tcPr>
            <w:tcW w:w="8557" w:type="dxa"/>
            <w:gridSpan w:val="4"/>
          </w:tcPr>
          <w:p w:rsidR="004C360F" w:rsidRDefault="004C360F">
            <w:pPr>
              <w:pStyle w:val="ConsPlusNormal"/>
              <w:jc w:val="both"/>
            </w:pPr>
            <w:r>
              <w:t>средневзвешенная стоимость электрической энергии (мощности)</w:t>
            </w:r>
          </w:p>
        </w:tc>
      </w:tr>
      <w:tr w:rsidR="004C360F">
        <w:tc>
          <w:tcPr>
            <w:tcW w:w="1106" w:type="dxa"/>
            <w:vMerge/>
          </w:tcPr>
          <w:p w:rsidR="004C360F" w:rsidRDefault="004C360F"/>
        </w:tc>
        <w:tc>
          <w:tcPr>
            <w:tcW w:w="3981" w:type="dxa"/>
          </w:tcPr>
          <w:p w:rsidR="004C360F" w:rsidRDefault="004C360F">
            <w:pPr>
              <w:pStyle w:val="ConsPlusNormal"/>
            </w:pPr>
            <w:r>
              <w:t xml:space="preserve">средневзвешенная стоимость единицы электрической расчетной мощности </w:t>
            </w:r>
            <w:hyperlink w:anchor="P2287" w:history="1">
              <w:r>
                <w:rPr>
                  <w:color w:val="0000FF"/>
                </w:rPr>
                <w:t>&lt;5&gt;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средневзвешенной стоимости </w:t>
            </w:r>
            <w:r>
              <w:lastRenderedPageBreak/>
              <w:t>единицы электрической энергии</w:t>
            </w:r>
          </w:p>
        </w:tc>
        <w:tc>
          <w:tcPr>
            <w:tcW w:w="1673" w:type="dxa"/>
          </w:tcPr>
          <w:p w:rsidR="004C360F" w:rsidRDefault="004C360F">
            <w:pPr>
              <w:pStyle w:val="ConsPlusNormal"/>
              <w:jc w:val="center"/>
            </w:pPr>
            <w:r>
              <w:lastRenderedPageBreak/>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электрической энергии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2.2.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val="restart"/>
          </w:tcPr>
          <w:p w:rsidR="004C360F" w:rsidRDefault="004C360F">
            <w:pPr>
              <w:pStyle w:val="ConsPlusNormal"/>
              <w:jc w:val="center"/>
            </w:pPr>
          </w:p>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2.3.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bookmarkStart w:id="41" w:name="P2011"/>
            <w:bookmarkEnd w:id="41"/>
            <w:r>
              <w:t>2.4.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bookmarkStart w:id="42" w:name="P2013"/>
            <w:bookmarkEnd w:id="42"/>
            <w:r>
              <w:t>2.4.1.</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3" w:name="P2031"/>
            <w:bookmarkEnd w:id="43"/>
            <w:r>
              <w:t>2.4.2.</w:t>
            </w:r>
          </w:p>
        </w:tc>
        <w:tc>
          <w:tcPr>
            <w:tcW w:w="8557" w:type="dxa"/>
            <w:gridSpan w:val="4"/>
          </w:tcPr>
          <w:p w:rsidR="004C360F" w:rsidRDefault="004C360F">
            <w:pPr>
              <w:pStyle w:val="ConsPlusNormal"/>
              <w:jc w:val="both"/>
            </w:pPr>
            <w:r>
              <w:t xml:space="preserve">сбытовая надбавка гарантирующего поставщика, дифференцированная по подгруппам </w:t>
            </w:r>
            <w:r>
              <w:lastRenderedPageBreak/>
              <w:t>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 0 кВт до 10 МВт</w:t>
            </w:r>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outlineLvl w:val="2"/>
            </w:pPr>
            <w:r>
              <w:t>3.</w:t>
            </w:r>
          </w:p>
        </w:tc>
        <w:tc>
          <w:tcPr>
            <w:tcW w:w="8557" w:type="dxa"/>
            <w:gridSpan w:val="4"/>
          </w:tcPr>
          <w:p w:rsidR="004C360F" w:rsidRDefault="004C360F">
            <w:pPr>
              <w:pStyle w:val="ConsPlusNormal"/>
              <w:jc w:val="both"/>
            </w:pPr>
            <w:r>
              <w:t xml:space="preserve">Одноставочные тарифы, дифференцированные по трем зонам суток и подгруппам потребителей с учетом максимальной мощности энергопринимающих устройств </w:t>
            </w:r>
            <w:hyperlink w:anchor="P2284" w:history="1">
              <w:r>
                <w:rPr>
                  <w:color w:val="0000FF"/>
                </w:rPr>
                <w:t>&lt;2&gt;</w:t>
              </w:r>
            </w:hyperlink>
          </w:p>
        </w:tc>
      </w:tr>
      <w:tr w:rsidR="004C360F">
        <w:tc>
          <w:tcPr>
            <w:tcW w:w="1106" w:type="dxa"/>
          </w:tcPr>
          <w:p w:rsidR="004C360F" w:rsidRDefault="004C360F">
            <w:pPr>
              <w:pStyle w:val="ConsPlusNormal"/>
              <w:jc w:val="center"/>
            </w:pPr>
            <w:r>
              <w:t>3.1.</w:t>
            </w:r>
          </w:p>
        </w:tc>
        <w:tc>
          <w:tcPr>
            <w:tcW w:w="8557" w:type="dxa"/>
            <w:gridSpan w:val="4"/>
          </w:tcPr>
          <w:p w:rsidR="004C360F" w:rsidRDefault="004C360F">
            <w:pPr>
              <w:pStyle w:val="ConsPlusNormal"/>
              <w:jc w:val="both"/>
            </w:pPr>
            <w:r>
              <w:t>- ночная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3.1.1.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электроэнергии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r>
              <w:t>3.1.2.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tcPr>
          <w:p w:rsidR="004C360F" w:rsidRDefault="004C360F"/>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lastRenderedPageBreak/>
              <w:t>3.1.3.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4" w:name="P2078"/>
            <w:bookmarkEnd w:id="44"/>
            <w:r>
              <w:t>3.1.4.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3.2.</w:t>
            </w:r>
          </w:p>
        </w:tc>
        <w:tc>
          <w:tcPr>
            <w:tcW w:w="8557" w:type="dxa"/>
            <w:gridSpan w:val="4"/>
          </w:tcPr>
          <w:p w:rsidR="004C360F" w:rsidRDefault="004C360F">
            <w:pPr>
              <w:pStyle w:val="ConsPlusNormal"/>
              <w:jc w:val="both"/>
            </w:pPr>
            <w:r>
              <w:t>- полупиковая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3.2.1.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электроэнергии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r>
              <w:t>3.2.2.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tcPr>
          <w:p w:rsidR="004C360F" w:rsidRDefault="004C360F"/>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3.2.3.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5" w:name="P2123"/>
            <w:bookmarkEnd w:id="45"/>
            <w:r>
              <w:lastRenderedPageBreak/>
              <w:t>3.2.4.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3.3.</w:t>
            </w:r>
          </w:p>
        </w:tc>
        <w:tc>
          <w:tcPr>
            <w:tcW w:w="8557" w:type="dxa"/>
            <w:gridSpan w:val="4"/>
          </w:tcPr>
          <w:p w:rsidR="004C360F" w:rsidRDefault="004C360F">
            <w:pPr>
              <w:pStyle w:val="ConsPlusNormal"/>
              <w:jc w:val="both"/>
            </w:pPr>
            <w:r>
              <w:t>- пиковая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3.3.1.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электроэнергии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r>
              <w:t>3.3.2.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tcPr>
          <w:p w:rsidR="004C360F" w:rsidRDefault="004C360F"/>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3.3.3.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6" w:name="P2168"/>
            <w:bookmarkEnd w:id="46"/>
            <w:r>
              <w:t>3.3.4.</w:t>
            </w:r>
          </w:p>
        </w:tc>
        <w:tc>
          <w:tcPr>
            <w:tcW w:w="8557" w:type="dxa"/>
            <w:gridSpan w:val="4"/>
          </w:tcPr>
          <w:p w:rsidR="004C360F" w:rsidRDefault="004C360F">
            <w:pPr>
              <w:pStyle w:val="ConsPlusNormal"/>
              <w:jc w:val="both"/>
            </w:pPr>
            <w:r>
              <w:t xml:space="preserve">сбытовая надбавка гарантирующего поставщика, дифференцированная по подгруппам </w:t>
            </w:r>
            <w:r>
              <w:lastRenderedPageBreak/>
              <w:t>потребителей с учетом максимальной мощности энергопринимающих устройств:</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свыше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outlineLvl w:val="2"/>
            </w:pPr>
            <w:r>
              <w:t>4.</w:t>
            </w:r>
          </w:p>
        </w:tc>
        <w:tc>
          <w:tcPr>
            <w:tcW w:w="8557" w:type="dxa"/>
            <w:gridSpan w:val="4"/>
          </w:tcPr>
          <w:p w:rsidR="004C360F" w:rsidRDefault="004C360F">
            <w:pPr>
              <w:pStyle w:val="ConsPlusNormal"/>
              <w:jc w:val="both"/>
            </w:pPr>
            <w:r>
              <w:t xml:space="preserve">Одноставочные тарифы, дифференцированные по двум зонам суток и подгруппам потребителей с учетом максимальной мощности энергопринимающих устройств </w:t>
            </w:r>
            <w:hyperlink w:anchor="P2284" w:history="1">
              <w:r>
                <w:rPr>
                  <w:color w:val="0000FF"/>
                </w:rPr>
                <w:t>&lt;2&gt;</w:t>
              </w:r>
            </w:hyperlink>
            <w:r>
              <w:t xml:space="preserve"> </w:t>
            </w:r>
            <w:hyperlink w:anchor="P2286" w:history="1">
              <w:r>
                <w:rPr>
                  <w:color w:val="0000FF"/>
                </w:rPr>
                <w:t>&lt;4&gt;</w:t>
              </w:r>
            </w:hyperlink>
          </w:p>
        </w:tc>
      </w:tr>
      <w:tr w:rsidR="004C360F">
        <w:tc>
          <w:tcPr>
            <w:tcW w:w="1106" w:type="dxa"/>
          </w:tcPr>
          <w:p w:rsidR="004C360F" w:rsidRDefault="004C360F">
            <w:pPr>
              <w:pStyle w:val="ConsPlusNormal"/>
              <w:jc w:val="center"/>
            </w:pPr>
            <w:r>
              <w:t>4.1.</w:t>
            </w:r>
          </w:p>
        </w:tc>
        <w:tc>
          <w:tcPr>
            <w:tcW w:w="8557" w:type="dxa"/>
            <w:gridSpan w:val="4"/>
          </w:tcPr>
          <w:p w:rsidR="004C360F" w:rsidRDefault="004C360F">
            <w:pPr>
              <w:pStyle w:val="ConsPlusNormal"/>
              <w:jc w:val="both"/>
            </w:pPr>
            <w:r>
              <w:t>- ночная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4.1.1.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электроэнергии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r>
              <w:t>4.1.2.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tcPr>
          <w:p w:rsidR="004C360F" w:rsidRDefault="004C360F"/>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 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4.1.3.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7" w:name="P2215"/>
            <w:bookmarkEnd w:id="47"/>
            <w:r>
              <w:lastRenderedPageBreak/>
              <w:t>4.1.4.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 /кВт·ч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4.2.</w:t>
            </w:r>
          </w:p>
        </w:tc>
        <w:tc>
          <w:tcPr>
            <w:tcW w:w="8557" w:type="dxa"/>
            <w:gridSpan w:val="4"/>
          </w:tcPr>
          <w:p w:rsidR="004C360F" w:rsidRDefault="004C360F">
            <w:pPr>
              <w:pStyle w:val="ConsPlusNormal"/>
              <w:jc w:val="both"/>
            </w:pPr>
            <w: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4C360F">
        <w:tc>
          <w:tcPr>
            <w:tcW w:w="1106" w:type="dxa"/>
            <w:vMerge w:val="restart"/>
          </w:tcPr>
          <w:p w:rsidR="004C360F" w:rsidRDefault="004C360F">
            <w:pPr>
              <w:pStyle w:val="ConsPlusNormal"/>
              <w:jc w:val="center"/>
            </w:pPr>
            <w:r>
              <w:t>4.2.1.</w:t>
            </w:r>
          </w:p>
        </w:tc>
        <w:tc>
          <w:tcPr>
            <w:tcW w:w="3981" w:type="dxa"/>
          </w:tcPr>
          <w:p w:rsidR="004C360F" w:rsidRDefault="004C360F">
            <w:pPr>
              <w:pStyle w:val="ConsPlusNormal"/>
            </w:pPr>
            <w:r>
              <w:t xml:space="preserve">средневзвешенная стоимость электроэнергии (мощности) </w:t>
            </w:r>
            <w:hyperlink w:anchor="P2286" w:history="1">
              <w:r>
                <w:rPr>
                  <w:color w:val="0000FF"/>
                </w:rPr>
                <w:t>&lt;4&gt;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удельная стоимость электроэнергии (мощности) оптового рынка </w:t>
            </w:r>
            <w:hyperlink w:anchor="P2285" w:history="1">
              <w:r>
                <w:rPr>
                  <w:color w:val="0000FF"/>
                </w:rPr>
                <w:t>&lt;3&gt;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4.2.2.</w:t>
            </w:r>
          </w:p>
        </w:tc>
        <w:tc>
          <w:tcPr>
            <w:tcW w:w="8557" w:type="dxa"/>
            <w:gridSpan w:val="4"/>
          </w:tcPr>
          <w:p w:rsidR="004C360F" w:rsidRDefault="004C360F">
            <w:pPr>
              <w:pStyle w:val="ConsPlusNormal"/>
              <w:jc w:val="both"/>
            </w:pPr>
            <w:r>
              <w:t>услуги по передаче единицы электрической энергии (мощности) по единой национальной (общероссийской) электрической сети</w:t>
            </w:r>
          </w:p>
        </w:tc>
      </w:tr>
      <w:tr w:rsidR="004C360F">
        <w:tc>
          <w:tcPr>
            <w:tcW w:w="1106" w:type="dxa"/>
            <w:vMerge w:val="restart"/>
          </w:tcPr>
          <w:p w:rsidR="004C360F" w:rsidRDefault="004C360F">
            <w:pPr>
              <w:pStyle w:val="ConsPlusNormal"/>
              <w:jc w:val="center"/>
            </w:pPr>
          </w:p>
        </w:tc>
        <w:tc>
          <w:tcPr>
            <w:tcW w:w="3981" w:type="dxa"/>
          </w:tcPr>
          <w:p w:rsidR="004C360F" w:rsidRDefault="004C360F">
            <w:pPr>
              <w:pStyle w:val="ConsPlusNormal"/>
            </w:pPr>
            <w:r>
              <w:t xml:space="preserve">ставка на содержание объектов электросетевого хозяйства, входящих в единую национальную (общероссийскую) электрическую сеть </w:t>
            </w:r>
            <w:hyperlink w:anchor="P2288" w:history="1">
              <w:r>
                <w:rPr>
                  <w:color w:val="0000FF"/>
                </w:rPr>
                <w:t>&lt;6&gt;</w:t>
              </w:r>
            </w:hyperlink>
          </w:p>
        </w:tc>
        <w:tc>
          <w:tcPr>
            <w:tcW w:w="1673" w:type="dxa"/>
          </w:tcPr>
          <w:p w:rsidR="004C360F" w:rsidRDefault="004C360F">
            <w:pPr>
              <w:pStyle w:val="ConsPlusNormal"/>
              <w:jc w:val="center"/>
            </w:pPr>
            <w:r>
              <w:t>руб./ кВт·мес.</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 xml:space="preserve">ставка на оплату нормативных технологических потерь </w:t>
            </w:r>
            <w:hyperlink w:anchor="P2288" w:history="1">
              <w:r>
                <w:rPr>
                  <w:color w:val="0000FF"/>
                </w:rPr>
                <w:t>&lt;6&gt;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tcPr>
          <w:p w:rsidR="004C360F" w:rsidRDefault="004C360F">
            <w:pPr>
              <w:pStyle w:val="ConsPlusNormal"/>
              <w:jc w:val="center"/>
            </w:pPr>
            <w:r>
              <w:t>4.2.3.</w:t>
            </w:r>
          </w:p>
        </w:tc>
        <w:tc>
          <w:tcPr>
            <w:tcW w:w="3981" w:type="dxa"/>
          </w:tcPr>
          <w:p w:rsidR="004C360F" w:rsidRDefault="004C360F">
            <w:pPr>
              <w:pStyle w:val="ConsPlusNormal"/>
            </w:pPr>
            <w:r>
              <w:t xml:space="preserve">инфраструктурные платежи </w:t>
            </w:r>
            <w:hyperlink w:anchor="P2283" w:history="1">
              <w:r>
                <w:rPr>
                  <w:color w:val="0000FF"/>
                </w:rPr>
                <w:t>&lt;1&gt;</w:t>
              </w:r>
            </w:hyperlink>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bookmarkStart w:id="48" w:name="P2260"/>
            <w:bookmarkEnd w:id="48"/>
            <w:r>
              <w:t>4.2.4.</w:t>
            </w:r>
          </w:p>
        </w:tc>
        <w:tc>
          <w:tcPr>
            <w:tcW w:w="8557"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06" w:type="dxa"/>
            <w:vMerge/>
          </w:tcPr>
          <w:p w:rsidR="004C360F" w:rsidRDefault="004C360F"/>
        </w:tc>
        <w:tc>
          <w:tcPr>
            <w:tcW w:w="3981" w:type="dxa"/>
          </w:tcPr>
          <w:p w:rsidR="004C360F" w:rsidRDefault="004C360F">
            <w:pPr>
              <w:pStyle w:val="ConsPlusNormal"/>
            </w:pPr>
            <w:r>
              <w:t>менее 150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val="restart"/>
          </w:tcPr>
          <w:p w:rsidR="004C360F" w:rsidRDefault="004C360F">
            <w:pPr>
              <w:pStyle w:val="ConsPlusNormal"/>
              <w:jc w:val="center"/>
            </w:pPr>
          </w:p>
        </w:tc>
        <w:tc>
          <w:tcPr>
            <w:tcW w:w="3981" w:type="dxa"/>
          </w:tcPr>
          <w:p w:rsidR="004C360F" w:rsidRDefault="004C360F">
            <w:pPr>
              <w:pStyle w:val="ConsPlusNormal"/>
            </w:pPr>
            <w:r>
              <w:t>от 150 кВт до 670 кВт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от 670 кВт до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r w:rsidR="004C360F">
        <w:tc>
          <w:tcPr>
            <w:tcW w:w="1106" w:type="dxa"/>
            <w:vMerge/>
          </w:tcPr>
          <w:p w:rsidR="004C360F" w:rsidRDefault="004C360F"/>
        </w:tc>
        <w:tc>
          <w:tcPr>
            <w:tcW w:w="3981" w:type="dxa"/>
          </w:tcPr>
          <w:p w:rsidR="004C360F" w:rsidRDefault="004C360F">
            <w:pPr>
              <w:pStyle w:val="ConsPlusNormal"/>
            </w:pPr>
            <w:r>
              <w:t>не менее 10 МВт</w:t>
            </w:r>
          </w:p>
        </w:tc>
        <w:tc>
          <w:tcPr>
            <w:tcW w:w="1673" w:type="dxa"/>
          </w:tcPr>
          <w:p w:rsidR="004C360F" w:rsidRDefault="004C360F">
            <w:pPr>
              <w:pStyle w:val="ConsPlusNormal"/>
              <w:jc w:val="center"/>
            </w:pPr>
            <w:r>
              <w:t>руб./кВт·ч</w:t>
            </w:r>
          </w:p>
        </w:tc>
        <w:tc>
          <w:tcPr>
            <w:tcW w:w="1313" w:type="dxa"/>
          </w:tcPr>
          <w:p w:rsidR="004C360F" w:rsidRDefault="004C360F">
            <w:pPr>
              <w:pStyle w:val="ConsPlusNormal"/>
            </w:pPr>
          </w:p>
        </w:tc>
        <w:tc>
          <w:tcPr>
            <w:tcW w:w="1590" w:type="dxa"/>
          </w:tcPr>
          <w:p w:rsidR="004C360F" w:rsidRDefault="004C360F">
            <w:pPr>
              <w:pStyle w:val="ConsPlusNormal"/>
            </w:pPr>
          </w:p>
        </w:tc>
      </w:tr>
    </w:tbl>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49" w:name="P2283"/>
      <w:bookmarkEnd w:id="49"/>
      <w:r>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bookmarkStart w:id="50" w:name="P2284"/>
      <w:bookmarkEnd w:id="50"/>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51" w:name="P2285"/>
      <w:bookmarkEnd w:id="51"/>
      <w:r>
        <w:t xml:space="preserve">&lt;3&gt;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w:t>
      </w:r>
      <w:hyperlink r:id="rId57" w:history="1">
        <w:r>
          <w:rPr>
            <w:color w:val="0000FF"/>
          </w:rPr>
          <w:t>приказом</w:t>
        </w:r>
      </w:hyperlink>
      <w:r>
        <w:t xml:space="preserve"> Федеральной службы по тарифам от 30.11.2010 N 364-э/4.</w:t>
      </w:r>
    </w:p>
    <w:p w:rsidR="004C360F" w:rsidRDefault="004C360F">
      <w:pPr>
        <w:pStyle w:val="ConsPlusNormal"/>
        <w:spacing w:before="220"/>
        <w:ind w:firstLine="540"/>
        <w:jc w:val="both"/>
      </w:pPr>
      <w:bookmarkStart w:id="52" w:name="P2286"/>
      <w:bookmarkEnd w:id="52"/>
      <w:r>
        <w:t xml:space="preserve">&lt;4&gt; При утверждении для энергоснабжающей, энергосбытовой организации включаются расходы на реализацию (сбыт) электрической энергии, а </w:t>
      </w:r>
      <w:hyperlink w:anchor="P1956" w:history="1">
        <w:r>
          <w:rPr>
            <w:color w:val="0000FF"/>
          </w:rPr>
          <w:t>строки 1.4</w:t>
        </w:r>
      </w:hyperlink>
      <w:r>
        <w:t xml:space="preserve">, </w:t>
      </w:r>
      <w:hyperlink w:anchor="P2011" w:history="1">
        <w:r>
          <w:rPr>
            <w:color w:val="0000FF"/>
          </w:rPr>
          <w:t>2.4</w:t>
        </w:r>
      </w:hyperlink>
      <w:r>
        <w:t xml:space="preserve">, </w:t>
      </w:r>
      <w:hyperlink w:anchor="P2013" w:history="1">
        <w:r>
          <w:rPr>
            <w:color w:val="0000FF"/>
          </w:rPr>
          <w:t>2.4.1</w:t>
        </w:r>
      </w:hyperlink>
      <w:r>
        <w:t xml:space="preserve">, </w:t>
      </w:r>
      <w:hyperlink w:anchor="P2031" w:history="1">
        <w:r>
          <w:rPr>
            <w:color w:val="0000FF"/>
          </w:rPr>
          <w:t>2.4.2</w:t>
        </w:r>
      </w:hyperlink>
      <w:r>
        <w:t xml:space="preserve">, </w:t>
      </w:r>
      <w:hyperlink w:anchor="P2078" w:history="1">
        <w:r>
          <w:rPr>
            <w:color w:val="0000FF"/>
          </w:rPr>
          <w:t>3.1.4</w:t>
        </w:r>
      </w:hyperlink>
      <w:r>
        <w:t xml:space="preserve">, </w:t>
      </w:r>
      <w:hyperlink w:anchor="P2123" w:history="1">
        <w:r>
          <w:rPr>
            <w:color w:val="0000FF"/>
          </w:rPr>
          <w:t>3.2.4</w:t>
        </w:r>
      </w:hyperlink>
      <w:r>
        <w:t xml:space="preserve">, </w:t>
      </w:r>
      <w:hyperlink w:anchor="P2168" w:history="1">
        <w:r>
          <w:rPr>
            <w:color w:val="0000FF"/>
          </w:rPr>
          <w:t>3.3.4</w:t>
        </w:r>
      </w:hyperlink>
      <w:r>
        <w:t xml:space="preserve">, </w:t>
      </w:r>
      <w:hyperlink w:anchor="P2215" w:history="1">
        <w:r>
          <w:rPr>
            <w:color w:val="0000FF"/>
          </w:rPr>
          <w:t>4.1.4</w:t>
        </w:r>
      </w:hyperlink>
      <w:r>
        <w:t xml:space="preserve">, </w:t>
      </w:r>
      <w:hyperlink w:anchor="P2260" w:history="1">
        <w:r>
          <w:rPr>
            <w:color w:val="0000FF"/>
          </w:rPr>
          <w:t>4.2.4</w:t>
        </w:r>
      </w:hyperlink>
      <w:r>
        <w:t xml:space="preserve"> не заполняются. В примечании указывается размер расходов на реализацию (сбыт) в руб./кВт·ч.</w:t>
      </w:r>
    </w:p>
    <w:p w:rsidR="004C360F" w:rsidRDefault="004C360F">
      <w:pPr>
        <w:pStyle w:val="ConsPlusNormal"/>
        <w:spacing w:before="220"/>
        <w:ind w:firstLine="540"/>
        <w:jc w:val="both"/>
      </w:pPr>
      <w:bookmarkStart w:id="53" w:name="P2287"/>
      <w:bookmarkEnd w:id="53"/>
      <w:r>
        <w:t xml:space="preserve">&lt;5&gt;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58"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54" w:name="P2288"/>
      <w:bookmarkEnd w:id="54"/>
      <w:r>
        <w:t xml:space="preserve">&lt;6&gt; Ставка стоимости единицы электрической мощности, определяемой в соответствии с </w:t>
      </w:r>
      <w:hyperlink r:id="rId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3.1</w:t>
      </w:r>
    </w:p>
    <w:p w:rsidR="004C360F" w:rsidRDefault="004C360F">
      <w:pPr>
        <w:pStyle w:val="ConsPlusNormal"/>
        <w:jc w:val="right"/>
      </w:pPr>
      <w:r>
        <w:t>к форме</w:t>
      </w:r>
    </w:p>
    <w:p w:rsidR="004C360F" w:rsidRDefault="004C360F">
      <w:pPr>
        <w:pStyle w:val="ConsPlusNormal"/>
        <w:jc w:val="right"/>
      </w:pPr>
    </w:p>
    <w:p w:rsidR="004C360F" w:rsidRDefault="004C360F">
      <w:pPr>
        <w:pStyle w:val="ConsPlusNormal"/>
        <w:jc w:val="center"/>
      </w:pPr>
      <w:r>
        <w:t>ЦЕНЫ (ТАРИФЫ)</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 ДОГОВОРАМ ЭНЕРГОСНАБЖЕНИЯ ПОКУПАТЕЛЯМ НА РОЗНИЧНЫХ</w:t>
      </w:r>
    </w:p>
    <w:p w:rsidR="004C360F" w:rsidRDefault="004C360F">
      <w:pPr>
        <w:pStyle w:val="ConsPlusNormal"/>
        <w:jc w:val="center"/>
      </w:pPr>
      <w:r>
        <w:t>РЫНКАХ НА ТЕРРИТОРИЯХ, ОБЪЕДИНЕННЫХ В НЕЦЕНОВЫЕ ЗОНЫ</w:t>
      </w:r>
    </w:p>
    <w:p w:rsidR="004C360F" w:rsidRDefault="004C360F">
      <w:pPr>
        <w:pStyle w:val="ConsPlusNormal"/>
        <w:jc w:val="center"/>
      </w:pPr>
      <w:r>
        <w:t>ОПТОВОГО РЫНКА, ЗА ИСКЛЮЧЕНИЕМ ЭЛЕКТРИЧЕСКОЙ ЭНЕРГИИ</w:t>
      </w:r>
    </w:p>
    <w:p w:rsidR="004C360F" w:rsidRDefault="004C360F">
      <w:pPr>
        <w:pStyle w:val="ConsPlusNormal"/>
        <w:jc w:val="center"/>
      </w:pPr>
      <w:r>
        <w:t>(МОЩНОСТИ), ПОСТАВЛЯЕМОЙ НАСЕЛЕНИЮ И ПРИРАВНЕННЫМ</w:t>
      </w:r>
    </w:p>
    <w:p w:rsidR="004C360F" w:rsidRDefault="004C360F">
      <w:pPr>
        <w:pStyle w:val="ConsPlusNormal"/>
        <w:jc w:val="center"/>
      </w:pPr>
      <w:r>
        <w:t>К НЕМУ КАТЕГОРИЯМ ПОТРЕБИТЕЛЕЙ, УСЛУГИ ПО ПЕРЕДАЧЕ</w:t>
      </w:r>
    </w:p>
    <w:p w:rsidR="004C360F" w:rsidRDefault="004C360F">
      <w:pPr>
        <w:pStyle w:val="ConsPlusNormal"/>
        <w:jc w:val="center"/>
      </w:pPr>
      <w:r>
        <w:t>ЭЛЕКТРИЧЕСКОЙ ЭНЕРГИИ (МОЩНОСТИ) КОТОРЫМ ОКАЗЫВАЮТСЯ</w:t>
      </w:r>
    </w:p>
    <w:p w:rsidR="004C360F" w:rsidRDefault="004C360F">
      <w:pPr>
        <w:pStyle w:val="ConsPlusNormal"/>
        <w:jc w:val="center"/>
      </w:pPr>
      <w:r>
        <w:t>ТОЛЬКО С ИСПОЛЬЗОВАНИЕМ ОБЪЕКТОВ ЭЛЕКТРОСЕТЕВОГО</w:t>
      </w:r>
    </w:p>
    <w:p w:rsidR="004C360F" w:rsidRDefault="004C360F">
      <w:pPr>
        <w:pStyle w:val="ConsPlusNormal"/>
        <w:jc w:val="center"/>
      </w:pPr>
      <w:r>
        <w:t>ХОЗЯЙСТВА И (ИЛИ) ИХ ЧАСТЕЙ, ПЕРЕДАННЫХ В АРЕНДУ</w:t>
      </w:r>
    </w:p>
    <w:p w:rsidR="004C360F" w:rsidRDefault="004C360F">
      <w:pPr>
        <w:pStyle w:val="ConsPlusNormal"/>
        <w:jc w:val="center"/>
      </w:pPr>
      <w:r>
        <w:t>ОРГАНИЗАЦИЕЙ ПО УПРАВЛЕНИЮ ЕДИНОЙ НАЦИОНАЛЬНОЙ</w:t>
      </w:r>
    </w:p>
    <w:p w:rsidR="004C360F" w:rsidRDefault="004C360F">
      <w:pPr>
        <w:pStyle w:val="ConsPlusNormal"/>
        <w:jc w:val="center"/>
      </w:pPr>
      <w:r>
        <w:t>(ОБЩЕРОССИЙСКОЙ) ЭЛЕКТРИЧЕСКОЙ СЕТЬЮ</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(введены </w:t>
            </w:r>
            <w:hyperlink r:id="rId60" w:history="1">
              <w:r>
                <w:rPr>
                  <w:color w:val="0000FF"/>
                </w:rPr>
                <w:t>Приказом</w:t>
              </w:r>
            </w:hyperlink>
            <w:r>
              <w:rPr>
                <w:color w:val="392C69"/>
              </w:rPr>
              <w:t xml:space="preserve"> ФСТ России от 10.02.2014 N 155-э)</w:t>
            </w:r>
          </w:p>
        </w:tc>
      </w:tr>
    </w:tbl>
    <w:p w:rsidR="004C360F" w:rsidRDefault="004C36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8"/>
        <w:gridCol w:w="4008"/>
        <w:gridCol w:w="1819"/>
        <w:gridCol w:w="1444"/>
        <w:gridCol w:w="1597"/>
      </w:tblGrid>
      <w:tr w:rsidR="004C360F">
        <w:tc>
          <w:tcPr>
            <w:tcW w:w="1118" w:type="dxa"/>
          </w:tcPr>
          <w:p w:rsidR="004C360F" w:rsidRDefault="004C360F">
            <w:pPr>
              <w:pStyle w:val="ConsPlusNormal"/>
              <w:jc w:val="center"/>
            </w:pPr>
            <w:r>
              <w:t>N</w:t>
            </w:r>
          </w:p>
        </w:tc>
        <w:tc>
          <w:tcPr>
            <w:tcW w:w="4008" w:type="dxa"/>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1819" w:type="dxa"/>
          </w:tcPr>
          <w:p w:rsidR="004C360F" w:rsidRDefault="004C360F">
            <w:pPr>
              <w:pStyle w:val="ConsPlusNormal"/>
              <w:jc w:val="center"/>
            </w:pPr>
            <w:r>
              <w:t>Единица измерении</w:t>
            </w:r>
          </w:p>
        </w:tc>
        <w:tc>
          <w:tcPr>
            <w:tcW w:w="1444" w:type="dxa"/>
          </w:tcPr>
          <w:p w:rsidR="004C360F" w:rsidRDefault="004C360F">
            <w:pPr>
              <w:pStyle w:val="ConsPlusNormal"/>
              <w:jc w:val="center"/>
            </w:pPr>
            <w:r>
              <w:t>1 полугодие</w:t>
            </w:r>
          </w:p>
        </w:tc>
        <w:tc>
          <w:tcPr>
            <w:tcW w:w="1597" w:type="dxa"/>
          </w:tcPr>
          <w:p w:rsidR="004C360F" w:rsidRDefault="004C360F">
            <w:pPr>
              <w:pStyle w:val="ConsPlusNormal"/>
              <w:jc w:val="center"/>
            </w:pPr>
            <w:r>
              <w:t>2 полугодие</w:t>
            </w:r>
          </w:p>
        </w:tc>
      </w:tr>
      <w:tr w:rsidR="004C360F">
        <w:tc>
          <w:tcPr>
            <w:tcW w:w="1118" w:type="dxa"/>
          </w:tcPr>
          <w:p w:rsidR="004C360F" w:rsidRDefault="004C360F">
            <w:pPr>
              <w:pStyle w:val="ConsPlusNormal"/>
              <w:jc w:val="center"/>
            </w:pPr>
            <w:r>
              <w:t>1</w:t>
            </w:r>
          </w:p>
        </w:tc>
        <w:tc>
          <w:tcPr>
            <w:tcW w:w="4008" w:type="dxa"/>
          </w:tcPr>
          <w:p w:rsidR="004C360F" w:rsidRDefault="004C360F">
            <w:pPr>
              <w:pStyle w:val="ConsPlusNormal"/>
              <w:jc w:val="center"/>
            </w:pPr>
            <w:r>
              <w:t>2</w:t>
            </w:r>
          </w:p>
        </w:tc>
        <w:tc>
          <w:tcPr>
            <w:tcW w:w="1819" w:type="dxa"/>
          </w:tcPr>
          <w:p w:rsidR="004C360F" w:rsidRDefault="004C360F">
            <w:pPr>
              <w:pStyle w:val="ConsPlusNormal"/>
              <w:jc w:val="center"/>
            </w:pPr>
            <w:r>
              <w:t>3</w:t>
            </w:r>
          </w:p>
        </w:tc>
        <w:tc>
          <w:tcPr>
            <w:tcW w:w="1444" w:type="dxa"/>
          </w:tcPr>
          <w:p w:rsidR="004C360F" w:rsidRDefault="004C360F">
            <w:pPr>
              <w:pStyle w:val="ConsPlusNormal"/>
              <w:jc w:val="center"/>
            </w:pPr>
            <w:r>
              <w:t>4</w:t>
            </w:r>
          </w:p>
        </w:tc>
        <w:tc>
          <w:tcPr>
            <w:tcW w:w="1597" w:type="dxa"/>
          </w:tcPr>
          <w:p w:rsidR="004C360F" w:rsidRDefault="004C360F">
            <w:pPr>
              <w:pStyle w:val="ConsPlusNormal"/>
              <w:jc w:val="center"/>
            </w:pPr>
            <w:r>
              <w:t>5</w:t>
            </w:r>
          </w:p>
        </w:tc>
      </w:tr>
      <w:tr w:rsidR="004C360F">
        <w:tc>
          <w:tcPr>
            <w:tcW w:w="1118" w:type="dxa"/>
          </w:tcPr>
          <w:p w:rsidR="004C360F" w:rsidRDefault="004C360F">
            <w:pPr>
              <w:pStyle w:val="ConsPlusNormal"/>
              <w:jc w:val="center"/>
            </w:pPr>
          </w:p>
        </w:tc>
        <w:tc>
          <w:tcPr>
            <w:tcW w:w="8868" w:type="dxa"/>
            <w:gridSpan w:val="4"/>
          </w:tcPr>
          <w:p w:rsidR="004C360F" w:rsidRDefault="004C360F">
            <w:pPr>
              <w:pStyle w:val="ConsPlusNormal"/>
            </w:pPr>
            <w:r>
              <w:t>Прочие потребители (тарифы указываются без НДС)</w:t>
            </w:r>
          </w:p>
        </w:tc>
      </w:tr>
      <w:tr w:rsidR="004C360F">
        <w:tc>
          <w:tcPr>
            <w:tcW w:w="1118" w:type="dxa"/>
          </w:tcPr>
          <w:p w:rsidR="004C360F" w:rsidRDefault="004C360F">
            <w:pPr>
              <w:pStyle w:val="ConsPlusNormal"/>
              <w:jc w:val="center"/>
              <w:outlineLvl w:val="2"/>
            </w:pPr>
            <w:r>
              <w:t>1.</w:t>
            </w:r>
          </w:p>
        </w:tc>
        <w:tc>
          <w:tcPr>
            <w:tcW w:w="8868" w:type="dxa"/>
            <w:gridSpan w:val="4"/>
          </w:tcPr>
          <w:p w:rsidR="004C360F" w:rsidRDefault="004C360F">
            <w:pPr>
              <w:pStyle w:val="ConsPlusNormal"/>
              <w:jc w:val="both"/>
            </w:pPr>
            <w:r>
              <w:t xml:space="preserve">Одноставочный тариф, дифференцированный по подгруппам потребителей с учетом </w:t>
            </w:r>
            <w:r>
              <w:lastRenderedPageBreak/>
              <w:t>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lastRenderedPageBreak/>
              <w:t>1.1.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электрической 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1.2.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 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1.3.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bookmarkStart w:id="55" w:name="P2354"/>
            <w:bookmarkEnd w:id="55"/>
            <w:r>
              <w:t>1.4.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p>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outlineLvl w:val="2"/>
            </w:pPr>
            <w:r>
              <w:t>2.</w:t>
            </w:r>
          </w:p>
        </w:tc>
        <w:tc>
          <w:tcPr>
            <w:tcW w:w="8868" w:type="dxa"/>
            <w:gridSpan w:val="4"/>
          </w:tcPr>
          <w:p w:rsidR="004C360F" w:rsidRDefault="004C360F">
            <w:pPr>
              <w:pStyle w:val="ConsPlusNormal"/>
              <w:jc w:val="both"/>
            </w:pPr>
            <w:r>
              <w:t>Трехставочный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t>2.1.</w:t>
            </w:r>
          </w:p>
        </w:tc>
        <w:tc>
          <w:tcPr>
            <w:tcW w:w="8868" w:type="dxa"/>
            <w:gridSpan w:val="4"/>
          </w:tcPr>
          <w:p w:rsidR="004C360F" w:rsidRDefault="004C360F">
            <w:pPr>
              <w:pStyle w:val="ConsPlusNormal"/>
              <w:jc w:val="center"/>
            </w:pPr>
            <w:r>
              <w:t>средневзвешенная стоимость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средневзвешенная стоимость единицы электрической расчетной мощности </w:t>
            </w:r>
            <w:hyperlink w:anchor="P2687" w:history="1">
              <w:r>
                <w:rPr>
                  <w:color w:val="0000FF"/>
                </w:rPr>
                <w:t>&lt;5&gt;</w:t>
              </w:r>
            </w:hyperlink>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ставка средневзвешенной стоимости единицы электрической энергии</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электрической энергии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2.2.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2.3.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bookmarkStart w:id="56" w:name="P2408"/>
            <w:bookmarkEnd w:id="56"/>
            <w:r>
              <w:t>2.4.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bookmarkStart w:id="57" w:name="P2410"/>
            <w:bookmarkEnd w:id="57"/>
            <w:r>
              <w:t>2.4.1.</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bookmarkStart w:id="58" w:name="P2428"/>
            <w:bookmarkEnd w:id="58"/>
            <w:r>
              <w:t>2.4.2.</w:t>
            </w:r>
          </w:p>
        </w:tc>
        <w:tc>
          <w:tcPr>
            <w:tcW w:w="8868" w:type="dxa"/>
            <w:gridSpan w:val="4"/>
          </w:tcPr>
          <w:p w:rsidR="004C360F" w:rsidRDefault="004C360F">
            <w:pPr>
              <w:pStyle w:val="ConsPlusNormal"/>
              <w:jc w:val="both"/>
            </w:pPr>
            <w:r>
              <w:t xml:space="preserve">сбытовая надбавка гарантирующего поставщика, дифференцированная по подгруппам </w:t>
            </w:r>
            <w:r>
              <w:lastRenderedPageBreak/>
              <w:t>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руб./кВт·мес.</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outlineLvl w:val="2"/>
            </w:pPr>
            <w:r>
              <w:t>3.</w:t>
            </w:r>
          </w:p>
        </w:tc>
        <w:tc>
          <w:tcPr>
            <w:tcW w:w="8868" w:type="dxa"/>
            <w:gridSpan w:val="4"/>
          </w:tcPr>
          <w:p w:rsidR="004C360F" w:rsidRDefault="004C360F">
            <w:pPr>
              <w:pStyle w:val="ConsPlusNormal"/>
              <w:jc w:val="both"/>
            </w:pPr>
            <w:r>
              <w:t xml:space="preserve">Одноставочные тарифы, дифференцированные по трем зонам суток и подгруппам потребителей с учетом максимальной мощности энергопринимающих устройств </w:t>
            </w:r>
            <w:hyperlink w:anchor="P2684" w:history="1">
              <w:r>
                <w:rPr>
                  <w:color w:val="0000FF"/>
                </w:rPr>
                <w:t>&lt;2&gt;</w:t>
              </w:r>
            </w:hyperlink>
          </w:p>
        </w:tc>
      </w:tr>
      <w:tr w:rsidR="004C360F">
        <w:tc>
          <w:tcPr>
            <w:tcW w:w="1118" w:type="dxa"/>
          </w:tcPr>
          <w:p w:rsidR="004C360F" w:rsidRDefault="004C360F">
            <w:pPr>
              <w:pStyle w:val="ConsPlusNormal"/>
              <w:jc w:val="center"/>
            </w:pPr>
            <w:r>
              <w:t>3.1.</w:t>
            </w:r>
          </w:p>
        </w:tc>
        <w:tc>
          <w:tcPr>
            <w:tcW w:w="8868" w:type="dxa"/>
            <w:gridSpan w:val="4"/>
          </w:tcPr>
          <w:p w:rsidR="004C360F" w:rsidRDefault="004C360F">
            <w:pPr>
              <w:pStyle w:val="ConsPlusNormal"/>
              <w:jc w:val="both"/>
            </w:pPr>
            <w:r>
              <w:t>- ночная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t>3.1.1.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электроэнергии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3.1.2.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p>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3.1.3.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bookmarkStart w:id="59" w:name="P2476"/>
            <w:bookmarkEnd w:id="59"/>
            <w:r>
              <w:t>3.1.4.</w:t>
            </w:r>
          </w:p>
        </w:tc>
        <w:tc>
          <w:tcPr>
            <w:tcW w:w="8868" w:type="dxa"/>
            <w:gridSpan w:val="4"/>
          </w:tcPr>
          <w:p w:rsidR="004C360F" w:rsidRDefault="004C360F">
            <w:pPr>
              <w:pStyle w:val="ConsPlusNormal"/>
              <w:jc w:val="both"/>
            </w:pPr>
            <w:r>
              <w:t xml:space="preserve">сбытовая надбавка гарантирующего поставщика, дифференцированная по подгруппам </w:t>
            </w:r>
            <w:r>
              <w:lastRenderedPageBreak/>
              <w:t>потребителей с учетом максимальной мощности энергопринимающих устройств:</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3.2.</w:t>
            </w:r>
          </w:p>
        </w:tc>
        <w:tc>
          <w:tcPr>
            <w:tcW w:w="8868" w:type="dxa"/>
            <w:gridSpan w:val="4"/>
          </w:tcPr>
          <w:p w:rsidR="004C360F" w:rsidRDefault="004C360F">
            <w:pPr>
              <w:pStyle w:val="ConsPlusNormal"/>
              <w:jc w:val="both"/>
            </w:pPr>
            <w:r>
              <w:t>- полупиковая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t>3.2.1.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электроэнергии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3.2.2.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3.2.3.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bookmarkStart w:id="60" w:name="P2521"/>
            <w:bookmarkEnd w:id="60"/>
            <w:r>
              <w:t>3.2.4.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3.3.</w:t>
            </w:r>
          </w:p>
        </w:tc>
        <w:tc>
          <w:tcPr>
            <w:tcW w:w="8868" w:type="dxa"/>
            <w:gridSpan w:val="4"/>
          </w:tcPr>
          <w:p w:rsidR="004C360F" w:rsidRDefault="004C360F">
            <w:pPr>
              <w:pStyle w:val="ConsPlusNormal"/>
              <w:jc w:val="both"/>
            </w:pPr>
            <w:r>
              <w:t>- пиковая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18" w:type="dxa"/>
          </w:tcPr>
          <w:p w:rsidR="004C360F" w:rsidRDefault="004C360F">
            <w:pPr>
              <w:pStyle w:val="ConsPlusNormal"/>
              <w:jc w:val="center"/>
            </w:pPr>
            <w:r>
              <w:t>3.3.1.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p>
        </w:tc>
        <w:tc>
          <w:tcPr>
            <w:tcW w:w="4008" w:type="dxa"/>
          </w:tcPr>
          <w:p w:rsidR="004C360F" w:rsidRDefault="004C360F">
            <w:pPr>
              <w:pStyle w:val="ConsPlusNormal"/>
            </w:pPr>
            <w:r>
              <w:t xml:space="preserve">удельная стоимость электроэнергии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3.3.2.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3.3.3.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bookmarkStart w:id="61" w:name="P2567"/>
            <w:bookmarkEnd w:id="61"/>
            <w:r>
              <w:t>3.3.4.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свыше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outlineLvl w:val="2"/>
            </w:pPr>
            <w:r>
              <w:t>4.</w:t>
            </w:r>
          </w:p>
        </w:tc>
        <w:tc>
          <w:tcPr>
            <w:tcW w:w="8868" w:type="dxa"/>
            <w:gridSpan w:val="4"/>
          </w:tcPr>
          <w:p w:rsidR="004C360F" w:rsidRDefault="004C360F">
            <w:pPr>
              <w:pStyle w:val="ConsPlusNormal"/>
              <w:jc w:val="both"/>
            </w:pPr>
            <w:r>
              <w:t xml:space="preserve">Одноставочные тарифы, дифференцированные по двум зонам суток и подгруппам </w:t>
            </w:r>
            <w:r>
              <w:lastRenderedPageBreak/>
              <w:t xml:space="preserve">потребителей с учетом максимальной мощности энергопринимающих устройств </w:t>
            </w:r>
            <w:hyperlink w:anchor="P2684" w:history="1">
              <w:r>
                <w:rPr>
                  <w:color w:val="0000FF"/>
                </w:rPr>
                <w:t>&lt;2&gt;</w:t>
              </w:r>
            </w:hyperlink>
            <w:r>
              <w:t xml:space="preserve"> </w:t>
            </w:r>
            <w:hyperlink w:anchor="P2686" w:history="1">
              <w:r>
                <w:rPr>
                  <w:color w:val="0000FF"/>
                </w:rPr>
                <w:t>&lt;4&gt;</w:t>
              </w:r>
            </w:hyperlink>
          </w:p>
        </w:tc>
      </w:tr>
      <w:tr w:rsidR="004C360F">
        <w:tc>
          <w:tcPr>
            <w:tcW w:w="1118" w:type="dxa"/>
          </w:tcPr>
          <w:p w:rsidR="004C360F" w:rsidRDefault="004C360F">
            <w:pPr>
              <w:pStyle w:val="ConsPlusNormal"/>
              <w:jc w:val="center"/>
            </w:pPr>
            <w:r>
              <w:lastRenderedPageBreak/>
              <w:t>4.1.</w:t>
            </w:r>
          </w:p>
        </w:tc>
        <w:tc>
          <w:tcPr>
            <w:tcW w:w="8868" w:type="dxa"/>
            <w:gridSpan w:val="4"/>
          </w:tcPr>
          <w:p w:rsidR="004C360F" w:rsidRDefault="004C360F">
            <w:pPr>
              <w:pStyle w:val="ConsPlusNormal"/>
              <w:jc w:val="both"/>
            </w:pPr>
            <w:r>
              <w:t>- ночная зона,</w:t>
            </w:r>
          </w:p>
          <w:p w:rsidR="004C360F" w:rsidRDefault="004C360F">
            <w:pPr>
              <w:pStyle w:val="ConsPlusNormal"/>
              <w:jc w:val="both"/>
            </w:pPr>
            <w:r>
              <w:t>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t>4.1.1.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электроэнергии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4.1.2.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tcPr>
          <w:p w:rsidR="004C360F" w:rsidRDefault="004C360F">
            <w:pPr>
              <w:pStyle w:val="ConsPlusNormal"/>
              <w:jc w:val="center"/>
            </w:pPr>
          </w:p>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p>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4.1.3.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bookmarkStart w:id="62" w:name="P2616"/>
            <w:bookmarkEnd w:id="62"/>
            <w:r>
              <w:t>4.1.4.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p>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4.2.</w:t>
            </w:r>
          </w:p>
        </w:tc>
        <w:tc>
          <w:tcPr>
            <w:tcW w:w="8868" w:type="dxa"/>
            <w:gridSpan w:val="4"/>
          </w:tcPr>
          <w:p w:rsidR="004C360F" w:rsidRDefault="004C360F">
            <w:pPr>
              <w:pStyle w:val="ConsPlusNormal"/>
              <w:jc w:val="both"/>
            </w:pPr>
            <w: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4C360F">
        <w:tc>
          <w:tcPr>
            <w:tcW w:w="1118" w:type="dxa"/>
            <w:vMerge w:val="restart"/>
          </w:tcPr>
          <w:p w:rsidR="004C360F" w:rsidRDefault="004C360F">
            <w:pPr>
              <w:pStyle w:val="ConsPlusNormal"/>
              <w:jc w:val="center"/>
            </w:pPr>
            <w:r>
              <w:lastRenderedPageBreak/>
              <w:t>4.2.1.</w:t>
            </w:r>
          </w:p>
        </w:tc>
        <w:tc>
          <w:tcPr>
            <w:tcW w:w="4008" w:type="dxa"/>
          </w:tcPr>
          <w:p w:rsidR="004C360F" w:rsidRDefault="004C360F">
            <w:pPr>
              <w:pStyle w:val="ConsPlusNormal"/>
            </w:pPr>
            <w:r>
              <w:t xml:space="preserve">средневзвешенная стоимость электроэнергии (мощности) </w:t>
            </w:r>
            <w:hyperlink w:anchor="P2686" w:history="1">
              <w:r>
                <w:rPr>
                  <w:color w:val="0000FF"/>
                </w:rPr>
                <w:t>&lt;4&gt;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удельная стоимость электроэнергии (мощности) оптового рынка </w:t>
            </w:r>
            <w:hyperlink w:anchor="P2685" w:history="1">
              <w:r>
                <w:rPr>
                  <w:color w:val="0000FF"/>
                </w:rPr>
                <w:t>&lt;3&gt;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r>
              <w:t>4.2.2.</w:t>
            </w:r>
          </w:p>
        </w:tc>
        <w:tc>
          <w:tcPr>
            <w:tcW w:w="8868" w:type="dxa"/>
            <w:gridSpan w:val="4"/>
          </w:tcPr>
          <w:p w:rsidR="004C360F" w:rsidRDefault="004C360F">
            <w:pPr>
              <w:pStyle w:val="ConsPlusNormal"/>
              <w:jc w:val="both"/>
            </w:pPr>
            <w:r>
              <w:t>услуги по передаче электрической энергии (мощности)</w:t>
            </w:r>
          </w:p>
        </w:tc>
      </w:tr>
      <w:tr w:rsidR="004C360F">
        <w:tc>
          <w:tcPr>
            <w:tcW w:w="1118" w:type="dxa"/>
            <w:vMerge/>
          </w:tcPr>
          <w:p w:rsidR="004C360F" w:rsidRDefault="004C360F"/>
        </w:tc>
        <w:tc>
          <w:tcPr>
            <w:tcW w:w="4008" w:type="dxa"/>
          </w:tcPr>
          <w:p w:rsidR="004C360F" w:rsidRDefault="004C360F">
            <w:pPr>
              <w:pStyle w:val="ConsPlusNormal"/>
            </w:pPr>
            <w:r>
              <w:t xml:space="preserve">ставка на содержание электрических сетей </w:t>
            </w:r>
            <w:hyperlink w:anchor="P2688" w:history="1">
              <w:r>
                <w:rPr>
                  <w:color w:val="0000FF"/>
                </w:rPr>
                <w:t>&lt;6&gt;</w:t>
              </w:r>
            </w:hyperlink>
          </w:p>
        </w:tc>
        <w:tc>
          <w:tcPr>
            <w:tcW w:w="1819" w:type="dxa"/>
          </w:tcPr>
          <w:p w:rsidR="004C360F" w:rsidRDefault="004C360F">
            <w:pPr>
              <w:pStyle w:val="ConsPlusNormal"/>
              <w:jc w:val="center"/>
            </w:pPr>
            <w:r>
              <w:t>руб./кВт·мес.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 xml:space="preserve">ставка на оплату технологического расхода (потерь) электроэнергии </w:t>
            </w:r>
            <w:hyperlink w:anchor="P2688" w:history="1">
              <w:r>
                <w:rPr>
                  <w:color w:val="0000FF"/>
                </w:rPr>
                <w:t>&lt;6&gt;</w:t>
              </w:r>
            </w:hyperlink>
          </w:p>
        </w:tc>
        <w:tc>
          <w:tcPr>
            <w:tcW w:w="1819" w:type="dxa"/>
          </w:tcPr>
          <w:p w:rsidR="004C360F" w:rsidRDefault="004C360F">
            <w:pPr>
              <w:pStyle w:val="ConsPlusNormal"/>
              <w:jc w:val="center"/>
            </w:pPr>
            <w:r>
              <w:t>руб./кВт·ч (или формула)</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tcPr>
          <w:p w:rsidR="004C360F" w:rsidRDefault="004C360F">
            <w:pPr>
              <w:pStyle w:val="ConsPlusNormal"/>
              <w:jc w:val="center"/>
            </w:pPr>
            <w:r>
              <w:t>4.2.3.</w:t>
            </w:r>
          </w:p>
        </w:tc>
        <w:tc>
          <w:tcPr>
            <w:tcW w:w="4008" w:type="dxa"/>
          </w:tcPr>
          <w:p w:rsidR="004C360F" w:rsidRDefault="004C360F">
            <w:pPr>
              <w:pStyle w:val="ConsPlusNormal"/>
            </w:pPr>
            <w:r>
              <w:t xml:space="preserve">инфраструктурные платежи </w:t>
            </w:r>
            <w:hyperlink w:anchor="P2683" w:history="1">
              <w:r>
                <w:rPr>
                  <w:color w:val="0000FF"/>
                </w:rPr>
                <w:t>&lt;1&gt;</w:t>
              </w:r>
            </w:hyperlink>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val="restart"/>
          </w:tcPr>
          <w:p w:rsidR="004C360F" w:rsidRDefault="004C360F">
            <w:pPr>
              <w:pStyle w:val="ConsPlusNormal"/>
              <w:jc w:val="center"/>
            </w:pPr>
            <w:bookmarkStart w:id="63" w:name="P2661"/>
            <w:bookmarkEnd w:id="63"/>
            <w:r>
              <w:t>4.2.4.</w:t>
            </w:r>
          </w:p>
        </w:tc>
        <w:tc>
          <w:tcPr>
            <w:tcW w:w="8868" w:type="dxa"/>
            <w:gridSpan w:val="4"/>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118" w:type="dxa"/>
            <w:vMerge/>
          </w:tcPr>
          <w:p w:rsidR="004C360F" w:rsidRDefault="004C360F"/>
        </w:tc>
        <w:tc>
          <w:tcPr>
            <w:tcW w:w="4008" w:type="dxa"/>
          </w:tcPr>
          <w:p w:rsidR="004C360F" w:rsidRDefault="004C360F">
            <w:pPr>
              <w:pStyle w:val="ConsPlusNormal"/>
            </w:pPr>
            <w:r>
              <w:t>менее 150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150 кВт до 670 кВт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от 670 кВт до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r w:rsidR="004C360F">
        <w:tc>
          <w:tcPr>
            <w:tcW w:w="1118" w:type="dxa"/>
            <w:vMerge/>
          </w:tcPr>
          <w:p w:rsidR="004C360F" w:rsidRDefault="004C360F"/>
        </w:tc>
        <w:tc>
          <w:tcPr>
            <w:tcW w:w="4008" w:type="dxa"/>
          </w:tcPr>
          <w:p w:rsidR="004C360F" w:rsidRDefault="004C360F">
            <w:pPr>
              <w:pStyle w:val="ConsPlusNormal"/>
            </w:pPr>
            <w:r>
              <w:t>не менее 10 МВт</w:t>
            </w:r>
          </w:p>
        </w:tc>
        <w:tc>
          <w:tcPr>
            <w:tcW w:w="1819" w:type="dxa"/>
          </w:tcPr>
          <w:p w:rsidR="004C360F" w:rsidRDefault="004C360F">
            <w:pPr>
              <w:pStyle w:val="ConsPlusNormal"/>
              <w:jc w:val="center"/>
            </w:pPr>
            <w:r>
              <w:t>руб./кВт·ч</w:t>
            </w:r>
          </w:p>
        </w:tc>
        <w:tc>
          <w:tcPr>
            <w:tcW w:w="1444" w:type="dxa"/>
          </w:tcPr>
          <w:p w:rsidR="004C360F" w:rsidRDefault="004C360F">
            <w:pPr>
              <w:pStyle w:val="ConsPlusNormal"/>
              <w:jc w:val="center"/>
            </w:pPr>
          </w:p>
        </w:tc>
        <w:tc>
          <w:tcPr>
            <w:tcW w:w="1597" w:type="dxa"/>
          </w:tcPr>
          <w:p w:rsidR="004C360F" w:rsidRDefault="004C360F">
            <w:pPr>
              <w:pStyle w:val="ConsPlusNormal"/>
              <w:jc w:val="center"/>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64" w:name="P2683"/>
      <w:bookmarkEnd w:id="64"/>
      <w:r>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bookmarkStart w:id="65" w:name="P2684"/>
      <w:bookmarkEnd w:id="65"/>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66" w:name="P2685"/>
      <w:bookmarkEnd w:id="66"/>
      <w:r>
        <w:t xml:space="preserve">&lt;3&gt;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w:t>
      </w:r>
      <w:hyperlink r:id="rId61" w:history="1">
        <w:r>
          <w:rPr>
            <w:color w:val="0000FF"/>
          </w:rPr>
          <w:t>приказом</w:t>
        </w:r>
      </w:hyperlink>
      <w:r>
        <w:t xml:space="preserve"> Федеральной службы по тарифам от 30.11.2010 N 364-э/4.</w:t>
      </w:r>
    </w:p>
    <w:p w:rsidR="004C360F" w:rsidRDefault="004C360F">
      <w:pPr>
        <w:pStyle w:val="ConsPlusNormal"/>
        <w:spacing w:before="220"/>
        <w:ind w:firstLine="540"/>
        <w:jc w:val="both"/>
      </w:pPr>
      <w:bookmarkStart w:id="67" w:name="P2686"/>
      <w:bookmarkEnd w:id="67"/>
      <w:r>
        <w:t xml:space="preserve">&lt;4&gt; При утверждении для энергоснабжающей, энергосбытовой организации включаются расходы на реализацию (сбыт) электрической энергии, а строки </w:t>
      </w:r>
      <w:hyperlink w:anchor="P2354" w:history="1">
        <w:r>
          <w:rPr>
            <w:color w:val="0000FF"/>
          </w:rPr>
          <w:t>1.4</w:t>
        </w:r>
      </w:hyperlink>
      <w:r>
        <w:t xml:space="preserve">, </w:t>
      </w:r>
      <w:hyperlink w:anchor="P2408" w:history="1">
        <w:r>
          <w:rPr>
            <w:color w:val="0000FF"/>
          </w:rPr>
          <w:t>2.4</w:t>
        </w:r>
      </w:hyperlink>
      <w:r>
        <w:t xml:space="preserve">, </w:t>
      </w:r>
      <w:hyperlink w:anchor="P2410" w:history="1">
        <w:r>
          <w:rPr>
            <w:color w:val="0000FF"/>
          </w:rPr>
          <w:t>2.4.1</w:t>
        </w:r>
      </w:hyperlink>
      <w:r>
        <w:t xml:space="preserve">, </w:t>
      </w:r>
      <w:hyperlink w:anchor="P2428" w:history="1">
        <w:r>
          <w:rPr>
            <w:color w:val="0000FF"/>
          </w:rPr>
          <w:t>2.4.2</w:t>
        </w:r>
      </w:hyperlink>
      <w:r>
        <w:t xml:space="preserve">, </w:t>
      </w:r>
      <w:hyperlink w:anchor="P2476" w:history="1">
        <w:r>
          <w:rPr>
            <w:color w:val="0000FF"/>
          </w:rPr>
          <w:t>3.1.4</w:t>
        </w:r>
      </w:hyperlink>
      <w:r>
        <w:t xml:space="preserve">, </w:t>
      </w:r>
      <w:hyperlink w:anchor="P2521" w:history="1">
        <w:r>
          <w:rPr>
            <w:color w:val="0000FF"/>
          </w:rPr>
          <w:t>3.2.4</w:t>
        </w:r>
      </w:hyperlink>
      <w:r>
        <w:t xml:space="preserve">, </w:t>
      </w:r>
      <w:hyperlink w:anchor="P2567" w:history="1">
        <w:r>
          <w:rPr>
            <w:color w:val="0000FF"/>
          </w:rPr>
          <w:t>3.3.4</w:t>
        </w:r>
      </w:hyperlink>
      <w:r>
        <w:t xml:space="preserve">, </w:t>
      </w:r>
      <w:hyperlink w:anchor="P2616" w:history="1">
        <w:r>
          <w:rPr>
            <w:color w:val="0000FF"/>
          </w:rPr>
          <w:t>4.1.4</w:t>
        </w:r>
      </w:hyperlink>
      <w:r>
        <w:t xml:space="preserve">, </w:t>
      </w:r>
      <w:hyperlink w:anchor="P2661" w:history="1">
        <w:r>
          <w:rPr>
            <w:color w:val="0000FF"/>
          </w:rPr>
          <w:t>4.2.4</w:t>
        </w:r>
      </w:hyperlink>
      <w:r>
        <w:t xml:space="preserve"> не заполняются. В примечании указывается размер расходов на реализацию (сбыт) в руб./кВт·ч.</w:t>
      </w:r>
    </w:p>
    <w:p w:rsidR="004C360F" w:rsidRDefault="004C360F">
      <w:pPr>
        <w:pStyle w:val="ConsPlusNormal"/>
        <w:spacing w:before="220"/>
        <w:ind w:firstLine="540"/>
        <w:jc w:val="both"/>
      </w:pPr>
      <w:bookmarkStart w:id="68" w:name="P2687"/>
      <w:bookmarkEnd w:id="68"/>
      <w:r>
        <w:t xml:space="preserve">&lt;5&gt;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6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69" w:name="P2688"/>
      <w:bookmarkEnd w:id="69"/>
      <w:r>
        <w:t xml:space="preserve">&lt;6&gt; Ставка стоимости единицы электрической мощности, определяемой в соответствии с </w:t>
      </w:r>
      <w:hyperlink r:id="rId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4</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 договорам энергоснабжения покупателям на розничных</w:t>
      </w:r>
    </w:p>
    <w:p w:rsidR="004C360F" w:rsidRDefault="004C360F">
      <w:pPr>
        <w:pStyle w:val="ConsPlusNormal"/>
        <w:jc w:val="center"/>
      </w:pPr>
      <w:r>
        <w:lastRenderedPageBreak/>
        <w:t>рынках на территориях, объединенных в неценовые зоны</w:t>
      </w:r>
    </w:p>
    <w:p w:rsidR="004C360F" w:rsidRDefault="004C360F">
      <w:pPr>
        <w:pStyle w:val="ConsPlusNormal"/>
        <w:jc w:val="center"/>
      </w:pPr>
      <w:r>
        <w:t>оптового рынка, энергопринимающие устройства которых</w:t>
      </w:r>
    </w:p>
    <w:p w:rsidR="004C360F" w:rsidRDefault="004C360F">
      <w:pPr>
        <w:pStyle w:val="ConsPlusNormal"/>
        <w:jc w:val="center"/>
      </w:pPr>
      <w:r>
        <w:t>присоединены к электрическим сетям сетевой организации</w:t>
      </w:r>
    </w:p>
    <w:p w:rsidR="004C360F" w:rsidRDefault="004C360F">
      <w:pPr>
        <w:pStyle w:val="ConsPlusNormal"/>
        <w:jc w:val="center"/>
      </w:pPr>
      <w:r>
        <w:t>через энергетические установки производителей</w:t>
      </w:r>
    </w:p>
    <w:p w:rsidR="004C360F" w:rsidRDefault="004C360F">
      <w:pPr>
        <w:pStyle w:val="ConsPlusNormal"/>
        <w:jc w:val="center"/>
      </w:pPr>
      <w:r>
        <w:t>электрической энергии, за исключением электрической</w:t>
      </w:r>
    </w:p>
    <w:p w:rsidR="004C360F" w:rsidRDefault="004C360F">
      <w:pPr>
        <w:pStyle w:val="ConsPlusNormal"/>
        <w:jc w:val="center"/>
      </w:pPr>
      <w:r>
        <w:t>энергии (мощности), поставляемой населению</w:t>
      </w:r>
    </w:p>
    <w:p w:rsidR="004C360F" w:rsidRDefault="004C360F">
      <w:pPr>
        <w:pStyle w:val="ConsPlusNormal"/>
        <w:jc w:val="center"/>
      </w:pPr>
      <w:r>
        <w:t>и приравненным к нему категориям потребителей</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64" w:history="1">
              <w:r>
                <w:rPr>
                  <w:color w:val="0000FF"/>
                </w:rPr>
                <w:t>Приказа</w:t>
              </w:r>
            </w:hyperlink>
            <w:r>
              <w:rPr>
                <w:color w:val="392C69"/>
              </w:rPr>
              <w:t xml:space="preserve"> ФСТ России от 10.02.2014 N 155-э)</w:t>
            </w:r>
          </w:p>
        </w:tc>
      </w:tr>
    </w:tbl>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6105"/>
        <w:gridCol w:w="2475"/>
        <w:gridCol w:w="1155"/>
        <w:gridCol w:w="1485"/>
        <w:gridCol w:w="1320"/>
        <w:gridCol w:w="1320"/>
        <w:gridCol w:w="1485"/>
        <w:gridCol w:w="1485"/>
        <w:gridCol w:w="1320"/>
        <w:gridCol w:w="1485"/>
      </w:tblGrid>
      <w:tr w:rsidR="004C360F">
        <w:tc>
          <w:tcPr>
            <w:tcW w:w="1320" w:type="dxa"/>
            <w:vMerge w:val="restart"/>
          </w:tcPr>
          <w:p w:rsidR="004C360F" w:rsidRDefault="004C360F">
            <w:pPr>
              <w:pStyle w:val="ConsPlusNormal"/>
              <w:jc w:val="center"/>
            </w:pPr>
            <w:r>
              <w:t>N</w:t>
            </w:r>
          </w:p>
        </w:tc>
        <w:tc>
          <w:tcPr>
            <w:tcW w:w="6105" w:type="dxa"/>
            <w:vMerge w:val="restart"/>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2475" w:type="dxa"/>
            <w:vMerge w:val="restart"/>
          </w:tcPr>
          <w:p w:rsidR="004C360F" w:rsidRDefault="004C360F">
            <w:pPr>
              <w:pStyle w:val="ConsPlusNormal"/>
              <w:jc w:val="center"/>
            </w:pPr>
            <w:r>
              <w:t>Единица измерения</w:t>
            </w:r>
          </w:p>
        </w:tc>
        <w:tc>
          <w:tcPr>
            <w:tcW w:w="5280" w:type="dxa"/>
            <w:gridSpan w:val="4"/>
          </w:tcPr>
          <w:p w:rsidR="004C360F" w:rsidRDefault="004C360F">
            <w:pPr>
              <w:pStyle w:val="ConsPlusNormal"/>
              <w:jc w:val="center"/>
            </w:pPr>
            <w:r>
              <w:t>1 полугодие</w:t>
            </w:r>
          </w:p>
        </w:tc>
        <w:tc>
          <w:tcPr>
            <w:tcW w:w="5775" w:type="dxa"/>
            <w:gridSpan w:val="4"/>
          </w:tcPr>
          <w:p w:rsidR="004C360F" w:rsidRDefault="004C360F">
            <w:pPr>
              <w:pStyle w:val="ConsPlusNormal"/>
              <w:jc w:val="center"/>
            </w:pPr>
            <w:r>
              <w:t>2 полугодие</w:t>
            </w:r>
          </w:p>
        </w:tc>
      </w:tr>
      <w:tr w:rsidR="004C360F">
        <w:tc>
          <w:tcPr>
            <w:tcW w:w="1320" w:type="dxa"/>
            <w:vMerge/>
          </w:tcPr>
          <w:p w:rsidR="004C360F" w:rsidRDefault="004C360F"/>
        </w:tc>
        <w:tc>
          <w:tcPr>
            <w:tcW w:w="6105" w:type="dxa"/>
            <w:vMerge/>
          </w:tcPr>
          <w:p w:rsidR="004C360F" w:rsidRDefault="004C360F"/>
        </w:tc>
        <w:tc>
          <w:tcPr>
            <w:tcW w:w="2475" w:type="dxa"/>
            <w:vMerge/>
          </w:tcPr>
          <w:p w:rsidR="004C360F" w:rsidRDefault="004C360F"/>
        </w:tc>
        <w:tc>
          <w:tcPr>
            <w:tcW w:w="5280" w:type="dxa"/>
            <w:gridSpan w:val="4"/>
          </w:tcPr>
          <w:p w:rsidR="004C360F" w:rsidRDefault="004C360F">
            <w:pPr>
              <w:pStyle w:val="ConsPlusNormal"/>
              <w:jc w:val="center"/>
            </w:pPr>
            <w:r>
              <w:t>Диапазоны напряжения</w:t>
            </w:r>
          </w:p>
        </w:tc>
        <w:tc>
          <w:tcPr>
            <w:tcW w:w="5775" w:type="dxa"/>
            <w:gridSpan w:val="4"/>
          </w:tcPr>
          <w:p w:rsidR="004C360F" w:rsidRDefault="004C360F">
            <w:pPr>
              <w:pStyle w:val="ConsPlusNormal"/>
              <w:jc w:val="center"/>
            </w:pPr>
            <w:r>
              <w:t>Диапазоны напряжения</w:t>
            </w:r>
          </w:p>
        </w:tc>
      </w:tr>
      <w:tr w:rsidR="004C360F">
        <w:tc>
          <w:tcPr>
            <w:tcW w:w="1320" w:type="dxa"/>
            <w:vMerge/>
          </w:tcPr>
          <w:p w:rsidR="004C360F" w:rsidRDefault="004C360F"/>
        </w:tc>
        <w:tc>
          <w:tcPr>
            <w:tcW w:w="6105" w:type="dxa"/>
            <w:vMerge/>
          </w:tcPr>
          <w:p w:rsidR="004C360F" w:rsidRDefault="004C360F"/>
        </w:tc>
        <w:tc>
          <w:tcPr>
            <w:tcW w:w="2475" w:type="dxa"/>
            <w:vMerge/>
          </w:tcPr>
          <w:p w:rsidR="004C360F" w:rsidRDefault="004C360F"/>
        </w:tc>
        <w:tc>
          <w:tcPr>
            <w:tcW w:w="1155" w:type="dxa"/>
          </w:tcPr>
          <w:p w:rsidR="004C360F" w:rsidRDefault="004C360F">
            <w:pPr>
              <w:pStyle w:val="ConsPlusNormal"/>
              <w:jc w:val="center"/>
            </w:pPr>
            <w:r>
              <w:t>ВН</w:t>
            </w:r>
          </w:p>
        </w:tc>
        <w:tc>
          <w:tcPr>
            <w:tcW w:w="1485" w:type="dxa"/>
          </w:tcPr>
          <w:p w:rsidR="004C360F" w:rsidRDefault="004C360F">
            <w:pPr>
              <w:pStyle w:val="ConsPlusNormal"/>
              <w:jc w:val="center"/>
            </w:pPr>
            <w:r>
              <w:t>СН-I</w:t>
            </w:r>
          </w:p>
        </w:tc>
        <w:tc>
          <w:tcPr>
            <w:tcW w:w="1320" w:type="dxa"/>
          </w:tcPr>
          <w:p w:rsidR="004C360F" w:rsidRDefault="004C360F">
            <w:pPr>
              <w:pStyle w:val="ConsPlusNormal"/>
              <w:jc w:val="center"/>
            </w:pPr>
            <w:r>
              <w:t>СН-II</w:t>
            </w:r>
          </w:p>
        </w:tc>
        <w:tc>
          <w:tcPr>
            <w:tcW w:w="1320" w:type="dxa"/>
          </w:tcPr>
          <w:p w:rsidR="004C360F" w:rsidRDefault="004C360F">
            <w:pPr>
              <w:pStyle w:val="ConsPlusNormal"/>
              <w:jc w:val="center"/>
            </w:pPr>
            <w:r>
              <w:t>НН</w:t>
            </w:r>
          </w:p>
        </w:tc>
        <w:tc>
          <w:tcPr>
            <w:tcW w:w="1485" w:type="dxa"/>
          </w:tcPr>
          <w:p w:rsidR="004C360F" w:rsidRDefault="004C360F">
            <w:pPr>
              <w:pStyle w:val="ConsPlusNormal"/>
              <w:jc w:val="center"/>
            </w:pPr>
            <w:r>
              <w:t>ВН</w:t>
            </w:r>
          </w:p>
        </w:tc>
        <w:tc>
          <w:tcPr>
            <w:tcW w:w="1485" w:type="dxa"/>
          </w:tcPr>
          <w:p w:rsidR="004C360F" w:rsidRDefault="004C360F">
            <w:pPr>
              <w:pStyle w:val="ConsPlusNormal"/>
              <w:jc w:val="center"/>
            </w:pPr>
            <w:r>
              <w:t>СН-I</w:t>
            </w:r>
          </w:p>
        </w:tc>
        <w:tc>
          <w:tcPr>
            <w:tcW w:w="1320" w:type="dxa"/>
          </w:tcPr>
          <w:p w:rsidR="004C360F" w:rsidRDefault="004C360F">
            <w:pPr>
              <w:pStyle w:val="ConsPlusNormal"/>
              <w:jc w:val="center"/>
            </w:pPr>
            <w:r>
              <w:t>СН-II</w:t>
            </w:r>
          </w:p>
        </w:tc>
        <w:tc>
          <w:tcPr>
            <w:tcW w:w="1485" w:type="dxa"/>
          </w:tcPr>
          <w:p w:rsidR="004C360F" w:rsidRDefault="004C360F">
            <w:pPr>
              <w:pStyle w:val="ConsPlusNormal"/>
              <w:jc w:val="center"/>
            </w:pPr>
            <w:r>
              <w:t>НН</w:t>
            </w:r>
          </w:p>
        </w:tc>
      </w:tr>
      <w:tr w:rsidR="004C360F">
        <w:tc>
          <w:tcPr>
            <w:tcW w:w="1320" w:type="dxa"/>
          </w:tcPr>
          <w:p w:rsidR="004C360F" w:rsidRDefault="004C360F">
            <w:pPr>
              <w:pStyle w:val="ConsPlusNormal"/>
              <w:jc w:val="center"/>
            </w:pPr>
            <w:r>
              <w:t>1</w:t>
            </w:r>
          </w:p>
        </w:tc>
        <w:tc>
          <w:tcPr>
            <w:tcW w:w="6105" w:type="dxa"/>
          </w:tcPr>
          <w:p w:rsidR="004C360F" w:rsidRDefault="004C360F">
            <w:pPr>
              <w:pStyle w:val="ConsPlusNormal"/>
              <w:jc w:val="center"/>
            </w:pPr>
            <w:r>
              <w:t>2</w:t>
            </w:r>
          </w:p>
        </w:tc>
        <w:tc>
          <w:tcPr>
            <w:tcW w:w="2475" w:type="dxa"/>
          </w:tcPr>
          <w:p w:rsidR="004C360F" w:rsidRDefault="004C360F">
            <w:pPr>
              <w:pStyle w:val="ConsPlusNormal"/>
              <w:jc w:val="center"/>
            </w:pPr>
            <w:r>
              <w:t>3</w:t>
            </w:r>
          </w:p>
        </w:tc>
        <w:tc>
          <w:tcPr>
            <w:tcW w:w="1155" w:type="dxa"/>
          </w:tcPr>
          <w:p w:rsidR="004C360F" w:rsidRDefault="004C360F">
            <w:pPr>
              <w:pStyle w:val="ConsPlusNormal"/>
              <w:jc w:val="center"/>
            </w:pPr>
            <w:r>
              <w:t>4</w:t>
            </w:r>
          </w:p>
        </w:tc>
        <w:tc>
          <w:tcPr>
            <w:tcW w:w="1485" w:type="dxa"/>
          </w:tcPr>
          <w:p w:rsidR="004C360F" w:rsidRDefault="004C360F">
            <w:pPr>
              <w:pStyle w:val="ConsPlusNormal"/>
              <w:jc w:val="center"/>
            </w:pPr>
            <w:r>
              <w:t>5</w:t>
            </w:r>
          </w:p>
        </w:tc>
        <w:tc>
          <w:tcPr>
            <w:tcW w:w="1320" w:type="dxa"/>
          </w:tcPr>
          <w:p w:rsidR="004C360F" w:rsidRDefault="004C360F">
            <w:pPr>
              <w:pStyle w:val="ConsPlusNormal"/>
              <w:jc w:val="center"/>
            </w:pPr>
            <w:r>
              <w:t>6</w:t>
            </w:r>
          </w:p>
        </w:tc>
        <w:tc>
          <w:tcPr>
            <w:tcW w:w="1320" w:type="dxa"/>
          </w:tcPr>
          <w:p w:rsidR="004C360F" w:rsidRDefault="004C360F">
            <w:pPr>
              <w:pStyle w:val="ConsPlusNormal"/>
              <w:jc w:val="center"/>
            </w:pPr>
            <w:r>
              <w:t>7</w:t>
            </w:r>
          </w:p>
        </w:tc>
        <w:tc>
          <w:tcPr>
            <w:tcW w:w="1485" w:type="dxa"/>
          </w:tcPr>
          <w:p w:rsidR="004C360F" w:rsidRDefault="004C360F">
            <w:pPr>
              <w:pStyle w:val="ConsPlusNormal"/>
              <w:jc w:val="center"/>
            </w:pPr>
            <w:r>
              <w:t>8</w:t>
            </w:r>
          </w:p>
        </w:tc>
        <w:tc>
          <w:tcPr>
            <w:tcW w:w="1485" w:type="dxa"/>
          </w:tcPr>
          <w:p w:rsidR="004C360F" w:rsidRDefault="004C360F">
            <w:pPr>
              <w:pStyle w:val="ConsPlusNormal"/>
              <w:jc w:val="center"/>
            </w:pPr>
            <w:r>
              <w:t>9</w:t>
            </w:r>
          </w:p>
        </w:tc>
        <w:tc>
          <w:tcPr>
            <w:tcW w:w="1320" w:type="dxa"/>
          </w:tcPr>
          <w:p w:rsidR="004C360F" w:rsidRDefault="004C360F">
            <w:pPr>
              <w:pStyle w:val="ConsPlusNormal"/>
              <w:jc w:val="center"/>
            </w:pPr>
            <w:r>
              <w:t>10</w:t>
            </w:r>
          </w:p>
        </w:tc>
        <w:tc>
          <w:tcPr>
            <w:tcW w:w="1485" w:type="dxa"/>
          </w:tcPr>
          <w:p w:rsidR="004C360F" w:rsidRDefault="004C360F">
            <w:pPr>
              <w:pStyle w:val="ConsPlusNormal"/>
              <w:jc w:val="center"/>
            </w:pPr>
            <w:r>
              <w:t>11</w:t>
            </w:r>
          </w:p>
        </w:tc>
      </w:tr>
      <w:tr w:rsidR="004C360F">
        <w:tc>
          <w:tcPr>
            <w:tcW w:w="1320" w:type="dxa"/>
          </w:tcPr>
          <w:p w:rsidR="004C360F" w:rsidRDefault="004C360F">
            <w:pPr>
              <w:pStyle w:val="ConsPlusNormal"/>
              <w:jc w:val="both"/>
            </w:pPr>
          </w:p>
        </w:tc>
        <w:tc>
          <w:tcPr>
            <w:tcW w:w="19635" w:type="dxa"/>
            <w:gridSpan w:val="10"/>
          </w:tcPr>
          <w:p w:rsidR="004C360F" w:rsidRDefault="004C360F">
            <w:pPr>
              <w:pStyle w:val="ConsPlusNormal"/>
            </w:pPr>
            <w:r>
              <w:t>Прочие потребители (тарифы указываются без НДС)</w:t>
            </w:r>
          </w:p>
        </w:tc>
      </w:tr>
      <w:tr w:rsidR="004C360F">
        <w:tc>
          <w:tcPr>
            <w:tcW w:w="1320" w:type="dxa"/>
          </w:tcPr>
          <w:p w:rsidR="004C360F" w:rsidRDefault="004C360F">
            <w:pPr>
              <w:pStyle w:val="ConsPlusNormal"/>
              <w:jc w:val="center"/>
              <w:outlineLvl w:val="2"/>
            </w:pPr>
            <w:r>
              <w:t>1.</w:t>
            </w:r>
          </w:p>
        </w:tc>
        <w:tc>
          <w:tcPr>
            <w:tcW w:w="19635" w:type="dxa"/>
            <w:gridSpan w:val="10"/>
          </w:tcPr>
          <w:p w:rsidR="004C360F" w:rsidRDefault="004C360F">
            <w:pPr>
              <w:pStyle w:val="ConsPlusNormal"/>
            </w:pPr>
            <w:r>
              <w:t>Одноставочный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jc w:val="center"/>
            </w:pPr>
            <w:r>
              <w:t>1.1.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электрической 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jc w:val="center"/>
            </w:pPr>
            <w:r>
              <w:t>1.2.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единая 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единая 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r>
              <w:t>1.3.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jc w:val="center"/>
            </w:pPr>
            <w:bookmarkStart w:id="70" w:name="P2798"/>
            <w:bookmarkEnd w:id="70"/>
            <w:r>
              <w:t>1.4.</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jc w:val="center"/>
              <w:outlineLvl w:val="2"/>
            </w:pPr>
            <w:r>
              <w:t>2.</w:t>
            </w:r>
          </w:p>
        </w:tc>
        <w:tc>
          <w:tcPr>
            <w:tcW w:w="19635" w:type="dxa"/>
            <w:gridSpan w:val="10"/>
          </w:tcPr>
          <w:p w:rsidR="004C360F" w:rsidRDefault="004C360F">
            <w:pPr>
              <w:pStyle w:val="ConsPlusNormal"/>
              <w:jc w:val="both"/>
            </w:pPr>
            <w:r>
              <w:t>Трехставочный тариф, дифференцированный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19635" w:type="dxa"/>
            <w:gridSpan w:val="10"/>
          </w:tcPr>
          <w:p w:rsidR="004C360F" w:rsidRDefault="004C360F">
            <w:pPr>
              <w:pStyle w:val="ConsPlusNormal"/>
            </w:pPr>
            <w:r>
              <w:t>менее 150 кВт</w:t>
            </w: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энергии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5" w:history="1">
              <w:r>
                <w:rPr>
                  <w:color w:val="0000FF"/>
                </w:rPr>
                <w:t>&lt;6&gt;</w:t>
              </w:r>
            </w:hyperlink>
            <w:r>
              <w:t xml:space="preserve">, </w:t>
            </w:r>
            <w:hyperlink w:anchor="P3633" w:history="1">
              <w:r>
                <w:rPr>
                  <w:color w:val="0000FF"/>
                </w:rPr>
                <w:t>&lt;4&gt;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19635" w:type="dxa"/>
            <w:gridSpan w:val="10"/>
          </w:tcPr>
          <w:p w:rsidR="004C360F" w:rsidRDefault="004C360F">
            <w:pPr>
              <w:pStyle w:val="ConsPlusNormal"/>
            </w:pPr>
            <w:r>
              <w:t>от 150 кВт до 670 кВт</w:t>
            </w: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энергии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5" w:history="1">
              <w:r>
                <w:rPr>
                  <w:color w:val="0000FF"/>
                </w:rPr>
                <w:t>&lt;6&gt;</w:t>
              </w:r>
            </w:hyperlink>
            <w:r>
              <w:t xml:space="preserve">, </w:t>
            </w:r>
            <w:hyperlink w:anchor="P3633" w:history="1">
              <w:r>
                <w:rPr>
                  <w:color w:val="0000FF"/>
                </w:rPr>
                <w:t>&lt;4&gt;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19635" w:type="dxa"/>
            <w:gridSpan w:val="10"/>
          </w:tcPr>
          <w:p w:rsidR="004C360F" w:rsidRDefault="004C360F">
            <w:pPr>
              <w:pStyle w:val="ConsPlusNormal"/>
            </w:pPr>
            <w:r>
              <w:t>от 670 кВт до 10 МВт</w:t>
            </w: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энергии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5" w:history="1">
              <w:r>
                <w:rPr>
                  <w:color w:val="0000FF"/>
                </w:rPr>
                <w:t>&lt;6&gt;</w:t>
              </w:r>
            </w:hyperlink>
            <w:r>
              <w:t xml:space="preserve">, </w:t>
            </w:r>
            <w:hyperlink w:anchor="P3633" w:history="1">
              <w:r>
                <w:rPr>
                  <w:color w:val="0000FF"/>
                </w:rPr>
                <w:t>&lt;4&gt;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19635" w:type="dxa"/>
            <w:gridSpan w:val="10"/>
          </w:tcPr>
          <w:p w:rsidR="004C360F" w:rsidRDefault="004C360F">
            <w:pPr>
              <w:pStyle w:val="ConsPlusNormal"/>
            </w:pPr>
            <w:r>
              <w:t>не менее 10 МВт</w:t>
            </w: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энергии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5" w:history="1">
              <w:r>
                <w:rPr>
                  <w:color w:val="0000FF"/>
                </w:rPr>
                <w:t>&lt;6&gt;</w:t>
              </w:r>
            </w:hyperlink>
            <w:r>
              <w:t xml:space="preserve">, </w:t>
            </w:r>
            <w:hyperlink w:anchor="P3633" w:history="1">
              <w:r>
                <w:rPr>
                  <w:color w:val="0000FF"/>
                </w:rPr>
                <w:t>&lt;4&gt;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стоимости единицы электрической мощности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jc w:val="center"/>
            </w:pPr>
            <w:r>
              <w:t>2.1.</w:t>
            </w:r>
          </w:p>
        </w:tc>
        <w:tc>
          <w:tcPr>
            <w:tcW w:w="19635" w:type="dxa"/>
            <w:gridSpan w:val="10"/>
          </w:tcPr>
          <w:p w:rsidR="004C360F" w:rsidRDefault="004C360F">
            <w:pPr>
              <w:pStyle w:val="ConsPlusNormal"/>
            </w:pPr>
            <w:r>
              <w:t>средневзвешенная стоимость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ставка средневзвешенной стоимости единицы электрической расчетной мощности</w:t>
            </w:r>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ставка средневзвешенной стоимости единицы электрической энергии</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электрической энергии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jc w:val="center"/>
            </w:pPr>
            <w:r>
              <w:t>2.2.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r>
              <w:t>2.3.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bookmarkStart w:id="71" w:name="P3041"/>
            <w:bookmarkEnd w:id="71"/>
            <w:r>
              <w:t>2.4.</w:t>
            </w:r>
          </w:p>
        </w:tc>
        <w:tc>
          <w:tcPr>
            <w:tcW w:w="19635"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bookmarkStart w:id="72" w:name="P3043"/>
            <w:bookmarkEnd w:id="72"/>
            <w:r>
              <w:lastRenderedPageBreak/>
              <w:t>2.4.1.</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руб./МВт·ч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руб./МВт·ч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руб./МВт·ч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руб./МВт·ч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3" w:name="P3085"/>
            <w:bookmarkEnd w:id="73"/>
            <w:r>
              <w:t>2.4.2.</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outlineLvl w:val="2"/>
            </w:pPr>
            <w:r>
              <w:t>3.</w:t>
            </w:r>
          </w:p>
        </w:tc>
        <w:tc>
          <w:tcPr>
            <w:tcW w:w="19635" w:type="dxa"/>
            <w:gridSpan w:val="10"/>
          </w:tcPr>
          <w:p w:rsidR="004C360F" w:rsidRDefault="004C360F">
            <w:pPr>
              <w:pStyle w:val="ConsPlusNormal"/>
            </w:pPr>
            <w:r>
              <w:t xml:space="preserve">Одноставочные тарифы, дифференцированные по трем зонам суток и подгруппам потребителей с учетом максимальной мощности энергопринимающих устройств </w:t>
            </w:r>
            <w:hyperlink w:anchor="P3631" w:history="1">
              <w:r>
                <w:rPr>
                  <w:color w:val="0000FF"/>
                </w:rPr>
                <w:t>&lt;2&gt;</w:t>
              </w:r>
            </w:hyperlink>
          </w:p>
        </w:tc>
      </w:tr>
      <w:tr w:rsidR="004C360F">
        <w:tc>
          <w:tcPr>
            <w:tcW w:w="1320" w:type="dxa"/>
          </w:tcPr>
          <w:p w:rsidR="004C360F" w:rsidRDefault="004C360F">
            <w:pPr>
              <w:pStyle w:val="ConsPlusNormal"/>
              <w:jc w:val="center"/>
            </w:pPr>
            <w:r>
              <w:t>3.1.</w:t>
            </w:r>
          </w:p>
        </w:tc>
        <w:tc>
          <w:tcPr>
            <w:tcW w:w="19635" w:type="dxa"/>
            <w:gridSpan w:val="10"/>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r>
              <w:t>3.1.1.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электроэнергии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r>
              <w:t>3.1.2.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w:t>
            </w:r>
            <w:r>
              <w:lastRenderedPageBreak/>
              <w:t xml:space="preserve">электроэнергии </w:t>
            </w:r>
            <w:hyperlink w:anchor="P3634" w:history="1">
              <w:r>
                <w:rPr>
                  <w:color w:val="0000FF"/>
                </w:rPr>
                <w:t>&lt;5&gt;</w:t>
              </w:r>
            </w:hyperlink>
          </w:p>
        </w:tc>
        <w:tc>
          <w:tcPr>
            <w:tcW w:w="2475" w:type="dxa"/>
          </w:tcPr>
          <w:p w:rsidR="004C360F" w:rsidRDefault="004C360F">
            <w:pPr>
              <w:pStyle w:val="ConsPlusNormal"/>
              <w:jc w:val="center"/>
            </w:pPr>
            <w:r>
              <w:lastRenderedPageBreak/>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pPr>
            <w:r>
              <w:lastRenderedPageBreak/>
              <w:t>3.1.3.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4" w:name="P3186"/>
            <w:bookmarkEnd w:id="74"/>
            <w:r>
              <w:t>3.1.4.</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r>
              <w:t>3.2.</w:t>
            </w:r>
          </w:p>
        </w:tc>
        <w:tc>
          <w:tcPr>
            <w:tcW w:w="19635" w:type="dxa"/>
            <w:gridSpan w:val="10"/>
          </w:tcPr>
          <w:p w:rsidR="004C360F" w:rsidRDefault="004C360F">
            <w:pPr>
              <w:pStyle w:val="ConsPlusNormal"/>
            </w:pPr>
            <w:r>
              <w:t>- полупиковая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r>
              <w:t>3.2.1.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электроэнергии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r>
              <w:t>3.2.1.</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pPr>
            <w:r>
              <w:t>3.2.3.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5" w:name="P3285"/>
            <w:bookmarkEnd w:id="75"/>
            <w:r>
              <w:t>3.2.4.</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r>
              <w:t>3.3.</w:t>
            </w:r>
          </w:p>
        </w:tc>
        <w:tc>
          <w:tcPr>
            <w:tcW w:w="19635" w:type="dxa"/>
            <w:gridSpan w:val="10"/>
          </w:tcPr>
          <w:p w:rsidR="004C360F" w:rsidRDefault="004C360F">
            <w:pPr>
              <w:pStyle w:val="ConsPlusNormal"/>
            </w:pPr>
            <w:r>
              <w:t>- пиковая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r>
              <w:t>3.3.1.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электроэнергии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r>
              <w:t>3.3.2.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pPr>
            <w:r>
              <w:t>3.3.3.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6" w:name="P3384"/>
            <w:bookmarkEnd w:id="76"/>
            <w:r>
              <w:t>3.3.4.</w:t>
            </w:r>
          </w:p>
        </w:tc>
        <w:tc>
          <w:tcPr>
            <w:tcW w:w="19635"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свыше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outlineLvl w:val="2"/>
            </w:pPr>
            <w:r>
              <w:t>4.</w:t>
            </w:r>
          </w:p>
        </w:tc>
        <w:tc>
          <w:tcPr>
            <w:tcW w:w="19635" w:type="dxa"/>
            <w:gridSpan w:val="10"/>
          </w:tcPr>
          <w:p w:rsidR="004C360F" w:rsidRDefault="004C360F">
            <w:pPr>
              <w:pStyle w:val="ConsPlusNormal"/>
            </w:pPr>
            <w:r>
              <w:t xml:space="preserve">Одноставочные тарифы, дифференцированные по двум зонам суток и подгруппам потребителей с учетом максимальной мощности энергопринимающих устройств </w:t>
            </w:r>
            <w:hyperlink w:anchor="P3631" w:history="1">
              <w:r>
                <w:rPr>
                  <w:color w:val="0000FF"/>
                </w:rPr>
                <w:t>&lt;2&gt;</w:t>
              </w:r>
            </w:hyperlink>
          </w:p>
        </w:tc>
      </w:tr>
      <w:tr w:rsidR="004C360F">
        <w:tc>
          <w:tcPr>
            <w:tcW w:w="1320" w:type="dxa"/>
          </w:tcPr>
          <w:p w:rsidR="004C360F" w:rsidRDefault="004C360F">
            <w:pPr>
              <w:pStyle w:val="ConsPlusNormal"/>
              <w:jc w:val="center"/>
            </w:pPr>
            <w:r>
              <w:t>4.1.</w:t>
            </w:r>
          </w:p>
        </w:tc>
        <w:tc>
          <w:tcPr>
            <w:tcW w:w="19635" w:type="dxa"/>
            <w:gridSpan w:val="10"/>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r>
              <w:t>4.1.1.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электроэнергии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r>
              <w:t>4.1.2.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pPr>
            <w:r>
              <w:t>4.1.3.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7" w:name="P3485"/>
            <w:bookmarkEnd w:id="77"/>
            <w:r>
              <w:t>4.1.4.</w:t>
            </w:r>
          </w:p>
        </w:tc>
        <w:tc>
          <w:tcPr>
            <w:tcW w:w="19635" w:type="dxa"/>
            <w:gridSpan w:val="10"/>
          </w:tcPr>
          <w:p w:rsidR="004C360F" w:rsidRDefault="004C360F">
            <w:pPr>
              <w:pStyle w:val="ConsPlusNormal"/>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jc w:val="center"/>
            </w:pPr>
            <w:r>
              <w:t>4.2.</w:t>
            </w:r>
          </w:p>
        </w:tc>
        <w:tc>
          <w:tcPr>
            <w:tcW w:w="19635" w:type="dxa"/>
            <w:gridSpan w:val="10"/>
          </w:tcPr>
          <w:p w:rsidR="004C360F" w:rsidRDefault="004C360F">
            <w:pPr>
              <w:pStyle w:val="ConsPlusNormal"/>
            </w:pPr>
            <w:r>
              <w:t>- ночная зона,</w:t>
            </w:r>
          </w:p>
          <w:p w:rsidR="004C360F" w:rsidRDefault="004C360F">
            <w:pPr>
              <w:pStyle w:val="ConsPlusNormal"/>
            </w:pPr>
            <w:r>
              <w:t>дифференцированная по подгруппам потребителей с учетом максимальной мощности энергопринимающих устройств</w:t>
            </w:r>
          </w:p>
        </w:tc>
      </w:tr>
      <w:tr w:rsidR="004C360F">
        <w:tc>
          <w:tcPr>
            <w:tcW w:w="1320" w:type="dxa"/>
            <w:vMerge w:val="restart"/>
          </w:tcPr>
          <w:p w:rsidR="004C360F" w:rsidRDefault="004C360F">
            <w:pPr>
              <w:pStyle w:val="ConsPlusNormal"/>
            </w:pPr>
            <w:r>
              <w:t>4.2.1.</w:t>
            </w:r>
          </w:p>
        </w:tc>
        <w:tc>
          <w:tcPr>
            <w:tcW w:w="6105" w:type="dxa"/>
          </w:tcPr>
          <w:p w:rsidR="004C360F" w:rsidRDefault="004C360F">
            <w:pPr>
              <w:pStyle w:val="ConsPlusNormal"/>
            </w:pPr>
            <w:r>
              <w:t xml:space="preserve">средневзвешенная стоимость электроэнергии (мощности) </w:t>
            </w:r>
            <w:hyperlink w:anchor="P3633" w:history="1">
              <w:r>
                <w:rPr>
                  <w:color w:val="0000FF"/>
                </w:rPr>
                <w:t>&lt;4&gt;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удельная стоимость электроэнергии (мощности) оптового рынка </w:t>
            </w:r>
            <w:hyperlink w:anchor="P3632" w:history="1">
              <w:r>
                <w:rPr>
                  <w:color w:val="0000FF"/>
                </w:rPr>
                <w:t>&lt;3&gt;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r>
              <w:t>4.2.2.</w:t>
            </w:r>
          </w:p>
        </w:tc>
        <w:tc>
          <w:tcPr>
            <w:tcW w:w="19635" w:type="dxa"/>
            <w:gridSpan w:val="10"/>
          </w:tcPr>
          <w:p w:rsidR="004C360F" w:rsidRDefault="004C360F">
            <w:pPr>
              <w:pStyle w:val="ConsPlusNormal"/>
            </w:pPr>
            <w:r>
              <w:t>услуги по передаче электрической энергии (мощности)</w:t>
            </w:r>
          </w:p>
        </w:tc>
      </w:tr>
      <w:tr w:rsidR="004C360F">
        <w:tc>
          <w:tcPr>
            <w:tcW w:w="1320" w:type="dxa"/>
            <w:vMerge/>
          </w:tcPr>
          <w:p w:rsidR="004C360F" w:rsidRDefault="004C360F"/>
        </w:tc>
        <w:tc>
          <w:tcPr>
            <w:tcW w:w="6105" w:type="dxa"/>
          </w:tcPr>
          <w:p w:rsidR="004C360F" w:rsidRDefault="004C360F">
            <w:pPr>
              <w:pStyle w:val="ConsPlusNormal"/>
            </w:pPr>
            <w:r>
              <w:t xml:space="preserve">ставка на содержание электрических сетей </w:t>
            </w:r>
            <w:hyperlink w:anchor="P3636" w:history="1">
              <w:r>
                <w:rPr>
                  <w:color w:val="0000FF"/>
                </w:rPr>
                <w:t>&lt;7&gt;</w:t>
              </w:r>
            </w:hyperlink>
          </w:p>
        </w:tc>
        <w:tc>
          <w:tcPr>
            <w:tcW w:w="2475" w:type="dxa"/>
          </w:tcPr>
          <w:p w:rsidR="004C360F" w:rsidRDefault="004C360F">
            <w:pPr>
              <w:pStyle w:val="ConsPlusNormal"/>
              <w:jc w:val="center"/>
            </w:pPr>
            <w:r>
              <w:t>руб./кВт·мес.</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 xml:space="preserve">ставка на оплату технологического расхода (потерь) электроэнергии </w:t>
            </w:r>
            <w:hyperlink w:anchor="P3634" w:history="1">
              <w:r>
                <w:rPr>
                  <w:color w:val="0000FF"/>
                </w:rPr>
                <w:t>&lt;5&gt;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tcPr>
          <w:p w:rsidR="004C360F" w:rsidRDefault="004C360F">
            <w:pPr>
              <w:pStyle w:val="ConsPlusNormal"/>
            </w:pPr>
            <w:r>
              <w:lastRenderedPageBreak/>
              <w:t>4.2.3.</w:t>
            </w:r>
          </w:p>
        </w:tc>
        <w:tc>
          <w:tcPr>
            <w:tcW w:w="6105" w:type="dxa"/>
          </w:tcPr>
          <w:p w:rsidR="004C360F" w:rsidRDefault="004C360F">
            <w:pPr>
              <w:pStyle w:val="ConsPlusNormal"/>
            </w:pPr>
            <w:r>
              <w:t xml:space="preserve">инфраструктурные платежи </w:t>
            </w:r>
            <w:hyperlink w:anchor="P3630" w:history="1">
              <w:r>
                <w:rPr>
                  <w:color w:val="0000FF"/>
                </w:rPr>
                <w:t>&lt;1&gt;</w:t>
              </w:r>
            </w:hyperlink>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val="restart"/>
          </w:tcPr>
          <w:p w:rsidR="004C360F" w:rsidRDefault="004C360F">
            <w:pPr>
              <w:pStyle w:val="ConsPlusNormal"/>
            </w:pPr>
            <w:bookmarkStart w:id="78" w:name="P3584"/>
            <w:bookmarkEnd w:id="78"/>
            <w:r>
              <w:t>4.2.4.</w:t>
            </w:r>
          </w:p>
        </w:tc>
        <w:tc>
          <w:tcPr>
            <w:tcW w:w="19635" w:type="dxa"/>
            <w:gridSpan w:val="10"/>
          </w:tcPr>
          <w:p w:rsidR="004C360F" w:rsidRDefault="004C360F">
            <w:pPr>
              <w:pStyle w:val="ConsPlusNormal"/>
              <w:jc w:val="both"/>
            </w:pPr>
            <w: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4C360F">
        <w:tc>
          <w:tcPr>
            <w:tcW w:w="1320" w:type="dxa"/>
            <w:vMerge/>
          </w:tcPr>
          <w:p w:rsidR="004C360F" w:rsidRDefault="004C360F"/>
        </w:tc>
        <w:tc>
          <w:tcPr>
            <w:tcW w:w="6105" w:type="dxa"/>
          </w:tcPr>
          <w:p w:rsidR="004C360F" w:rsidRDefault="004C360F">
            <w:pPr>
              <w:pStyle w:val="ConsPlusNormal"/>
            </w:pPr>
            <w:r>
              <w:t>менее 150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150 кВт до 670 кВт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от 670 кВт до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1320" w:type="dxa"/>
            <w:vMerge/>
          </w:tcPr>
          <w:p w:rsidR="004C360F" w:rsidRDefault="004C360F"/>
        </w:tc>
        <w:tc>
          <w:tcPr>
            <w:tcW w:w="6105" w:type="dxa"/>
          </w:tcPr>
          <w:p w:rsidR="004C360F" w:rsidRDefault="004C360F">
            <w:pPr>
              <w:pStyle w:val="ConsPlusNormal"/>
            </w:pPr>
            <w:r>
              <w:t>не менее 10 МВт</w:t>
            </w:r>
          </w:p>
        </w:tc>
        <w:tc>
          <w:tcPr>
            <w:tcW w:w="2475" w:type="dxa"/>
          </w:tcPr>
          <w:p w:rsidR="004C360F" w:rsidRDefault="004C360F">
            <w:pPr>
              <w:pStyle w:val="ConsPlusNormal"/>
              <w:jc w:val="center"/>
            </w:pPr>
            <w:r>
              <w:t>руб./кВт·ч</w:t>
            </w:r>
          </w:p>
        </w:tc>
        <w:tc>
          <w:tcPr>
            <w:tcW w:w="115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79" w:name="P3630"/>
      <w:bookmarkEnd w:id="79"/>
      <w: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4C360F" w:rsidRDefault="004C360F">
      <w:pPr>
        <w:pStyle w:val="ConsPlusNormal"/>
        <w:spacing w:before="220"/>
        <w:ind w:firstLine="540"/>
        <w:jc w:val="both"/>
      </w:pPr>
      <w:bookmarkStart w:id="80" w:name="P3631"/>
      <w:bookmarkEnd w:id="80"/>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81" w:name="P3632"/>
      <w:bookmarkEnd w:id="81"/>
      <w:r>
        <w:t xml:space="preserve">&lt;3&gt;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w:t>
      </w:r>
      <w:hyperlink r:id="rId65" w:history="1">
        <w:r>
          <w:rPr>
            <w:color w:val="0000FF"/>
          </w:rPr>
          <w:t>приказом</w:t>
        </w:r>
      </w:hyperlink>
      <w:r>
        <w:t xml:space="preserve"> Федеральной службы по тарифам от 30.11.2010 N 364-э/4.</w:t>
      </w:r>
    </w:p>
    <w:p w:rsidR="004C360F" w:rsidRDefault="004C360F">
      <w:pPr>
        <w:pStyle w:val="ConsPlusNormal"/>
        <w:spacing w:before="220"/>
        <w:ind w:firstLine="540"/>
        <w:jc w:val="both"/>
      </w:pPr>
      <w:bookmarkStart w:id="82" w:name="P3633"/>
      <w:bookmarkEnd w:id="82"/>
      <w:r>
        <w:t xml:space="preserve">&lt;4&gt; При утверждении для энергоснабжающей, энергосбытовой организации включаются расходы на реализацию (сбыт) электрической энергии, а </w:t>
      </w:r>
      <w:hyperlink w:anchor="P2798" w:history="1">
        <w:r>
          <w:rPr>
            <w:color w:val="0000FF"/>
          </w:rPr>
          <w:t>строки 1.4</w:t>
        </w:r>
      </w:hyperlink>
      <w:r>
        <w:t xml:space="preserve">, </w:t>
      </w:r>
      <w:hyperlink w:anchor="P3041" w:history="1">
        <w:r>
          <w:rPr>
            <w:color w:val="0000FF"/>
          </w:rPr>
          <w:t>2.4</w:t>
        </w:r>
      </w:hyperlink>
      <w:r>
        <w:t xml:space="preserve">, </w:t>
      </w:r>
      <w:hyperlink w:anchor="P3043" w:history="1">
        <w:r>
          <w:rPr>
            <w:color w:val="0000FF"/>
          </w:rPr>
          <w:t>2.4.1</w:t>
        </w:r>
      </w:hyperlink>
      <w:r>
        <w:t xml:space="preserve">, </w:t>
      </w:r>
      <w:hyperlink w:anchor="P3085" w:history="1">
        <w:r>
          <w:rPr>
            <w:color w:val="0000FF"/>
          </w:rPr>
          <w:t>2.4.2</w:t>
        </w:r>
      </w:hyperlink>
      <w:r>
        <w:t xml:space="preserve">, </w:t>
      </w:r>
      <w:hyperlink w:anchor="P3186" w:history="1">
        <w:r>
          <w:rPr>
            <w:color w:val="0000FF"/>
          </w:rPr>
          <w:t>3.1.4</w:t>
        </w:r>
      </w:hyperlink>
      <w:r>
        <w:t xml:space="preserve">, </w:t>
      </w:r>
      <w:hyperlink w:anchor="P3285" w:history="1">
        <w:r>
          <w:rPr>
            <w:color w:val="0000FF"/>
          </w:rPr>
          <w:t>3.2.4</w:t>
        </w:r>
      </w:hyperlink>
      <w:r>
        <w:t xml:space="preserve">, </w:t>
      </w:r>
      <w:hyperlink w:anchor="P3384" w:history="1">
        <w:r>
          <w:rPr>
            <w:color w:val="0000FF"/>
          </w:rPr>
          <w:t>3.3.4</w:t>
        </w:r>
      </w:hyperlink>
      <w:r>
        <w:t xml:space="preserve">, </w:t>
      </w:r>
      <w:hyperlink w:anchor="P3485" w:history="1">
        <w:r>
          <w:rPr>
            <w:color w:val="0000FF"/>
          </w:rPr>
          <w:t>4.1.4</w:t>
        </w:r>
      </w:hyperlink>
      <w:r>
        <w:t xml:space="preserve">, </w:t>
      </w:r>
      <w:hyperlink w:anchor="P3584" w:history="1">
        <w:r>
          <w:rPr>
            <w:color w:val="0000FF"/>
          </w:rPr>
          <w:t>4.2.4</w:t>
        </w:r>
      </w:hyperlink>
      <w:r>
        <w:t xml:space="preserve"> не заполняются. В примечании указывается размер расходов на реализацию (сбыт) в руб./кВт·ч.</w:t>
      </w:r>
    </w:p>
    <w:p w:rsidR="004C360F" w:rsidRDefault="004C360F">
      <w:pPr>
        <w:pStyle w:val="ConsPlusNormal"/>
        <w:spacing w:before="220"/>
        <w:ind w:firstLine="540"/>
        <w:jc w:val="both"/>
      </w:pPr>
      <w:bookmarkStart w:id="83" w:name="P3634"/>
      <w:bookmarkEnd w:id="83"/>
      <w:r>
        <w:t>&lt;5&gt; 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C360F" w:rsidRDefault="004C360F">
      <w:pPr>
        <w:pStyle w:val="ConsPlusNormal"/>
        <w:spacing w:before="220"/>
        <w:ind w:firstLine="540"/>
        <w:jc w:val="both"/>
      </w:pPr>
      <w:bookmarkStart w:id="84" w:name="P3635"/>
      <w:bookmarkEnd w:id="84"/>
      <w:r>
        <w:t xml:space="preserve">&lt;6&gt;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6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85" w:name="P3636"/>
      <w:bookmarkEnd w:id="85"/>
      <w:r>
        <w:t xml:space="preserve">&lt;7&gt; Ставка стоимости единицы электрической мощности, определенной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5</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Цена (тариф)</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покупателям на розничных рынках на территориях,</w:t>
      </w:r>
    </w:p>
    <w:p w:rsidR="004C360F" w:rsidRDefault="004C360F">
      <w:pPr>
        <w:pStyle w:val="ConsPlusNormal"/>
        <w:jc w:val="center"/>
      </w:pPr>
      <w:r>
        <w:t>технологически не связанных с Единой энергетической</w:t>
      </w:r>
    </w:p>
    <w:p w:rsidR="004C360F" w:rsidRDefault="004C360F">
      <w:pPr>
        <w:pStyle w:val="ConsPlusNormal"/>
        <w:jc w:val="center"/>
      </w:pPr>
      <w:r>
        <w:t>системой России и технологически изолированными</w:t>
      </w:r>
    </w:p>
    <w:p w:rsidR="004C360F" w:rsidRDefault="004C360F">
      <w:pPr>
        <w:pStyle w:val="ConsPlusNormal"/>
        <w:jc w:val="center"/>
      </w:pPr>
      <w:r>
        <w:t>территориальными электроэнергетическими системами,</w:t>
      </w:r>
    </w:p>
    <w:p w:rsidR="004C360F" w:rsidRDefault="004C360F">
      <w:pPr>
        <w:pStyle w:val="ConsPlusNormal"/>
        <w:jc w:val="center"/>
      </w:pPr>
      <w:r>
        <w:t>а также в технологически изолированных территориальных</w:t>
      </w:r>
    </w:p>
    <w:p w:rsidR="004C360F" w:rsidRDefault="004C360F">
      <w:pPr>
        <w:pStyle w:val="ConsPlusNormal"/>
        <w:jc w:val="center"/>
      </w:pPr>
      <w:r>
        <w:t>электроэнергетических системах по договорам купли-продажи</w:t>
      </w:r>
    </w:p>
    <w:p w:rsidR="004C360F" w:rsidRDefault="004C360F">
      <w:pPr>
        <w:pStyle w:val="ConsPlusNormal"/>
        <w:jc w:val="center"/>
      </w:pPr>
      <w:r>
        <w:t>(договорам энергоснабжения) (тарифы указываются без НДС)</w:t>
      </w:r>
    </w:p>
    <w:p w:rsidR="004C360F" w:rsidRDefault="004C360F">
      <w:pPr>
        <w:pStyle w:val="ConsPlusNormal"/>
        <w:jc w:val="both"/>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68"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077"/>
        <w:gridCol w:w="567"/>
        <w:gridCol w:w="624"/>
        <w:gridCol w:w="737"/>
        <w:gridCol w:w="624"/>
        <w:gridCol w:w="567"/>
        <w:gridCol w:w="680"/>
        <w:gridCol w:w="782"/>
        <w:gridCol w:w="600"/>
      </w:tblGrid>
      <w:tr w:rsidR="004C360F">
        <w:tc>
          <w:tcPr>
            <w:tcW w:w="624" w:type="dxa"/>
            <w:vMerge w:val="restart"/>
          </w:tcPr>
          <w:p w:rsidR="004C360F" w:rsidRDefault="004C360F">
            <w:pPr>
              <w:pStyle w:val="ConsPlusNormal"/>
              <w:jc w:val="center"/>
            </w:pPr>
            <w:r>
              <w:t>N п/п</w:t>
            </w:r>
          </w:p>
        </w:tc>
        <w:tc>
          <w:tcPr>
            <w:tcW w:w="2778" w:type="dxa"/>
            <w:vMerge w:val="restart"/>
          </w:tcPr>
          <w:p w:rsidR="004C360F" w:rsidRDefault="004C360F">
            <w:pPr>
              <w:pStyle w:val="ConsPlusNormal"/>
              <w:jc w:val="center"/>
            </w:pPr>
            <w:r>
              <w:t>Показатель (группы потребителей с разбивкой тарифа по ставкам и дифференциацией по зонам суток)</w:t>
            </w:r>
          </w:p>
        </w:tc>
        <w:tc>
          <w:tcPr>
            <w:tcW w:w="1077" w:type="dxa"/>
            <w:vMerge w:val="restart"/>
          </w:tcPr>
          <w:p w:rsidR="004C360F" w:rsidRDefault="004C360F">
            <w:pPr>
              <w:pStyle w:val="ConsPlusNormal"/>
              <w:jc w:val="center"/>
            </w:pPr>
            <w:r>
              <w:t>Единица измерения</w:t>
            </w:r>
          </w:p>
        </w:tc>
        <w:tc>
          <w:tcPr>
            <w:tcW w:w="2552" w:type="dxa"/>
            <w:gridSpan w:val="4"/>
          </w:tcPr>
          <w:p w:rsidR="004C360F" w:rsidRDefault="004C360F">
            <w:pPr>
              <w:pStyle w:val="ConsPlusNormal"/>
              <w:jc w:val="center"/>
            </w:pPr>
            <w:r>
              <w:t>с 01.01.20__ по 30.06.20__</w:t>
            </w:r>
          </w:p>
        </w:tc>
        <w:tc>
          <w:tcPr>
            <w:tcW w:w="2629" w:type="dxa"/>
            <w:gridSpan w:val="4"/>
          </w:tcPr>
          <w:p w:rsidR="004C360F" w:rsidRDefault="004C360F">
            <w:pPr>
              <w:pStyle w:val="ConsPlusNormal"/>
              <w:jc w:val="center"/>
            </w:pPr>
            <w:r>
              <w:t>с 01.07.20__ по 31.12.20__</w:t>
            </w:r>
          </w:p>
        </w:tc>
      </w:tr>
      <w:tr w:rsidR="004C360F">
        <w:tc>
          <w:tcPr>
            <w:tcW w:w="624" w:type="dxa"/>
            <w:vMerge/>
          </w:tcPr>
          <w:p w:rsidR="004C360F" w:rsidRDefault="004C360F"/>
        </w:tc>
        <w:tc>
          <w:tcPr>
            <w:tcW w:w="2778" w:type="dxa"/>
            <w:vMerge/>
          </w:tcPr>
          <w:p w:rsidR="004C360F" w:rsidRDefault="004C360F"/>
        </w:tc>
        <w:tc>
          <w:tcPr>
            <w:tcW w:w="1077" w:type="dxa"/>
            <w:vMerge/>
          </w:tcPr>
          <w:p w:rsidR="004C360F" w:rsidRDefault="004C360F"/>
        </w:tc>
        <w:tc>
          <w:tcPr>
            <w:tcW w:w="2552" w:type="dxa"/>
            <w:gridSpan w:val="4"/>
          </w:tcPr>
          <w:p w:rsidR="004C360F" w:rsidRDefault="004C360F">
            <w:pPr>
              <w:pStyle w:val="ConsPlusNormal"/>
              <w:jc w:val="center"/>
            </w:pPr>
            <w:r>
              <w:t>Цена (тариф)</w:t>
            </w:r>
          </w:p>
        </w:tc>
        <w:tc>
          <w:tcPr>
            <w:tcW w:w="2629" w:type="dxa"/>
            <w:gridSpan w:val="4"/>
          </w:tcPr>
          <w:p w:rsidR="004C360F" w:rsidRDefault="004C360F">
            <w:pPr>
              <w:pStyle w:val="ConsPlusNormal"/>
              <w:jc w:val="center"/>
            </w:pPr>
            <w:r>
              <w:t>Цена (тариф)</w:t>
            </w:r>
          </w:p>
        </w:tc>
      </w:tr>
      <w:tr w:rsidR="004C360F">
        <w:tc>
          <w:tcPr>
            <w:tcW w:w="624" w:type="dxa"/>
          </w:tcPr>
          <w:p w:rsidR="004C360F" w:rsidRDefault="004C360F">
            <w:pPr>
              <w:pStyle w:val="ConsPlusNormal"/>
              <w:jc w:val="center"/>
            </w:pPr>
            <w:r>
              <w:t>1</w:t>
            </w:r>
          </w:p>
        </w:tc>
        <w:tc>
          <w:tcPr>
            <w:tcW w:w="2778" w:type="dxa"/>
          </w:tcPr>
          <w:p w:rsidR="004C360F" w:rsidRDefault="004C360F">
            <w:pPr>
              <w:pStyle w:val="ConsPlusNormal"/>
              <w:jc w:val="center"/>
            </w:pPr>
            <w:r>
              <w:t>2</w:t>
            </w:r>
          </w:p>
        </w:tc>
        <w:tc>
          <w:tcPr>
            <w:tcW w:w="1077" w:type="dxa"/>
          </w:tcPr>
          <w:p w:rsidR="004C360F" w:rsidRDefault="004C360F">
            <w:pPr>
              <w:pStyle w:val="ConsPlusNormal"/>
              <w:jc w:val="center"/>
            </w:pPr>
            <w:r>
              <w:t>3</w:t>
            </w:r>
          </w:p>
        </w:tc>
        <w:tc>
          <w:tcPr>
            <w:tcW w:w="567" w:type="dxa"/>
          </w:tcPr>
          <w:p w:rsidR="004C360F" w:rsidRDefault="004C360F">
            <w:pPr>
              <w:pStyle w:val="ConsPlusNormal"/>
              <w:jc w:val="center"/>
            </w:pPr>
            <w:r>
              <w:t>4</w:t>
            </w:r>
          </w:p>
        </w:tc>
        <w:tc>
          <w:tcPr>
            <w:tcW w:w="624" w:type="dxa"/>
          </w:tcPr>
          <w:p w:rsidR="004C360F" w:rsidRDefault="004C360F">
            <w:pPr>
              <w:pStyle w:val="ConsPlusNormal"/>
              <w:jc w:val="center"/>
            </w:pPr>
            <w:r>
              <w:t>5</w:t>
            </w:r>
          </w:p>
        </w:tc>
        <w:tc>
          <w:tcPr>
            <w:tcW w:w="737" w:type="dxa"/>
          </w:tcPr>
          <w:p w:rsidR="004C360F" w:rsidRDefault="004C360F">
            <w:pPr>
              <w:pStyle w:val="ConsPlusNormal"/>
              <w:jc w:val="center"/>
            </w:pPr>
            <w:r>
              <w:t>6</w:t>
            </w:r>
          </w:p>
        </w:tc>
        <w:tc>
          <w:tcPr>
            <w:tcW w:w="624" w:type="dxa"/>
          </w:tcPr>
          <w:p w:rsidR="004C360F" w:rsidRDefault="004C360F">
            <w:pPr>
              <w:pStyle w:val="ConsPlusNormal"/>
              <w:jc w:val="center"/>
            </w:pPr>
            <w:r>
              <w:t>7</w:t>
            </w:r>
          </w:p>
        </w:tc>
        <w:tc>
          <w:tcPr>
            <w:tcW w:w="567" w:type="dxa"/>
          </w:tcPr>
          <w:p w:rsidR="004C360F" w:rsidRDefault="004C360F">
            <w:pPr>
              <w:pStyle w:val="ConsPlusNormal"/>
              <w:jc w:val="center"/>
            </w:pPr>
            <w:r>
              <w:t>8</w:t>
            </w:r>
          </w:p>
        </w:tc>
        <w:tc>
          <w:tcPr>
            <w:tcW w:w="680" w:type="dxa"/>
          </w:tcPr>
          <w:p w:rsidR="004C360F" w:rsidRDefault="004C360F">
            <w:pPr>
              <w:pStyle w:val="ConsPlusNormal"/>
              <w:jc w:val="center"/>
            </w:pPr>
            <w:r>
              <w:t>9</w:t>
            </w:r>
          </w:p>
        </w:tc>
        <w:tc>
          <w:tcPr>
            <w:tcW w:w="782" w:type="dxa"/>
          </w:tcPr>
          <w:p w:rsidR="004C360F" w:rsidRDefault="004C360F">
            <w:pPr>
              <w:pStyle w:val="ConsPlusNormal"/>
              <w:jc w:val="center"/>
            </w:pPr>
            <w:r>
              <w:t>10</w:t>
            </w:r>
          </w:p>
        </w:tc>
        <w:tc>
          <w:tcPr>
            <w:tcW w:w="600" w:type="dxa"/>
          </w:tcPr>
          <w:p w:rsidR="004C360F" w:rsidRDefault="004C360F">
            <w:pPr>
              <w:pStyle w:val="ConsPlusNormal"/>
              <w:jc w:val="center"/>
            </w:pPr>
            <w:r>
              <w:t>11</w:t>
            </w:r>
          </w:p>
        </w:tc>
      </w:tr>
      <w:tr w:rsidR="004C360F">
        <w:tc>
          <w:tcPr>
            <w:tcW w:w="624" w:type="dxa"/>
          </w:tcPr>
          <w:p w:rsidR="004C360F" w:rsidRDefault="004C360F">
            <w:pPr>
              <w:pStyle w:val="ConsPlusNormal"/>
            </w:pPr>
          </w:p>
        </w:tc>
        <w:tc>
          <w:tcPr>
            <w:tcW w:w="2778" w:type="dxa"/>
          </w:tcPr>
          <w:p w:rsidR="004C360F" w:rsidRDefault="004C360F">
            <w:pPr>
              <w:pStyle w:val="ConsPlusNormal"/>
              <w:jc w:val="both"/>
            </w:pPr>
            <w:r>
              <w:t xml:space="preserve">Прочие потребители </w:t>
            </w:r>
            <w:hyperlink w:anchor="P3808" w:history="1">
              <w:r>
                <w:rPr>
                  <w:color w:val="0000FF"/>
                </w:rPr>
                <w:t>&lt;1&gt;</w:t>
              </w:r>
            </w:hyperlink>
          </w:p>
        </w:tc>
        <w:tc>
          <w:tcPr>
            <w:tcW w:w="1077" w:type="dxa"/>
          </w:tcPr>
          <w:p w:rsidR="004C360F" w:rsidRDefault="004C360F">
            <w:pPr>
              <w:pStyle w:val="ConsPlusNormal"/>
            </w:pPr>
          </w:p>
        </w:tc>
        <w:tc>
          <w:tcPr>
            <w:tcW w:w="567" w:type="dxa"/>
          </w:tcPr>
          <w:p w:rsidR="004C360F" w:rsidRDefault="004C360F">
            <w:pPr>
              <w:pStyle w:val="ConsPlusNormal"/>
              <w:jc w:val="center"/>
            </w:pPr>
            <w:r>
              <w:t>BH</w:t>
            </w:r>
          </w:p>
        </w:tc>
        <w:tc>
          <w:tcPr>
            <w:tcW w:w="624" w:type="dxa"/>
          </w:tcPr>
          <w:p w:rsidR="004C360F" w:rsidRDefault="004C360F">
            <w:pPr>
              <w:pStyle w:val="ConsPlusNormal"/>
              <w:jc w:val="center"/>
            </w:pPr>
            <w:r>
              <w:t>CH-I</w:t>
            </w:r>
          </w:p>
        </w:tc>
        <w:tc>
          <w:tcPr>
            <w:tcW w:w="737" w:type="dxa"/>
          </w:tcPr>
          <w:p w:rsidR="004C360F" w:rsidRDefault="004C360F">
            <w:pPr>
              <w:pStyle w:val="ConsPlusNormal"/>
              <w:jc w:val="center"/>
            </w:pPr>
            <w:r>
              <w:t>CH-II</w:t>
            </w:r>
          </w:p>
        </w:tc>
        <w:tc>
          <w:tcPr>
            <w:tcW w:w="624" w:type="dxa"/>
          </w:tcPr>
          <w:p w:rsidR="004C360F" w:rsidRDefault="004C360F">
            <w:pPr>
              <w:pStyle w:val="ConsPlusNormal"/>
              <w:jc w:val="center"/>
            </w:pPr>
            <w:r>
              <w:t>HH</w:t>
            </w:r>
          </w:p>
        </w:tc>
        <w:tc>
          <w:tcPr>
            <w:tcW w:w="567" w:type="dxa"/>
          </w:tcPr>
          <w:p w:rsidR="004C360F" w:rsidRDefault="004C360F">
            <w:pPr>
              <w:pStyle w:val="ConsPlusNormal"/>
              <w:jc w:val="center"/>
            </w:pPr>
            <w:r>
              <w:t>BH</w:t>
            </w:r>
          </w:p>
        </w:tc>
        <w:tc>
          <w:tcPr>
            <w:tcW w:w="680" w:type="dxa"/>
          </w:tcPr>
          <w:p w:rsidR="004C360F" w:rsidRDefault="004C360F">
            <w:pPr>
              <w:pStyle w:val="ConsPlusNormal"/>
              <w:jc w:val="center"/>
            </w:pPr>
            <w:r>
              <w:t>CH-I</w:t>
            </w:r>
          </w:p>
        </w:tc>
        <w:tc>
          <w:tcPr>
            <w:tcW w:w="782" w:type="dxa"/>
          </w:tcPr>
          <w:p w:rsidR="004C360F" w:rsidRDefault="004C360F">
            <w:pPr>
              <w:pStyle w:val="ConsPlusNormal"/>
              <w:jc w:val="center"/>
            </w:pPr>
            <w:r>
              <w:t>CH-II</w:t>
            </w:r>
          </w:p>
        </w:tc>
        <w:tc>
          <w:tcPr>
            <w:tcW w:w="600" w:type="dxa"/>
          </w:tcPr>
          <w:p w:rsidR="004C360F" w:rsidRDefault="004C360F">
            <w:pPr>
              <w:pStyle w:val="ConsPlusNormal"/>
              <w:jc w:val="center"/>
            </w:pPr>
            <w:r>
              <w:t>HH</w:t>
            </w:r>
          </w:p>
        </w:tc>
      </w:tr>
      <w:tr w:rsidR="004C360F">
        <w:tc>
          <w:tcPr>
            <w:tcW w:w="624" w:type="dxa"/>
          </w:tcPr>
          <w:p w:rsidR="004C360F" w:rsidRDefault="004C360F">
            <w:pPr>
              <w:pStyle w:val="ConsPlusNormal"/>
              <w:jc w:val="center"/>
              <w:outlineLvl w:val="2"/>
            </w:pPr>
            <w:r>
              <w:t>1</w:t>
            </w:r>
          </w:p>
        </w:tc>
        <w:tc>
          <w:tcPr>
            <w:tcW w:w="2778" w:type="dxa"/>
          </w:tcPr>
          <w:p w:rsidR="004C360F" w:rsidRDefault="004C360F">
            <w:pPr>
              <w:pStyle w:val="ConsPlusNormal"/>
              <w:jc w:val="both"/>
            </w:pPr>
            <w:r>
              <w:t>Одноставочный тариф</w:t>
            </w:r>
          </w:p>
        </w:tc>
        <w:tc>
          <w:tcPr>
            <w:tcW w:w="1077" w:type="dxa"/>
          </w:tcPr>
          <w:p w:rsidR="004C360F" w:rsidRDefault="004C360F">
            <w:pPr>
              <w:pStyle w:val="ConsPlusNormal"/>
            </w:pP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outlineLvl w:val="2"/>
            </w:pPr>
            <w:r>
              <w:t>2</w:t>
            </w:r>
          </w:p>
        </w:tc>
        <w:tc>
          <w:tcPr>
            <w:tcW w:w="2778" w:type="dxa"/>
          </w:tcPr>
          <w:p w:rsidR="004C360F" w:rsidRDefault="004C360F">
            <w:pPr>
              <w:pStyle w:val="ConsPlusNormal"/>
              <w:jc w:val="both"/>
            </w:pPr>
            <w:r>
              <w:t xml:space="preserve">Трехставочный тариф </w:t>
            </w:r>
            <w:hyperlink w:anchor="P3816" w:history="1">
              <w:r>
                <w:rPr>
                  <w:color w:val="0000FF"/>
                </w:rPr>
                <w:t>&lt;5&gt;</w:t>
              </w:r>
            </w:hyperlink>
          </w:p>
        </w:tc>
        <w:tc>
          <w:tcPr>
            <w:tcW w:w="1077" w:type="dxa"/>
          </w:tcPr>
          <w:p w:rsidR="004C360F" w:rsidRDefault="004C360F">
            <w:pPr>
              <w:pStyle w:val="ConsPlusNormal"/>
            </w:pP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r>
              <w:lastRenderedPageBreak/>
              <w:t>2.1</w:t>
            </w:r>
          </w:p>
        </w:tc>
        <w:tc>
          <w:tcPr>
            <w:tcW w:w="2778" w:type="dxa"/>
          </w:tcPr>
          <w:p w:rsidR="004C360F" w:rsidRDefault="004C360F">
            <w:pPr>
              <w:pStyle w:val="ConsPlusNormal"/>
              <w:jc w:val="both"/>
            </w:pPr>
            <w:r>
              <w:t xml:space="preserve">ставка стоимости единицы электрической мощности </w:t>
            </w:r>
            <w:hyperlink w:anchor="P3813" w:history="1">
              <w:r>
                <w:rPr>
                  <w:color w:val="0000FF"/>
                </w:rPr>
                <w:t>&lt;2&gt;</w:t>
              </w:r>
            </w:hyperlink>
          </w:p>
        </w:tc>
        <w:tc>
          <w:tcPr>
            <w:tcW w:w="1077"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bookmarkStart w:id="86" w:name="P3723"/>
            <w:bookmarkEnd w:id="86"/>
            <w:r>
              <w:t>2.2</w:t>
            </w:r>
          </w:p>
        </w:tc>
        <w:tc>
          <w:tcPr>
            <w:tcW w:w="2778" w:type="dxa"/>
          </w:tcPr>
          <w:p w:rsidR="004C360F" w:rsidRDefault="004C360F">
            <w:pPr>
              <w:pStyle w:val="ConsPlusNormal"/>
              <w:jc w:val="both"/>
            </w:pPr>
            <w:r>
              <w:t xml:space="preserve">ставка стоимости единицы электрической мощности </w:t>
            </w:r>
            <w:hyperlink w:anchor="P3814" w:history="1">
              <w:r>
                <w:rPr>
                  <w:color w:val="0000FF"/>
                </w:rPr>
                <w:t>&lt;3&gt;</w:t>
              </w:r>
            </w:hyperlink>
            <w:r>
              <w:t xml:space="preserve">, </w:t>
            </w:r>
            <w:hyperlink w:anchor="P3815" w:history="1">
              <w:r>
                <w:rPr>
                  <w:color w:val="0000FF"/>
                </w:rPr>
                <w:t>&lt;4&gt;</w:t>
              </w:r>
            </w:hyperlink>
          </w:p>
        </w:tc>
        <w:tc>
          <w:tcPr>
            <w:tcW w:w="1077"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r>
              <w:t>2.3</w:t>
            </w:r>
          </w:p>
        </w:tc>
        <w:tc>
          <w:tcPr>
            <w:tcW w:w="2778" w:type="dxa"/>
          </w:tcPr>
          <w:p w:rsidR="004C360F" w:rsidRDefault="004C360F">
            <w:pPr>
              <w:pStyle w:val="ConsPlusNormal"/>
              <w:jc w:val="both"/>
            </w:pPr>
            <w:r>
              <w:t>ставка стоимости единицы электрической энергии</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outlineLvl w:val="2"/>
            </w:pPr>
            <w:r>
              <w:t>3</w:t>
            </w:r>
          </w:p>
        </w:tc>
        <w:tc>
          <w:tcPr>
            <w:tcW w:w="9036" w:type="dxa"/>
            <w:gridSpan w:val="10"/>
          </w:tcPr>
          <w:p w:rsidR="004C360F" w:rsidRDefault="004C360F">
            <w:pPr>
              <w:pStyle w:val="ConsPlusNormal"/>
            </w:pPr>
            <w:r>
              <w:t>Одноставочные тарифы, дифференцированные по трем зонам суток</w:t>
            </w:r>
          </w:p>
        </w:tc>
      </w:tr>
      <w:tr w:rsidR="004C360F">
        <w:tc>
          <w:tcPr>
            <w:tcW w:w="624" w:type="dxa"/>
          </w:tcPr>
          <w:p w:rsidR="004C360F" w:rsidRDefault="004C360F">
            <w:pPr>
              <w:pStyle w:val="ConsPlusNormal"/>
              <w:jc w:val="center"/>
            </w:pPr>
            <w:r>
              <w:t>3.1</w:t>
            </w:r>
          </w:p>
        </w:tc>
        <w:tc>
          <w:tcPr>
            <w:tcW w:w="2778" w:type="dxa"/>
          </w:tcPr>
          <w:p w:rsidR="004C360F" w:rsidRDefault="004C360F">
            <w:pPr>
              <w:pStyle w:val="ConsPlusNormal"/>
              <w:jc w:val="both"/>
            </w:pPr>
            <w:r>
              <w:t>- ночная зона</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r>
              <w:t>3.2</w:t>
            </w:r>
          </w:p>
        </w:tc>
        <w:tc>
          <w:tcPr>
            <w:tcW w:w="2778" w:type="dxa"/>
          </w:tcPr>
          <w:p w:rsidR="004C360F" w:rsidRDefault="004C360F">
            <w:pPr>
              <w:pStyle w:val="ConsPlusNormal"/>
              <w:jc w:val="both"/>
            </w:pPr>
            <w:r>
              <w:t>- полупиковая зона</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r>
              <w:t>3.3</w:t>
            </w:r>
          </w:p>
        </w:tc>
        <w:tc>
          <w:tcPr>
            <w:tcW w:w="2778" w:type="dxa"/>
          </w:tcPr>
          <w:p w:rsidR="004C360F" w:rsidRDefault="004C360F">
            <w:pPr>
              <w:pStyle w:val="ConsPlusNormal"/>
              <w:jc w:val="both"/>
            </w:pPr>
            <w:r>
              <w:t>- пиковая зона</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outlineLvl w:val="2"/>
            </w:pPr>
            <w:r>
              <w:t>4</w:t>
            </w:r>
          </w:p>
        </w:tc>
        <w:tc>
          <w:tcPr>
            <w:tcW w:w="9036" w:type="dxa"/>
            <w:gridSpan w:val="10"/>
          </w:tcPr>
          <w:p w:rsidR="004C360F" w:rsidRDefault="004C360F">
            <w:pPr>
              <w:pStyle w:val="ConsPlusNormal"/>
            </w:pPr>
            <w:r>
              <w:t>Одноставочные тарифы, дифференцированные по двум зонам суток</w:t>
            </w:r>
          </w:p>
        </w:tc>
      </w:tr>
      <w:tr w:rsidR="004C360F">
        <w:tc>
          <w:tcPr>
            <w:tcW w:w="624" w:type="dxa"/>
          </w:tcPr>
          <w:p w:rsidR="004C360F" w:rsidRDefault="004C360F">
            <w:pPr>
              <w:pStyle w:val="ConsPlusNormal"/>
              <w:jc w:val="center"/>
            </w:pPr>
            <w:r>
              <w:t>4.1</w:t>
            </w:r>
          </w:p>
        </w:tc>
        <w:tc>
          <w:tcPr>
            <w:tcW w:w="2778" w:type="dxa"/>
          </w:tcPr>
          <w:p w:rsidR="004C360F" w:rsidRDefault="004C360F">
            <w:pPr>
              <w:pStyle w:val="ConsPlusNormal"/>
              <w:jc w:val="both"/>
            </w:pPr>
            <w:r>
              <w:t>- ночная зона</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r w:rsidR="004C360F">
        <w:tc>
          <w:tcPr>
            <w:tcW w:w="624" w:type="dxa"/>
          </w:tcPr>
          <w:p w:rsidR="004C360F" w:rsidRDefault="004C360F">
            <w:pPr>
              <w:pStyle w:val="ConsPlusNormal"/>
              <w:jc w:val="center"/>
            </w:pPr>
            <w:r>
              <w:t>4.2</w:t>
            </w:r>
          </w:p>
        </w:tc>
        <w:tc>
          <w:tcPr>
            <w:tcW w:w="2778" w:type="dxa"/>
          </w:tcPr>
          <w:p w:rsidR="004C360F" w:rsidRDefault="004C360F">
            <w:pPr>
              <w:pStyle w:val="ConsPlusNormal"/>
              <w:jc w:val="both"/>
            </w:pPr>
            <w:r>
              <w:t>- дневная зона (пиковая и полупиковая)</w:t>
            </w:r>
          </w:p>
        </w:tc>
        <w:tc>
          <w:tcPr>
            <w:tcW w:w="1077"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82" w:type="dxa"/>
          </w:tcPr>
          <w:p w:rsidR="004C360F" w:rsidRDefault="004C360F">
            <w:pPr>
              <w:pStyle w:val="ConsPlusNormal"/>
            </w:pPr>
          </w:p>
        </w:tc>
        <w:tc>
          <w:tcPr>
            <w:tcW w:w="600"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87" w:name="P3808"/>
      <w:bookmarkEnd w:id="87"/>
      <w:r>
        <w:t>&lt;1&gt; Также могут указываться составляющие тарифа:</w:t>
      </w:r>
    </w:p>
    <w:p w:rsidR="004C360F" w:rsidRDefault="004C360F">
      <w:pPr>
        <w:pStyle w:val="ConsPlusNormal"/>
        <w:spacing w:before="220"/>
        <w:ind w:firstLine="540"/>
        <w:jc w:val="both"/>
      </w:pPr>
      <w:r>
        <w:t>- средневзвешенная стоимость единицы электрической энергии (мощности);</w:t>
      </w:r>
    </w:p>
    <w:p w:rsidR="004C360F" w:rsidRDefault="004C360F">
      <w:pPr>
        <w:pStyle w:val="ConsPlusNormal"/>
        <w:spacing w:before="220"/>
        <w:ind w:firstLine="540"/>
        <w:jc w:val="both"/>
      </w:pPr>
      <w:r>
        <w: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r>
        <w:t>- сбытовая надбавка гарантирующего поставщика;</w:t>
      </w:r>
    </w:p>
    <w:p w:rsidR="004C360F" w:rsidRDefault="004C360F">
      <w:pPr>
        <w:pStyle w:val="ConsPlusNormal"/>
        <w:spacing w:before="220"/>
        <w:ind w:firstLine="540"/>
        <w:jc w:val="both"/>
      </w:pPr>
      <w:r>
        <w:t>- стоимость услуг по передаче единицы электрической энергии (мощности).</w:t>
      </w:r>
    </w:p>
    <w:p w:rsidR="004C360F" w:rsidRDefault="004C360F">
      <w:pPr>
        <w:pStyle w:val="ConsPlusNormal"/>
        <w:spacing w:before="220"/>
        <w:ind w:firstLine="540"/>
        <w:jc w:val="both"/>
      </w:pPr>
      <w:bookmarkStart w:id="88" w:name="P3813"/>
      <w:bookmarkEnd w:id="88"/>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6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89" w:name="P3814"/>
      <w:bookmarkEnd w:id="89"/>
      <w:r>
        <w:t xml:space="preserve">&lt;3&gt; Ставка стоимости единицы электрической мощности, определяемой в соответствии с </w:t>
      </w:r>
      <w:hyperlink r:id="rId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spacing w:before="220"/>
        <w:ind w:firstLine="540"/>
        <w:jc w:val="both"/>
      </w:pPr>
      <w:bookmarkStart w:id="90" w:name="P3815"/>
      <w:bookmarkEnd w:id="90"/>
      <w:r>
        <w:t xml:space="preserve">&lt;4&gt; </w:t>
      </w:r>
      <w:hyperlink w:anchor="P3723" w:history="1">
        <w:r>
          <w:rPr>
            <w:color w:val="0000FF"/>
          </w:rPr>
          <w:t>Строка 2.2</w:t>
        </w:r>
      </w:hyperlink>
      <w:r>
        <w:t xml:space="preserve"> для договоров энергоснабжения.</w:t>
      </w:r>
    </w:p>
    <w:p w:rsidR="004C360F" w:rsidRDefault="004C360F">
      <w:pPr>
        <w:pStyle w:val="ConsPlusNormal"/>
        <w:spacing w:before="220"/>
        <w:ind w:firstLine="540"/>
        <w:jc w:val="both"/>
      </w:pPr>
      <w:bookmarkStart w:id="91" w:name="P3816"/>
      <w:bookmarkEnd w:id="91"/>
      <w:r>
        <w:t>&lt;5&gt; В технологически изолированных территориальных энергетических системах - может не устанавливаться, на части территорий ценовых зон оптового рынка,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 не устанавливается.</w:t>
      </w:r>
    </w:p>
    <w:p w:rsidR="004C360F" w:rsidRDefault="004C360F">
      <w:pPr>
        <w:pStyle w:val="ConsPlusNormal"/>
        <w:spacing w:before="220"/>
        <w:ind w:firstLine="540"/>
        <w:jc w:val="both"/>
      </w:pPr>
      <w:r>
        <w:t>Справочно: При утверждении для энергоснабжающей, энергосбытовой организации указывается размер расходов на реализацию (сбыт) в руб./кВт·ч.</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5.1</w:t>
      </w:r>
    </w:p>
    <w:p w:rsidR="004C360F" w:rsidRDefault="004C360F">
      <w:pPr>
        <w:pStyle w:val="ConsPlusNormal"/>
        <w:jc w:val="right"/>
      </w:pPr>
      <w:r>
        <w:t>к форме</w:t>
      </w:r>
    </w:p>
    <w:p w:rsidR="004C360F" w:rsidRDefault="004C360F">
      <w:pPr>
        <w:pStyle w:val="ConsPlusNormal"/>
        <w:jc w:val="both"/>
      </w:pPr>
    </w:p>
    <w:p w:rsidR="004C360F" w:rsidRDefault="004C360F">
      <w:pPr>
        <w:pStyle w:val="ConsPlusNormal"/>
        <w:jc w:val="center"/>
      </w:pPr>
      <w:r>
        <w:t>Цена (тариф)</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покупателям на розничных рынках на территориях,</w:t>
      </w:r>
    </w:p>
    <w:p w:rsidR="004C360F" w:rsidRDefault="004C360F">
      <w:pPr>
        <w:pStyle w:val="ConsPlusNormal"/>
        <w:jc w:val="center"/>
      </w:pPr>
      <w:r>
        <w:t>технологически не связанных с Единой энергетической</w:t>
      </w:r>
    </w:p>
    <w:p w:rsidR="004C360F" w:rsidRDefault="004C360F">
      <w:pPr>
        <w:pStyle w:val="ConsPlusNormal"/>
        <w:jc w:val="center"/>
      </w:pPr>
      <w:r>
        <w:t>системой России и технологически изолированными</w:t>
      </w:r>
    </w:p>
    <w:p w:rsidR="004C360F" w:rsidRDefault="004C360F">
      <w:pPr>
        <w:pStyle w:val="ConsPlusNormal"/>
        <w:jc w:val="center"/>
      </w:pPr>
      <w:r>
        <w:t>территориальными электроэнергетическими системами,</w:t>
      </w:r>
    </w:p>
    <w:p w:rsidR="004C360F" w:rsidRDefault="004C360F">
      <w:pPr>
        <w:pStyle w:val="ConsPlusNormal"/>
        <w:jc w:val="center"/>
      </w:pPr>
      <w:r>
        <w:t>а также в технологически изолированных территориальных</w:t>
      </w:r>
    </w:p>
    <w:p w:rsidR="004C360F" w:rsidRDefault="004C360F">
      <w:pPr>
        <w:pStyle w:val="ConsPlusNormal"/>
        <w:jc w:val="center"/>
      </w:pPr>
      <w:r>
        <w:t>электроэнергетических системах по договорам купли-продажи</w:t>
      </w:r>
    </w:p>
    <w:p w:rsidR="004C360F" w:rsidRDefault="004C360F">
      <w:pPr>
        <w:pStyle w:val="ConsPlusNormal"/>
        <w:jc w:val="center"/>
      </w:pPr>
      <w:r>
        <w:t>(договорам энергоснабжения), дифференцированная по двум</w:t>
      </w:r>
    </w:p>
    <w:p w:rsidR="004C360F" w:rsidRDefault="004C360F">
      <w:pPr>
        <w:pStyle w:val="ConsPlusNormal"/>
        <w:jc w:val="center"/>
      </w:pPr>
      <w:r>
        <w:t>уровням напряжения (тарифы указываются без НДС)</w:t>
      </w:r>
    </w:p>
    <w:p w:rsidR="004C360F" w:rsidRDefault="004C360F">
      <w:pPr>
        <w:pStyle w:val="ConsPlusNormal"/>
        <w:jc w:val="both"/>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(введено </w:t>
            </w:r>
            <w:hyperlink r:id="rId71" w:history="1">
              <w:r>
                <w:rPr>
                  <w:color w:val="0000FF"/>
                </w:rPr>
                <w:t>Приказом</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3744"/>
        <w:gridCol w:w="1589"/>
        <w:gridCol w:w="1142"/>
        <w:gridCol w:w="1018"/>
        <w:gridCol w:w="1027"/>
        <w:gridCol w:w="883"/>
      </w:tblGrid>
      <w:tr w:rsidR="004C360F">
        <w:tc>
          <w:tcPr>
            <w:tcW w:w="941" w:type="dxa"/>
            <w:vMerge w:val="restart"/>
          </w:tcPr>
          <w:p w:rsidR="004C360F" w:rsidRDefault="004C360F">
            <w:pPr>
              <w:pStyle w:val="ConsPlusNormal"/>
              <w:jc w:val="center"/>
            </w:pPr>
            <w:r>
              <w:t>N п/п</w:t>
            </w:r>
          </w:p>
        </w:tc>
        <w:tc>
          <w:tcPr>
            <w:tcW w:w="3744" w:type="dxa"/>
            <w:vMerge w:val="restart"/>
          </w:tcPr>
          <w:p w:rsidR="004C360F" w:rsidRDefault="004C360F">
            <w:pPr>
              <w:pStyle w:val="ConsPlusNormal"/>
              <w:jc w:val="center"/>
            </w:pPr>
            <w:r>
              <w:t>Показатель (группы потребителей с разбивкой тарифа по ставкам и дифференциацией по зонам суток)</w:t>
            </w:r>
          </w:p>
        </w:tc>
        <w:tc>
          <w:tcPr>
            <w:tcW w:w="1589" w:type="dxa"/>
            <w:vMerge w:val="restart"/>
          </w:tcPr>
          <w:p w:rsidR="004C360F" w:rsidRDefault="004C360F">
            <w:pPr>
              <w:pStyle w:val="ConsPlusNormal"/>
              <w:jc w:val="center"/>
            </w:pPr>
            <w:r>
              <w:t>Единица измерения</w:t>
            </w:r>
          </w:p>
        </w:tc>
        <w:tc>
          <w:tcPr>
            <w:tcW w:w="2160" w:type="dxa"/>
            <w:gridSpan w:val="2"/>
          </w:tcPr>
          <w:p w:rsidR="004C360F" w:rsidRDefault="004C360F">
            <w:pPr>
              <w:pStyle w:val="ConsPlusNormal"/>
              <w:jc w:val="center"/>
            </w:pPr>
            <w:r>
              <w:t>с 01.01.20__</w:t>
            </w:r>
          </w:p>
          <w:p w:rsidR="004C360F" w:rsidRDefault="004C360F">
            <w:pPr>
              <w:pStyle w:val="ConsPlusNormal"/>
              <w:jc w:val="center"/>
            </w:pPr>
            <w:r>
              <w:t>по 30.06.20__</w:t>
            </w:r>
          </w:p>
        </w:tc>
        <w:tc>
          <w:tcPr>
            <w:tcW w:w="1910" w:type="dxa"/>
            <w:gridSpan w:val="2"/>
          </w:tcPr>
          <w:p w:rsidR="004C360F" w:rsidRDefault="004C360F">
            <w:pPr>
              <w:pStyle w:val="ConsPlusNormal"/>
              <w:jc w:val="center"/>
            </w:pPr>
            <w:r>
              <w:t>с 01.07.20__</w:t>
            </w:r>
          </w:p>
          <w:p w:rsidR="004C360F" w:rsidRDefault="004C360F">
            <w:pPr>
              <w:pStyle w:val="ConsPlusNormal"/>
              <w:jc w:val="center"/>
            </w:pPr>
            <w:r>
              <w:t>по 31.12.20__</w:t>
            </w:r>
          </w:p>
        </w:tc>
      </w:tr>
      <w:tr w:rsidR="004C360F">
        <w:tc>
          <w:tcPr>
            <w:tcW w:w="941" w:type="dxa"/>
            <w:vMerge/>
          </w:tcPr>
          <w:p w:rsidR="004C360F" w:rsidRDefault="004C360F"/>
        </w:tc>
        <w:tc>
          <w:tcPr>
            <w:tcW w:w="3744" w:type="dxa"/>
            <w:vMerge/>
          </w:tcPr>
          <w:p w:rsidR="004C360F" w:rsidRDefault="004C360F"/>
        </w:tc>
        <w:tc>
          <w:tcPr>
            <w:tcW w:w="1589" w:type="dxa"/>
            <w:vMerge/>
          </w:tcPr>
          <w:p w:rsidR="004C360F" w:rsidRDefault="004C360F"/>
        </w:tc>
        <w:tc>
          <w:tcPr>
            <w:tcW w:w="2160" w:type="dxa"/>
            <w:gridSpan w:val="2"/>
          </w:tcPr>
          <w:p w:rsidR="004C360F" w:rsidRDefault="004C360F">
            <w:pPr>
              <w:pStyle w:val="ConsPlusNormal"/>
              <w:jc w:val="center"/>
            </w:pPr>
            <w:r>
              <w:t>Цена (тариф)</w:t>
            </w:r>
          </w:p>
        </w:tc>
        <w:tc>
          <w:tcPr>
            <w:tcW w:w="1910" w:type="dxa"/>
            <w:gridSpan w:val="2"/>
          </w:tcPr>
          <w:p w:rsidR="004C360F" w:rsidRDefault="004C360F">
            <w:pPr>
              <w:pStyle w:val="ConsPlusNormal"/>
              <w:jc w:val="center"/>
            </w:pPr>
            <w:r>
              <w:t>Цена (тариф)</w:t>
            </w:r>
          </w:p>
        </w:tc>
      </w:tr>
      <w:tr w:rsidR="004C360F">
        <w:tc>
          <w:tcPr>
            <w:tcW w:w="941" w:type="dxa"/>
          </w:tcPr>
          <w:p w:rsidR="004C360F" w:rsidRDefault="004C360F">
            <w:pPr>
              <w:pStyle w:val="ConsPlusNormal"/>
              <w:jc w:val="center"/>
            </w:pPr>
            <w:r>
              <w:t>1</w:t>
            </w:r>
          </w:p>
        </w:tc>
        <w:tc>
          <w:tcPr>
            <w:tcW w:w="3744" w:type="dxa"/>
          </w:tcPr>
          <w:p w:rsidR="004C360F" w:rsidRDefault="004C360F">
            <w:pPr>
              <w:pStyle w:val="ConsPlusNormal"/>
              <w:jc w:val="center"/>
            </w:pPr>
            <w:r>
              <w:t>2</w:t>
            </w:r>
          </w:p>
        </w:tc>
        <w:tc>
          <w:tcPr>
            <w:tcW w:w="1589" w:type="dxa"/>
          </w:tcPr>
          <w:p w:rsidR="004C360F" w:rsidRDefault="004C360F">
            <w:pPr>
              <w:pStyle w:val="ConsPlusNormal"/>
              <w:jc w:val="center"/>
            </w:pPr>
            <w:r>
              <w:t>3</w:t>
            </w:r>
          </w:p>
        </w:tc>
        <w:tc>
          <w:tcPr>
            <w:tcW w:w="1142" w:type="dxa"/>
          </w:tcPr>
          <w:p w:rsidR="004C360F" w:rsidRDefault="004C360F">
            <w:pPr>
              <w:pStyle w:val="ConsPlusNormal"/>
              <w:jc w:val="center"/>
            </w:pPr>
            <w:r>
              <w:t>4</w:t>
            </w:r>
          </w:p>
        </w:tc>
        <w:tc>
          <w:tcPr>
            <w:tcW w:w="1018" w:type="dxa"/>
          </w:tcPr>
          <w:p w:rsidR="004C360F" w:rsidRDefault="004C360F">
            <w:pPr>
              <w:pStyle w:val="ConsPlusNormal"/>
              <w:jc w:val="center"/>
            </w:pPr>
            <w:r>
              <w:t>5</w:t>
            </w:r>
          </w:p>
        </w:tc>
        <w:tc>
          <w:tcPr>
            <w:tcW w:w="1027" w:type="dxa"/>
          </w:tcPr>
          <w:p w:rsidR="004C360F" w:rsidRDefault="004C360F">
            <w:pPr>
              <w:pStyle w:val="ConsPlusNormal"/>
              <w:jc w:val="center"/>
            </w:pPr>
            <w:r>
              <w:t>6</w:t>
            </w:r>
          </w:p>
        </w:tc>
        <w:tc>
          <w:tcPr>
            <w:tcW w:w="883" w:type="dxa"/>
          </w:tcPr>
          <w:p w:rsidR="004C360F" w:rsidRDefault="004C360F">
            <w:pPr>
              <w:pStyle w:val="ConsPlusNormal"/>
              <w:jc w:val="center"/>
            </w:pPr>
            <w:r>
              <w:t>7</w:t>
            </w:r>
          </w:p>
        </w:tc>
      </w:tr>
      <w:tr w:rsidR="004C360F">
        <w:tc>
          <w:tcPr>
            <w:tcW w:w="941" w:type="dxa"/>
          </w:tcPr>
          <w:p w:rsidR="004C360F" w:rsidRDefault="004C360F">
            <w:pPr>
              <w:pStyle w:val="ConsPlusNormal"/>
            </w:pPr>
          </w:p>
        </w:tc>
        <w:tc>
          <w:tcPr>
            <w:tcW w:w="3744" w:type="dxa"/>
          </w:tcPr>
          <w:p w:rsidR="004C360F" w:rsidRDefault="004C360F">
            <w:pPr>
              <w:pStyle w:val="ConsPlusNormal"/>
              <w:jc w:val="both"/>
            </w:pPr>
            <w:r>
              <w:t xml:space="preserve">Прочие потребители </w:t>
            </w:r>
            <w:hyperlink w:anchor="P3944" w:history="1">
              <w:r>
                <w:rPr>
                  <w:color w:val="0000FF"/>
                </w:rPr>
                <w:t>&lt;1&gt;</w:t>
              </w:r>
            </w:hyperlink>
          </w:p>
        </w:tc>
        <w:tc>
          <w:tcPr>
            <w:tcW w:w="1589" w:type="dxa"/>
          </w:tcPr>
          <w:p w:rsidR="004C360F" w:rsidRDefault="004C360F">
            <w:pPr>
              <w:pStyle w:val="ConsPlusNormal"/>
            </w:pPr>
          </w:p>
        </w:tc>
        <w:tc>
          <w:tcPr>
            <w:tcW w:w="1142" w:type="dxa"/>
          </w:tcPr>
          <w:p w:rsidR="004C360F" w:rsidRDefault="004C360F">
            <w:pPr>
              <w:pStyle w:val="ConsPlusNormal"/>
              <w:jc w:val="center"/>
            </w:pPr>
            <w:r>
              <w:t>35 кВ и выше</w:t>
            </w:r>
          </w:p>
        </w:tc>
        <w:tc>
          <w:tcPr>
            <w:tcW w:w="1018" w:type="dxa"/>
          </w:tcPr>
          <w:p w:rsidR="004C360F" w:rsidRDefault="004C360F">
            <w:pPr>
              <w:pStyle w:val="ConsPlusNormal"/>
              <w:jc w:val="center"/>
            </w:pPr>
            <w:r>
              <w:t>ниже 35 кВ</w:t>
            </w:r>
          </w:p>
        </w:tc>
        <w:tc>
          <w:tcPr>
            <w:tcW w:w="1027" w:type="dxa"/>
          </w:tcPr>
          <w:p w:rsidR="004C360F" w:rsidRDefault="004C360F">
            <w:pPr>
              <w:pStyle w:val="ConsPlusNormal"/>
              <w:jc w:val="center"/>
            </w:pPr>
            <w:r>
              <w:t>35 кВ и выше</w:t>
            </w:r>
          </w:p>
        </w:tc>
        <w:tc>
          <w:tcPr>
            <w:tcW w:w="883" w:type="dxa"/>
          </w:tcPr>
          <w:p w:rsidR="004C360F" w:rsidRDefault="004C360F">
            <w:pPr>
              <w:pStyle w:val="ConsPlusNormal"/>
              <w:jc w:val="center"/>
            </w:pPr>
            <w:r>
              <w:t>ниже 35 кВ</w:t>
            </w:r>
          </w:p>
        </w:tc>
      </w:tr>
      <w:tr w:rsidR="004C360F">
        <w:tc>
          <w:tcPr>
            <w:tcW w:w="941" w:type="dxa"/>
          </w:tcPr>
          <w:p w:rsidR="004C360F" w:rsidRDefault="004C360F">
            <w:pPr>
              <w:pStyle w:val="ConsPlusNormal"/>
              <w:jc w:val="center"/>
              <w:outlineLvl w:val="2"/>
            </w:pPr>
            <w:r>
              <w:t>1</w:t>
            </w:r>
          </w:p>
        </w:tc>
        <w:tc>
          <w:tcPr>
            <w:tcW w:w="3744" w:type="dxa"/>
          </w:tcPr>
          <w:p w:rsidR="004C360F" w:rsidRDefault="004C360F">
            <w:pPr>
              <w:pStyle w:val="ConsPlusNormal"/>
              <w:jc w:val="both"/>
            </w:pPr>
            <w:r>
              <w:t>Одноставочный тариф</w:t>
            </w:r>
          </w:p>
        </w:tc>
        <w:tc>
          <w:tcPr>
            <w:tcW w:w="1589" w:type="dxa"/>
          </w:tcPr>
          <w:p w:rsidR="004C360F" w:rsidRDefault="004C360F">
            <w:pPr>
              <w:pStyle w:val="ConsPlusNormal"/>
            </w:pP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outlineLvl w:val="2"/>
            </w:pPr>
            <w:r>
              <w:t>2</w:t>
            </w:r>
          </w:p>
        </w:tc>
        <w:tc>
          <w:tcPr>
            <w:tcW w:w="3744" w:type="dxa"/>
          </w:tcPr>
          <w:p w:rsidR="004C360F" w:rsidRDefault="004C360F">
            <w:pPr>
              <w:pStyle w:val="ConsPlusNormal"/>
              <w:jc w:val="both"/>
            </w:pPr>
            <w:r>
              <w:t xml:space="preserve">Трехставочный тариф </w:t>
            </w:r>
            <w:hyperlink w:anchor="P3952" w:history="1">
              <w:r>
                <w:rPr>
                  <w:color w:val="0000FF"/>
                </w:rPr>
                <w:t>&lt;5&gt;</w:t>
              </w:r>
            </w:hyperlink>
          </w:p>
        </w:tc>
        <w:tc>
          <w:tcPr>
            <w:tcW w:w="1589" w:type="dxa"/>
          </w:tcPr>
          <w:p w:rsidR="004C360F" w:rsidRDefault="004C360F">
            <w:pPr>
              <w:pStyle w:val="ConsPlusNormal"/>
            </w:pP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r>
              <w:lastRenderedPageBreak/>
              <w:t>2.1</w:t>
            </w:r>
          </w:p>
        </w:tc>
        <w:tc>
          <w:tcPr>
            <w:tcW w:w="3744" w:type="dxa"/>
          </w:tcPr>
          <w:p w:rsidR="004C360F" w:rsidRDefault="004C360F">
            <w:pPr>
              <w:pStyle w:val="ConsPlusNormal"/>
              <w:jc w:val="both"/>
            </w:pPr>
            <w:r>
              <w:t xml:space="preserve">ставка стоимости единицы электрической мощности </w:t>
            </w:r>
            <w:hyperlink w:anchor="P3949" w:history="1">
              <w:r>
                <w:rPr>
                  <w:color w:val="0000FF"/>
                </w:rPr>
                <w:t>&lt;2&gt;</w:t>
              </w:r>
            </w:hyperlink>
          </w:p>
        </w:tc>
        <w:tc>
          <w:tcPr>
            <w:tcW w:w="1589" w:type="dxa"/>
          </w:tcPr>
          <w:p w:rsidR="004C360F" w:rsidRDefault="004C360F">
            <w:pPr>
              <w:pStyle w:val="ConsPlusNormal"/>
              <w:jc w:val="center"/>
            </w:pPr>
            <w:r>
              <w:t>руб./кВт·мес.</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bookmarkStart w:id="92" w:name="P3887"/>
            <w:bookmarkEnd w:id="92"/>
            <w:r>
              <w:t>2.2</w:t>
            </w:r>
          </w:p>
        </w:tc>
        <w:tc>
          <w:tcPr>
            <w:tcW w:w="3744" w:type="dxa"/>
          </w:tcPr>
          <w:p w:rsidR="004C360F" w:rsidRDefault="004C360F">
            <w:pPr>
              <w:pStyle w:val="ConsPlusNormal"/>
              <w:jc w:val="both"/>
            </w:pPr>
            <w:r>
              <w:t>ставка стоимости единицы электрической мощности &lt;3&gt;, &lt;4&gt;</w:t>
            </w:r>
          </w:p>
        </w:tc>
        <w:tc>
          <w:tcPr>
            <w:tcW w:w="1589" w:type="dxa"/>
          </w:tcPr>
          <w:p w:rsidR="004C360F" w:rsidRDefault="004C360F">
            <w:pPr>
              <w:pStyle w:val="ConsPlusNormal"/>
              <w:jc w:val="center"/>
            </w:pPr>
            <w:r>
              <w:t>руб./кВт·мес.</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r>
              <w:t>2.3</w:t>
            </w:r>
          </w:p>
        </w:tc>
        <w:tc>
          <w:tcPr>
            <w:tcW w:w="3744" w:type="dxa"/>
          </w:tcPr>
          <w:p w:rsidR="004C360F" w:rsidRDefault="004C360F">
            <w:pPr>
              <w:pStyle w:val="ConsPlusNormal"/>
              <w:jc w:val="both"/>
            </w:pPr>
            <w:r>
              <w:t>ставка стоимости единицы электрической энергии</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outlineLvl w:val="2"/>
            </w:pPr>
            <w:r>
              <w:t>3</w:t>
            </w:r>
          </w:p>
        </w:tc>
        <w:tc>
          <w:tcPr>
            <w:tcW w:w="9403" w:type="dxa"/>
            <w:gridSpan w:val="6"/>
          </w:tcPr>
          <w:p w:rsidR="004C360F" w:rsidRDefault="004C360F">
            <w:pPr>
              <w:pStyle w:val="ConsPlusNormal"/>
            </w:pPr>
            <w:r>
              <w:t>Одноставочные тарифы, дифференцированные по трем зонам суток</w:t>
            </w:r>
          </w:p>
        </w:tc>
      </w:tr>
      <w:tr w:rsidR="004C360F">
        <w:tc>
          <w:tcPr>
            <w:tcW w:w="941" w:type="dxa"/>
          </w:tcPr>
          <w:p w:rsidR="004C360F" w:rsidRDefault="004C360F">
            <w:pPr>
              <w:pStyle w:val="ConsPlusNormal"/>
              <w:jc w:val="center"/>
            </w:pPr>
            <w:r>
              <w:t>3.1</w:t>
            </w:r>
          </w:p>
        </w:tc>
        <w:tc>
          <w:tcPr>
            <w:tcW w:w="3744" w:type="dxa"/>
          </w:tcPr>
          <w:p w:rsidR="004C360F" w:rsidRDefault="004C360F">
            <w:pPr>
              <w:pStyle w:val="ConsPlusNormal"/>
              <w:jc w:val="both"/>
            </w:pPr>
            <w:r>
              <w:t>- ночная зона</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r>
              <w:t>3.2</w:t>
            </w:r>
          </w:p>
        </w:tc>
        <w:tc>
          <w:tcPr>
            <w:tcW w:w="3744" w:type="dxa"/>
          </w:tcPr>
          <w:p w:rsidR="004C360F" w:rsidRDefault="004C360F">
            <w:pPr>
              <w:pStyle w:val="ConsPlusNormal"/>
              <w:jc w:val="both"/>
            </w:pPr>
            <w:r>
              <w:t>- полупиковая зона</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r>
              <w:t>3.3</w:t>
            </w:r>
          </w:p>
        </w:tc>
        <w:tc>
          <w:tcPr>
            <w:tcW w:w="3744" w:type="dxa"/>
          </w:tcPr>
          <w:p w:rsidR="004C360F" w:rsidRDefault="004C360F">
            <w:pPr>
              <w:pStyle w:val="ConsPlusNormal"/>
              <w:jc w:val="both"/>
            </w:pPr>
            <w:r>
              <w:t>- пиковая зона</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outlineLvl w:val="2"/>
            </w:pPr>
            <w:r>
              <w:t>4</w:t>
            </w:r>
          </w:p>
        </w:tc>
        <w:tc>
          <w:tcPr>
            <w:tcW w:w="9403" w:type="dxa"/>
            <w:gridSpan w:val="6"/>
          </w:tcPr>
          <w:p w:rsidR="004C360F" w:rsidRDefault="004C360F">
            <w:pPr>
              <w:pStyle w:val="ConsPlusNormal"/>
            </w:pPr>
            <w:r>
              <w:t>Одноставочные тарифы, дифференцированные по двум зонам суток</w:t>
            </w:r>
          </w:p>
        </w:tc>
      </w:tr>
      <w:tr w:rsidR="004C360F">
        <w:tc>
          <w:tcPr>
            <w:tcW w:w="941" w:type="dxa"/>
          </w:tcPr>
          <w:p w:rsidR="004C360F" w:rsidRDefault="004C360F">
            <w:pPr>
              <w:pStyle w:val="ConsPlusNormal"/>
              <w:jc w:val="center"/>
            </w:pPr>
            <w:r>
              <w:t>4.1</w:t>
            </w:r>
          </w:p>
        </w:tc>
        <w:tc>
          <w:tcPr>
            <w:tcW w:w="3744" w:type="dxa"/>
          </w:tcPr>
          <w:p w:rsidR="004C360F" w:rsidRDefault="004C360F">
            <w:pPr>
              <w:pStyle w:val="ConsPlusNormal"/>
              <w:jc w:val="both"/>
            </w:pPr>
            <w:r>
              <w:t>- ночная зона</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r w:rsidR="004C360F">
        <w:tc>
          <w:tcPr>
            <w:tcW w:w="941" w:type="dxa"/>
          </w:tcPr>
          <w:p w:rsidR="004C360F" w:rsidRDefault="004C360F">
            <w:pPr>
              <w:pStyle w:val="ConsPlusNormal"/>
              <w:jc w:val="center"/>
            </w:pPr>
            <w:r>
              <w:t>4.2</w:t>
            </w:r>
          </w:p>
        </w:tc>
        <w:tc>
          <w:tcPr>
            <w:tcW w:w="3744" w:type="dxa"/>
          </w:tcPr>
          <w:p w:rsidR="004C360F" w:rsidRDefault="004C360F">
            <w:pPr>
              <w:pStyle w:val="ConsPlusNormal"/>
              <w:jc w:val="both"/>
            </w:pPr>
            <w:r>
              <w:t>- дневная зона (пиковая и полупиковая)</w:t>
            </w:r>
          </w:p>
        </w:tc>
        <w:tc>
          <w:tcPr>
            <w:tcW w:w="1589" w:type="dxa"/>
          </w:tcPr>
          <w:p w:rsidR="004C360F" w:rsidRDefault="004C360F">
            <w:pPr>
              <w:pStyle w:val="ConsPlusNormal"/>
              <w:jc w:val="center"/>
            </w:pPr>
            <w:r>
              <w:t>руб./кВт·ч</w:t>
            </w:r>
          </w:p>
        </w:tc>
        <w:tc>
          <w:tcPr>
            <w:tcW w:w="1142" w:type="dxa"/>
          </w:tcPr>
          <w:p w:rsidR="004C360F" w:rsidRDefault="004C360F">
            <w:pPr>
              <w:pStyle w:val="ConsPlusNormal"/>
            </w:pPr>
          </w:p>
        </w:tc>
        <w:tc>
          <w:tcPr>
            <w:tcW w:w="1018" w:type="dxa"/>
          </w:tcPr>
          <w:p w:rsidR="004C360F" w:rsidRDefault="004C360F">
            <w:pPr>
              <w:pStyle w:val="ConsPlusNormal"/>
            </w:pPr>
          </w:p>
        </w:tc>
        <w:tc>
          <w:tcPr>
            <w:tcW w:w="1027" w:type="dxa"/>
          </w:tcPr>
          <w:p w:rsidR="004C360F" w:rsidRDefault="004C360F">
            <w:pPr>
              <w:pStyle w:val="ConsPlusNormal"/>
            </w:pPr>
          </w:p>
        </w:tc>
        <w:tc>
          <w:tcPr>
            <w:tcW w:w="883"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93" w:name="P3944"/>
      <w:bookmarkEnd w:id="93"/>
      <w:r>
        <w:t>&lt;1&gt; Также могут указываться составляющие тарифа:</w:t>
      </w:r>
    </w:p>
    <w:p w:rsidR="004C360F" w:rsidRDefault="004C360F">
      <w:pPr>
        <w:pStyle w:val="ConsPlusNormal"/>
        <w:spacing w:before="220"/>
        <w:ind w:firstLine="540"/>
        <w:jc w:val="both"/>
      </w:pPr>
      <w:r>
        <w:t>- средневзвешенная стоимость единицы электрической энергии (мощности);</w:t>
      </w:r>
    </w:p>
    <w:p w:rsidR="004C360F" w:rsidRDefault="004C360F">
      <w:pPr>
        <w:pStyle w:val="ConsPlusNormal"/>
        <w:spacing w:before="220"/>
        <w:ind w:firstLine="540"/>
        <w:jc w:val="both"/>
      </w:pPr>
      <w:r>
        <w: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r>
        <w:t>- сбытовая надбавка гарантирующего поставщика;</w:t>
      </w:r>
    </w:p>
    <w:p w:rsidR="004C360F" w:rsidRDefault="004C360F">
      <w:pPr>
        <w:pStyle w:val="ConsPlusNormal"/>
        <w:spacing w:before="220"/>
        <w:ind w:firstLine="540"/>
        <w:jc w:val="both"/>
      </w:pPr>
      <w:r>
        <w:t>- стоимость услуг по передаче единицы электрической энергии (мощности).</w:t>
      </w:r>
    </w:p>
    <w:p w:rsidR="004C360F" w:rsidRDefault="004C360F">
      <w:pPr>
        <w:pStyle w:val="ConsPlusNormal"/>
        <w:spacing w:before="220"/>
        <w:ind w:firstLine="540"/>
        <w:jc w:val="both"/>
      </w:pPr>
      <w:bookmarkStart w:id="94" w:name="P3949"/>
      <w:bookmarkEnd w:id="94"/>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7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r>
        <w:t xml:space="preserve">&lt;3&gt; Ставка стоимости единицы электрической мощности, определяемой в соответствии с </w:t>
      </w:r>
      <w:hyperlink r:id="rId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spacing w:before="220"/>
        <w:ind w:firstLine="540"/>
        <w:jc w:val="both"/>
      </w:pPr>
      <w:r>
        <w:t xml:space="preserve">&lt;4&gt; </w:t>
      </w:r>
      <w:hyperlink w:anchor="P3887" w:history="1">
        <w:r>
          <w:rPr>
            <w:color w:val="0000FF"/>
          </w:rPr>
          <w:t>Строка 2.2</w:t>
        </w:r>
      </w:hyperlink>
      <w:r>
        <w:t xml:space="preserve"> для договоров энергоснабжения.</w:t>
      </w:r>
    </w:p>
    <w:p w:rsidR="004C360F" w:rsidRDefault="004C360F">
      <w:pPr>
        <w:pStyle w:val="ConsPlusNormal"/>
        <w:spacing w:before="220"/>
        <w:ind w:firstLine="540"/>
        <w:jc w:val="both"/>
      </w:pPr>
      <w:bookmarkStart w:id="95" w:name="P3952"/>
      <w:bookmarkEnd w:id="95"/>
      <w:r>
        <w:t>&lt;5&gt; В технологически изолированных территориальных энергетических системах - может не устанавливаться, на части территорий ценовых зон оптового рынка,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 не устанавливается.</w:t>
      </w:r>
    </w:p>
    <w:p w:rsidR="004C360F" w:rsidRDefault="004C360F">
      <w:pPr>
        <w:pStyle w:val="ConsPlusNormal"/>
        <w:spacing w:before="220"/>
        <w:ind w:firstLine="540"/>
        <w:jc w:val="both"/>
      </w:pPr>
      <w:r>
        <w:t>Справочно: при утверждении для энергоснабжающей, энергосбытовой организации указывается размер расходов на реализацию (сбыт) в руб./кВтч.</w:t>
      </w:r>
    </w:p>
    <w:p w:rsidR="004C360F" w:rsidRDefault="004C360F">
      <w:pPr>
        <w:pStyle w:val="ConsPlusNormal"/>
        <w:jc w:val="both"/>
      </w:pPr>
    </w:p>
    <w:p w:rsidR="004C360F" w:rsidRDefault="004C360F">
      <w:pPr>
        <w:pStyle w:val="ConsPlusNormal"/>
        <w:jc w:val="both"/>
      </w:pPr>
    </w:p>
    <w:p w:rsidR="004C360F" w:rsidRDefault="004C360F">
      <w:pPr>
        <w:pStyle w:val="ConsPlusNormal"/>
        <w:jc w:val="both"/>
      </w:pPr>
    </w:p>
    <w:p w:rsidR="004C360F" w:rsidRDefault="004C360F">
      <w:pPr>
        <w:pStyle w:val="ConsPlusNormal"/>
        <w:jc w:val="both"/>
      </w:pPr>
    </w:p>
    <w:p w:rsidR="004C360F" w:rsidRDefault="004C360F">
      <w:pPr>
        <w:pStyle w:val="ConsPlusNormal"/>
        <w:jc w:val="both"/>
      </w:pPr>
    </w:p>
    <w:p w:rsidR="004C360F" w:rsidRDefault="004C360F">
      <w:pPr>
        <w:pStyle w:val="ConsPlusNormal"/>
        <w:jc w:val="right"/>
        <w:outlineLvl w:val="1"/>
      </w:pPr>
      <w:r>
        <w:t>Приложение N 5.2</w:t>
      </w:r>
    </w:p>
    <w:p w:rsidR="004C360F" w:rsidRDefault="004C360F">
      <w:pPr>
        <w:pStyle w:val="ConsPlusNormal"/>
        <w:jc w:val="right"/>
      </w:pPr>
      <w:r>
        <w:t>к форме</w:t>
      </w:r>
    </w:p>
    <w:p w:rsidR="004C360F" w:rsidRDefault="004C360F">
      <w:pPr>
        <w:pStyle w:val="ConsPlusNormal"/>
        <w:jc w:val="both"/>
      </w:pPr>
    </w:p>
    <w:p w:rsidR="004C360F" w:rsidRDefault="004C360F">
      <w:pPr>
        <w:pStyle w:val="ConsPlusNormal"/>
        <w:jc w:val="center"/>
      </w:pPr>
      <w:r>
        <w:t>Цена (тариф)</w:t>
      </w:r>
    </w:p>
    <w:p w:rsidR="004C360F" w:rsidRDefault="004C360F">
      <w:pPr>
        <w:pStyle w:val="ConsPlusNormal"/>
        <w:jc w:val="center"/>
      </w:pPr>
      <w:r>
        <w:t>на электрическую энергию (мощность), поставляемую</w:t>
      </w:r>
    </w:p>
    <w:p w:rsidR="004C360F" w:rsidRDefault="004C360F">
      <w:pPr>
        <w:pStyle w:val="ConsPlusNormal"/>
        <w:jc w:val="center"/>
      </w:pPr>
      <w:r>
        <w:t>покупателям на розничных рынках на территориях,</w:t>
      </w:r>
    </w:p>
    <w:p w:rsidR="004C360F" w:rsidRDefault="004C360F">
      <w:pPr>
        <w:pStyle w:val="ConsPlusNormal"/>
        <w:jc w:val="center"/>
      </w:pPr>
      <w:r>
        <w:t>технологически не связанных с Единой энергетической</w:t>
      </w:r>
    </w:p>
    <w:p w:rsidR="004C360F" w:rsidRDefault="004C360F">
      <w:pPr>
        <w:pStyle w:val="ConsPlusNormal"/>
        <w:jc w:val="center"/>
      </w:pPr>
      <w:r>
        <w:t>системой России и технологически изолированными</w:t>
      </w:r>
    </w:p>
    <w:p w:rsidR="004C360F" w:rsidRDefault="004C360F">
      <w:pPr>
        <w:pStyle w:val="ConsPlusNormal"/>
        <w:jc w:val="center"/>
      </w:pPr>
      <w:r>
        <w:t>территориальными электроэнергетическими системами,</w:t>
      </w:r>
    </w:p>
    <w:p w:rsidR="004C360F" w:rsidRDefault="004C360F">
      <w:pPr>
        <w:pStyle w:val="ConsPlusNormal"/>
        <w:jc w:val="center"/>
      </w:pPr>
      <w:r>
        <w:t>а также в технологически изолированных территориальных</w:t>
      </w:r>
    </w:p>
    <w:p w:rsidR="004C360F" w:rsidRDefault="004C360F">
      <w:pPr>
        <w:pStyle w:val="ConsPlusNormal"/>
        <w:jc w:val="center"/>
      </w:pPr>
      <w:r>
        <w:t>электроэнергетических системах по договорам</w:t>
      </w:r>
    </w:p>
    <w:p w:rsidR="004C360F" w:rsidRDefault="004C360F">
      <w:pPr>
        <w:pStyle w:val="ConsPlusNormal"/>
        <w:jc w:val="center"/>
      </w:pPr>
      <w:r>
        <w:t>купли-продажи (договорам энергоснабжения),</w:t>
      </w:r>
    </w:p>
    <w:p w:rsidR="004C360F" w:rsidRDefault="004C360F">
      <w:pPr>
        <w:pStyle w:val="ConsPlusNormal"/>
        <w:jc w:val="center"/>
      </w:pPr>
      <w:r>
        <w:t>без дифференциации по уровням напряжения</w:t>
      </w:r>
    </w:p>
    <w:p w:rsidR="004C360F" w:rsidRDefault="004C360F">
      <w:pPr>
        <w:pStyle w:val="ConsPlusNormal"/>
        <w:jc w:val="center"/>
      </w:pPr>
      <w:r>
        <w:t>(тарифы указываются без НДС)</w:t>
      </w:r>
    </w:p>
    <w:p w:rsidR="004C360F" w:rsidRDefault="004C360F">
      <w:pPr>
        <w:pStyle w:val="ConsPlusNormal"/>
        <w:jc w:val="both"/>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 а также по данному приложению</w:t>
      </w:r>
    </w:p>
    <w:p w:rsidR="004C360F" w:rsidRDefault="004C360F">
      <w:pPr>
        <w:pStyle w:val="ConsPlusNormal"/>
        <w:jc w:val="center"/>
      </w:pPr>
      <w:r>
        <w:t>принимаются решения об утверждении цен (тарифов)</w:t>
      </w:r>
    </w:p>
    <w:p w:rsidR="004C360F" w:rsidRDefault="004C360F">
      <w:pPr>
        <w:pStyle w:val="ConsPlusNormal"/>
        <w:jc w:val="center"/>
      </w:pPr>
      <w:r>
        <w:t>на электрическую энергию (мощность) для производителей</w:t>
      </w:r>
    </w:p>
    <w:p w:rsidR="004C360F" w:rsidRDefault="004C360F">
      <w:pPr>
        <w:pStyle w:val="ConsPlusNormal"/>
        <w:jc w:val="center"/>
      </w:pPr>
      <w:r>
        <w:t>электрической энергии и мощности, функционирующих</w:t>
      </w:r>
    </w:p>
    <w:p w:rsidR="004C360F" w:rsidRDefault="004C360F">
      <w:pPr>
        <w:pStyle w:val="ConsPlusNormal"/>
        <w:jc w:val="center"/>
      </w:pPr>
      <w:r>
        <w:t>на территориях, не объединенных в ценовые</w:t>
      </w:r>
    </w:p>
    <w:p w:rsidR="004C360F" w:rsidRDefault="004C360F">
      <w:pPr>
        <w:pStyle w:val="ConsPlusNormal"/>
        <w:jc w:val="center"/>
      </w:pPr>
      <w:r>
        <w:t>зоны оптового рынка)</w:t>
      </w:r>
    </w:p>
    <w:p w:rsidR="004C360F" w:rsidRDefault="004C3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(введено </w:t>
            </w:r>
            <w:hyperlink r:id="rId74" w:history="1">
              <w:r>
                <w:rPr>
                  <w:color w:val="0000FF"/>
                </w:rPr>
                <w:t>Приказом</w:t>
              </w:r>
            </w:hyperlink>
            <w:r>
              <w:rPr>
                <w:color w:val="392C69"/>
              </w:rPr>
              <w:t xml:space="preserve"> ФСТ России от 24.12.2014 N 2389-э)</w:t>
            </w:r>
          </w:p>
        </w:tc>
      </w:tr>
    </w:tbl>
    <w:p w:rsidR="004C360F" w:rsidRDefault="004C360F">
      <w:pPr>
        <w:pStyle w:val="ConsPlusNormal"/>
        <w:jc w:val="both"/>
      </w:pPr>
    </w:p>
    <w:p w:rsidR="004C360F" w:rsidRDefault="004C360F">
      <w:pPr>
        <w:sectPr w:rsidR="004C36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195"/>
        <w:gridCol w:w="1417"/>
        <w:gridCol w:w="1871"/>
        <w:gridCol w:w="1757"/>
      </w:tblGrid>
      <w:tr w:rsidR="004C360F">
        <w:tc>
          <w:tcPr>
            <w:tcW w:w="1020" w:type="dxa"/>
            <w:vMerge w:val="restart"/>
          </w:tcPr>
          <w:p w:rsidR="004C360F" w:rsidRDefault="004C360F">
            <w:pPr>
              <w:pStyle w:val="ConsPlusNormal"/>
              <w:jc w:val="center"/>
            </w:pPr>
            <w:r>
              <w:lastRenderedPageBreak/>
              <w:t>N п/п</w:t>
            </w:r>
          </w:p>
        </w:tc>
        <w:tc>
          <w:tcPr>
            <w:tcW w:w="4195" w:type="dxa"/>
            <w:vMerge w:val="restart"/>
          </w:tcPr>
          <w:p w:rsidR="004C360F" w:rsidRDefault="004C360F">
            <w:pPr>
              <w:pStyle w:val="ConsPlusNormal"/>
              <w:jc w:val="center"/>
            </w:pPr>
            <w:r>
              <w:t>Показатель (группы потребителей с разбивкой тарифа по ставкам и дифференциацией по зонам суток)</w:t>
            </w:r>
          </w:p>
        </w:tc>
        <w:tc>
          <w:tcPr>
            <w:tcW w:w="1417" w:type="dxa"/>
            <w:vMerge w:val="restart"/>
          </w:tcPr>
          <w:p w:rsidR="004C360F" w:rsidRDefault="004C360F">
            <w:pPr>
              <w:pStyle w:val="ConsPlusNormal"/>
              <w:jc w:val="center"/>
            </w:pPr>
            <w:r>
              <w:t>Единица измерения</w:t>
            </w:r>
          </w:p>
        </w:tc>
        <w:tc>
          <w:tcPr>
            <w:tcW w:w="1871" w:type="dxa"/>
          </w:tcPr>
          <w:p w:rsidR="004C360F" w:rsidRDefault="004C360F">
            <w:pPr>
              <w:pStyle w:val="ConsPlusNormal"/>
              <w:jc w:val="center"/>
            </w:pPr>
            <w:r>
              <w:t>с 01.01.20__ по 30.06.20__</w:t>
            </w:r>
          </w:p>
        </w:tc>
        <w:tc>
          <w:tcPr>
            <w:tcW w:w="1757" w:type="dxa"/>
          </w:tcPr>
          <w:p w:rsidR="004C360F" w:rsidRDefault="004C360F">
            <w:pPr>
              <w:pStyle w:val="ConsPlusNormal"/>
              <w:jc w:val="center"/>
            </w:pPr>
            <w:r>
              <w:t>с 01.07.20__ по 31.12.20__</w:t>
            </w:r>
          </w:p>
        </w:tc>
      </w:tr>
      <w:tr w:rsidR="004C360F">
        <w:tc>
          <w:tcPr>
            <w:tcW w:w="1020" w:type="dxa"/>
            <w:vMerge/>
          </w:tcPr>
          <w:p w:rsidR="004C360F" w:rsidRDefault="004C360F"/>
        </w:tc>
        <w:tc>
          <w:tcPr>
            <w:tcW w:w="4195" w:type="dxa"/>
            <w:vMerge/>
          </w:tcPr>
          <w:p w:rsidR="004C360F" w:rsidRDefault="004C360F"/>
        </w:tc>
        <w:tc>
          <w:tcPr>
            <w:tcW w:w="1417" w:type="dxa"/>
            <w:vMerge/>
          </w:tcPr>
          <w:p w:rsidR="004C360F" w:rsidRDefault="004C360F"/>
        </w:tc>
        <w:tc>
          <w:tcPr>
            <w:tcW w:w="1871" w:type="dxa"/>
          </w:tcPr>
          <w:p w:rsidR="004C360F" w:rsidRDefault="004C360F">
            <w:pPr>
              <w:pStyle w:val="ConsPlusNormal"/>
              <w:jc w:val="center"/>
            </w:pPr>
            <w:r>
              <w:t>Цена (тариф)</w:t>
            </w:r>
          </w:p>
        </w:tc>
        <w:tc>
          <w:tcPr>
            <w:tcW w:w="1757" w:type="dxa"/>
          </w:tcPr>
          <w:p w:rsidR="004C360F" w:rsidRDefault="004C360F">
            <w:pPr>
              <w:pStyle w:val="ConsPlusNormal"/>
              <w:jc w:val="center"/>
            </w:pPr>
            <w:r>
              <w:t>Цена (тариф)</w:t>
            </w:r>
          </w:p>
        </w:tc>
      </w:tr>
      <w:tr w:rsidR="004C360F">
        <w:tc>
          <w:tcPr>
            <w:tcW w:w="1020" w:type="dxa"/>
          </w:tcPr>
          <w:p w:rsidR="004C360F" w:rsidRDefault="004C360F">
            <w:pPr>
              <w:pStyle w:val="ConsPlusNormal"/>
              <w:jc w:val="center"/>
            </w:pPr>
            <w:r>
              <w:t>1</w:t>
            </w:r>
          </w:p>
        </w:tc>
        <w:tc>
          <w:tcPr>
            <w:tcW w:w="4195" w:type="dxa"/>
          </w:tcPr>
          <w:p w:rsidR="004C360F" w:rsidRDefault="004C360F">
            <w:pPr>
              <w:pStyle w:val="ConsPlusNormal"/>
              <w:jc w:val="center"/>
            </w:pPr>
            <w:r>
              <w:t>2</w:t>
            </w:r>
          </w:p>
        </w:tc>
        <w:tc>
          <w:tcPr>
            <w:tcW w:w="1417" w:type="dxa"/>
          </w:tcPr>
          <w:p w:rsidR="004C360F" w:rsidRDefault="004C360F">
            <w:pPr>
              <w:pStyle w:val="ConsPlusNormal"/>
              <w:jc w:val="center"/>
            </w:pPr>
            <w:r>
              <w:t>3</w:t>
            </w:r>
          </w:p>
        </w:tc>
        <w:tc>
          <w:tcPr>
            <w:tcW w:w="1871" w:type="dxa"/>
          </w:tcPr>
          <w:p w:rsidR="004C360F" w:rsidRDefault="004C360F">
            <w:pPr>
              <w:pStyle w:val="ConsPlusNormal"/>
              <w:jc w:val="center"/>
            </w:pPr>
            <w:r>
              <w:t>4</w:t>
            </w:r>
          </w:p>
        </w:tc>
        <w:tc>
          <w:tcPr>
            <w:tcW w:w="1757" w:type="dxa"/>
          </w:tcPr>
          <w:p w:rsidR="004C360F" w:rsidRDefault="004C360F">
            <w:pPr>
              <w:pStyle w:val="ConsPlusNormal"/>
              <w:jc w:val="center"/>
            </w:pPr>
            <w:r>
              <w:t>5</w:t>
            </w:r>
          </w:p>
        </w:tc>
      </w:tr>
      <w:tr w:rsidR="004C360F">
        <w:tc>
          <w:tcPr>
            <w:tcW w:w="1020" w:type="dxa"/>
          </w:tcPr>
          <w:p w:rsidR="004C360F" w:rsidRDefault="004C360F">
            <w:pPr>
              <w:pStyle w:val="ConsPlusNormal"/>
            </w:pPr>
          </w:p>
        </w:tc>
        <w:tc>
          <w:tcPr>
            <w:tcW w:w="4195" w:type="dxa"/>
          </w:tcPr>
          <w:p w:rsidR="004C360F" w:rsidRDefault="004C360F">
            <w:pPr>
              <w:pStyle w:val="ConsPlusNormal"/>
            </w:pPr>
            <w:r>
              <w:t xml:space="preserve">Прочие потребители </w:t>
            </w:r>
            <w:hyperlink w:anchor="P4060" w:history="1">
              <w:r>
                <w:rPr>
                  <w:color w:val="0000FF"/>
                </w:rPr>
                <w:t>&lt;1&gt;</w:t>
              </w:r>
            </w:hyperlink>
          </w:p>
        </w:tc>
        <w:tc>
          <w:tcPr>
            <w:tcW w:w="1417" w:type="dxa"/>
          </w:tcPr>
          <w:p w:rsidR="004C360F" w:rsidRDefault="004C360F">
            <w:pPr>
              <w:pStyle w:val="ConsPlusNormal"/>
            </w:pP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outlineLvl w:val="2"/>
            </w:pPr>
            <w:r>
              <w:t>1</w:t>
            </w:r>
          </w:p>
        </w:tc>
        <w:tc>
          <w:tcPr>
            <w:tcW w:w="4195" w:type="dxa"/>
          </w:tcPr>
          <w:p w:rsidR="004C360F" w:rsidRDefault="004C360F">
            <w:pPr>
              <w:pStyle w:val="ConsPlusNormal"/>
            </w:pPr>
            <w:r>
              <w:t>Одноставочный тариф</w:t>
            </w:r>
          </w:p>
        </w:tc>
        <w:tc>
          <w:tcPr>
            <w:tcW w:w="1417" w:type="dxa"/>
          </w:tcPr>
          <w:p w:rsidR="004C360F" w:rsidRDefault="004C360F">
            <w:pPr>
              <w:pStyle w:val="ConsPlusNormal"/>
            </w:pP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outlineLvl w:val="2"/>
            </w:pPr>
            <w:r>
              <w:t>2</w:t>
            </w:r>
          </w:p>
        </w:tc>
        <w:tc>
          <w:tcPr>
            <w:tcW w:w="4195" w:type="dxa"/>
          </w:tcPr>
          <w:p w:rsidR="004C360F" w:rsidRDefault="004C360F">
            <w:pPr>
              <w:pStyle w:val="ConsPlusNormal"/>
            </w:pPr>
            <w:r>
              <w:t xml:space="preserve">Трехставочный тариф </w:t>
            </w:r>
            <w:hyperlink w:anchor="P4068" w:history="1">
              <w:r>
                <w:rPr>
                  <w:color w:val="0000FF"/>
                </w:rPr>
                <w:t>&lt;5&gt;</w:t>
              </w:r>
            </w:hyperlink>
          </w:p>
        </w:tc>
        <w:tc>
          <w:tcPr>
            <w:tcW w:w="1417" w:type="dxa"/>
          </w:tcPr>
          <w:p w:rsidR="004C360F" w:rsidRDefault="004C360F">
            <w:pPr>
              <w:pStyle w:val="ConsPlusNormal"/>
            </w:pP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r>
              <w:t>2.1</w:t>
            </w:r>
          </w:p>
        </w:tc>
        <w:tc>
          <w:tcPr>
            <w:tcW w:w="4195" w:type="dxa"/>
          </w:tcPr>
          <w:p w:rsidR="004C360F" w:rsidRDefault="004C360F">
            <w:pPr>
              <w:pStyle w:val="ConsPlusNormal"/>
            </w:pPr>
            <w:r>
              <w:t xml:space="preserve">ставка стоимости единицы электрической мощности </w:t>
            </w:r>
            <w:hyperlink w:anchor="P4065" w:history="1">
              <w:r>
                <w:rPr>
                  <w:color w:val="0000FF"/>
                </w:rPr>
                <w:t>&lt;2&gt;</w:t>
              </w:r>
            </w:hyperlink>
          </w:p>
        </w:tc>
        <w:tc>
          <w:tcPr>
            <w:tcW w:w="1417" w:type="dxa"/>
          </w:tcPr>
          <w:p w:rsidR="004C360F" w:rsidRDefault="004C360F">
            <w:pPr>
              <w:pStyle w:val="ConsPlusNormal"/>
              <w:jc w:val="center"/>
            </w:pPr>
            <w:r>
              <w:t>руб./кВт·мес.</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bookmarkStart w:id="96" w:name="P4017"/>
            <w:bookmarkEnd w:id="96"/>
            <w:r>
              <w:t>2.2</w:t>
            </w:r>
          </w:p>
        </w:tc>
        <w:tc>
          <w:tcPr>
            <w:tcW w:w="4195" w:type="dxa"/>
          </w:tcPr>
          <w:p w:rsidR="004C360F" w:rsidRDefault="004C360F">
            <w:pPr>
              <w:pStyle w:val="ConsPlusNormal"/>
            </w:pPr>
            <w:r>
              <w:t xml:space="preserve">ставка стоимости единицы электрической мощности </w:t>
            </w:r>
            <w:hyperlink w:anchor="P4066" w:history="1">
              <w:r>
                <w:rPr>
                  <w:color w:val="0000FF"/>
                </w:rPr>
                <w:t>&lt;3&gt;</w:t>
              </w:r>
            </w:hyperlink>
            <w:r>
              <w:t xml:space="preserve">, </w:t>
            </w:r>
            <w:hyperlink w:anchor="P4067" w:history="1">
              <w:r>
                <w:rPr>
                  <w:color w:val="0000FF"/>
                </w:rPr>
                <w:t>&lt;4&gt;</w:t>
              </w:r>
            </w:hyperlink>
          </w:p>
        </w:tc>
        <w:tc>
          <w:tcPr>
            <w:tcW w:w="1417" w:type="dxa"/>
          </w:tcPr>
          <w:p w:rsidR="004C360F" w:rsidRDefault="004C360F">
            <w:pPr>
              <w:pStyle w:val="ConsPlusNormal"/>
              <w:jc w:val="center"/>
            </w:pPr>
            <w:r>
              <w:t>руб./кВт·мес.</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r>
              <w:t>2.3</w:t>
            </w:r>
          </w:p>
        </w:tc>
        <w:tc>
          <w:tcPr>
            <w:tcW w:w="4195" w:type="dxa"/>
          </w:tcPr>
          <w:p w:rsidR="004C360F" w:rsidRDefault="004C360F">
            <w:pPr>
              <w:pStyle w:val="ConsPlusNormal"/>
            </w:pPr>
            <w:r>
              <w:t>ставка стоимости единицы электрической энергии</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outlineLvl w:val="2"/>
            </w:pPr>
            <w:r>
              <w:t>3</w:t>
            </w:r>
          </w:p>
        </w:tc>
        <w:tc>
          <w:tcPr>
            <w:tcW w:w="9240" w:type="dxa"/>
            <w:gridSpan w:val="4"/>
          </w:tcPr>
          <w:p w:rsidR="004C360F" w:rsidRDefault="004C360F">
            <w:pPr>
              <w:pStyle w:val="ConsPlusNormal"/>
            </w:pPr>
            <w:r>
              <w:t>Одноставочные тарифы, дифференцированные по трем зонам суток</w:t>
            </w:r>
          </w:p>
        </w:tc>
      </w:tr>
      <w:tr w:rsidR="004C360F">
        <w:tc>
          <w:tcPr>
            <w:tcW w:w="1020" w:type="dxa"/>
          </w:tcPr>
          <w:p w:rsidR="004C360F" w:rsidRDefault="004C360F">
            <w:pPr>
              <w:pStyle w:val="ConsPlusNormal"/>
              <w:jc w:val="center"/>
            </w:pPr>
            <w:r>
              <w:t>3.1</w:t>
            </w:r>
          </w:p>
        </w:tc>
        <w:tc>
          <w:tcPr>
            <w:tcW w:w="4195" w:type="dxa"/>
          </w:tcPr>
          <w:p w:rsidR="004C360F" w:rsidRDefault="004C360F">
            <w:pPr>
              <w:pStyle w:val="ConsPlusNormal"/>
            </w:pPr>
            <w:r>
              <w:t>- ночная зона</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r>
              <w:t>3.2</w:t>
            </w:r>
          </w:p>
        </w:tc>
        <w:tc>
          <w:tcPr>
            <w:tcW w:w="4195" w:type="dxa"/>
          </w:tcPr>
          <w:p w:rsidR="004C360F" w:rsidRDefault="004C360F">
            <w:pPr>
              <w:pStyle w:val="ConsPlusNormal"/>
            </w:pPr>
            <w:r>
              <w:t>- полупиковая зона</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r>
              <w:t>3.3</w:t>
            </w:r>
          </w:p>
        </w:tc>
        <w:tc>
          <w:tcPr>
            <w:tcW w:w="4195" w:type="dxa"/>
          </w:tcPr>
          <w:p w:rsidR="004C360F" w:rsidRDefault="004C360F">
            <w:pPr>
              <w:pStyle w:val="ConsPlusNormal"/>
            </w:pPr>
            <w:r>
              <w:t>- пиковая зона</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outlineLvl w:val="2"/>
            </w:pPr>
            <w:r>
              <w:t>4</w:t>
            </w:r>
          </w:p>
        </w:tc>
        <w:tc>
          <w:tcPr>
            <w:tcW w:w="9240" w:type="dxa"/>
            <w:gridSpan w:val="4"/>
          </w:tcPr>
          <w:p w:rsidR="004C360F" w:rsidRDefault="004C360F">
            <w:pPr>
              <w:pStyle w:val="ConsPlusNormal"/>
            </w:pPr>
            <w:r>
              <w:t>Одноставочные тарифы, дифференцированные по двум зонам суток</w:t>
            </w:r>
          </w:p>
        </w:tc>
      </w:tr>
      <w:tr w:rsidR="004C360F">
        <w:tc>
          <w:tcPr>
            <w:tcW w:w="1020" w:type="dxa"/>
          </w:tcPr>
          <w:p w:rsidR="004C360F" w:rsidRDefault="004C360F">
            <w:pPr>
              <w:pStyle w:val="ConsPlusNormal"/>
              <w:jc w:val="center"/>
            </w:pPr>
            <w:r>
              <w:t>4.1</w:t>
            </w:r>
          </w:p>
        </w:tc>
        <w:tc>
          <w:tcPr>
            <w:tcW w:w="4195" w:type="dxa"/>
          </w:tcPr>
          <w:p w:rsidR="004C360F" w:rsidRDefault="004C360F">
            <w:pPr>
              <w:pStyle w:val="ConsPlusNormal"/>
            </w:pPr>
            <w:r>
              <w:t>- ночная зона</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r w:rsidR="004C360F">
        <w:tc>
          <w:tcPr>
            <w:tcW w:w="1020" w:type="dxa"/>
          </w:tcPr>
          <w:p w:rsidR="004C360F" w:rsidRDefault="004C360F">
            <w:pPr>
              <w:pStyle w:val="ConsPlusNormal"/>
              <w:jc w:val="center"/>
            </w:pPr>
            <w:r>
              <w:t>4.2</w:t>
            </w:r>
          </w:p>
        </w:tc>
        <w:tc>
          <w:tcPr>
            <w:tcW w:w="4195" w:type="dxa"/>
          </w:tcPr>
          <w:p w:rsidR="004C360F" w:rsidRDefault="004C360F">
            <w:pPr>
              <w:pStyle w:val="ConsPlusNormal"/>
            </w:pPr>
            <w:r>
              <w:t>- дневная зона (пиковая и полупиковая)</w:t>
            </w:r>
          </w:p>
        </w:tc>
        <w:tc>
          <w:tcPr>
            <w:tcW w:w="1417" w:type="dxa"/>
          </w:tcPr>
          <w:p w:rsidR="004C360F" w:rsidRDefault="004C360F">
            <w:pPr>
              <w:pStyle w:val="ConsPlusNormal"/>
              <w:jc w:val="center"/>
            </w:pPr>
            <w:r>
              <w:t>руб./кВт·ч</w:t>
            </w:r>
          </w:p>
        </w:tc>
        <w:tc>
          <w:tcPr>
            <w:tcW w:w="1871" w:type="dxa"/>
          </w:tcPr>
          <w:p w:rsidR="004C360F" w:rsidRDefault="004C360F">
            <w:pPr>
              <w:pStyle w:val="ConsPlusNormal"/>
            </w:pPr>
          </w:p>
        </w:tc>
        <w:tc>
          <w:tcPr>
            <w:tcW w:w="1757"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97" w:name="P4060"/>
      <w:bookmarkEnd w:id="97"/>
      <w:r>
        <w:t>&lt;1&gt; Также могут указываться составляющие тарифа:</w:t>
      </w:r>
    </w:p>
    <w:p w:rsidR="004C360F" w:rsidRDefault="004C360F">
      <w:pPr>
        <w:pStyle w:val="ConsPlusNormal"/>
        <w:spacing w:before="220"/>
        <w:ind w:firstLine="540"/>
        <w:jc w:val="both"/>
      </w:pPr>
      <w:r>
        <w:t>- средневзвешенная стоимость единицы электрической энергии (мощности);</w:t>
      </w:r>
    </w:p>
    <w:p w:rsidR="004C360F" w:rsidRDefault="004C360F">
      <w:pPr>
        <w:pStyle w:val="ConsPlusNormal"/>
        <w:spacing w:before="220"/>
        <w:ind w:firstLine="540"/>
        <w:jc w:val="both"/>
      </w:pPr>
      <w:r>
        <w: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r>
        <w:t>- сбытовая надбавка гарантирующего поставщика;</w:t>
      </w:r>
    </w:p>
    <w:p w:rsidR="004C360F" w:rsidRDefault="004C360F">
      <w:pPr>
        <w:pStyle w:val="ConsPlusNormal"/>
        <w:spacing w:before="220"/>
        <w:ind w:firstLine="540"/>
        <w:jc w:val="both"/>
      </w:pPr>
      <w:r>
        <w:t>- стоимость услуг по передаче единицы электрической энергии (мощности).</w:t>
      </w:r>
    </w:p>
    <w:p w:rsidR="004C360F" w:rsidRDefault="004C360F">
      <w:pPr>
        <w:pStyle w:val="ConsPlusNormal"/>
        <w:spacing w:before="220"/>
        <w:ind w:firstLine="540"/>
        <w:jc w:val="both"/>
      </w:pPr>
      <w:bookmarkStart w:id="98" w:name="P4065"/>
      <w:bookmarkEnd w:id="98"/>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7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99" w:name="P4066"/>
      <w:bookmarkEnd w:id="99"/>
      <w:r>
        <w:t xml:space="preserve">&lt;3&gt; Ставка стоимости единицы электрической мощности, определяемой в соответствии с </w:t>
      </w:r>
      <w:hyperlink r:id="rId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spacing w:before="220"/>
        <w:ind w:firstLine="540"/>
        <w:jc w:val="both"/>
      </w:pPr>
      <w:bookmarkStart w:id="100" w:name="P4067"/>
      <w:bookmarkEnd w:id="100"/>
      <w:r>
        <w:t xml:space="preserve">&lt;4&gt; </w:t>
      </w:r>
      <w:hyperlink w:anchor="P4017" w:history="1">
        <w:r>
          <w:rPr>
            <w:color w:val="0000FF"/>
          </w:rPr>
          <w:t>Строка 2.2</w:t>
        </w:r>
      </w:hyperlink>
      <w:r>
        <w:t xml:space="preserve"> для договоров энергоснабжения.</w:t>
      </w:r>
    </w:p>
    <w:p w:rsidR="004C360F" w:rsidRDefault="004C360F">
      <w:pPr>
        <w:pStyle w:val="ConsPlusNormal"/>
        <w:spacing w:before="220"/>
        <w:ind w:firstLine="540"/>
        <w:jc w:val="both"/>
      </w:pPr>
      <w:bookmarkStart w:id="101" w:name="P4068"/>
      <w:bookmarkEnd w:id="101"/>
      <w:r>
        <w:t>&lt;5&gt; В технологически изолированных территориальных энергетических системах - может не устанавливаться, на части территорий ценовых зон оптового рынка,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 не устанавливается.</w:t>
      </w:r>
    </w:p>
    <w:p w:rsidR="004C360F" w:rsidRDefault="004C360F">
      <w:pPr>
        <w:pStyle w:val="ConsPlusNormal"/>
        <w:spacing w:before="220"/>
        <w:ind w:firstLine="540"/>
        <w:jc w:val="both"/>
      </w:pPr>
      <w:r>
        <w:t>Справочно: при утверждении для энергоснабжающей, энергосбытовой организации указывается размер расходов на реализацию (сбыт) в руб./кВтч.</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6</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Тариф для сетевых организаций, покупающих</w:t>
      </w:r>
    </w:p>
    <w:p w:rsidR="004C360F" w:rsidRDefault="004C360F">
      <w:pPr>
        <w:pStyle w:val="ConsPlusNormal"/>
        <w:jc w:val="center"/>
      </w:pPr>
      <w:r>
        <w:t>электрическую энергию для компенсации потерь электрической</w:t>
      </w:r>
    </w:p>
    <w:p w:rsidR="004C360F" w:rsidRDefault="004C360F">
      <w:pPr>
        <w:pStyle w:val="ConsPlusNormal"/>
        <w:jc w:val="center"/>
      </w:pPr>
      <w:r>
        <w:t>энергии (тарифы указываются без НДС)</w:t>
      </w:r>
    </w:p>
    <w:p w:rsidR="004C360F" w:rsidRDefault="004C360F">
      <w:pPr>
        <w:pStyle w:val="ConsPlusNormal"/>
        <w:jc w:val="center"/>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pStyle w:val="ConsPlusNormal"/>
        <w:jc w:val="center"/>
      </w:pPr>
    </w:p>
    <w:p w:rsidR="004C360F" w:rsidRDefault="004C360F">
      <w:pPr>
        <w:pStyle w:val="ConsPlusNormal"/>
        <w:jc w:val="center"/>
      </w:pPr>
      <w:r>
        <w:t>(Данное приложение утверждается для каждого гарантирующего</w:t>
      </w:r>
    </w:p>
    <w:p w:rsidR="004C360F" w:rsidRDefault="004C360F">
      <w:pPr>
        <w:pStyle w:val="ConsPlusNormal"/>
        <w:jc w:val="center"/>
      </w:pPr>
      <w:r>
        <w:t>поставщика, энергоснабжающей, энергосбытовой организаций,</w:t>
      </w:r>
    </w:p>
    <w:p w:rsidR="004C360F" w:rsidRDefault="004C360F">
      <w:pPr>
        <w:pStyle w:val="ConsPlusNormal"/>
        <w:jc w:val="center"/>
      </w:pPr>
      <w:r>
        <w:t>функционирующих на территориях, не объединенных в ценовые</w:t>
      </w:r>
    </w:p>
    <w:p w:rsidR="004C360F" w:rsidRDefault="004C360F">
      <w:pPr>
        <w:pStyle w:val="ConsPlusNormal"/>
        <w:jc w:val="center"/>
      </w:pPr>
      <w:r>
        <w:t>зоны оптового рынка)</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77" w:history="1">
              <w:r>
                <w:rPr>
                  <w:color w:val="0000FF"/>
                </w:rPr>
                <w:t>Приказа</w:t>
              </w:r>
            </w:hyperlink>
            <w:r>
              <w:rPr>
                <w:color w:val="392C69"/>
              </w:rPr>
              <w:t xml:space="preserve"> ФСТ России от 10.02.2014 N 155-э)</w:t>
            </w:r>
          </w:p>
        </w:tc>
      </w:tr>
    </w:tbl>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2640"/>
        <w:gridCol w:w="1650"/>
        <w:gridCol w:w="1815"/>
      </w:tblGrid>
      <w:tr w:rsidR="004C360F">
        <w:tc>
          <w:tcPr>
            <w:tcW w:w="990" w:type="dxa"/>
            <w:vMerge w:val="restart"/>
          </w:tcPr>
          <w:p w:rsidR="004C360F" w:rsidRDefault="004C360F">
            <w:pPr>
              <w:pStyle w:val="ConsPlusNormal"/>
              <w:jc w:val="center"/>
            </w:pPr>
            <w:r>
              <w:t>N</w:t>
            </w:r>
          </w:p>
          <w:p w:rsidR="004C360F" w:rsidRDefault="004C360F">
            <w:pPr>
              <w:pStyle w:val="ConsPlusNormal"/>
              <w:jc w:val="center"/>
            </w:pPr>
            <w:r>
              <w:t>п/п</w:t>
            </w:r>
          </w:p>
        </w:tc>
        <w:tc>
          <w:tcPr>
            <w:tcW w:w="5445" w:type="dxa"/>
            <w:vMerge w:val="restart"/>
          </w:tcPr>
          <w:p w:rsidR="004C360F" w:rsidRDefault="004C360F">
            <w:pPr>
              <w:pStyle w:val="ConsPlusNormal"/>
              <w:jc w:val="center"/>
            </w:pPr>
            <w:r>
              <w:t>Показатель (группы потребителей с разбивкой тарифа по составляющим и дифференциацией по зонам суток)</w:t>
            </w:r>
          </w:p>
        </w:tc>
        <w:tc>
          <w:tcPr>
            <w:tcW w:w="2640" w:type="dxa"/>
            <w:vMerge w:val="restart"/>
          </w:tcPr>
          <w:p w:rsidR="004C360F" w:rsidRDefault="004C360F">
            <w:pPr>
              <w:pStyle w:val="ConsPlusNormal"/>
              <w:jc w:val="center"/>
            </w:pPr>
            <w:r>
              <w:t>Единица измерения</w:t>
            </w:r>
          </w:p>
        </w:tc>
        <w:tc>
          <w:tcPr>
            <w:tcW w:w="3465" w:type="dxa"/>
            <w:gridSpan w:val="2"/>
          </w:tcPr>
          <w:p w:rsidR="004C360F" w:rsidRDefault="004C360F">
            <w:pPr>
              <w:pStyle w:val="ConsPlusNormal"/>
              <w:jc w:val="center"/>
            </w:pPr>
            <w:r>
              <w:t>Цена (тариф)</w:t>
            </w:r>
          </w:p>
        </w:tc>
      </w:tr>
      <w:tr w:rsidR="004C360F">
        <w:tc>
          <w:tcPr>
            <w:tcW w:w="990" w:type="dxa"/>
            <w:vMerge/>
          </w:tcPr>
          <w:p w:rsidR="004C360F" w:rsidRDefault="004C360F"/>
        </w:tc>
        <w:tc>
          <w:tcPr>
            <w:tcW w:w="5445" w:type="dxa"/>
            <w:vMerge/>
          </w:tcPr>
          <w:p w:rsidR="004C360F" w:rsidRDefault="004C360F"/>
        </w:tc>
        <w:tc>
          <w:tcPr>
            <w:tcW w:w="2640" w:type="dxa"/>
            <w:vMerge/>
          </w:tcPr>
          <w:p w:rsidR="004C360F" w:rsidRDefault="004C360F"/>
        </w:tc>
        <w:tc>
          <w:tcPr>
            <w:tcW w:w="1650" w:type="dxa"/>
          </w:tcPr>
          <w:p w:rsidR="004C360F" w:rsidRDefault="004C360F">
            <w:pPr>
              <w:pStyle w:val="ConsPlusNormal"/>
              <w:jc w:val="center"/>
            </w:pPr>
            <w:r>
              <w:t>1 полугодие</w:t>
            </w:r>
          </w:p>
        </w:tc>
        <w:tc>
          <w:tcPr>
            <w:tcW w:w="1815" w:type="dxa"/>
          </w:tcPr>
          <w:p w:rsidR="004C360F" w:rsidRDefault="004C360F">
            <w:pPr>
              <w:pStyle w:val="ConsPlusNormal"/>
              <w:jc w:val="center"/>
            </w:pPr>
            <w:r>
              <w:t>2</w:t>
            </w:r>
          </w:p>
          <w:p w:rsidR="004C360F" w:rsidRDefault="004C360F">
            <w:pPr>
              <w:pStyle w:val="ConsPlusNormal"/>
              <w:jc w:val="center"/>
            </w:pPr>
            <w:r>
              <w:t>полугодие</w:t>
            </w:r>
          </w:p>
        </w:tc>
      </w:tr>
      <w:tr w:rsidR="004C360F">
        <w:tc>
          <w:tcPr>
            <w:tcW w:w="990" w:type="dxa"/>
          </w:tcPr>
          <w:p w:rsidR="004C360F" w:rsidRDefault="004C360F">
            <w:pPr>
              <w:pStyle w:val="ConsPlusNormal"/>
              <w:jc w:val="center"/>
            </w:pPr>
            <w:r>
              <w:t>1</w:t>
            </w:r>
          </w:p>
        </w:tc>
        <w:tc>
          <w:tcPr>
            <w:tcW w:w="5445" w:type="dxa"/>
          </w:tcPr>
          <w:p w:rsidR="004C360F" w:rsidRDefault="004C360F">
            <w:pPr>
              <w:pStyle w:val="ConsPlusNormal"/>
              <w:jc w:val="center"/>
            </w:pPr>
            <w:r>
              <w:t>2</w:t>
            </w:r>
          </w:p>
        </w:tc>
        <w:tc>
          <w:tcPr>
            <w:tcW w:w="2640" w:type="dxa"/>
          </w:tcPr>
          <w:p w:rsidR="004C360F" w:rsidRDefault="004C360F">
            <w:pPr>
              <w:pStyle w:val="ConsPlusNormal"/>
              <w:jc w:val="center"/>
            </w:pPr>
            <w:r>
              <w:t>3</w:t>
            </w:r>
          </w:p>
        </w:tc>
        <w:tc>
          <w:tcPr>
            <w:tcW w:w="1650" w:type="dxa"/>
          </w:tcPr>
          <w:p w:rsidR="004C360F" w:rsidRDefault="004C360F">
            <w:pPr>
              <w:pStyle w:val="ConsPlusNormal"/>
              <w:jc w:val="center"/>
            </w:pPr>
            <w:r>
              <w:t>4</w:t>
            </w:r>
          </w:p>
        </w:tc>
        <w:tc>
          <w:tcPr>
            <w:tcW w:w="1815" w:type="dxa"/>
          </w:tcPr>
          <w:p w:rsidR="004C360F" w:rsidRDefault="004C360F">
            <w:pPr>
              <w:pStyle w:val="ConsPlusNormal"/>
              <w:jc w:val="center"/>
            </w:pPr>
            <w:r>
              <w:t>5</w:t>
            </w:r>
          </w:p>
        </w:tc>
      </w:tr>
      <w:tr w:rsidR="004C360F">
        <w:tc>
          <w:tcPr>
            <w:tcW w:w="990" w:type="dxa"/>
          </w:tcPr>
          <w:p w:rsidR="004C360F" w:rsidRDefault="004C360F">
            <w:pPr>
              <w:pStyle w:val="ConsPlusNormal"/>
              <w:jc w:val="both"/>
            </w:pPr>
          </w:p>
        </w:tc>
        <w:tc>
          <w:tcPr>
            <w:tcW w:w="11550" w:type="dxa"/>
            <w:gridSpan w:val="4"/>
          </w:tcPr>
          <w:p w:rsidR="004C360F" w:rsidRDefault="004C360F">
            <w:pPr>
              <w:pStyle w:val="ConsPlusNormal"/>
            </w:pPr>
            <w:r>
              <w:t>Сетевая организация i</w:t>
            </w:r>
          </w:p>
        </w:tc>
      </w:tr>
      <w:tr w:rsidR="004C360F">
        <w:tc>
          <w:tcPr>
            <w:tcW w:w="990" w:type="dxa"/>
          </w:tcPr>
          <w:p w:rsidR="004C360F" w:rsidRDefault="004C360F">
            <w:pPr>
              <w:pStyle w:val="ConsPlusNormal"/>
              <w:jc w:val="center"/>
              <w:outlineLvl w:val="2"/>
            </w:pPr>
            <w:r>
              <w:t>1.</w:t>
            </w:r>
          </w:p>
        </w:tc>
        <w:tc>
          <w:tcPr>
            <w:tcW w:w="5445" w:type="dxa"/>
          </w:tcPr>
          <w:p w:rsidR="004C360F" w:rsidRDefault="004C360F">
            <w:pPr>
              <w:pStyle w:val="ConsPlusNormal"/>
            </w:pPr>
            <w:r>
              <w:t>Одноставочный тариф</w:t>
            </w:r>
          </w:p>
        </w:tc>
        <w:tc>
          <w:tcPr>
            <w:tcW w:w="2640" w:type="dxa"/>
          </w:tcPr>
          <w:p w:rsidR="004C360F" w:rsidRDefault="004C360F">
            <w:pPr>
              <w:pStyle w:val="ConsPlusNormal"/>
              <w:jc w:val="both"/>
            </w:pP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val="restart"/>
          </w:tcPr>
          <w:p w:rsidR="004C360F" w:rsidRDefault="004C360F">
            <w:pPr>
              <w:pStyle w:val="ConsPlusNormal"/>
            </w:pPr>
            <w:r>
              <w:t>1.1.</w:t>
            </w:r>
          </w:p>
        </w:tc>
        <w:tc>
          <w:tcPr>
            <w:tcW w:w="5445" w:type="dxa"/>
          </w:tcPr>
          <w:p w:rsidR="004C360F" w:rsidRDefault="004C360F">
            <w:pPr>
              <w:pStyle w:val="ConsPlusNormal"/>
            </w:pPr>
            <w:r>
              <w:t>средневзвешенная стоимость электроэнергии (мощности)</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 xml:space="preserve">удельная стоимость электрической энергии (мощности) </w:t>
            </w:r>
            <w:r>
              <w:lastRenderedPageBreak/>
              <w:t xml:space="preserve">оптового рынка </w:t>
            </w:r>
            <w:hyperlink w:anchor="P4185" w:history="1">
              <w:r>
                <w:rPr>
                  <w:color w:val="0000FF"/>
                </w:rPr>
                <w:t>&lt;3&gt;</w:t>
              </w:r>
            </w:hyperlink>
          </w:p>
        </w:tc>
        <w:tc>
          <w:tcPr>
            <w:tcW w:w="2640" w:type="dxa"/>
          </w:tcPr>
          <w:p w:rsidR="004C360F" w:rsidRDefault="004C360F">
            <w:pPr>
              <w:pStyle w:val="ConsPlusNormal"/>
              <w:jc w:val="center"/>
            </w:pPr>
            <w:r>
              <w:lastRenderedPageBreak/>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tcPr>
          <w:p w:rsidR="004C360F" w:rsidRDefault="004C360F">
            <w:pPr>
              <w:pStyle w:val="ConsPlusNormal"/>
            </w:pPr>
            <w:r>
              <w:lastRenderedPageBreak/>
              <w:t>1.2.</w:t>
            </w:r>
          </w:p>
        </w:tc>
        <w:tc>
          <w:tcPr>
            <w:tcW w:w="5445" w:type="dxa"/>
          </w:tcPr>
          <w:p w:rsidR="004C360F" w:rsidRDefault="004C360F">
            <w:pPr>
              <w:pStyle w:val="ConsPlusNormal"/>
            </w:pPr>
            <w:r>
              <w:t xml:space="preserve">инфраструктурные платежи </w:t>
            </w:r>
            <w:hyperlink w:anchor="P4183" w:history="1">
              <w:r>
                <w:rPr>
                  <w:color w:val="0000FF"/>
                </w:rPr>
                <w:t>&lt;1&gt;</w:t>
              </w:r>
            </w:hyperlink>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tcPr>
          <w:p w:rsidR="004C360F" w:rsidRDefault="004C360F">
            <w:pPr>
              <w:pStyle w:val="ConsPlusNormal"/>
            </w:pPr>
            <w:r>
              <w:t>1.3.</w:t>
            </w:r>
          </w:p>
        </w:tc>
        <w:tc>
          <w:tcPr>
            <w:tcW w:w="5445" w:type="dxa"/>
          </w:tcPr>
          <w:p w:rsidR="004C360F" w:rsidRDefault="004C360F">
            <w:pPr>
              <w:pStyle w:val="ConsPlusNormal"/>
            </w:pPr>
            <w:r>
              <w:t>сбытовая надбавка гарантирующего поставщика</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tcPr>
          <w:p w:rsidR="004C360F" w:rsidRDefault="004C360F">
            <w:pPr>
              <w:pStyle w:val="ConsPlusNormal"/>
              <w:jc w:val="center"/>
              <w:outlineLvl w:val="2"/>
            </w:pPr>
            <w:r>
              <w:t>2.</w:t>
            </w:r>
          </w:p>
        </w:tc>
        <w:tc>
          <w:tcPr>
            <w:tcW w:w="11550" w:type="dxa"/>
            <w:gridSpan w:val="4"/>
          </w:tcPr>
          <w:p w:rsidR="004C360F" w:rsidRDefault="004C360F">
            <w:pPr>
              <w:pStyle w:val="ConsPlusNormal"/>
            </w:pPr>
            <w:r>
              <w:t>Трехставочный тариф</w:t>
            </w:r>
          </w:p>
        </w:tc>
      </w:tr>
      <w:tr w:rsidR="004C360F">
        <w:tc>
          <w:tcPr>
            <w:tcW w:w="990" w:type="dxa"/>
            <w:vMerge w:val="restart"/>
          </w:tcPr>
          <w:p w:rsidR="004C360F" w:rsidRDefault="004C360F">
            <w:pPr>
              <w:pStyle w:val="ConsPlusNormal"/>
              <w:jc w:val="both"/>
            </w:pPr>
          </w:p>
        </w:tc>
        <w:tc>
          <w:tcPr>
            <w:tcW w:w="5445" w:type="dxa"/>
          </w:tcPr>
          <w:p w:rsidR="004C360F" w:rsidRDefault="004C360F">
            <w:pPr>
              <w:pStyle w:val="ConsPlusNormal"/>
            </w:pPr>
            <w:r>
              <w:t xml:space="preserve">ставка стоимости единицы электрической мощности </w:t>
            </w:r>
            <w:hyperlink w:anchor="P4184" w:history="1">
              <w:r>
                <w:rPr>
                  <w:color w:val="0000FF"/>
                </w:rPr>
                <w:t>&lt;2&gt;</w:t>
              </w:r>
            </w:hyperlink>
          </w:p>
        </w:tc>
        <w:tc>
          <w:tcPr>
            <w:tcW w:w="2640" w:type="dxa"/>
          </w:tcPr>
          <w:p w:rsidR="004C360F" w:rsidRDefault="004C360F">
            <w:pPr>
              <w:pStyle w:val="ConsPlusNormal"/>
              <w:jc w:val="center"/>
            </w:pPr>
            <w:r>
              <w:t>руб./кВт·мес.</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ставка стоимости единицы электрической энергии</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 xml:space="preserve">ставка стоимости электрической мощности </w:t>
            </w:r>
            <w:hyperlink w:anchor="P4185" w:history="1">
              <w:r>
                <w:rPr>
                  <w:color w:val="0000FF"/>
                </w:rPr>
                <w:t>&lt;3&gt;</w:t>
              </w:r>
            </w:hyperlink>
          </w:p>
        </w:tc>
        <w:tc>
          <w:tcPr>
            <w:tcW w:w="2640" w:type="dxa"/>
          </w:tcPr>
          <w:p w:rsidR="004C360F" w:rsidRDefault="004C360F">
            <w:pPr>
              <w:pStyle w:val="ConsPlusNormal"/>
              <w:jc w:val="center"/>
            </w:pPr>
            <w:r>
              <w:t>руб./кВт·мес.</w:t>
            </w:r>
          </w:p>
        </w:tc>
        <w:tc>
          <w:tcPr>
            <w:tcW w:w="1650" w:type="dxa"/>
          </w:tcPr>
          <w:p w:rsidR="004C360F" w:rsidRDefault="004C360F">
            <w:pPr>
              <w:pStyle w:val="ConsPlusNormal"/>
              <w:jc w:val="center"/>
            </w:pPr>
            <w:r>
              <w:t>X</w:t>
            </w:r>
          </w:p>
        </w:tc>
        <w:tc>
          <w:tcPr>
            <w:tcW w:w="1815" w:type="dxa"/>
          </w:tcPr>
          <w:p w:rsidR="004C360F" w:rsidRDefault="004C360F">
            <w:pPr>
              <w:pStyle w:val="ConsPlusNormal"/>
              <w:jc w:val="center"/>
            </w:pPr>
            <w:r>
              <w:t>X</w:t>
            </w:r>
          </w:p>
        </w:tc>
      </w:tr>
      <w:tr w:rsidR="004C360F">
        <w:tc>
          <w:tcPr>
            <w:tcW w:w="990" w:type="dxa"/>
            <w:vMerge w:val="restart"/>
          </w:tcPr>
          <w:p w:rsidR="004C360F" w:rsidRDefault="004C360F">
            <w:pPr>
              <w:pStyle w:val="ConsPlusNormal"/>
            </w:pPr>
            <w:r>
              <w:t>2.1.</w:t>
            </w:r>
          </w:p>
        </w:tc>
        <w:tc>
          <w:tcPr>
            <w:tcW w:w="11550" w:type="dxa"/>
            <w:gridSpan w:val="4"/>
          </w:tcPr>
          <w:p w:rsidR="004C360F" w:rsidRDefault="004C360F">
            <w:pPr>
              <w:pStyle w:val="ConsPlusNormal"/>
            </w:pPr>
            <w:r>
              <w:t>средневзвешенная стоимость электроэнергии (мощности)</w:t>
            </w:r>
          </w:p>
        </w:tc>
      </w:tr>
      <w:tr w:rsidR="004C360F">
        <w:tc>
          <w:tcPr>
            <w:tcW w:w="990" w:type="dxa"/>
            <w:vMerge/>
          </w:tcPr>
          <w:p w:rsidR="004C360F" w:rsidRDefault="004C360F"/>
        </w:tc>
        <w:tc>
          <w:tcPr>
            <w:tcW w:w="5445" w:type="dxa"/>
          </w:tcPr>
          <w:p w:rsidR="004C360F" w:rsidRDefault="004C360F">
            <w:pPr>
              <w:pStyle w:val="ConsPlusNormal"/>
            </w:pPr>
            <w:r>
              <w:t>ставка средневзвешенной стоимости единицы электрической расчетной мощности</w:t>
            </w:r>
          </w:p>
        </w:tc>
        <w:tc>
          <w:tcPr>
            <w:tcW w:w="2640" w:type="dxa"/>
          </w:tcPr>
          <w:p w:rsidR="004C360F" w:rsidRDefault="004C360F">
            <w:pPr>
              <w:pStyle w:val="ConsPlusNormal"/>
              <w:jc w:val="center"/>
            </w:pPr>
            <w:r>
              <w:t>руб./кВт·мес.</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удельная стоимость мощности оптового рынка</w:t>
            </w:r>
          </w:p>
        </w:tc>
        <w:tc>
          <w:tcPr>
            <w:tcW w:w="2640" w:type="dxa"/>
          </w:tcPr>
          <w:p w:rsidR="004C360F" w:rsidRDefault="004C360F">
            <w:pPr>
              <w:pStyle w:val="ConsPlusNormal"/>
              <w:jc w:val="center"/>
            </w:pPr>
            <w:r>
              <w:t>руб./кВт·мес.</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ставка средневзвешенной стоимости единицы электрической энергии</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pPr>
            <w:r>
              <w:t>удельная стоимость электрической энергии оптового рынка</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tcPr>
          <w:p w:rsidR="004C360F" w:rsidRDefault="004C360F">
            <w:pPr>
              <w:pStyle w:val="ConsPlusNormal"/>
            </w:pPr>
            <w:r>
              <w:t>2.2.</w:t>
            </w:r>
          </w:p>
        </w:tc>
        <w:tc>
          <w:tcPr>
            <w:tcW w:w="5445" w:type="dxa"/>
          </w:tcPr>
          <w:p w:rsidR="004C360F" w:rsidRDefault="004C360F">
            <w:pPr>
              <w:pStyle w:val="ConsPlusNormal"/>
            </w:pPr>
            <w:r>
              <w:t xml:space="preserve">инфраструктурные платежи </w:t>
            </w:r>
            <w:hyperlink w:anchor="P4183" w:history="1">
              <w:r>
                <w:rPr>
                  <w:color w:val="0000FF"/>
                </w:rPr>
                <w:t>&lt;1&gt;</w:t>
              </w:r>
            </w:hyperlink>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val="restart"/>
          </w:tcPr>
          <w:p w:rsidR="004C360F" w:rsidRDefault="004C360F">
            <w:pPr>
              <w:pStyle w:val="ConsPlusNormal"/>
            </w:pPr>
            <w:r>
              <w:t>2.3.</w:t>
            </w:r>
          </w:p>
        </w:tc>
        <w:tc>
          <w:tcPr>
            <w:tcW w:w="5445" w:type="dxa"/>
          </w:tcPr>
          <w:p w:rsidR="004C360F" w:rsidRDefault="004C360F">
            <w:pPr>
              <w:pStyle w:val="ConsPlusNormal"/>
              <w:jc w:val="both"/>
            </w:pPr>
            <w:r>
              <w:t>сбытовая надбавка гарантирующего поставщика, применяется к ставке средневзвешенной стоимости единицы электрической энергии трехставочного тарифа</w:t>
            </w:r>
          </w:p>
        </w:tc>
        <w:tc>
          <w:tcPr>
            <w:tcW w:w="2640" w:type="dxa"/>
          </w:tcPr>
          <w:p w:rsidR="004C360F" w:rsidRDefault="004C360F">
            <w:pPr>
              <w:pStyle w:val="ConsPlusNormal"/>
              <w:jc w:val="center"/>
            </w:pPr>
            <w:r>
              <w:t>руб./кВт·ч</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r w:rsidR="004C360F">
        <w:tc>
          <w:tcPr>
            <w:tcW w:w="990" w:type="dxa"/>
            <w:vMerge/>
          </w:tcPr>
          <w:p w:rsidR="004C360F" w:rsidRDefault="004C360F"/>
        </w:tc>
        <w:tc>
          <w:tcPr>
            <w:tcW w:w="5445" w:type="dxa"/>
          </w:tcPr>
          <w:p w:rsidR="004C360F" w:rsidRDefault="004C360F">
            <w:pPr>
              <w:pStyle w:val="ConsPlusNormal"/>
              <w:jc w:val="both"/>
            </w:pPr>
            <w:r>
              <w:t xml:space="preserve">сбытовая надбавка гарантирующего поставщика, применяемая к ставке средневзвешенной стоимости </w:t>
            </w:r>
            <w:r>
              <w:lastRenderedPageBreak/>
              <w:t>единицы электрической расчетной мощности трехставочного тарифа</w:t>
            </w:r>
          </w:p>
        </w:tc>
        <w:tc>
          <w:tcPr>
            <w:tcW w:w="2640" w:type="dxa"/>
          </w:tcPr>
          <w:p w:rsidR="004C360F" w:rsidRDefault="004C360F">
            <w:pPr>
              <w:pStyle w:val="ConsPlusNormal"/>
              <w:jc w:val="center"/>
            </w:pPr>
            <w:r>
              <w:lastRenderedPageBreak/>
              <w:t>руб./кВт·мес.</w:t>
            </w:r>
          </w:p>
        </w:tc>
        <w:tc>
          <w:tcPr>
            <w:tcW w:w="1650" w:type="dxa"/>
          </w:tcPr>
          <w:p w:rsidR="004C360F" w:rsidRDefault="004C360F">
            <w:pPr>
              <w:pStyle w:val="ConsPlusNormal"/>
              <w:jc w:val="both"/>
            </w:pPr>
          </w:p>
        </w:tc>
        <w:tc>
          <w:tcPr>
            <w:tcW w:w="1815" w:type="dxa"/>
          </w:tcPr>
          <w:p w:rsidR="004C360F" w:rsidRDefault="004C360F">
            <w:pPr>
              <w:pStyle w:val="ConsPlusNormal"/>
              <w:jc w:val="both"/>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02" w:name="P4183"/>
      <w:bookmarkEnd w:id="102"/>
      <w: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4C360F" w:rsidRDefault="004C360F">
      <w:pPr>
        <w:pStyle w:val="ConsPlusNormal"/>
        <w:spacing w:before="220"/>
        <w:ind w:firstLine="540"/>
        <w:jc w:val="both"/>
      </w:pPr>
      <w:bookmarkStart w:id="103" w:name="P4184"/>
      <w:bookmarkEnd w:id="103"/>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78"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104" w:name="P4185"/>
      <w:bookmarkEnd w:id="104"/>
      <w:r>
        <w:t xml:space="preserve">&lt;3&gt; Ставка стоимости единицы электрической мощности, определяемой в соответствии с </w:t>
      </w:r>
      <w:hyperlink r:id="rId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7</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w:t>
      </w:r>
    </w:p>
    <w:p w:rsidR="004C360F" w:rsidRDefault="004C360F">
      <w:pPr>
        <w:pStyle w:val="ConsPlusNormal"/>
        <w:jc w:val="center"/>
      </w:pPr>
      <w:r>
        <w:t>на электрическую энергию (мощность), отпускаемую</w:t>
      </w:r>
    </w:p>
    <w:p w:rsidR="004C360F" w:rsidRDefault="004C360F">
      <w:pPr>
        <w:pStyle w:val="ConsPlusNormal"/>
        <w:jc w:val="center"/>
      </w:pPr>
      <w:r>
        <w:t>гарантирующими поставщиками, энергоснабжающими,</w:t>
      </w:r>
    </w:p>
    <w:p w:rsidR="004C360F" w:rsidRDefault="004C360F">
      <w:pPr>
        <w:pStyle w:val="ConsPlusNormal"/>
        <w:jc w:val="center"/>
      </w:pPr>
      <w:r>
        <w:t>энергосбытовыми организациями другим гарантирующим</w:t>
      </w:r>
    </w:p>
    <w:p w:rsidR="004C360F" w:rsidRDefault="004C360F">
      <w:pPr>
        <w:pStyle w:val="ConsPlusNormal"/>
        <w:jc w:val="center"/>
      </w:pPr>
      <w:r>
        <w:t>поставщикам, энергоснабжающим, энергосбытовым</w:t>
      </w:r>
    </w:p>
    <w:p w:rsidR="004C360F" w:rsidRDefault="004C360F">
      <w:pPr>
        <w:pStyle w:val="ConsPlusNormal"/>
        <w:jc w:val="center"/>
      </w:pPr>
      <w:r>
        <w:t>организациям в целях поставки группе "прочие потребители"</w:t>
      </w:r>
    </w:p>
    <w:p w:rsidR="004C360F" w:rsidRDefault="004C360F">
      <w:pPr>
        <w:pStyle w:val="ConsPlusNormal"/>
        <w:jc w:val="center"/>
      </w:pPr>
      <w:r>
        <w:t>и группе "сетевые организации, покупающие электрическую</w:t>
      </w:r>
    </w:p>
    <w:p w:rsidR="004C360F" w:rsidRDefault="004C360F">
      <w:pPr>
        <w:pStyle w:val="ConsPlusNormal"/>
        <w:jc w:val="center"/>
      </w:pPr>
      <w:r>
        <w:t>энергию для компенсации потерь" на розничных рынках</w:t>
      </w:r>
    </w:p>
    <w:p w:rsidR="004C360F" w:rsidRDefault="004C360F">
      <w:pPr>
        <w:pStyle w:val="ConsPlusNormal"/>
        <w:jc w:val="center"/>
      </w:pPr>
      <w:r>
        <w:t>на территориях, объединенных в неценовые зоны оптового</w:t>
      </w:r>
    </w:p>
    <w:p w:rsidR="004C360F" w:rsidRDefault="004C360F">
      <w:pPr>
        <w:pStyle w:val="ConsPlusNormal"/>
        <w:jc w:val="center"/>
      </w:pPr>
      <w:r>
        <w:t>рынка, а также в технологически изолированных</w:t>
      </w:r>
    </w:p>
    <w:p w:rsidR="004C360F" w:rsidRDefault="004C360F">
      <w:pPr>
        <w:pStyle w:val="ConsPlusNormal"/>
        <w:jc w:val="center"/>
      </w:pPr>
      <w:r>
        <w:t>территориальных энергетических системах</w:t>
      </w:r>
    </w:p>
    <w:p w:rsidR="004C360F" w:rsidRDefault="004C360F">
      <w:pPr>
        <w:pStyle w:val="ConsPlusNormal"/>
        <w:jc w:val="center"/>
      </w:pPr>
      <w:r>
        <w:t>и на территориях, технологически не связанных</w:t>
      </w:r>
    </w:p>
    <w:p w:rsidR="004C360F" w:rsidRDefault="004C360F">
      <w:pPr>
        <w:pStyle w:val="ConsPlusNormal"/>
        <w:jc w:val="center"/>
      </w:pPr>
      <w:r>
        <w:t>с Единой энергетической системой России</w:t>
      </w:r>
    </w:p>
    <w:p w:rsidR="004C360F" w:rsidRDefault="004C360F">
      <w:pPr>
        <w:pStyle w:val="ConsPlusNormal"/>
        <w:jc w:val="center"/>
      </w:pPr>
      <w:r>
        <w:t>и технологически изолированными территориальными</w:t>
      </w:r>
    </w:p>
    <w:p w:rsidR="004C360F" w:rsidRDefault="004C360F">
      <w:pPr>
        <w:pStyle w:val="ConsPlusNormal"/>
        <w:jc w:val="center"/>
      </w:pPr>
      <w:r>
        <w:t>электроэнергетическими системами,</w:t>
      </w:r>
    </w:p>
    <w:p w:rsidR="004C360F" w:rsidRDefault="004C360F">
      <w:pPr>
        <w:pStyle w:val="ConsPlusNormal"/>
        <w:jc w:val="center"/>
      </w:pPr>
      <w:r>
        <w:t>(тарифы указываются без НДС) &lt;1&gt;</w:t>
      </w:r>
    </w:p>
    <w:p w:rsidR="004C360F" w:rsidRDefault="004C360F">
      <w:pPr>
        <w:pStyle w:val="ConsPlusNormal"/>
        <w:jc w:val="both"/>
      </w:pPr>
    </w:p>
    <w:p w:rsidR="004C360F" w:rsidRDefault="004C360F">
      <w:pPr>
        <w:pStyle w:val="ConsPlusNormal"/>
        <w:jc w:val="center"/>
      </w:pPr>
      <w:r>
        <w:t>(Данное приложение утверждается отдельным решением</w:t>
      </w:r>
    </w:p>
    <w:p w:rsidR="004C360F" w:rsidRDefault="004C360F">
      <w:pPr>
        <w:pStyle w:val="ConsPlusNormal"/>
        <w:jc w:val="center"/>
      </w:pPr>
      <w:r>
        <w:t>для каждого гарантирующего поставщика, энергоснабжающей,</w:t>
      </w:r>
    </w:p>
    <w:p w:rsidR="004C360F" w:rsidRDefault="004C360F">
      <w:pPr>
        <w:pStyle w:val="ConsPlusNormal"/>
        <w:jc w:val="center"/>
      </w:pPr>
      <w:r>
        <w:t>энергосбытовой организации)</w:t>
      </w:r>
    </w:p>
    <w:p w:rsidR="004C360F" w:rsidRDefault="004C3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80"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p w:rsidR="004C360F" w:rsidRDefault="004C360F">
      <w:pPr>
        <w:sectPr w:rsidR="004C36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90"/>
        <w:gridCol w:w="1222"/>
        <w:gridCol w:w="567"/>
        <w:gridCol w:w="624"/>
        <w:gridCol w:w="737"/>
        <w:gridCol w:w="624"/>
        <w:gridCol w:w="567"/>
        <w:gridCol w:w="680"/>
        <w:gridCol w:w="739"/>
        <w:gridCol w:w="600"/>
      </w:tblGrid>
      <w:tr w:rsidR="004C360F">
        <w:tc>
          <w:tcPr>
            <w:tcW w:w="850" w:type="dxa"/>
            <w:vMerge w:val="restart"/>
          </w:tcPr>
          <w:p w:rsidR="004C360F" w:rsidRDefault="004C360F">
            <w:pPr>
              <w:pStyle w:val="ConsPlusNormal"/>
              <w:jc w:val="center"/>
            </w:pPr>
            <w:r>
              <w:lastRenderedPageBreak/>
              <w:t>N п/п</w:t>
            </w:r>
          </w:p>
        </w:tc>
        <w:tc>
          <w:tcPr>
            <w:tcW w:w="2690" w:type="dxa"/>
            <w:vMerge w:val="restart"/>
          </w:tcPr>
          <w:p w:rsidR="004C360F" w:rsidRDefault="004C360F">
            <w:pPr>
              <w:pStyle w:val="ConsPlusNormal"/>
              <w:jc w:val="center"/>
            </w:pPr>
            <w:r>
              <w:t>Наименование организации (тарифы с разбивкой по составляющим и дифференциацией по зонам суток)</w:t>
            </w:r>
          </w:p>
        </w:tc>
        <w:tc>
          <w:tcPr>
            <w:tcW w:w="1222" w:type="dxa"/>
            <w:vMerge w:val="restart"/>
          </w:tcPr>
          <w:p w:rsidR="004C360F" w:rsidRDefault="004C360F">
            <w:pPr>
              <w:pStyle w:val="ConsPlusNormal"/>
              <w:jc w:val="center"/>
            </w:pPr>
            <w:r>
              <w:t>Единиц а измерения</w:t>
            </w:r>
          </w:p>
        </w:tc>
        <w:tc>
          <w:tcPr>
            <w:tcW w:w="2552" w:type="dxa"/>
            <w:gridSpan w:val="4"/>
          </w:tcPr>
          <w:p w:rsidR="004C360F" w:rsidRDefault="004C360F">
            <w:pPr>
              <w:pStyle w:val="ConsPlusNormal"/>
              <w:jc w:val="center"/>
            </w:pPr>
            <w:r>
              <w:t>1 полугодие</w:t>
            </w:r>
          </w:p>
        </w:tc>
        <w:tc>
          <w:tcPr>
            <w:tcW w:w="2586" w:type="dxa"/>
            <w:gridSpan w:val="4"/>
          </w:tcPr>
          <w:p w:rsidR="004C360F" w:rsidRDefault="004C360F">
            <w:pPr>
              <w:pStyle w:val="ConsPlusNormal"/>
              <w:jc w:val="center"/>
            </w:pPr>
            <w:r>
              <w:t>2 полугодие</w:t>
            </w:r>
          </w:p>
        </w:tc>
      </w:tr>
      <w:tr w:rsidR="004C360F">
        <w:tc>
          <w:tcPr>
            <w:tcW w:w="850" w:type="dxa"/>
            <w:vMerge/>
          </w:tcPr>
          <w:p w:rsidR="004C360F" w:rsidRDefault="004C360F"/>
        </w:tc>
        <w:tc>
          <w:tcPr>
            <w:tcW w:w="2690" w:type="dxa"/>
            <w:vMerge/>
          </w:tcPr>
          <w:p w:rsidR="004C360F" w:rsidRDefault="004C360F"/>
        </w:tc>
        <w:tc>
          <w:tcPr>
            <w:tcW w:w="1222" w:type="dxa"/>
            <w:vMerge/>
          </w:tcPr>
          <w:p w:rsidR="004C360F" w:rsidRDefault="004C360F"/>
        </w:tc>
        <w:tc>
          <w:tcPr>
            <w:tcW w:w="2552" w:type="dxa"/>
            <w:gridSpan w:val="4"/>
          </w:tcPr>
          <w:p w:rsidR="004C360F" w:rsidRDefault="004C360F">
            <w:pPr>
              <w:pStyle w:val="ConsPlusNormal"/>
              <w:jc w:val="center"/>
            </w:pPr>
            <w:r>
              <w:t xml:space="preserve">Диапазоны напряжения </w:t>
            </w:r>
            <w:hyperlink w:anchor="P4509" w:history="1">
              <w:r>
                <w:rPr>
                  <w:color w:val="0000FF"/>
                </w:rPr>
                <w:t>&lt;4&gt;</w:t>
              </w:r>
            </w:hyperlink>
          </w:p>
        </w:tc>
        <w:tc>
          <w:tcPr>
            <w:tcW w:w="2586" w:type="dxa"/>
            <w:gridSpan w:val="4"/>
          </w:tcPr>
          <w:p w:rsidR="004C360F" w:rsidRDefault="004C360F">
            <w:pPr>
              <w:pStyle w:val="ConsPlusNormal"/>
              <w:jc w:val="center"/>
            </w:pPr>
            <w:r>
              <w:t xml:space="preserve">Диапазоны напряжения </w:t>
            </w:r>
            <w:hyperlink w:anchor="P4509" w:history="1">
              <w:r>
                <w:rPr>
                  <w:color w:val="0000FF"/>
                </w:rPr>
                <w:t>&lt;4&gt;</w:t>
              </w:r>
            </w:hyperlink>
          </w:p>
        </w:tc>
      </w:tr>
      <w:tr w:rsidR="004C360F">
        <w:tc>
          <w:tcPr>
            <w:tcW w:w="850" w:type="dxa"/>
            <w:vMerge/>
          </w:tcPr>
          <w:p w:rsidR="004C360F" w:rsidRDefault="004C360F"/>
        </w:tc>
        <w:tc>
          <w:tcPr>
            <w:tcW w:w="2690" w:type="dxa"/>
            <w:vMerge/>
          </w:tcPr>
          <w:p w:rsidR="004C360F" w:rsidRDefault="004C360F"/>
        </w:tc>
        <w:tc>
          <w:tcPr>
            <w:tcW w:w="1222" w:type="dxa"/>
            <w:vMerge/>
          </w:tcPr>
          <w:p w:rsidR="004C360F" w:rsidRDefault="004C360F"/>
        </w:tc>
        <w:tc>
          <w:tcPr>
            <w:tcW w:w="567" w:type="dxa"/>
          </w:tcPr>
          <w:p w:rsidR="004C360F" w:rsidRDefault="004C360F">
            <w:pPr>
              <w:pStyle w:val="ConsPlusNormal"/>
              <w:jc w:val="center"/>
            </w:pPr>
            <w:r>
              <w:t>BH</w:t>
            </w:r>
          </w:p>
        </w:tc>
        <w:tc>
          <w:tcPr>
            <w:tcW w:w="624" w:type="dxa"/>
          </w:tcPr>
          <w:p w:rsidR="004C360F" w:rsidRDefault="004C360F">
            <w:pPr>
              <w:pStyle w:val="ConsPlusNormal"/>
              <w:jc w:val="center"/>
            </w:pPr>
            <w:r>
              <w:t>CH-I</w:t>
            </w:r>
          </w:p>
        </w:tc>
        <w:tc>
          <w:tcPr>
            <w:tcW w:w="737" w:type="dxa"/>
          </w:tcPr>
          <w:p w:rsidR="004C360F" w:rsidRDefault="004C360F">
            <w:pPr>
              <w:pStyle w:val="ConsPlusNormal"/>
              <w:jc w:val="center"/>
            </w:pPr>
            <w:r>
              <w:t>CH-II</w:t>
            </w:r>
          </w:p>
        </w:tc>
        <w:tc>
          <w:tcPr>
            <w:tcW w:w="624" w:type="dxa"/>
          </w:tcPr>
          <w:p w:rsidR="004C360F" w:rsidRDefault="004C360F">
            <w:pPr>
              <w:pStyle w:val="ConsPlusNormal"/>
              <w:jc w:val="center"/>
            </w:pPr>
            <w:r>
              <w:t>HH</w:t>
            </w:r>
          </w:p>
        </w:tc>
        <w:tc>
          <w:tcPr>
            <w:tcW w:w="567" w:type="dxa"/>
          </w:tcPr>
          <w:p w:rsidR="004C360F" w:rsidRDefault="004C360F">
            <w:pPr>
              <w:pStyle w:val="ConsPlusNormal"/>
              <w:jc w:val="center"/>
            </w:pPr>
            <w:r>
              <w:t>BH</w:t>
            </w:r>
          </w:p>
        </w:tc>
        <w:tc>
          <w:tcPr>
            <w:tcW w:w="680" w:type="dxa"/>
          </w:tcPr>
          <w:p w:rsidR="004C360F" w:rsidRDefault="004C360F">
            <w:pPr>
              <w:pStyle w:val="ConsPlusNormal"/>
              <w:jc w:val="center"/>
            </w:pPr>
            <w:r>
              <w:t>CH-I</w:t>
            </w:r>
          </w:p>
        </w:tc>
        <w:tc>
          <w:tcPr>
            <w:tcW w:w="739" w:type="dxa"/>
          </w:tcPr>
          <w:p w:rsidR="004C360F" w:rsidRDefault="004C360F">
            <w:pPr>
              <w:pStyle w:val="ConsPlusNormal"/>
              <w:jc w:val="center"/>
            </w:pPr>
            <w:r>
              <w:t>CH-II</w:t>
            </w:r>
          </w:p>
        </w:tc>
        <w:tc>
          <w:tcPr>
            <w:tcW w:w="600" w:type="dxa"/>
          </w:tcPr>
          <w:p w:rsidR="004C360F" w:rsidRDefault="004C360F">
            <w:pPr>
              <w:pStyle w:val="ConsPlusNormal"/>
              <w:jc w:val="center"/>
            </w:pPr>
            <w:r>
              <w:t>HH</w:t>
            </w:r>
          </w:p>
        </w:tc>
      </w:tr>
      <w:tr w:rsidR="004C360F">
        <w:tc>
          <w:tcPr>
            <w:tcW w:w="850" w:type="dxa"/>
          </w:tcPr>
          <w:p w:rsidR="004C360F" w:rsidRDefault="004C360F">
            <w:pPr>
              <w:pStyle w:val="ConsPlusNormal"/>
              <w:jc w:val="center"/>
            </w:pPr>
            <w:r>
              <w:t>1</w:t>
            </w:r>
          </w:p>
        </w:tc>
        <w:tc>
          <w:tcPr>
            <w:tcW w:w="2690" w:type="dxa"/>
          </w:tcPr>
          <w:p w:rsidR="004C360F" w:rsidRDefault="004C360F">
            <w:pPr>
              <w:pStyle w:val="ConsPlusNormal"/>
              <w:jc w:val="center"/>
            </w:pPr>
            <w:r>
              <w:t>2</w:t>
            </w:r>
          </w:p>
        </w:tc>
        <w:tc>
          <w:tcPr>
            <w:tcW w:w="1222" w:type="dxa"/>
          </w:tcPr>
          <w:p w:rsidR="004C360F" w:rsidRDefault="004C360F">
            <w:pPr>
              <w:pStyle w:val="ConsPlusNormal"/>
              <w:jc w:val="center"/>
            </w:pPr>
            <w:r>
              <w:t>3</w:t>
            </w:r>
          </w:p>
        </w:tc>
        <w:tc>
          <w:tcPr>
            <w:tcW w:w="567" w:type="dxa"/>
          </w:tcPr>
          <w:p w:rsidR="004C360F" w:rsidRDefault="004C360F">
            <w:pPr>
              <w:pStyle w:val="ConsPlusNormal"/>
              <w:jc w:val="center"/>
            </w:pPr>
            <w:r>
              <w:t>4</w:t>
            </w:r>
          </w:p>
        </w:tc>
        <w:tc>
          <w:tcPr>
            <w:tcW w:w="624" w:type="dxa"/>
          </w:tcPr>
          <w:p w:rsidR="004C360F" w:rsidRDefault="004C360F">
            <w:pPr>
              <w:pStyle w:val="ConsPlusNormal"/>
              <w:jc w:val="center"/>
            </w:pPr>
            <w:r>
              <w:t>5</w:t>
            </w:r>
          </w:p>
        </w:tc>
        <w:tc>
          <w:tcPr>
            <w:tcW w:w="737" w:type="dxa"/>
          </w:tcPr>
          <w:p w:rsidR="004C360F" w:rsidRDefault="004C360F">
            <w:pPr>
              <w:pStyle w:val="ConsPlusNormal"/>
              <w:jc w:val="center"/>
            </w:pPr>
            <w:r>
              <w:t>6</w:t>
            </w:r>
          </w:p>
        </w:tc>
        <w:tc>
          <w:tcPr>
            <w:tcW w:w="624" w:type="dxa"/>
          </w:tcPr>
          <w:p w:rsidR="004C360F" w:rsidRDefault="004C360F">
            <w:pPr>
              <w:pStyle w:val="ConsPlusNormal"/>
              <w:jc w:val="center"/>
            </w:pPr>
            <w:r>
              <w:t>7</w:t>
            </w:r>
          </w:p>
        </w:tc>
        <w:tc>
          <w:tcPr>
            <w:tcW w:w="567" w:type="dxa"/>
          </w:tcPr>
          <w:p w:rsidR="004C360F" w:rsidRDefault="004C360F">
            <w:pPr>
              <w:pStyle w:val="ConsPlusNormal"/>
              <w:jc w:val="center"/>
            </w:pPr>
            <w:r>
              <w:t>8</w:t>
            </w:r>
          </w:p>
        </w:tc>
        <w:tc>
          <w:tcPr>
            <w:tcW w:w="680" w:type="dxa"/>
          </w:tcPr>
          <w:p w:rsidR="004C360F" w:rsidRDefault="004C360F">
            <w:pPr>
              <w:pStyle w:val="ConsPlusNormal"/>
              <w:jc w:val="center"/>
            </w:pPr>
            <w:r>
              <w:t>9</w:t>
            </w:r>
          </w:p>
        </w:tc>
        <w:tc>
          <w:tcPr>
            <w:tcW w:w="739" w:type="dxa"/>
          </w:tcPr>
          <w:p w:rsidR="004C360F" w:rsidRDefault="004C360F">
            <w:pPr>
              <w:pStyle w:val="ConsPlusNormal"/>
              <w:jc w:val="center"/>
            </w:pPr>
            <w:r>
              <w:t>10</w:t>
            </w:r>
          </w:p>
        </w:tc>
        <w:tc>
          <w:tcPr>
            <w:tcW w:w="600" w:type="dxa"/>
          </w:tcPr>
          <w:p w:rsidR="004C360F" w:rsidRDefault="004C360F">
            <w:pPr>
              <w:pStyle w:val="ConsPlusNormal"/>
              <w:jc w:val="center"/>
            </w:pPr>
            <w:r>
              <w:t>11</w:t>
            </w:r>
          </w:p>
        </w:tc>
      </w:tr>
      <w:tr w:rsidR="004C360F">
        <w:tc>
          <w:tcPr>
            <w:tcW w:w="850" w:type="dxa"/>
          </w:tcPr>
          <w:p w:rsidR="004C360F" w:rsidRDefault="004C360F">
            <w:pPr>
              <w:pStyle w:val="ConsPlusNormal"/>
              <w:jc w:val="center"/>
              <w:outlineLvl w:val="2"/>
            </w:pPr>
            <w:r>
              <w:t>1</w:t>
            </w:r>
          </w:p>
        </w:tc>
        <w:tc>
          <w:tcPr>
            <w:tcW w:w="2690" w:type="dxa"/>
          </w:tcPr>
          <w:p w:rsidR="004C360F" w:rsidRDefault="004C360F">
            <w:pPr>
              <w:pStyle w:val="ConsPlusNormal"/>
            </w:pPr>
            <w:r>
              <w:t>Одноставочный тариф покупки</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outlineLvl w:val="2"/>
            </w:pPr>
            <w:r>
              <w:t>2</w:t>
            </w:r>
          </w:p>
        </w:tc>
        <w:tc>
          <w:tcPr>
            <w:tcW w:w="9050" w:type="dxa"/>
            <w:gridSpan w:val="10"/>
          </w:tcPr>
          <w:p w:rsidR="004C360F" w:rsidRDefault="004C360F">
            <w:pPr>
              <w:pStyle w:val="ConsPlusNormal"/>
            </w:pPr>
            <w:r>
              <w:t>Трехставочный тариф покупки</w:t>
            </w:r>
          </w:p>
        </w:tc>
      </w:tr>
      <w:tr w:rsidR="004C360F">
        <w:tc>
          <w:tcPr>
            <w:tcW w:w="850" w:type="dxa"/>
          </w:tcPr>
          <w:p w:rsidR="004C360F" w:rsidRDefault="004C360F">
            <w:pPr>
              <w:pStyle w:val="ConsPlusNormal"/>
              <w:jc w:val="center"/>
            </w:pPr>
            <w:r>
              <w:t>2.1</w:t>
            </w:r>
          </w:p>
        </w:tc>
        <w:tc>
          <w:tcPr>
            <w:tcW w:w="2690" w:type="dxa"/>
          </w:tcPr>
          <w:p w:rsidR="004C360F" w:rsidRDefault="004C360F">
            <w:pPr>
              <w:pStyle w:val="ConsPlusNormal"/>
            </w:pPr>
            <w:r>
              <w:t xml:space="preserve">ставка стоимости единицы электрической мощности </w:t>
            </w:r>
            <w:hyperlink w:anchor="P4507" w:history="1">
              <w:r>
                <w:rPr>
                  <w:color w:val="0000FF"/>
                </w:rPr>
                <w:t>&lt;2&gt;</w:t>
              </w:r>
            </w:hyperlink>
          </w:p>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2.2</w:t>
            </w:r>
          </w:p>
        </w:tc>
        <w:tc>
          <w:tcPr>
            <w:tcW w:w="2690" w:type="dxa"/>
          </w:tcPr>
          <w:p w:rsidR="004C360F" w:rsidRDefault="004C360F">
            <w:pPr>
              <w:pStyle w:val="ConsPlusNormal"/>
            </w:pPr>
            <w:r>
              <w:t>ставка стоимости единицы электрической энергии</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2.3</w:t>
            </w:r>
          </w:p>
        </w:tc>
        <w:tc>
          <w:tcPr>
            <w:tcW w:w="2690" w:type="dxa"/>
          </w:tcPr>
          <w:p w:rsidR="004C360F" w:rsidRDefault="004C360F">
            <w:pPr>
              <w:pStyle w:val="ConsPlusNormal"/>
            </w:pPr>
            <w:r>
              <w:t xml:space="preserve">ставка стоимости единицы электрической мощности </w:t>
            </w:r>
            <w:hyperlink w:anchor="P4508" w:history="1">
              <w:r>
                <w:rPr>
                  <w:color w:val="0000FF"/>
                </w:rPr>
                <w:t>&lt;3&gt;</w:t>
              </w:r>
            </w:hyperlink>
            <w:r>
              <w:t xml:space="preserve">, </w:t>
            </w:r>
            <w:hyperlink w:anchor="P4510" w:history="1">
              <w:r>
                <w:rPr>
                  <w:color w:val="0000FF"/>
                </w:rPr>
                <w:t>&lt;5&gt;</w:t>
              </w:r>
            </w:hyperlink>
          </w:p>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outlineLvl w:val="2"/>
            </w:pPr>
            <w:r>
              <w:t>3</w:t>
            </w:r>
          </w:p>
        </w:tc>
        <w:tc>
          <w:tcPr>
            <w:tcW w:w="9050" w:type="dxa"/>
            <w:gridSpan w:val="10"/>
          </w:tcPr>
          <w:p w:rsidR="004C360F" w:rsidRDefault="004C360F">
            <w:pPr>
              <w:pStyle w:val="ConsPlusNormal"/>
            </w:pPr>
            <w:r>
              <w:t>Одноставочный тариф покупки в целях поставки:</w:t>
            </w:r>
          </w:p>
        </w:tc>
      </w:tr>
      <w:tr w:rsidR="004C360F">
        <w:tc>
          <w:tcPr>
            <w:tcW w:w="850" w:type="dxa"/>
          </w:tcPr>
          <w:p w:rsidR="004C360F" w:rsidRDefault="004C360F">
            <w:pPr>
              <w:pStyle w:val="ConsPlusNormal"/>
              <w:jc w:val="center"/>
            </w:pPr>
            <w:r>
              <w:t>3.1</w:t>
            </w:r>
          </w:p>
        </w:tc>
        <w:tc>
          <w:tcPr>
            <w:tcW w:w="2690" w:type="dxa"/>
          </w:tcPr>
          <w:p w:rsidR="004C360F" w:rsidRDefault="004C360F">
            <w:pPr>
              <w:pStyle w:val="ConsPlusNormal"/>
            </w:pPr>
            <w:r>
              <w:t>для компенсации потерь</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3.2</w:t>
            </w:r>
          </w:p>
        </w:tc>
        <w:tc>
          <w:tcPr>
            <w:tcW w:w="9050" w:type="dxa"/>
            <w:gridSpan w:val="10"/>
          </w:tcPr>
          <w:p w:rsidR="004C360F" w:rsidRDefault="004C360F">
            <w:pPr>
              <w:pStyle w:val="ConsPlusNormal"/>
            </w:pPr>
            <w:r>
              <w:t>для прочих потребителей, дифференцированных по подгруппам потребителей с учетом максимальной мощности энергопринимающих устройств:</w:t>
            </w:r>
          </w:p>
        </w:tc>
      </w:tr>
      <w:tr w:rsidR="004C360F">
        <w:tc>
          <w:tcPr>
            <w:tcW w:w="850" w:type="dxa"/>
          </w:tcPr>
          <w:p w:rsidR="004C360F" w:rsidRDefault="004C360F">
            <w:pPr>
              <w:pStyle w:val="ConsPlusNormal"/>
              <w:jc w:val="center"/>
            </w:pPr>
            <w:r>
              <w:t>3.2.1</w:t>
            </w:r>
          </w:p>
        </w:tc>
        <w:tc>
          <w:tcPr>
            <w:tcW w:w="2690" w:type="dxa"/>
          </w:tcPr>
          <w:p w:rsidR="004C360F" w:rsidRDefault="004C360F">
            <w:pPr>
              <w:pStyle w:val="ConsPlusNormal"/>
            </w:pPr>
            <w:r>
              <w:t>менее 150 кВт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3.2.2</w:t>
            </w:r>
          </w:p>
        </w:tc>
        <w:tc>
          <w:tcPr>
            <w:tcW w:w="2690" w:type="dxa"/>
          </w:tcPr>
          <w:p w:rsidR="004C360F" w:rsidRDefault="004C360F">
            <w:pPr>
              <w:pStyle w:val="ConsPlusNormal"/>
            </w:pPr>
            <w:r>
              <w:t>от 150 кВт до 670 кВт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lastRenderedPageBreak/>
              <w:t>3.2.3</w:t>
            </w:r>
          </w:p>
        </w:tc>
        <w:tc>
          <w:tcPr>
            <w:tcW w:w="2690" w:type="dxa"/>
          </w:tcPr>
          <w:p w:rsidR="004C360F" w:rsidRDefault="004C360F">
            <w:pPr>
              <w:pStyle w:val="ConsPlusNormal"/>
            </w:pPr>
            <w:r>
              <w:t>от 670 кВт до 10 МВт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3.2.4</w:t>
            </w:r>
          </w:p>
        </w:tc>
        <w:tc>
          <w:tcPr>
            <w:tcW w:w="2690" w:type="dxa"/>
          </w:tcPr>
          <w:p w:rsidR="004C360F" w:rsidRDefault="004C360F">
            <w:pPr>
              <w:pStyle w:val="ConsPlusNormal"/>
            </w:pPr>
            <w:r>
              <w:t>не менее 10 МВт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outlineLvl w:val="2"/>
            </w:pPr>
            <w:r>
              <w:t>4</w:t>
            </w:r>
          </w:p>
        </w:tc>
        <w:tc>
          <w:tcPr>
            <w:tcW w:w="9050" w:type="dxa"/>
            <w:gridSpan w:val="10"/>
          </w:tcPr>
          <w:p w:rsidR="004C360F" w:rsidRDefault="004C360F">
            <w:pPr>
              <w:pStyle w:val="ConsPlusNormal"/>
            </w:pPr>
            <w:r>
              <w:t>Трехставочный тариф покупки в целях поставки:</w:t>
            </w:r>
          </w:p>
        </w:tc>
      </w:tr>
      <w:tr w:rsidR="004C360F">
        <w:tc>
          <w:tcPr>
            <w:tcW w:w="850" w:type="dxa"/>
            <w:vMerge w:val="restart"/>
          </w:tcPr>
          <w:p w:rsidR="004C360F" w:rsidRDefault="004C360F">
            <w:pPr>
              <w:pStyle w:val="ConsPlusNormal"/>
              <w:jc w:val="center"/>
            </w:pPr>
            <w:r>
              <w:t>4.1</w:t>
            </w:r>
          </w:p>
        </w:tc>
        <w:tc>
          <w:tcPr>
            <w:tcW w:w="2690" w:type="dxa"/>
            <w:vMerge w:val="restart"/>
          </w:tcPr>
          <w:p w:rsidR="004C360F" w:rsidRDefault="004C360F">
            <w:pPr>
              <w:pStyle w:val="ConsPlusNormal"/>
            </w:pPr>
            <w:r>
              <w:t>для компенсации потерь</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 xml:space="preserve">руб./кВт·мес. </w:t>
            </w:r>
            <w:hyperlink w:anchor="P4510" w:history="1">
              <w:r>
                <w:rPr>
                  <w:color w:val="0000FF"/>
                </w:rPr>
                <w:t>&lt;5&gt;</w:t>
              </w:r>
            </w:hyperlink>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tcPr>
          <w:p w:rsidR="004C360F" w:rsidRDefault="004C360F">
            <w:pPr>
              <w:pStyle w:val="ConsPlusNormal"/>
              <w:jc w:val="center"/>
            </w:pPr>
            <w:r>
              <w:t>4.2</w:t>
            </w:r>
          </w:p>
        </w:tc>
        <w:tc>
          <w:tcPr>
            <w:tcW w:w="9050" w:type="dxa"/>
            <w:gridSpan w:val="10"/>
          </w:tcPr>
          <w:p w:rsidR="004C360F" w:rsidRDefault="004C360F">
            <w:pPr>
              <w:pStyle w:val="ConsPlusNormal"/>
            </w:pPr>
            <w:r>
              <w:t>для прочих потребителей, дифференцированных по подгруппам потребителей с учетом максимальной мощности энергопринимающих устройств:</w:t>
            </w:r>
          </w:p>
        </w:tc>
      </w:tr>
      <w:tr w:rsidR="004C360F">
        <w:tc>
          <w:tcPr>
            <w:tcW w:w="850" w:type="dxa"/>
            <w:vMerge w:val="restart"/>
          </w:tcPr>
          <w:p w:rsidR="004C360F" w:rsidRDefault="004C360F">
            <w:pPr>
              <w:pStyle w:val="ConsPlusNormal"/>
              <w:jc w:val="center"/>
            </w:pPr>
            <w:r>
              <w:t>4.2.1</w:t>
            </w:r>
          </w:p>
        </w:tc>
        <w:tc>
          <w:tcPr>
            <w:tcW w:w="2690" w:type="dxa"/>
            <w:vMerge w:val="restart"/>
          </w:tcPr>
          <w:p w:rsidR="004C360F" w:rsidRDefault="004C360F">
            <w:pPr>
              <w:pStyle w:val="ConsPlusNormal"/>
            </w:pPr>
            <w:r>
              <w:t>менее 150 кВт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 xml:space="preserve">руб./кВт·мес. </w:t>
            </w:r>
            <w:hyperlink w:anchor="P4510" w:history="1">
              <w:r>
                <w:rPr>
                  <w:color w:val="0000FF"/>
                </w:rPr>
                <w:t>&lt;5&gt;</w:t>
              </w:r>
            </w:hyperlink>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val="restart"/>
          </w:tcPr>
          <w:p w:rsidR="004C360F" w:rsidRDefault="004C360F">
            <w:pPr>
              <w:pStyle w:val="ConsPlusNormal"/>
              <w:jc w:val="center"/>
            </w:pPr>
            <w:r>
              <w:t>4.2.2</w:t>
            </w:r>
          </w:p>
        </w:tc>
        <w:tc>
          <w:tcPr>
            <w:tcW w:w="2690" w:type="dxa"/>
            <w:vMerge w:val="restart"/>
          </w:tcPr>
          <w:p w:rsidR="004C360F" w:rsidRDefault="004C360F">
            <w:pPr>
              <w:pStyle w:val="ConsPlusNormal"/>
            </w:pPr>
            <w:r>
              <w:t>от 150 кВт до 670 кВт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 xml:space="preserve">руб./кВт·мес. </w:t>
            </w:r>
            <w:hyperlink w:anchor="P4510" w:history="1">
              <w:r>
                <w:rPr>
                  <w:color w:val="0000FF"/>
                </w:rPr>
                <w:t>&lt;5&gt;</w:t>
              </w:r>
            </w:hyperlink>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val="restart"/>
          </w:tcPr>
          <w:p w:rsidR="004C360F" w:rsidRDefault="004C360F">
            <w:pPr>
              <w:pStyle w:val="ConsPlusNormal"/>
              <w:jc w:val="center"/>
            </w:pPr>
            <w:r>
              <w:t>4.2.3</w:t>
            </w:r>
          </w:p>
        </w:tc>
        <w:tc>
          <w:tcPr>
            <w:tcW w:w="2690" w:type="dxa"/>
            <w:vMerge w:val="restart"/>
          </w:tcPr>
          <w:p w:rsidR="004C360F" w:rsidRDefault="004C360F">
            <w:pPr>
              <w:pStyle w:val="ConsPlusNormal"/>
            </w:pPr>
            <w:r>
              <w:t>от 670 кВт до 10 МВт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руб./кВт·ме</w:t>
            </w:r>
            <w:r>
              <w:lastRenderedPageBreak/>
              <w:t>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 xml:space="preserve">руб./кВт·мес. </w:t>
            </w:r>
            <w:hyperlink w:anchor="P4510" w:history="1">
              <w:r>
                <w:rPr>
                  <w:color w:val="0000FF"/>
                </w:rPr>
                <w:t>&lt;5&gt;</w:t>
              </w:r>
            </w:hyperlink>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val="restart"/>
          </w:tcPr>
          <w:p w:rsidR="004C360F" w:rsidRDefault="004C360F">
            <w:pPr>
              <w:pStyle w:val="ConsPlusNormal"/>
              <w:jc w:val="center"/>
            </w:pPr>
            <w:r>
              <w:t>4.2.4</w:t>
            </w:r>
          </w:p>
        </w:tc>
        <w:tc>
          <w:tcPr>
            <w:tcW w:w="2690" w:type="dxa"/>
            <w:vMerge w:val="restart"/>
          </w:tcPr>
          <w:p w:rsidR="004C360F" w:rsidRDefault="004C360F">
            <w:pPr>
              <w:pStyle w:val="ConsPlusNormal"/>
            </w:pPr>
            <w:r>
              <w:t>не менее 10 МВт</w:t>
            </w:r>
          </w:p>
        </w:tc>
        <w:tc>
          <w:tcPr>
            <w:tcW w:w="1222" w:type="dxa"/>
          </w:tcPr>
          <w:p w:rsidR="004C360F" w:rsidRDefault="004C360F">
            <w:pPr>
              <w:pStyle w:val="ConsPlusNormal"/>
              <w:jc w:val="center"/>
            </w:pPr>
            <w:r>
              <w:t>руб./кВт·ч</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руб./кВт·мес.</w:t>
            </w:r>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r w:rsidR="004C360F">
        <w:tc>
          <w:tcPr>
            <w:tcW w:w="850" w:type="dxa"/>
            <w:vMerge/>
          </w:tcPr>
          <w:p w:rsidR="004C360F" w:rsidRDefault="004C360F"/>
        </w:tc>
        <w:tc>
          <w:tcPr>
            <w:tcW w:w="2690" w:type="dxa"/>
            <w:vMerge/>
          </w:tcPr>
          <w:p w:rsidR="004C360F" w:rsidRDefault="004C360F"/>
        </w:tc>
        <w:tc>
          <w:tcPr>
            <w:tcW w:w="1222" w:type="dxa"/>
          </w:tcPr>
          <w:p w:rsidR="004C360F" w:rsidRDefault="004C360F">
            <w:pPr>
              <w:pStyle w:val="ConsPlusNormal"/>
              <w:jc w:val="center"/>
            </w:pPr>
            <w:r>
              <w:t xml:space="preserve">руб./кВт·мес. </w:t>
            </w:r>
            <w:hyperlink w:anchor="P4510" w:history="1">
              <w:r>
                <w:rPr>
                  <w:color w:val="0000FF"/>
                </w:rPr>
                <w:t>&lt;5&gt;</w:t>
              </w:r>
            </w:hyperlink>
          </w:p>
        </w:tc>
        <w:tc>
          <w:tcPr>
            <w:tcW w:w="567" w:type="dxa"/>
          </w:tcPr>
          <w:p w:rsidR="004C360F" w:rsidRDefault="004C360F">
            <w:pPr>
              <w:pStyle w:val="ConsPlusNormal"/>
            </w:pPr>
          </w:p>
        </w:tc>
        <w:tc>
          <w:tcPr>
            <w:tcW w:w="624" w:type="dxa"/>
          </w:tcPr>
          <w:p w:rsidR="004C360F" w:rsidRDefault="004C360F">
            <w:pPr>
              <w:pStyle w:val="ConsPlusNormal"/>
            </w:pPr>
          </w:p>
        </w:tc>
        <w:tc>
          <w:tcPr>
            <w:tcW w:w="737" w:type="dxa"/>
          </w:tcPr>
          <w:p w:rsidR="004C360F" w:rsidRDefault="004C360F">
            <w:pPr>
              <w:pStyle w:val="ConsPlusNormal"/>
            </w:pPr>
          </w:p>
        </w:tc>
        <w:tc>
          <w:tcPr>
            <w:tcW w:w="624" w:type="dxa"/>
          </w:tcPr>
          <w:p w:rsidR="004C360F" w:rsidRDefault="004C360F">
            <w:pPr>
              <w:pStyle w:val="ConsPlusNormal"/>
            </w:pPr>
          </w:p>
        </w:tc>
        <w:tc>
          <w:tcPr>
            <w:tcW w:w="567" w:type="dxa"/>
          </w:tcPr>
          <w:p w:rsidR="004C360F" w:rsidRDefault="004C360F">
            <w:pPr>
              <w:pStyle w:val="ConsPlusNormal"/>
            </w:pPr>
          </w:p>
        </w:tc>
        <w:tc>
          <w:tcPr>
            <w:tcW w:w="680" w:type="dxa"/>
          </w:tcPr>
          <w:p w:rsidR="004C360F" w:rsidRDefault="004C360F">
            <w:pPr>
              <w:pStyle w:val="ConsPlusNormal"/>
            </w:pPr>
          </w:p>
        </w:tc>
        <w:tc>
          <w:tcPr>
            <w:tcW w:w="739" w:type="dxa"/>
          </w:tcPr>
          <w:p w:rsidR="004C360F" w:rsidRDefault="004C360F">
            <w:pPr>
              <w:pStyle w:val="ConsPlusNormal"/>
            </w:pPr>
          </w:p>
        </w:tc>
        <w:tc>
          <w:tcPr>
            <w:tcW w:w="600"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spacing w:before="220"/>
        <w:ind w:firstLine="540"/>
        <w:jc w:val="both"/>
      </w:pPr>
      <w:r>
        <w:t>Также могут указываться составляющие тарифа:</w:t>
      </w:r>
    </w:p>
    <w:p w:rsidR="004C360F" w:rsidRDefault="004C360F">
      <w:pPr>
        <w:pStyle w:val="ConsPlusNormal"/>
        <w:spacing w:before="220"/>
        <w:ind w:firstLine="540"/>
        <w:jc w:val="both"/>
      </w:pPr>
      <w:r>
        <w:t>средневзвешенная стоимость единицы электрической энергии (мощности);</w:t>
      </w:r>
    </w:p>
    <w:p w:rsidR="004C360F" w:rsidRDefault="004C360F">
      <w:pPr>
        <w:pStyle w:val="ConsPlusNormal"/>
        <w:spacing w:before="220"/>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C360F" w:rsidRDefault="004C360F">
      <w:pPr>
        <w:pStyle w:val="ConsPlusNormal"/>
        <w:spacing w:before="220"/>
        <w:ind w:firstLine="540"/>
        <w:jc w:val="both"/>
      </w:pPr>
      <w:r>
        <w:t>сбытовая надбавка гарантирующего поставщика;</w:t>
      </w:r>
    </w:p>
    <w:p w:rsidR="004C360F" w:rsidRDefault="004C360F">
      <w:pPr>
        <w:pStyle w:val="ConsPlusNormal"/>
        <w:spacing w:before="220"/>
        <w:ind w:firstLine="540"/>
        <w:jc w:val="both"/>
      </w:pPr>
      <w:r>
        <w:t>стоимость услуг по передаче единицы электрической энергии (мощности).</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r>
        <w:t xml:space="preserve">&lt;1&gt; Приложение применяется при установлении тарифов на покупную электроэнергию в целях поставки группе "прочие потребители" и группе "сетевые организации, покупающие электрическую энергию для компенсации потерь" в соответствии с </w:t>
      </w:r>
      <w:hyperlink r:id="rId81" w:history="1">
        <w:r>
          <w:rPr>
            <w:color w:val="0000FF"/>
          </w:rPr>
          <w:t>пунктом 29</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(зарегистрирован Минюстом России 20 октября 2004 года, регистрационный N 6076), с изменениями и дополнениями, внесенными приказами ФСТ России от 23 ноября 2004 года N 193-э/11 (зарегистрирован Минюстом России 16 декабря 2004 года, регистрационный N 6191), от 14 декабря 2004 года N 289-э/15 (зарегистрирован Минюстом России 21 декабря 2004 года, регистрационный N 6213), от 28 ноября 2006 года N 318-э/15 (зарегистрирован Минюстом России 8 декабря 2006 года, регистрационный N 8574), от 30 января 2007 года N 14-э/14 (зарегистрирован Минюстом России 6 марта 2007 года, регистрационный N 9041), от 31 июля 2007 года N 138-э/6 (зарегистрирован Минюстом России 20 августа 2007 года, регистрационный N 10030), от 23 ноября 2007 года N 385-э/1 (зарегистрирован Минюстом России 29 ноября 2007 года, регистрационный N 10578), от 21 октября 2008 года N 209-э/1 (зарегистрирован Минюстом России 6 ноября 2008 года, регистрационный N 12580), от 22 декабря 2009 года N 469-э/8 (зарегистрирован Минюстом России 29 января 2010 года, регистрационный N 16132), от 31 декабря 2009 года N 558-э/1 (зарегистрирован Минюстом России 9 февраля 2010 года, регистрационный N 16345), от 24 июня 2011 года N 303-э (зарегистрирован Минюстом России 7 июля 2011 года, регистрационный N 21290), от 26 декабря 2011 года N 823-э (зарегистрирован Минюстом России 28 декабря 2011 года, регистрационный N 22794), от 13 июня 2013 года N 760-э (зарегистрирован Минюстом России 16 июля 2013 года, регистрационный N 29078) от 14 апреля 2014 года N 625-э (зарегистрирован Минюстом России 24 апреля 2014 года, регистрационный N 32113).</w:t>
      </w:r>
    </w:p>
    <w:p w:rsidR="004C360F" w:rsidRDefault="004C360F">
      <w:pPr>
        <w:pStyle w:val="ConsPlusNormal"/>
        <w:spacing w:before="220"/>
        <w:ind w:firstLine="540"/>
        <w:jc w:val="both"/>
      </w:pPr>
      <w:bookmarkStart w:id="105" w:name="P4507"/>
      <w:bookmarkEnd w:id="105"/>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8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04.05.2012 N 442.</w:t>
      </w:r>
    </w:p>
    <w:p w:rsidR="004C360F" w:rsidRDefault="004C360F">
      <w:pPr>
        <w:pStyle w:val="ConsPlusNormal"/>
        <w:spacing w:before="220"/>
        <w:ind w:firstLine="540"/>
        <w:jc w:val="both"/>
      </w:pPr>
      <w:bookmarkStart w:id="106" w:name="P4508"/>
      <w:bookmarkEnd w:id="106"/>
      <w:r>
        <w:t xml:space="preserve">&lt;3&gt; Ставка стоимости единицы электрической мощности, определяемой в соответствии с </w:t>
      </w:r>
      <w:hyperlink r:id="rId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4C360F" w:rsidRDefault="004C360F">
      <w:pPr>
        <w:pStyle w:val="ConsPlusNormal"/>
        <w:spacing w:before="220"/>
        <w:ind w:firstLine="540"/>
        <w:jc w:val="both"/>
      </w:pPr>
      <w:bookmarkStart w:id="107" w:name="P4509"/>
      <w:bookmarkEnd w:id="107"/>
      <w:r>
        <w:t xml:space="preserve">&lt;4&gt; Цены (тарифы) на электрическую энергию (мощность) в технологически изолированных территориальных энергетических системах, а также на территориях, технологически не связанных </w:t>
      </w:r>
      <w:r>
        <w:lastRenderedPageBreak/>
        <w:t xml:space="preserve">с Единой энергетической системой России и технологически изолированными территориальными электроэнергетическими системами, устанавливаются с дифференциацией по уровням напряжения в соответствии с </w:t>
      </w:r>
      <w:hyperlink r:id="rId84" w:history="1">
        <w:r>
          <w:rPr>
            <w:color w:val="0000FF"/>
          </w:rPr>
          <w:t>пунктом 78</w:t>
        </w:r>
      </w:hyperlink>
      <w:r>
        <w:t xml:space="preserve"> Основ ценообразования.</w:t>
      </w:r>
    </w:p>
    <w:p w:rsidR="004C360F" w:rsidRDefault="004C360F">
      <w:pPr>
        <w:pStyle w:val="ConsPlusNormal"/>
        <w:spacing w:before="220"/>
        <w:ind w:firstLine="540"/>
        <w:jc w:val="both"/>
      </w:pPr>
      <w:bookmarkStart w:id="108" w:name="P4510"/>
      <w:bookmarkEnd w:id="108"/>
      <w:r>
        <w:t>&lt;5&gt; Для договоров энергоснабжения.</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8</w:t>
      </w:r>
    </w:p>
    <w:p w:rsidR="004C360F" w:rsidRDefault="004C360F">
      <w:pPr>
        <w:pStyle w:val="ConsPlusNormal"/>
        <w:jc w:val="right"/>
      </w:pPr>
      <w:r>
        <w:t>к форме</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85" w:history="1">
              <w:r>
                <w:rPr>
                  <w:color w:val="0000FF"/>
                </w:rPr>
                <w:t>Приказа</w:t>
              </w:r>
            </w:hyperlink>
            <w:r>
              <w:rPr>
                <w:color w:val="392C69"/>
              </w:rPr>
              <w:t xml:space="preserve"> ФСТ России от 24.12.2014 N 2389-э)</w:t>
            </w:r>
          </w:p>
        </w:tc>
      </w:tr>
    </w:tbl>
    <w:p w:rsidR="004C360F" w:rsidRDefault="004C360F">
      <w:pPr>
        <w:pStyle w:val="ConsPlusNormal"/>
        <w:ind w:firstLine="540"/>
        <w:jc w:val="both"/>
      </w:pPr>
    </w:p>
    <w:p w:rsidR="004C360F" w:rsidRDefault="004C360F">
      <w:pPr>
        <w:pStyle w:val="ConsPlusNormal"/>
        <w:jc w:val="center"/>
      </w:pPr>
      <w:bookmarkStart w:id="109" w:name="P4521"/>
      <w:bookmarkEnd w:id="109"/>
      <w:r>
        <w:t>Единые (котловые) тарифы</w:t>
      </w:r>
    </w:p>
    <w:p w:rsidR="004C360F" w:rsidRDefault="004C360F">
      <w:pPr>
        <w:pStyle w:val="ConsPlusNormal"/>
        <w:jc w:val="center"/>
      </w:pPr>
      <w:r>
        <w:t>на услуги по передаче электрической энергии по сетям</w:t>
      </w:r>
    </w:p>
    <w:p w:rsidR="004C360F" w:rsidRDefault="004C360F">
      <w:pPr>
        <w:pStyle w:val="ConsPlusNormal"/>
        <w:jc w:val="center"/>
      </w:pPr>
      <w:r>
        <w:t>субъекта Российской Федерации, поставляемой</w:t>
      </w:r>
    </w:p>
    <w:p w:rsidR="004C360F" w:rsidRDefault="004C360F">
      <w:pPr>
        <w:pStyle w:val="ConsPlusNormal"/>
        <w:jc w:val="center"/>
      </w:pPr>
      <w:r>
        <w:t>прочим потребителям &lt;1&gt;</w:t>
      </w:r>
    </w:p>
    <w:p w:rsidR="004C360F" w:rsidRDefault="004C360F">
      <w:pPr>
        <w:pStyle w:val="ConsPlusNormal"/>
        <w:jc w:val="center"/>
      </w:pPr>
      <w:r>
        <w:t>на ________ 20__ год</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3118"/>
        <w:gridCol w:w="1417"/>
        <w:gridCol w:w="955"/>
        <w:gridCol w:w="816"/>
        <w:gridCol w:w="816"/>
        <w:gridCol w:w="816"/>
        <w:gridCol w:w="816"/>
        <w:gridCol w:w="830"/>
      </w:tblGrid>
      <w:tr w:rsidR="004C360F">
        <w:tc>
          <w:tcPr>
            <w:tcW w:w="854" w:type="dxa"/>
            <w:vMerge w:val="restart"/>
          </w:tcPr>
          <w:p w:rsidR="004C360F" w:rsidRDefault="004C360F">
            <w:pPr>
              <w:pStyle w:val="ConsPlusNormal"/>
              <w:jc w:val="center"/>
            </w:pPr>
            <w:r>
              <w:t>N п/п</w:t>
            </w:r>
          </w:p>
        </w:tc>
        <w:tc>
          <w:tcPr>
            <w:tcW w:w="3118" w:type="dxa"/>
            <w:vMerge w:val="restart"/>
          </w:tcPr>
          <w:p w:rsidR="004C360F" w:rsidRDefault="004C360F">
            <w:pPr>
              <w:pStyle w:val="ConsPlusNormal"/>
              <w:jc w:val="center"/>
            </w:pPr>
            <w:r>
              <w:t>Тарифные группы потребителей электрической энергии (мощности)</w:t>
            </w:r>
          </w:p>
        </w:tc>
        <w:tc>
          <w:tcPr>
            <w:tcW w:w="1417" w:type="dxa"/>
            <w:vMerge w:val="restart"/>
          </w:tcPr>
          <w:p w:rsidR="004C360F" w:rsidRDefault="004C360F">
            <w:pPr>
              <w:pStyle w:val="ConsPlusNormal"/>
              <w:jc w:val="center"/>
            </w:pPr>
            <w:r>
              <w:t>Единица измерения</w:t>
            </w:r>
          </w:p>
        </w:tc>
        <w:tc>
          <w:tcPr>
            <w:tcW w:w="5049" w:type="dxa"/>
            <w:gridSpan w:val="6"/>
          </w:tcPr>
          <w:p w:rsidR="004C360F" w:rsidRDefault="004C360F">
            <w:pPr>
              <w:pStyle w:val="ConsPlusNormal"/>
              <w:jc w:val="center"/>
            </w:pPr>
            <w:r>
              <w:t>Диапазоны напряжения</w:t>
            </w:r>
          </w:p>
        </w:tc>
      </w:tr>
      <w:tr w:rsidR="004C360F">
        <w:tc>
          <w:tcPr>
            <w:tcW w:w="854" w:type="dxa"/>
            <w:vMerge/>
          </w:tcPr>
          <w:p w:rsidR="004C360F" w:rsidRDefault="004C360F"/>
        </w:tc>
        <w:tc>
          <w:tcPr>
            <w:tcW w:w="3118" w:type="dxa"/>
            <w:vMerge/>
          </w:tcPr>
          <w:p w:rsidR="004C360F" w:rsidRDefault="004C360F"/>
        </w:tc>
        <w:tc>
          <w:tcPr>
            <w:tcW w:w="1417" w:type="dxa"/>
            <w:vMerge/>
          </w:tcPr>
          <w:p w:rsidR="004C360F" w:rsidRDefault="004C360F"/>
        </w:tc>
        <w:tc>
          <w:tcPr>
            <w:tcW w:w="955" w:type="dxa"/>
          </w:tcPr>
          <w:p w:rsidR="004C360F" w:rsidRDefault="004C360F">
            <w:pPr>
              <w:pStyle w:val="ConsPlusNormal"/>
              <w:jc w:val="center"/>
            </w:pPr>
            <w:r>
              <w:t>Всего</w:t>
            </w:r>
          </w:p>
        </w:tc>
        <w:tc>
          <w:tcPr>
            <w:tcW w:w="816" w:type="dxa"/>
          </w:tcPr>
          <w:p w:rsidR="004C360F" w:rsidRDefault="004C360F">
            <w:pPr>
              <w:pStyle w:val="ConsPlusNormal"/>
              <w:jc w:val="center"/>
            </w:pPr>
            <w:r>
              <w:t xml:space="preserve">BH-1 </w:t>
            </w:r>
            <w:hyperlink w:anchor="P4651" w:history="1">
              <w:r>
                <w:rPr>
                  <w:color w:val="0000FF"/>
                </w:rPr>
                <w:t>&lt;2&gt;</w:t>
              </w:r>
            </w:hyperlink>
          </w:p>
        </w:tc>
        <w:tc>
          <w:tcPr>
            <w:tcW w:w="816" w:type="dxa"/>
          </w:tcPr>
          <w:p w:rsidR="004C360F" w:rsidRDefault="004C360F">
            <w:pPr>
              <w:pStyle w:val="ConsPlusNormal"/>
              <w:jc w:val="center"/>
            </w:pPr>
            <w:r>
              <w:t>BH</w:t>
            </w:r>
          </w:p>
        </w:tc>
        <w:tc>
          <w:tcPr>
            <w:tcW w:w="816" w:type="dxa"/>
          </w:tcPr>
          <w:p w:rsidR="004C360F" w:rsidRDefault="004C360F">
            <w:pPr>
              <w:pStyle w:val="ConsPlusNormal"/>
              <w:jc w:val="center"/>
            </w:pPr>
            <w:r>
              <w:t>CH-I</w:t>
            </w:r>
          </w:p>
        </w:tc>
        <w:tc>
          <w:tcPr>
            <w:tcW w:w="816" w:type="dxa"/>
          </w:tcPr>
          <w:p w:rsidR="004C360F" w:rsidRDefault="004C360F">
            <w:pPr>
              <w:pStyle w:val="ConsPlusNormal"/>
              <w:jc w:val="center"/>
            </w:pPr>
            <w:r>
              <w:t>CH-II</w:t>
            </w:r>
          </w:p>
        </w:tc>
        <w:tc>
          <w:tcPr>
            <w:tcW w:w="830" w:type="dxa"/>
          </w:tcPr>
          <w:p w:rsidR="004C360F" w:rsidRDefault="004C360F">
            <w:pPr>
              <w:pStyle w:val="ConsPlusNormal"/>
              <w:jc w:val="center"/>
            </w:pPr>
            <w:r>
              <w:t>HH</w:t>
            </w:r>
          </w:p>
        </w:tc>
      </w:tr>
      <w:tr w:rsidR="004C360F">
        <w:tc>
          <w:tcPr>
            <w:tcW w:w="854" w:type="dxa"/>
          </w:tcPr>
          <w:p w:rsidR="004C360F" w:rsidRDefault="004C360F">
            <w:pPr>
              <w:pStyle w:val="ConsPlusNormal"/>
              <w:jc w:val="center"/>
            </w:pPr>
            <w:r>
              <w:t>1</w:t>
            </w:r>
          </w:p>
        </w:tc>
        <w:tc>
          <w:tcPr>
            <w:tcW w:w="3118" w:type="dxa"/>
          </w:tcPr>
          <w:p w:rsidR="004C360F" w:rsidRDefault="004C360F">
            <w:pPr>
              <w:pStyle w:val="ConsPlusNormal"/>
              <w:jc w:val="center"/>
            </w:pPr>
            <w:r>
              <w:t>2</w:t>
            </w:r>
          </w:p>
        </w:tc>
        <w:tc>
          <w:tcPr>
            <w:tcW w:w="1417" w:type="dxa"/>
          </w:tcPr>
          <w:p w:rsidR="004C360F" w:rsidRDefault="004C360F">
            <w:pPr>
              <w:pStyle w:val="ConsPlusNormal"/>
              <w:jc w:val="center"/>
            </w:pPr>
            <w:r>
              <w:t>3</w:t>
            </w:r>
          </w:p>
        </w:tc>
        <w:tc>
          <w:tcPr>
            <w:tcW w:w="955" w:type="dxa"/>
          </w:tcPr>
          <w:p w:rsidR="004C360F" w:rsidRDefault="004C360F">
            <w:pPr>
              <w:pStyle w:val="ConsPlusNormal"/>
              <w:jc w:val="center"/>
            </w:pPr>
            <w:r>
              <w:t>4</w:t>
            </w:r>
          </w:p>
        </w:tc>
        <w:tc>
          <w:tcPr>
            <w:tcW w:w="816" w:type="dxa"/>
          </w:tcPr>
          <w:p w:rsidR="004C360F" w:rsidRDefault="004C360F">
            <w:pPr>
              <w:pStyle w:val="ConsPlusNormal"/>
              <w:jc w:val="center"/>
            </w:pPr>
            <w:r>
              <w:t>5</w:t>
            </w:r>
          </w:p>
        </w:tc>
        <w:tc>
          <w:tcPr>
            <w:tcW w:w="816" w:type="dxa"/>
          </w:tcPr>
          <w:p w:rsidR="004C360F" w:rsidRDefault="004C360F">
            <w:pPr>
              <w:pStyle w:val="ConsPlusNormal"/>
              <w:jc w:val="center"/>
            </w:pPr>
            <w:r>
              <w:t>6</w:t>
            </w:r>
          </w:p>
        </w:tc>
        <w:tc>
          <w:tcPr>
            <w:tcW w:w="816" w:type="dxa"/>
          </w:tcPr>
          <w:p w:rsidR="004C360F" w:rsidRDefault="004C360F">
            <w:pPr>
              <w:pStyle w:val="ConsPlusNormal"/>
              <w:jc w:val="center"/>
            </w:pPr>
            <w:r>
              <w:t>7</w:t>
            </w:r>
          </w:p>
        </w:tc>
        <w:tc>
          <w:tcPr>
            <w:tcW w:w="816" w:type="dxa"/>
          </w:tcPr>
          <w:p w:rsidR="004C360F" w:rsidRDefault="004C360F">
            <w:pPr>
              <w:pStyle w:val="ConsPlusNormal"/>
              <w:jc w:val="center"/>
            </w:pPr>
            <w:r>
              <w:t>8</w:t>
            </w:r>
          </w:p>
        </w:tc>
        <w:tc>
          <w:tcPr>
            <w:tcW w:w="830" w:type="dxa"/>
          </w:tcPr>
          <w:p w:rsidR="004C360F" w:rsidRDefault="004C360F">
            <w:pPr>
              <w:pStyle w:val="ConsPlusNormal"/>
              <w:jc w:val="center"/>
            </w:pPr>
            <w:r>
              <w:t>9</w:t>
            </w:r>
          </w:p>
        </w:tc>
      </w:tr>
      <w:tr w:rsidR="004C360F">
        <w:tc>
          <w:tcPr>
            <w:tcW w:w="854" w:type="dxa"/>
          </w:tcPr>
          <w:p w:rsidR="004C360F" w:rsidRDefault="004C360F">
            <w:pPr>
              <w:pStyle w:val="ConsPlusNormal"/>
              <w:jc w:val="center"/>
              <w:outlineLvl w:val="2"/>
            </w:pPr>
            <w:r>
              <w:t>1</w:t>
            </w:r>
          </w:p>
        </w:tc>
        <w:tc>
          <w:tcPr>
            <w:tcW w:w="4535" w:type="dxa"/>
            <w:gridSpan w:val="2"/>
          </w:tcPr>
          <w:p w:rsidR="004C360F" w:rsidRDefault="004C360F">
            <w:pPr>
              <w:pStyle w:val="ConsPlusNormal"/>
            </w:pPr>
            <w:r>
              <w:t xml:space="preserve">Прочие потребители (тарифы указываются без учета НДС) </w:t>
            </w:r>
            <w:hyperlink w:anchor="P4652" w:history="1">
              <w:r>
                <w:rPr>
                  <w:color w:val="0000FF"/>
                </w:rPr>
                <w:t>&lt;3&gt;</w:t>
              </w:r>
            </w:hyperlink>
            <w:r>
              <w:t xml:space="preserve">, </w:t>
            </w:r>
            <w:hyperlink w:anchor="P4653" w:history="1">
              <w:r>
                <w:rPr>
                  <w:color w:val="0000FF"/>
                </w:rPr>
                <w:t>&lt;4&gt;</w:t>
              </w:r>
            </w:hyperlink>
          </w:p>
        </w:tc>
        <w:tc>
          <w:tcPr>
            <w:tcW w:w="5049" w:type="dxa"/>
            <w:gridSpan w:val="6"/>
          </w:tcPr>
          <w:p w:rsidR="004C360F" w:rsidRDefault="004C360F">
            <w:pPr>
              <w:pStyle w:val="ConsPlusNormal"/>
              <w:jc w:val="center"/>
            </w:pPr>
            <w:r>
              <w:t>1 полугодие</w:t>
            </w:r>
          </w:p>
        </w:tc>
      </w:tr>
      <w:tr w:rsidR="004C360F">
        <w:tc>
          <w:tcPr>
            <w:tcW w:w="854" w:type="dxa"/>
          </w:tcPr>
          <w:p w:rsidR="004C360F" w:rsidRDefault="004C360F">
            <w:pPr>
              <w:pStyle w:val="ConsPlusNormal"/>
              <w:jc w:val="center"/>
            </w:pPr>
            <w:r>
              <w:t>1.1</w:t>
            </w:r>
          </w:p>
        </w:tc>
        <w:tc>
          <w:tcPr>
            <w:tcW w:w="9584" w:type="dxa"/>
            <w:gridSpan w:val="8"/>
          </w:tcPr>
          <w:p w:rsidR="004C360F" w:rsidRDefault="004C360F">
            <w:pPr>
              <w:pStyle w:val="ConsPlusNormal"/>
            </w:pPr>
            <w:r>
              <w:t>Двухставочный тариф</w:t>
            </w:r>
          </w:p>
        </w:tc>
      </w:tr>
      <w:tr w:rsidR="004C360F">
        <w:tc>
          <w:tcPr>
            <w:tcW w:w="854" w:type="dxa"/>
          </w:tcPr>
          <w:p w:rsidR="004C360F" w:rsidRDefault="004C360F">
            <w:pPr>
              <w:pStyle w:val="ConsPlusNormal"/>
              <w:jc w:val="center"/>
            </w:pPr>
            <w:r>
              <w:t>1.1.1</w:t>
            </w:r>
          </w:p>
        </w:tc>
        <w:tc>
          <w:tcPr>
            <w:tcW w:w="3118" w:type="dxa"/>
          </w:tcPr>
          <w:p w:rsidR="004C360F" w:rsidRDefault="004C360F">
            <w:pPr>
              <w:pStyle w:val="ConsPlusNormal"/>
            </w:pPr>
            <w:r>
              <w:t>- ставка за содержание электрических сетей</w:t>
            </w:r>
          </w:p>
        </w:tc>
        <w:tc>
          <w:tcPr>
            <w:tcW w:w="1417" w:type="dxa"/>
          </w:tcPr>
          <w:p w:rsidR="004C360F" w:rsidRDefault="004C360F">
            <w:pPr>
              <w:pStyle w:val="ConsPlusNormal"/>
              <w:jc w:val="center"/>
            </w:pPr>
            <w:r>
              <w:t>руб./МВт·мес.</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1.1.2</w:t>
            </w:r>
          </w:p>
        </w:tc>
        <w:tc>
          <w:tcPr>
            <w:tcW w:w="3118" w:type="dxa"/>
          </w:tcPr>
          <w:p w:rsidR="004C360F" w:rsidRDefault="004C360F">
            <w:pPr>
              <w:pStyle w:val="ConsPlusNormal"/>
            </w:pPr>
            <w:r>
              <w:t>- ставка на оплату технологического расхода (потерь) в электрических сетях</w:t>
            </w:r>
          </w:p>
        </w:tc>
        <w:tc>
          <w:tcPr>
            <w:tcW w:w="1417" w:type="dxa"/>
          </w:tcPr>
          <w:p w:rsidR="004C360F" w:rsidRDefault="004C360F">
            <w:pPr>
              <w:pStyle w:val="ConsPlusNormal"/>
              <w:jc w:val="center"/>
            </w:pPr>
            <w:r>
              <w:t>руб./МВт·ч</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1.2</w:t>
            </w:r>
          </w:p>
        </w:tc>
        <w:tc>
          <w:tcPr>
            <w:tcW w:w="3118" w:type="dxa"/>
          </w:tcPr>
          <w:p w:rsidR="004C360F" w:rsidRDefault="004C360F">
            <w:pPr>
              <w:pStyle w:val="ConsPlusNormal"/>
            </w:pPr>
            <w:r>
              <w:t>Одноставочный тариф</w:t>
            </w:r>
          </w:p>
        </w:tc>
        <w:tc>
          <w:tcPr>
            <w:tcW w:w="1417" w:type="dxa"/>
          </w:tcPr>
          <w:p w:rsidR="004C360F" w:rsidRDefault="004C360F">
            <w:pPr>
              <w:pStyle w:val="ConsPlusNormal"/>
              <w:jc w:val="center"/>
            </w:pPr>
            <w:r>
              <w:t>руб./кВт·ч</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1.3</w:t>
            </w:r>
          </w:p>
        </w:tc>
        <w:tc>
          <w:tcPr>
            <w:tcW w:w="3118" w:type="dxa"/>
          </w:tcPr>
          <w:p w:rsidR="004C360F" w:rsidRDefault="004C360F">
            <w:pPr>
              <w:pStyle w:val="ConsPlusNormal"/>
            </w:pPr>
            <w:r>
              <w:t xml:space="preserve">Величина перекрестного </w:t>
            </w:r>
            <w:r>
              <w:lastRenderedPageBreak/>
              <w:t>субсидирования, учтенная в ценах (тарифах) на услуги по передаче электрической энергии</w:t>
            </w:r>
          </w:p>
        </w:tc>
        <w:tc>
          <w:tcPr>
            <w:tcW w:w="1417" w:type="dxa"/>
          </w:tcPr>
          <w:p w:rsidR="004C360F" w:rsidRDefault="004C360F">
            <w:pPr>
              <w:pStyle w:val="ConsPlusNormal"/>
              <w:jc w:val="center"/>
            </w:pPr>
            <w:r>
              <w:lastRenderedPageBreak/>
              <w:t>тыс. руб.</w:t>
            </w:r>
          </w:p>
        </w:tc>
        <w:tc>
          <w:tcPr>
            <w:tcW w:w="955"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lastRenderedPageBreak/>
              <w:t>1.4</w:t>
            </w:r>
          </w:p>
        </w:tc>
        <w:tc>
          <w:tcPr>
            <w:tcW w:w="3118" w:type="dxa"/>
          </w:tcPr>
          <w:p w:rsidR="004C360F" w:rsidRDefault="004C360F">
            <w:pPr>
              <w:pStyle w:val="ConsPlusNormal"/>
            </w:pPr>
            <w:r>
              <w:t xml:space="preserve">Ставка перекрестного субсидирования </w:t>
            </w:r>
            <w:hyperlink w:anchor="P4654" w:history="1">
              <w:r>
                <w:rPr>
                  <w:color w:val="0000FF"/>
                </w:rPr>
                <w:t>&lt;5&gt;</w:t>
              </w:r>
            </w:hyperlink>
          </w:p>
        </w:tc>
        <w:tc>
          <w:tcPr>
            <w:tcW w:w="1417" w:type="dxa"/>
          </w:tcPr>
          <w:p w:rsidR="004C360F" w:rsidRDefault="004C360F">
            <w:pPr>
              <w:pStyle w:val="ConsPlusNormal"/>
              <w:jc w:val="center"/>
            </w:pPr>
            <w:r>
              <w:t>руб./МВт·ч</w:t>
            </w:r>
          </w:p>
        </w:tc>
        <w:tc>
          <w:tcPr>
            <w:tcW w:w="955"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outlineLvl w:val="2"/>
            </w:pPr>
            <w:r>
              <w:t>2</w:t>
            </w:r>
          </w:p>
        </w:tc>
        <w:tc>
          <w:tcPr>
            <w:tcW w:w="4535" w:type="dxa"/>
            <w:gridSpan w:val="2"/>
          </w:tcPr>
          <w:p w:rsidR="004C360F" w:rsidRDefault="004C360F">
            <w:pPr>
              <w:pStyle w:val="ConsPlusNormal"/>
            </w:pPr>
            <w:r>
              <w:t xml:space="preserve">Прочие потребители (тарифы указываются без учета НДС) </w:t>
            </w:r>
            <w:hyperlink w:anchor="P4652" w:history="1">
              <w:r>
                <w:rPr>
                  <w:color w:val="0000FF"/>
                </w:rPr>
                <w:t>&lt;3&gt;</w:t>
              </w:r>
            </w:hyperlink>
            <w:r>
              <w:t xml:space="preserve">, </w:t>
            </w:r>
            <w:hyperlink w:anchor="P4653" w:history="1">
              <w:r>
                <w:rPr>
                  <w:color w:val="0000FF"/>
                </w:rPr>
                <w:t>&lt;4&gt;</w:t>
              </w:r>
            </w:hyperlink>
            <w:r>
              <w:t xml:space="preserve">, </w:t>
            </w:r>
            <w:hyperlink w:anchor="P4654" w:history="1">
              <w:r>
                <w:rPr>
                  <w:color w:val="0000FF"/>
                </w:rPr>
                <w:t>&lt;5&gt;</w:t>
              </w:r>
            </w:hyperlink>
          </w:p>
        </w:tc>
        <w:tc>
          <w:tcPr>
            <w:tcW w:w="5049" w:type="dxa"/>
            <w:gridSpan w:val="6"/>
          </w:tcPr>
          <w:p w:rsidR="004C360F" w:rsidRDefault="004C360F">
            <w:pPr>
              <w:pStyle w:val="ConsPlusNormal"/>
              <w:jc w:val="center"/>
            </w:pPr>
            <w:r>
              <w:t>2 полугодие</w:t>
            </w:r>
          </w:p>
        </w:tc>
      </w:tr>
      <w:tr w:rsidR="004C360F">
        <w:tc>
          <w:tcPr>
            <w:tcW w:w="854" w:type="dxa"/>
          </w:tcPr>
          <w:p w:rsidR="004C360F" w:rsidRDefault="004C360F">
            <w:pPr>
              <w:pStyle w:val="ConsPlusNormal"/>
              <w:jc w:val="center"/>
            </w:pPr>
            <w:r>
              <w:t>2.1</w:t>
            </w:r>
          </w:p>
        </w:tc>
        <w:tc>
          <w:tcPr>
            <w:tcW w:w="9584" w:type="dxa"/>
            <w:gridSpan w:val="8"/>
          </w:tcPr>
          <w:p w:rsidR="004C360F" w:rsidRDefault="004C360F">
            <w:pPr>
              <w:pStyle w:val="ConsPlusNormal"/>
            </w:pPr>
            <w:r>
              <w:t>Двухставочный тариф</w:t>
            </w:r>
          </w:p>
        </w:tc>
      </w:tr>
      <w:tr w:rsidR="004C360F">
        <w:tc>
          <w:tcPr>
            <w:tcW w:w="854" w:type="dxa"/>
          </w:tcPr>
          <w:p w:rsidR="004C360F" w:rsidRDefault="004C360F">
            <w:pPr>
              <w:pStyle w:val="ConsPlusNormal"/>
              <w:jc w:val="center"/>
            </w:pPr>
            <w:r>
              <w:t>2.1.1</w:t>
            </w:r>
          </w:p>
        </w:tc>
        <w:tc>
          <w:tcPr>
            <w:tcW w:w="3118" w:type="dxa"/>
          </w:tcPr>
          <w:p w:rsidR="004C360F" w:rsidRDefault="004C360F">
            <w:pPr>
              <w:pStyle w:val="ConsPlusNormal"/>
            </w:pPr>
            <w:r>
              <w:t>- ставка за содержание электрических сетей</w:t>
            </w:r>
          </w:p>
        </w:tc>
        <w:tc>
          <w:tcPr>
            <w:tcW w:w="1417" w:type="dxa"/>
          </w:tcPr>
          <w:p w:rsidR="004C360F" w:rsidRDefault="004C360F">
            <w:pPr>
              <w:pStyle w:val="ConsPlusNormal"/>
              <w:jc w:val="center"/>
            </w:pPr>
            <w:r>
              <w:t>руб./МВт·мес.</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2.1.2</w:t>
            </w:r>
          </w:p>
        </w:tc>
        <w:tc>
          <w:tcPr>
            <w:tcW w:w="3118" w:type="dxa"/>
          </w:tcPr>
          <w:p w:rsidR="004C360F" w:rsidRDefault="004C360F">
            <w:pPr>
              <w:pStyle w:val="ConsPlusNormal"/>
            </w:pPr>
            <w:r>
              <w:t>- ставка на оплату технологического расхода (потерь) в электрических сетях</w:t>
            </w:r>
          </w:p>
        </w:tc>
        <w:tc>
          <w:tcPr>
            <w:tcW w:w="1417" w:type="dxa"/>
          </w:tcPr>
          <w:p w:rsidR="004C360F" w:rsidRDefault="004C360F">
            <w:pPr>
              <w:pStyle w:val="ConsPlusNormal"/>
              <w:jc w:val="center"/>
            </w:pPr>
            <w:r>
              <w:t>руб./МВт·ч</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2.2</w:t>
            </w:r>
          </w:p>
        </w:tc>
        <w:tc>
          <w:tcPr>
            <w:tcW w:w="3118" w:type="dxa"/>
          </w:tcPr>
          <w:p w:rsidR="004C360F" w:rsidRDefault="004C360F">
            <w:pPr>
              <w:pStyle w:val="ConsPlusNormal"/>
            </w:pPr>
            <w:r>
              <w:t>Одноставочный тариф</w:t>
            </w:r>
          </w:p>
        </w:tc>
        <w:tc>
          <w:tcPr>
            <w:tcW w:w="1417" w:type="dxa"/>
          </w:tcPr>
          <w:p w:rsidR="004C360F" w:rsidRDefault="004C360F">
            <w:pPr>
              <w:pStyle w:val="ConsPlusNormal"/>
              <w:jc w:val="center"/>
            </w:pPr>
            <w:r>
              <w:t>руб./кВт·ч</w:t>
            </w:r>
          </w:p>
        </w:tc>
        <w:tc>
          <w:tcPr>
            <w:tcW w:w="955" w:type="dxa"/>
            <w:vAlign w:val="bottom"/>
          </w:tcPr>
          <w:p w:rsidR="004C360F" w:rsidRDefault="004C360F">
            <w:pPr>
              <w:pStyle w:val="ConsPlusNormal"/>
              <w:jc w:val="center"/>
            </w:pPr>
            <w:r>
              <w:t>x</w:t>
            </w:r>
          </w:p>
        </w:tc>
        <w:tc>
          <w:tcPr>
            <w:tcW w:w="816" w:type="dxa"/>
            <w:vAlign w:val="bottom"/>
          </w:tcPr>
          <w:p w:rsidR="004C360F" w:rsidRDefault="004C360F">
            <w:pPr>
              <w:pStyle w:val="ConsPlusNormal"/>
              <w:jc w:val="center"/>
            </w:pPr>
            <w:r>
              <w:t>x</w:t>
            </w: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2.3</w:t>
            </w:r>
          </w:p>
        </w:tc>
        <w:tc>
          <w:tcPr>
            <w:tcW w:w="3118" w:type="dxa"/>
          </w:tcPr>
          <w:p w:rsidR="004C360F" w:rsidRDefault="004C360F">
            <w:pPr>
              <w:pStyle w:val="ConsPlusNormal"/>
            </w:pPr>
            <w:r>
              <w:t>Величина перекрестного субсидирования, учтенная в ценах (тарифах) на услуги по передаче электрической энергии</w:t>
            </w:r>
          </w:p>
        </w:tc>
        <w:tc>
          <w:tcPr>
            <w:tcW w:w="1417" w:type="dxa"/>
          </w:tcPr>
          <w:p w:rsidR="004C360F" w:rsidRDefault="004C360F">
            <w:pPr>
              <w:pStyle w:val="ConsPlusNormal"/>
              <w:jc w:val="center"/>
            </w:pPr>
            <w:r>
              <w:t>тыс. руб.</w:t>
            </w:r>
          </w:p>
        </w:tc>
        <w:tc>
          <w:tcPr>
            <w:tcW w:w="955"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r w:rsidR="004C360F">
        <w:tc>
          <w:tcPr>
            <w:tcW w:w="854" w:type="dxa"/>
          </w:tcPr>
          <w:p w:rsidR="004C360F" w:rsidRDefault="004C360F">
            <w:pPr>
              <w:pStyle w:val="ConsPlusNormal"/>
              <w:jc w:val="center"/>
            </w:pPr>
            <w:r>
              <w:t>2.4</w:t>
            </w:r>
          </w:p>
        </w:tc>
        <w:tc>
          <w:tcPr>
            <w:tcW w:w="3118" w:type="dxa"/>
          </w:tcPr>
          <w:p w:rsidR="004C360F" w:rsidRDefault="004C360F">
            <w:pPr>
              <w:pStyle w:val="ConsPlusNormal"/>
            </w:pPr>
            <w:r>
              <w:t xml:space="preserve">Ставка перекрестного субсидирования </w:t>
            </w:r>
            <w:hyperlink w:anchor="P4654" w:history="1">
              <w:r>
                <w:rPr>
                  <w:color w:val="0000FF"/>
                </w:rPr>
                <w:t>&lt;5&gt;</w:t>
              </w:r>
            </w:hyperlink>
          </w:p>
        </w:tc>
        <w:tc>
          <w:tcPr>
            <w:tcW w:w="1417" w:type="dxa"/>
          </w:tcPr>
          <w:p w:rsidR="004C360F" w:rsidRDefault="004C360F">
            <w:pPr>
              <w:pStyle w:val="ConsPlusNormal"/>
              <w:jc w:val="center"/>
            </w:pPr>
            <w:r>
              <w:t>руб./МВт·ч</w:t>
            </w:r>
          </w:p>
        </w:tc>
        <w:tc>
          <w:tcPr>
            <w:tcW w:w="955"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16" w:type="dxa"/>
            <w:vAlign w:val="bottom"/>
          </w:tcPr>
          <w:p w:rsidR="004C360F" w:rsidRDefault="004C360F">
            <w:pPr>
              <w:pStyle w:val="ConsPlusNormal"/>
            </w:pPr>
          </w:p>
        </w:tc>
        <w:tc>
          <w:tcPr>
            <w:tcW w:w="830" w:type="dxa"/>
            <w:vAlign w:val="bottom"/>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r>
        <w:t>&lt;1&gt;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w:t>
      </w:r>
    </w:p>
    <w:p w:rsidR="004C360F" w:rsidRDefault="004C360F">
      <w:pPr>
        <w:pStyle w:val="ConsPlusNormal"/>
        <w:spacing w:before="220"/>
        <w:ind w:firstLine="540"/>
        <w:jc w:val="both"/>
      </w:pPr>
      <w:bookmarkStart w:id="110" w:name="P4651"/>
      <w:bookmarkEnd w:id="110"/>
      <w:r>
        <w:t>&lt;2&gt; В случае утверждения предельных уровней тарифов на услуги по передаче электрической энергии по уровню напряжения BH-1 в виде формулы,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w:t>
      </w:r>
    </w:p>
    <w:p w:rsidR="004C360F" w:rsidRDefault="004C360F">
      <w:pPr>
        <w:pStyle w:val="ConsPlusNormal"/>
        <w:spacing w:before="220"/>
        <w:ind w:firstLine="540"/>
        <w:jc w:val="both"/>
      </w:pPr>
      <w:bookmarkStart w:id="111" w:name="P4652"/>
      <w:bookmarkEnd w:id="111"/>
      <w:r>
        <w:t>&lt;3&gt;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 а также без дифференциации по вариантам тарифа на услуги по передаче электрической энергии (одноставочный, двухставочный). При этом соответствующие графы необходимо объединить в рамках календарной разбивки.</w:t>
      </w:r>
    </w:p>
    <w:p w:rsidR="004C360F" w:rsidRDefault="004C360F">
      <w:pPr>
        <w:pStyle w:val="ConsPlusNormal"/>
        <w:spacing w:before="220"/>
        <w:ind w:firstLine="540"/>
        <w:jc w:val="both"/>
      </w:pPr>
      <w:bookmarkStart w:id="112" w:name="P4653"/>
      <w:bookmarkEnd w:id="112"/>
      <w:r>
        <w:t xml:space="preserve">&lt;4&gt; В случае принятия решения в соответствии с </w:t>
      </w:r>
      <w:hyperlink r:id="rId86" w:history="1">
        <w:r>
          <w:rPr>
            <w:color w:val="0000FF"/>
          </w:rPr>
          <w:t>пунктом 78</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ст. 89; N 2 (часть I), ст. 131; N 8, ст. 813; N 9, ст. 919; N 11, ст. 1156; N 23, ст. 2994; N 25, ст. 3311; N 28, ст. 4050; N 32, ст. 4521; N 34, ст. 4659; N 33, ст. 4596; N 34, ст. 4677; N 35, ст. 4769; N 44, ст. 6078; официальный интернет-портал правовой информации http://www.pravo.gov.ru, 12.12.2014, N 0001201412120021) об утверждении единых (котловых) тарифов на услуги по передаче электрической энергии по одному из вариантов тарифа, предусмотренных </w:t>
      </w:r>
      <w:hyperlink r:id="rId87" w:history="1">
        <w:r>
          <w:rPr>
            <w:color w:val="0000FF"/>
          </w:rPr>
          <w:t>пунктом 81</w:t>
        </w:r>
      </w:hyperlink>
      <w:r>
        <w:t xml:space="preserve"> Основ ценообразования, графы, соответствующие неиспользуемому варианту, в тарифном решении не отражаются. При дифференциации тарифов по уровням напряжения "35 кВ и выше" и "ниже 35 кВ" данные заполняются по графам, относящимся к уровням напряжения "CH-I" и "CH-II" соответственно. При этом графы, соответствующие "BH" и "HH", в тарифном решении не отражаются.</w:t>
      </w:r>
    </w:p>
    <w:p w:rsidR="004C360F" w:rsidRDefault="004C360F">
      <w:pPr>
        <w:pStyle w:val="ConsPlusNormal"/>
        <w:spacing w:before="220"/>
        <w:ind w:firstLine="540"/>
        <w:jc w:val="both"/>
      </w:pPr>
      <w:bookmarkStart w:id="113" w:name="P4654"/>
      <w:bookmarkEnd w:id="113"/>
      <w:r>
        <w:t>&lt;5&gt; По уровням напряжения BH, CH-I, CH-II, HH справочно указывается удельная величина перекрестного субсидирования.</w:t>
      </w:r>
    </w:p>
    <w:p w:rsidR="004C360F" w:rsidRDefault="004C360F">
      <w:pPr>
        <w:pStyle w:val="ConsPlusNormal"/>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2"/>
      </w:pPr>
      <w:r>
        <w:lastRenderedPageBreak/>
        <w:t>Таблица 1</w:t>
      </w:r>
    </w:p>
    <w:p w:rsidR="004C360F" w:rsidRDefault="004C360F">
      <w:pPr>
        <w:pStyle w:val="ConsPlusNormal"/>
        <w:jc w:val="both"/>
      </w:pPr>
    </w:p>
    <w:p w:rsidR="004C360F" w:rsidRDefault="004C360F">
      <w:pPr>
        <w:pStyle w:val="ConsPlusNormal"/>
        <w:jc w:val="center"/>
      </w:pPr>
      <w:r>
        <w:t>Размер экономически обоснованных единых (котловых)</w:t>
      </w:r>
    </w:p>
    <w:p w:rsidR="004C360F" w:rsidRDefault="004C360F">
      <w:pPr>
        <w:pStyle w:val="ConsPlusNormal"/>
        <w:jc w:val="center"/>
      </w:pPr>
      <w:r>
        <w:t>тарифов на услуги по передаче электрической энергии</w:t>
      </w:r>
    </w:p>
    <w:p w:rsidR="004C360F" w:rsidRDefault="004C360F">
      <w:pPr>
        <w:pStyle w:val="ConsPlusNormal"/>
        <w:jc w:val="center"/>
      </w:pPr>
      <w:r>
        <w:t>по сетям субъекта Российской Федерации</w:t>
      </w:r>
    </w:p>
    <w:p w:rsidR="004C360F" w:rsidRDefault="004C360F">
      <w:pPr>
        <w:pStyle w:val="ConsPlusNormal"/>
        <w:jc w:val="center"/>
      </w:pPr>
      <w:r>
        <w:t xml:space="preserve">на _____________ 20__ год </w:t>
      </w:r>
      <w:hyperlink w:anchor="P4755" w:history="1">
        <w:r>
          <w:rPr>
            <w:color w:val="0000FF"/>
          </w:rPr>
          <w:t>&lt;1&gt;</w:t>
        </w:r>
      </w:hyperlink>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18"/>
        <w:gridCol w:w="1417"/>
        <w:gridCol w:w="1176"/>
        <w:gridCol w:w="1166"/>
        <w:gridCol w:w="1181"/>
        <w:gridCol w:w="1099"/>
      </w:tblGrid>
      <w:tr w:rsidR="004C360F">
        <w:tc>
          <w:tcPr>
            <w:tcW w:w="964" w:type="dxa"/>
            <w:vMerge w:val="restart"/>
          </w:tcPr>
          <w:p w:rsidR="004C360F" w:rsidRDefault="004C360F">
            <w:pPr>
              <w:pStyle w:val="ConsPlusNormal"/>
              <w:jc w:val="center"/>
            </w:pPr>
            <w:r>
              <w:t>N п/п</w:t>
            </w:r>
          </w:p>
        </w:tc>
        <w:tc>
          <w:tcPr>
            <w:tcW w:w="3118" w:type="dxa"/>
            <w:vMerge w:val="restart"/>
          </w:tcPr>
          <w:p w:rsidR="004C360F" w:rsidRDefault="004C360F">
            <w:pPr>
              <w:pStyle w:val="ConsPlusNormal"/>
              <w:jc w:val="center"/>
            </w:pPr>
            <w:r>
              <w:t>Тарифные группы потребителей электрической энергии (мощности)</w:t>
            </w:r>
          </w:p>
        </w:tc>
        <w:tc>
          <w:tcPr>
            <w:tcW w:w="1417" w:type="dxa"/>
            <w:vMerge w:val="restart"/>
          </w:tcPr>
          <w:p w:rsidR="004C360F" w:rsidRDefault="004C360F">
            <w:pPr>
              <w:pStyle w:val="ConsPlusNormal"/>
              <w:jc w:val="center"/>
            </w:pPr>
            <w:r>
              <w:t>Единица измерения</w:t>
            </w:r>
          </w:p>
        </w:tc>
        <w:tc>
          <w:tcPr>
            <w:tcW w:w="4622" w:type="dxa"/>
            <w:gridSpan w:val="4"/>
          </w:tcPr>
          <w:p w:rsidR="004C360F" w:rsidRDefault="004C360F">
            <w:pPr>
              <w:pStyle w:val="ConsPlusNormal"/>
            </w:pPr>
          </w:p>
        </w:tc>
      </w:tr>
      <w:tr w:rsidR="004C360F">
        <w:tc>
          <w:tcPr>
            <w:tcW w:w="964" w:type="dxa"/>
            <w:vMerge/>
          </w:tcPr>
          <w:p w:rsidR="004C360F" w:rsidRDefault="004C360F"/>
        </w:tc>
        <w:tc>
          <w:tcPr>
            <w:tcW w:w="3118" w:type="dxa"/>
            <w:vMerge/>
          </w:tcPr>
          <w:p w:rsidR="004C360F" w:rsidRDefault="004C360F"/>
        </w:tc>
        <w:tc>
          <w:tcPr>
            <w:tcW w:w="1417" w:type="dxa"/>
            <w:vMerge/>
          </w:tcPr>
          <w:p w:rsidR="004C360F" w:rsidRDefault="004C360F"/>
        </w:tc>
        <w:tc>
          <w:tcPr>
            <w:tcW w:w="1176" w:type="dxa"/>
          </w:tcPr>
          <w:p w:rsidR="004C360F" w:rsidRDefault="004C360F">
            <w:pPr>
              <w:pStyle w:val="ConsPlusNormal"/>
              <w:jc w:val="center"/>
            </w:pPr>
            <w:r>
              <w:t>BH</w:t>
            </w:r>
          </w:p>
        </w:tc>
        <w:tc>
          <w:tcPr>
            <w:tcW w:w="1166" w:type="dxa"/>
          </w:tcPr>
          <w:p w:rsidR="004C360F" w:rsidRDefault="004C360F">
            <w:pPr>
              <w:pStyle w:val="ConsPlusNormal"/>
              <w:jc w:val="center"/>
            </w:pPr>
            <w:r>
              <w:t>CH-I</w:t>
            </w:r>
          </w:p>
        </w:tc>
        <w:tc>
          <w:tcPr>
            <w:tcW w:w="1181" w:type="dxa"/>
          </w:tcPr>
          <w:p w:rsidR="004C360F" w:rsidRDefault="004C360F">
            <w:pPr>
              <w:pStyle w:val="ConsPlusNormal"/>
              <w:jc w:val="center"/>
            </w:pPr>
            <w:r>
              <w:t>CH-II</w:t>
            </w:r>
          </w:p>
        </w:tc>
        <w:tc>
          <w:tcPr>
            <w:tcW w:w="1099" w:type="dxa"/>
          </w:tcPr>
          <w:p w:rsidR="004C360F" w:rsidRDefault="004C360F">
            <w:pPr>
              <w:pStyle w:val="ConsPlusNormal"/>
              <w:jc w:val="center"/>
            </w:pPr>
            <w:r>
              <w:t>HH</w:t>
            </w:r>
          </w:p>
        </w:tc>
      </w:tr>
      <w:tr w:rsidR="004C360F">
        <w:tc>
          <w:tcPr>
            <w:tcW w:w="964" w:type="dxa"/>
          </w:tcPr>
          <w:p w:rsidR="004C360F" w:rsidRDefault="004C360F">
            <w:pPr>
              <w:pStyle w:val="ConsPlusNormal"/>
              <w:jc w:val="center"/>
            </w:pPr>
            <w:r>
              <w:t>1</w:t>
            </w:r>
          </w:p>
        </w:tc>
        <w:tc>
          <w:tcPr>
            <w:tcW w:w="3118" w:type="dxa"/>
          </w:tcPr>
          <w:p w:rsidR="004C360F" w:rsidRDefault="004C360F">
            <w:pPr>
              <w:pStyle w:val="ConsPlusNormal"/>
              <w:jc w:val="center"/>
            </w:pPr>
            <w:r>
              <w:t>2</w:t>
            </w:r>
          </w:p>
        </w:tc>
        <w:tc>
          <w:tcPr>
            <w:tcW w:w="1417" w:type="dxa"/>
          </w:tcPr>
          <w:p w:rsidR="004C360F" w:rsidRDefault="004C360F">
            <w:pPr>
              <w:pStyle w:val="ConsPlusNormal"/>
              <w:jc w:val="center"/>
            </w:pPr>
            <w:r>
              <w:t>3</w:t>
            </w:r>
          </w:p>
        </w:tc>
        <w:tc>
          <w:tcPr>
            <w:tcW w:w="1176" w:type="dxa"/>
          </w:tcPr>
          <w:p w:rsidR="004C360F" w:rsidRDefault="004C360F">
            <w:pPr>
              <w:pStyle w:val="ConsPlusNormal"/>
              <w:jc w:val="center"/>
            </w:pPr>
            <w:r>
              <w:t>4</w:t>
            </w:r>
          </w:p>
        </w:tc>
        <w:tc>
          <w:tcPr>
            <w:tcW w:w="1166" w:type="dxa"/>
          </w:tcPr>
          <w:p w:rsidR="004C360F" w:rsidRDefault="004C360F">
            <w:pPr>
              <w:pStyle w:val="ConsPlusNormal"/>
              <w:jc w:val="center"/>
            </w:pPr>
            <w:r>
              <w:t>5</w:t>
            </w:r>
          </w:p>
        </w:tc>
        <w:tc>
          <w:tcPr>
            <w:tcW w:w="1181" w:type="dxa"/>
          </w:tcPr>
          <w:p w:rsidR="004C360F" w:rsidRDefault="004C360F">
            <w:pPr>
              <w:pStyle w:val="ConsPlusNormal"/>
              <w:jc w:val="center"/>
            </w:pPr>
            <w:r>
              <w:t>6</w:t>
            </w:r>
          </w:p>
        </w:tc>
        <w:tc>
          <w:tcPr>
            <w:tcW w:w="1099" w:type="dxa"/>
          </w:tcPr>
          <w:p w:rsidR="004C360F" w:rsidRDefault="004C360F">
            <w:pPr>
              <w:pStyle w:val="ConsPlusNormal"/>
              <w:jc w:val="center"/>
            </w:pPr>
            <w:r>
              <w:t>7</w:t>
            </w:r>
          </w:p>
        </w:tc>
      </w:tr>
      <w:tr w:rsidR="004C360F">
        <w:tc>
          <w:tcPr>
            <w:tcW w:w="964" w:type="dxa"/>
          </w:tcPr>
          <w:p w:rsidR="004C360F" w:rsidRDefault="004C360F">
            <w:pPr>
              <w:pStyle w:val="ConsPlusNormal"/>
              <w:jc w:val="center"/>
            </w:pPr>
            <w:r>
              <w:t>1</w:t>
            </w:r>
          </w:p>
        </w:tc>
        <w:tc>
          <w:tcPr>
            <w:tcW w:w="9157" w:type="dxa"/>
            <w:gridSpan w:val="6"/>
          </w:tcPr>
          <w:p w:rsidR="004C360F" w:rsidRDefault="004C360F">
            <w:pPr>
              <w:pStyle w:val="ConsPlusNormal"/>
            </w:pPr>
            <w:r>
              <w:t xml:space="preserve">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w:t>
            </w:r>
            <w:hyperlink w:anchor="P4521" w:history="1">
              <w:r>
                <w:rPr>
                  <w:color w:val="0000FF"/>
                </w:rPr>
                <w:t>приложением N 8</w:t>
              </w:r>
            </w:hyperlink>
            <w:r>
              <w:t xml:space="preserve"> к форме:</w:t>
            </w:r>
          </w:p>
        </w:tc>
      </w:tr>
      <w:tr w:rsidR="004C360F">
        <w:tc>
          <w:tcPr>
            <w:tcW w:w="964" w:type="dxa"/>
          </w:tcPr>
          <w:p w:rsidR="004C360F" w:rsidRDefault="004C360F">
            <w:pPr>
              <w:pStyle w:val="ConsPlusNormal"/>
              <w:jc w:val="center"/>
            </w:pPr>
            <w:r>
              <w:t>1.1</w:t>
            </w:r>
          </w:p>
        </w:tc>
        <w:tc>
          <w:tcPr>
            <w:tcW w:w="4535" w:type="dxa"/>
            <w:gridSpan w:val="2"/>
          </w:tcPr>
          <w:p w:rsidR="004C360F" w:rsidRDefault="004C360F">
            <w:pPr>
              <w:pStyle w:val="ConsPlusNormal"/>
              <w:jc w:val="both"/>
            </w:pPr>
            <w:r>
              <w:t xml:space="preserve">Экономически обоснованные единые (котловые) тарифы на услуги по передаче электрической энергии (тарифы указываются без учета НДС) </w:t>
            </w:r>
            <w:hyperlink w:anchor="P4756" w:history="1">
              <w:r>
                <w:rPr>
                  <w:color w:val="0000FF"/>
                </w:rPr>
                <w:t>&lt;2&gt;</w:t>
              </w:r>
            </w:hyperlink>
            <w:r>
              <w:t xml:space="preserve">, </w:t>
            </w:r>
            <w:hyperlink w:anchor="P4757" w:history="1">
              <w:r>
                <w:rPr>
                  <w:color w:val="0000FF"/>
                </w:rPr>
                <w:t>&lt;3&gt;</w:t>
              </w:r>
            </w:hyperlink>
          </w:p>
        </w:tc>
        <w:tc>
          <w:tcPr>
            <w:tcW w:w="4622" w:type="dxa"/>
            <w:gridSpan w:val="4"/>
            <w:vAlign w:val="center"/>
          </w:tcPr>
          <w:p w:rsidR="004C360F" w:rsidRDefault="004C360F">
            <w:pPr>
              <w:pStyle w:val="ConsPlusNormal"/>
              <w:jc w:val="center"/>
            </w:pPr>
            <w:r>
              <w:t>1 полугодие</w:t>
            </w:r>
          </w:p>
        </w:tc>
      </w:tr>
      <w:tr w:rsidR="004C360F">
        <w:tc>
          <w:tcPr>
            <w:tcW w:w="964" w:type="dxa"/>
          </w:tcPr>
          <w:p w:rsidR="004C360F" w:rsidRDefault="004C360F">
            <w:pPr>
              <w:pStyle w:val="ConsPlusNormal"/>
              <w:jc w:val="center"/>
            </w:pPr>
            <w:r>
              <w:t>1.1.1</w:t>
            </w:r>
          </w:p>
        </w:tc>
        <w:tc>
          <w:tcPr>
            <w:tcW w:w="9157" w:type="dxa"/>
            <w:gridSpan w:val="6"/>
          </w:tcPr>
          <w:p w:rsidR="004C360F" w:rsidRDefault="004C360F">
            <w:pPr>
              <w:pStyle w:val="ConsPlusNormal"/>
            </w:pPr>
            <w:r>
              <w:t>Двухставочный тариф:</w:t>
            </w:r>
          </w:p>
        </w:tc>
      </w:tr>
      <w:tr w:rsidR="004C360F">
        <w:tc>
          <w:tcPr>
            <w:tcW w:w="964" w:type="dxa"/>
          </w:tcPr>
          <w:p w:rsidR="004C360F" w:rsidRDefault="004C360F">
            <w:pPr>
              <w:pStyle w:val="ConsPlusNormal"/>
              <w:jc w:val="center"/>
            </w:pPr>
            <w:r>
              <w:t>1.1.1.1</w:t>
            </w:r>
          </w:p>
        </w:tc>
        <w:tc>
          <w:tcPr>
            <w:tcW w:w="3118" w:type="dxa"/>
          </w:tcPr>
          <w:p w:rsidR="004C360F" w:rsidRDefault="004C360F">
            <w:pPr>
              <w:pStyle w:val="ConsPlusNormal"/>
            </w:pPr>
            <w:r>
              <w:t>- ставка за содержание электрических сетей</w:t>
            </w:r>
          </w:p>
        </w:tc>
        <w:tc>
          <w:tcPr>
            <w:tcW w:w="1417" w:type="dxa"/>
          </w:tcPr>
          <w:p w:rsidR="004C360F" w:rsidRDefault="004C360F">
            <w:pPr>
              <w:pStyle w:val="ConsPlusNormal"/>
              <w:jc w:val="center"/>
            </w:pPr>
            <w:r>
              <w:t>руб./МВт·мес.</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tcPr>
          <w:p w:rsidR="004C360F" w:rsidRDefault="004C360F">
            <w:pPr>
              <w:pStyle w:val="ConsPlusNormal"/>
              <w:jc w:val="center"/>
            </w:pPr>
            <w:r>
              <w:t>1.1.1.2</w:t>
            </w:r>
          </w:p>
        </w:tc>
        <w:tc>
          <w:tcPr>
            <w:tcW w:w="3118" w:type="dxa"/>
          </w:tcPr>
          <w:p w:rsidR="004C360F" w:rsidRDefault="004C360F">
            <w:pPr>
              <w:pStyle w:val="ConsPlusNormal"/>
            </w:pPr>
            <w:r>
              <w:t>- ставка на оплату технологического расхода (потерь) в электрических сетях</w:t>
            </w:r>
          </w:p>
        </w:tc>
        <w:tc>
          <w:tcPr>
            <w:tcW w:w="1417" w:type="dxa"/>
          </w:tcPr>
          <w:p w:rsidR="004C360F" w:rsidRDefault="004C360F">
            <w:pPr>
              <w:pStyle w:val="ConsPlusNormal"/>
              <w:jc w:val="center"/>
            </w:pPr>
            <w:r>
              <w:t>руб./МВт·ч</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tcPr>
          <w:p w:rsidR="004C360F" w:rsidRDefault="004C360F">
            <w:pPr>
              <w:pStyle w:val="ConsPlusNormal"/>
              <w:jc w:val="center"/>
            </w:pPr>
            <w:r>
              <w:t>1.1.2</w:t>
            </w:r>
          </w:p>
        </w:tc>
        <w:tc>
          <w:tcPr>
            <w:tcW w:w="3118" w:type="dxa"/>
          </w:tcPr>
          <w:p w:rsidR="004C360F" w:rsidRDefault="004C360F">
            <w:pPr>
              <w:pStyle w:val="ConsPlusNormal"/>
            </w:pPr>
            <w:r>
              <w:t>Одноставочный тариф</w:t>
            </w:r>
          </w:p>
        </w:tc>
        <w:tc>
          <w:tcPr>
            <w:tcW w:w="1417" w:type="dxa"/>
          </w:tcPr>
          <w:p w:rsidR="004C360F" w:rsidRDefault="004C360F">
            <w:pPr>
              <w:pStyle w:val="ConsPlusNormal"/>
              <w:jc w:val="center"/>
            </w:pPr>
            <w:r>
              <w:t>руб./кВт·ч</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tcPr>
          <w:p w:rsidR="004C360F" w:rsidRDefault="004C360F">
            <w:pPr>
              <w:pStyle w:val="ConsPlusNormal"/>
              <w:jc w:val="center"/>
            </w:pPr>
            <w:r>
              <w:t>1.2</w:t>
            </w:r>
          </w:p>
        </w:tc>
        <w:tc>
          <w:tcPr>
            <w:tcW w:w="4535" w:type="dxa"/>
            <w:gridSpan w:val="2"/>
          </w:tcPr>
          <w:p w:rsidR="004C360F" w:rsidRDefault="004C360F">
            <w:pPr>
              <w:pStyle w:val="ConsPlusNormal"/>
              <w:jc w:val="both"/>
            </w:pPr>
            <w:r>
              <w:t xml:space="preserve">Экономически обоснованные единые (котловые) тарифы на услуги по передаче </w:t>
            </w:r>
            <w:r>
              <w:lastRenderedPageBreak/>
              <w:t xml:space="preserve">электрической энергии (тарифы указываются без учета НДС) </w:t>
            </w:r>
            <w:hyperlink w:anchor="P4756" w:history="1">
              <w:r>
                <w:rPr>
                  <w:color w:val="0000FF"/>
                </w:rPr>
                <w:t>&lt;2&gt;</w:t>
              </w:r>
            </w:hyperlink>
            <w:r>
              <w:t xml:space="preserve">, </w:t>
            </w:r>
            <w:hyperlink w:anchor="P4757" w:history="1">
              <w:r>
                <w:rPr>
                  <w:color w:val="0000FF"/>
                </w:rPr>
                <w:t>&lt;3&gt;</w:t>
              </w:r>
            </w:hyperlink>
          </w:p>
        </w:tc>
        <w:tc>
          <w:tcPr>
            <w:tcW w:w="4622" w:type="dxa"/>
            <w:gridSpan w:val="4"/>
            <w:vAlign w:val="center"/>
          </w:tcPr>
          <w:p w:rsidR="004C360F" w:rsidRDefault="004C360F">
            <w:pPr>
              <w:pStyle w:val="ConsPlusNormal"/>
              <w:jc w:val="center"/>
            </w:pPr>
            <w:r>
              <w:lastRenderedPageBreak/>
              <w:t>2 полугодие</w:t>
            </w:r>
          </w:p>
        </w:tc>
      </w:tr>
      <w:tr w:rsidR="004C360F">
        <w:tc>
          <w:tcPr>
            <w:tcW w:w="964" w:type="dxa"/>
          </w:tcPr>
          <w:p w:rsidR="004C360F" w:rsidRDefault="004C360F">
            <w:pPr>
              <w:pStyle w:val="ConsPlusNormal"/>
              <w:jc w:val="center"/>
            </w:pPr>
            <w:r>
              <w:lastRenderedPageBreak/>
              <w:t>1.2.1</w:t>
            </w:r>
          </w:p>
        </w:tc>
        <w:tc>
          <w:tcPr>
            <w:tcW w:w="9157" w:type="dxa"/>
            <w:gridSpan w:val="6"/>
          </w:tcPr>
          <w:p w:rsidR="004C360F" w:rsidRDefault="004C360F">
            <w:pPr>
              <w:pStyle w:val="ConsPlusNormal"/>
            </w:pPr>
            <w:r>
              <w:t>Двухставочный тариф</w:t>
            </w:r>
          </w:p>
        </w:tc>
      </w:tr>
      <w:tr w:rsidR="004C360F">
        <w:tc>
          <w:tcPr>
            <w:tcW w:w="964" w:type="dxa"/>
          </w:tcPr>
          <w:p w:rsidR="004C360F" w:rsidRDefault="004C360F">
            <w:pPr>
              <w:pStyle w:val="ConsPlusNormal"/>
              <w:jc w:val="center"/>
            </w:pPr>
            <w:r>
              <w:t>1.2.1.1</w:t>
            </w:r>
          </w:p>
        </w:tc>
        <w:tc>
          <w:tcPr>
            <w:tcW w:w="3118" w:type="dxa"/>
          </w:tcPr>
          <w:p w:rsidR="004C360F" w:rsidRDefault="004C360F">
            <w:pPr>
              <w:pStyle w:val="ConsPlusNormal"/>
            </w:pPr>
            <w:r>
              <w:t>- ставка за содержание электрических сетей</w:t>
            </w:r>
          </w:p>
        </w:tc>
        <w:tc>
          <w:tcPr>
            <w:tcW w:w="1417" w:type="dxa"/>
          </w:tcPr>
          <w:p w:rsidR="004C360F" w:rsidRDefault="004C360F">
            <w:pPr>
              <w:pStyle w:val="ConsPlusNormal"/>
              <w:jc w:val="center"/>
            </w:pPr>
            <w:r>
              <w:t>руб./МВт·мес.</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tcPr>
          <w:p w:rsidR="004C360F" w:rsidRDefault="004C360F">
            <w:pPr>
              <w:pStyle w:val="ConsPlusNormal"/>
              <w:jc w:val="center"/>
            </w:pPr>
            <w:r>
              <w:t>1.2.1.2</w:t>
            </w:r>
          </w:p>
        </w:tc>
        <w:tc>
          <w:tcPr>
            <w:tcW w:w="3118" w:type="dxa"/>
          </w:tcPr>
          <w:p w:rsidR="004C360F" w:rsidRDefault="004C360F">
            <w:pPr>
              <w:pStyle w:val="ConsPlusNormal"/>
            </w:pPr>
            <w:r>
              <w:t>- ставка на оплату технологического расхода (потерь) в электрических сетях</w:t>
            </w:r>
          </w:p>
        </w:tc>
        <w:tc>
          <w:tcPr>
            <w:tcW w:w="1417" w:type="dxa"/>
          </w:tcPr>
          <w:p w:rsidR="004C360F" w:rsidRDefault="004C360F">
            <w:pPr>
              <w:pStyle w:val="ConsPlusNormal"/>
              <w:jc w:val="center"/>
            </w:pPr>
            <w:r>
              <w:t>руб./МВт·ч</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tcPr>
          <w:p w:rsidR="004C360F" w:rsidRDefault="004C360F">
            <w:pPr>
              <w:pStyle w:val="ConsPlusNormal"/>
              <w:jc w:val="center"/>
            </w:pPr>
            <w:r>
              <w:t>1.2.2</w:t>
            </w:r>
          </w:p>
        </w:tc>
        <w:tc>
          <w:tcPr>
            <w:tcW w:w="3118" w:type="dxa"/>
          </w:tcPr>
          <w:p w:rsidR="004C360F" w:rsidRDefault="004C360F">
            <w:pPr>
              <w:pStyle w:val="ConsPlusNormal"/>
            </w:pPr>
            <w:r>
              <w:t>Одноставочный тариф</w:t>
            </w:r>
          </w:p>
        </w:tc>
        <w:tc>
          <w:tcPr>
            <w:tcW w:w="1417" w:type="dxa"/>
          </w:tcPr>
          <w:p w:rsidR="004C360F" w:rsidRDefault="004C360F">
            <w:pPr>
              <w:pStyle w:val="ConsPlusNormal"/>
              <w:jc w:val="center"/>
            </w:pPr>
            <w:r>
              <w:t>руб./кВт·ч</w:t>
            </w:r>
          </w:p>
        </w:tc>
        <w:tc>
          <w:tcPr>
            <w:tcW w:w="1176" w:type="dxa"/>
          </w:tcPr>
          <w:p w:rsidR="004C360F" w:rsidRDefault="004C360F">
            <w:pPr>
              <w:pStyle w:val="ConsPlusNormal"/>
            </w:pPr>
          </w:p>
        </w:tc>
        <w:tc>
          <w:tcPr>
            <w:tcW w:w="1166" w:type="dxa"/>
          </w:tcPr>
          <w:p w:rsidR="004C360F" w:rsidRDefault="004C360F">
            <w:pPr>
              <w:pStyle w:val="ConsPlusNormal"/>
            </w:pPr>
          </w:p>
        </w:tc>
        <w:tc>
          <w:tcPr>
            <w:tcW w:w="1181" w:type="dxa"/>
          </w:tcPr>
          <w:p w:rsidR="004C360F" w:rsidRDefault="004C360F">
            <w:pPr>
              <w:pStyle w:val="ConsPlusNormal"/>
            </w:pPr>
          </w:p>
        </w:tc>
        <w:tc>
          <w:tcPr>
            <w:tcW w:w="1099" w:type="dxa"/>
          </w:tcPr>
          <w:p w:rsidR="004C360F" w:rsidRDefault="004C360F">
            <w:pPr>
              <w:pStyle w:val="ConsPlusNormal"/>
            </w:pPr>
          </w:p>
        </w:tc>
      </w:tr>
      <w:tr w:rsidR="004C360F">
        <w:tc>
          <w:tcPr>
            <w:tcW w:w="964" w:type="dxa"/>
            <w:vMerge w:val="restart"/>
          </w:tcPr>
          <w:p w:rsidR="004C360F" w:rsidRDefault="004C360F">
            <w:pPr>
              <w:pStyle w:val="ConsPlusNormal"/>
              <w:jc w:val="center"/>
            </w:pPr>
            <w:r>
              <w:t>N п/п</w:t>
            </w:r>
          </w:p>
        </w:tc>
        <w:tc>
          <w:tcPr>
            <w:tcW w:w="4535" w:type="dxa"/>
            <w:gridSpan w:val="2"/>
          </w:tcPr>
          <w:p w:rsidR="004C360F" w:rsidRDefault="004C360F">
            <w:pPr>
              <w:pStyle w:val="ConsPlusNormal"/>
              <w:jc w:val="center"/>
            </w:pPr>
            <w: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342" w:type="dxa"/>
            <w:gridSpan w:val="2"/>
          </w:tcPr>
          <w:p w:rsidR="004C360F" w:rsidRDefault="004C360F">
            <w:pPr>
              <w:pStyle w:val="ConsPlusNormal"/>
              <w:jc w:val="center"/>
            </w:pPr>
            <w: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hyperlink w:anchor="P4755" w:history="1">
              <w:r>
                <w:rPr>
                  <w:color w:val="0000FF"/>
                </w:rPr>
                <w:t>&lt;1&gt;</w:t>
              </w:r>
            </w:hyperlink>
          </w:p>
        </w:tc>
        <w:tc>
          <w:tcPr>
            <w:tcW w:w="2280" w:type="dxa"/>
            <w:gridSpan w:val="2"/>
          </w:tcPr>
          <w:p w:rsidR="004C360F" w:rsidRDefault="004C360F">
            <w:pPr>
              <w:pStyle w:val="ConsPlusNormal"/>
              <w:jc w:val="center"/>
            </w:pPr>
            <w: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4C360F">
        <w:tc>
          <w:tcPr>
            <w:tcW w:w="964" w:type="dxa"/>
            <w:vMerge/>
          </w:tcPr>
          <w:p w:rsidR="004C360F" w:rsidRDefault="004C360F"/>
        </w:tc>
        <w:tc>
          <w:tcPr>
            <w:tcW w:w="4535" w:type="dxa"/>
            <w:gridSpan w:val="2"/>
          </w:tcPr>
          <w:p w:rsidR="004C360F" w:rsidRDefault="004C360F">
            <w:pPr>
              <w:pStyle w:val="ConsPlusNormal"/>
            </w:pPr>
          </w:p>
        </w:tc>
        <w:tc>
          <w:tcPr>
            <w:tcW w:w="2342" w:type="dxa"/>
            <w:gridSpan w:val="2"/>
          </w:tcPr>
          <w:p w:rsidR="004C360F" w:rsidRDefault="004C360F">
            <w:pPr>
              <w:pStyle w:val="ConsPlusNormal"/>
              <w:jc w:val="center"/>
            </w:pPr>
            <w:r>
              <w:t>тыс. руб.</w:t>
            </w:r>
          </w:p>
        </w:tc>
        <w:tc>
          <w:tcPr>
            <w:tcW w:w="2280" w:type="dxa"/>
            <w:gridSpan w:val="2"/>
          </w:tcPr>
          <w:p w:rsidR="004C360F" w:rsidRDefault="004C360F">
            <w:pPr>
              <w:pStyle w:val="ConsPlusNormal"/>
              <w:jc w:val="center"/>
            </w:pPr>
            <w:r>
              <w:t>тыс. руб.</w:t>
            </w:r>
          </w:p>
        </w:tc>
      </w:tr>
      <w:tr w:rsidR="004C360F">
        <w:tc>
          <w:tcPr>
            <w:tcW w:w="964" w:type="dxa"/>
          </w:tcPr>
          <w:p w:rsidR="004C360F" w:rsidRDefault="004C360F">
            <w:pPr>
              <w:pStyle w:val="ConsPlusNormal"/>
              <w:jc w:val="center"/>
            </w:pPr>
            <w:r>
              <w:t>1</w:t>
            </w:r>
          </w:p>
        </w:tc>
        <w:tc>
          <w:tcPr>
            <w:tcW w:w="4535" w:type="dxa"/>
            <w:gridSpan w:val="2"/>
          </w:tcPr>
          <w:p w:rsidR="004C360F" w:rsidRDefault="004C360F">
            <w:pPr>
              <w:pStyle w:val="ConsPlusNormal"/>
            </w:pPr>
          </w:p>
        </w:tc>
        <w:tc>
          <w:tcPr>
            <w:tcW w:w="2342" w:type="dxa"/>
            <w:gridSpan w:val="2"/>
          </w:tcPr>
          <w:p w:rsidR="004C360F" w:rsidRDefault="004C360F">
            <w:pPr>
              <w:pStyle w:val="ConsPlusNormal"/>
            </w:pPr>
          </w:p>
        </w:tc>
        <w:tc>
          <w:tcPr>
            <w:tcW w:w="2280" w:type="dxa"/>
            <w:gridSpan w:val="2"/>
          </w:tcPr>
          <w:p w:rsidR="004C360F" w:rsidRDefault="004C360F">
            <w:pPr>
              <w:pStyle w:val="ConsPlusNormal"/>
            </w:pPr>
          </w:p>
        </w:tc>
      </w:tr>
      <w:tr w:rsidR="004C360F">
        <w:tc>
          <w:tcPr>
            <w:tcW w:w="964" w:type="dxa"/>
          </w:tcPr>
          <w:p w:rsidR="004C360F" w:rsidRDefault="004C360F">
            <w:pPr>
              <w:pStyle w:val="ConsPlusNormal"/>
              <w:jc w:val="center"/>
            </w:pPr>
            <w:r>
              <w:t>n</w:t>
            </w:r>
          </w:p>
        </w:tc>
        <w:tc>
          <w:tcPr>
            <w:tcW w:w="4535" w:type="dxa"/>
            <w:gridSpan w:val="2"/>
          </w:tcPr>
          <w:p w:rsidR="004C360F" w:rsidRDefault="004C360F">
            <w:pPr>
              <w:pStyle w:val="ConsPlusNormal"/>
            </w:pPr>
          </w:p>
        </w:tc>
        <w:tc>
          <w:tcPr>
            <w:tcW w:w="2342" w:type="dxa"/>
            <w:gridSpan w:val="2"/>
          </w:tcPr>
          <w:p w:rsidR="004C360F" w:rsidRDefault="004C360F">
            <w:pPr>
              <w:pStyle w:val="ConsPlusNormal"/>
            </w:pPr>
          </w:p>
        </w:tc>
        <w:tc>
          <w:tcPr>
            <w:tcW w:w="2280" w:type="dxa"/>
            <w:gridSpan w:val="2"/>
          </w:tcPr>
          <w:p w:rsidR="004C360F" w:rsidRDefault="004C360F">
            <w:pPr>
              <w:pStyle w:val="ConsPlusNormal"/>
            </w:pPr>
          </w:p>
        </w:tc>
      </w:tr>
      <w:tr w:rsidR="004C360F">
        <w:tc>
          <w:tcPr>
            <w:tcW w:w="964" w:type="dxa"/>
            <w:tcBorders>
              <w:right w:val="nil"/>
            </w:tcBorders>
          </w:tcPr>
          <w:p w:rsidR="004C360F" w:rsidRDefault="004C360F">
            <w:pPr>
              <w:pStyle w:val="ConsPlusNormal"/>
              <w:jc w:val="right"/>
            </w:pPr>
            <w:r>
              <w:t>ВСЕГО</w:t>
            </w:r>
          </w:p>
        </w:tc>
        <w:tc>
          <w:tcPr>
            <w:tcW w:w="4535" w:type="dxa"/>
            <w:gridSpan w:val="2"/>
            <w:tcBorders>
              <w:left w:val="nil"/>
            </w:tcBorders>
          </w:tcPr>
          <w:p w:rsidR="004C360F" w:rsidRDefault="004C360F">
            <w:pPr>
              <w:pStyle w:val="ConsPlusNormal"/>
            </w:pPr>
          </w:p>
        </w:tc>
        <w:tc>
          <w:tcPr>
            <w:tcW w:w="2342" w:type="dxa"/>
            <w:gridSpan w:val="2"/>
          </w:tcPr>
          <w:p w:rsidR="004C360F" w:rsidRDefault="004C360F">
            <w:pPr>
              <w:pStyle w:val="ConsPlusNormal"/>
            </w:pPr>
          </w:p>
        </w:tc>
        <w:tc>
          <w:tcPr>
            <w:tcW w:w="2280" w:type="dxa"/>
            <w:gridSpan w:val="2"/>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14" w:name="P4755"/>
      <w:bookmarkEnd w:id="114"/>
      <w:r>
        <w:t>&lt;1&gt;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w:t>
      </w:r>
    </w:p>
    <w:p w:rsidR="004C360F" w:rsidRDefault="004C360F">
      <w:pPr>
        <w:pStyle w:val="ConsPlusNormal"/>
        <w:spacing w:before="220"/>
        <w:ind w:firstLine="540"/>
        <w:jc w:val="both"/>
      </w:pPr>
      <w:bookmarkStart w:id="115" w:name="P4756"/>
      <w:bookmarkEnd w:id="115"/>
      <w:r>
        <w:t>&lt;2&gt;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 а также без дифференциации по вариантам тарифа на услуги по передаче электрической энергии. При этом соответствующие графы необходимо объединить в рамках календарной разбивки.</w:t>
      </w:r>
    </w:p>
    <w:p w:rsidR="004C360F" w:rsidRDefault="004C360F">
      <w:pPr>
        <w:pStyle w:val="ConsPlusNormal"/>
        <w:spacing w:before="220"/>
        <w:ind w:firstLine="540"/>
        <w:jc w:val="both"/>
      </w:pPr>
      <w:bookmarkStart w:id="116" w:name="P4757"/>
      <w:bookmarkEnd w:id="116"/>
      <w:r>
        <w:t xml:space="preserve">&lt;3&gt; В случае принятия решения в соответствии с </w:t>
      </w:r>
      <w:hyperlink r:id="rId88" w:history="1">
        <w:r>
          <w:rPr>
            <w:color w:val="0000FF"/>
          </w:rPr>
          <w:t>пунктом 78</w:t>
        </w:r>
      </w:hyperlink>
      <w:r>
        <w:t xml:space="preserve"> Основ ценообразования об утверждении единых (котловых) тарифов на услуги по передаче электрической энергии по одному из вариантов тарифа, предусмотренных </w:t>
      </w:r>
      <w:hyperlink r:id="rId89" w:history="1">
        <w:r>
          <w:rPr>
            <w:color w:val="0000FF"/>
          </w:rPr>
          <w:t>пунктом 81</w:t>
        </w:r>
      </w:hyperlink>
      <w:r>
        <w:t xml:space="preserve"> Основ ценообразования, графы, соответствующие неиспользуемому варианту, в тарифном решении не отражаются. При дифференциации тарифов по уровням напряжения "35 кВ и выше" и "ниже 35 кВ" данные заполняются по графам, относящимся к уровням напряжения "CH-I" и "CH-II" соответственно. При этом графы, соответствующие "BH" и "HH", в тарифном решении не отражаются.</w:t>
      </w:r>
    </w:p>
    <w:p w:rsidR="004C360F" w:rsidRDefault="004C360F">
      <w:pPr>
        <w:pStyle w:val="ConsPlusNormal"/>
        <w:jc w:val="both"/>
      </w:pPr>
    </w:p>
    <w:p w:rsidR="004C360F" w:rsidRDefault="004C360F">
      <w:pPr>
        <w:pStyle w:val="ConsPlusNormal"/>
        <w:jc w:val="right"/>
        <w:outlineLvl w:val="2"/>
      </w:pPr>
      <w:r>
        <w:t>Таблица 2</w:t>
      </w:r>
    </w:p>
    <w:p w:rsidR="004C360F" w:rsidRDefault="004C360F">
      <w:pPr>
        <w:pStyle w:val="ConsPlusNormal"/>
        <w:jc w:val="both"/>
      </w:pPr>
    </w:p>
    <w:p w:rsidR="004C360F" w:rsidRDefault="004C360F">
      <w:pPr>
        <w:pStyle w:val="ConsPlusNormal"/>
        <w:jc w:val="center"/>
      </w:pPr>
      <w:r>
        <w:t>Показатели для целей расчета единых (котловых)</w:t>
      </w:r>
    </w:p>
    <w:p w:rsidR="004C360F" w:rsidRDefault="004C360F">
      <w:pPr>
        <w:pStyle w:val="ConsPlusNormal"/>
        <w:jc w:val="center"/>
      </w:pPr>
      <w:r>
        <w:t>тарифов на услуги по передаче электрической энергии</w:t>
      </w:r>
    </w:p>
    <w:p w:rsidR="004C360F" w:rsidRDefault="004C360F">
      <w:pPr>
        <w:pStyle w:val="ConsPlusNormal"/>
        <w:jc w:val="center"/>
      </w:pPr>
      <w:r>
        <w:t>по сетям субъекта Российской Федерации</w:t>
      </w:r>
    </w:p>
    <w:p w:rsidR="004C360F" w:rsidRDefault="004C360F">
      <w:pPr>
        <w:pStyle w:val="ConsPlusNormal"/>
        <w:jc w:val="center"/>
      </w:pPr>
      <w:r>
        <w:t>на _______________ 20__ год</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65"/>
        <w:gridCol w:w="968"/>
        <w:gridCol w:w="737"/>
        <w:gridCol w:w="737"/>
        <w:gridCol w:w="680"/>
        <w:gridCol w:w="850"/>
        <w:gridCol w:w="737"/>
        <w:gridCol w:w="737"/>
        <w:gridCol w:w="680"/>
        <w:gridCol w:w="737"/>
        <w:gridCol w:w="737"/>
        <w:gridCol w:w="737"/>
      </w:tblGrid>
      <w:tr w:rsidR="004C360F">
        <w:tc>
          <w:tcPr>
            <w:tcW w:w="907" w:type="dxa"/>
            <w:vMerge w:val="restart"/>
          </w:tcPr>
          <w:p w:rsidR="004C360F" w:rsidRDefault="004C360F">
            <w:pPr>
              <w:pStyle w:val="ConsPlusNormal"/>
              <w:jc w:val="center"/>
            </w:pPr>
            <w:r>
              <w:t>N п/п</w:t>
            </w:r>
          </w:p>
        </w:tc>
        <w:tc>
          <w:tcPr>
            <w:tcW w:w="2165" w:type="dxa"/>
            <w:vMerge w:val="restart"/>
          </w:tcPr>
          <w:p w:rsidR="004C360F" w:rsidRDefault="004C360F">
            <w:pPr>
              <w:pStyle w:val="ConsPlusNormal"/>
              <w:jc w:val="center"/>
            </w:pPr>
            <w:r>
              <w:t>Тарифные группы потребителей электрической энергии (мощности)</w:t>
            </w:r>
          </w:p>
        </w:tc>
        <w:tc>
          <w:tcPr>
            <w:tcW w:w="968" w:type="dxa"/>
            <w:vMerge w:val="restart"/>
          </w:tcPr>
          <w:p w:rsidR="004C360F" w:rsidRDefault="004C360F">
            <w:pPr>
              <w:pStyle w:val="ConsPlusNormal"/>
              <w:jc w:val="center"/>
            </w:pPr>
            <w:r>
              <w:t>Единица измерения</w:t>
            </w:r>
          </w:p>
        </w:tc>
        <w:tc>
          <w:tcPr>
            <w:tcW w:w="3741" w:type="dxa"/>
            <w:gridSpan w:val="5"/>
          </w:tcPr>
          <w:p w:rsidR="004C360F" w:rsidRDefault="004C360F">
            <w:pPr>
              <w:pStyle w:val="ConsPlusNormal"/>
              <w:jc w:val="center"/>
            </w:pPr>
            <w:r>
              <w:t>1 полугодие</w:t>
            </w:r>
          </w:p>
        </w:tc>
        <w:tc>
          <w:tcPr>
            <w:tcW w:w="3628" w:type="dxa"/>
            <w:gridSpan w:val="5"/>
          </w:tcPr>
          <w:p w:rsidR="004C360F" w:rsidRDefault="004C360F">
            <w:pPr>
              <w:pStyle w:val="ConsPlusNormal"/>
              <w:jc w:val="center"/>
            </w:pPr>
            <w:r>
              <w:t>2 полугодие</w:t>
            </w:r>
          </w:p>
        </w:tc>
      </w:tr>
      <w:tr w:rsidR="004C360F">
        <w:tc>
          <w:tcPr>
            <w:tcW w:w="907" w:type="dxa"/>
            <w:vMerge/>
          </w:tcPr>
          <w:p w:rsidR="004C360F" w:rsidRDefault="004C360F"/>
        </w:tc>
        <w:tc>
          <w:tcPr>
            <w:tcW w:w="2165" w:type="dxa"/>
            <w:vMerge/>
          </w:tcPr>
          <w:p w:rsidR="004C360F" w:rsidRDefault="004C360F"/>
        </w:tc>
        <w:tc>
          <w:tcPr>
            <w:tcW w:w="968" w:type="dxa"/>
            <w:vMerge/>
          </w:tcPr>
          <w:p w:rsidR="004C360F" w:rsidRDefault="004C360F"/>
        </w:tc>
        <w:tc>
          <w:tcPr>
            <w:tcW w:w="3741" w:type="dxa"/>
            <w:gridSpan w:val="5"/>
          </w:tcPr>
          <w:p w:rsidR="004C360F" w:rsidRDefault="004C360F">
            <w:pPr>
              <w:pStyle w:val="ConsPlusNormal"/>
              <w:jc w:val="center"/>
            </w:pPr>
            <w:r>
              <w:t xml:space="preserve">Диапазоны напряжения </w:t>
            </w:r>
            <w:hyperlink w:anchor="P5078" w:history="1">
              <w:r>
                <w:rPr>
                  <w:color w:val="0000FF"/>
                </w:rPr>
                <w:t>&lt;1&gt;</w:t>
              </w:r>
            </w:hyperlink>
          </w:p>
        </w:tc>
        <w:tc>
          <w:tcPr>
            <w:tcW w:w="3628" w:type="dxa"/>
            <w:gridSpan w:val="5"/>
          </w:tcPr>
          <w:p w:rsidR="004C360F" w:rsidRDefault="004C360F">
            <w:pPr>
              <w:pStyle w:val="ConsPlusNormal"/>
              <w:jc w:val="center"/>
            </w:pPr>
            <w:r>
              <w:t xml:space="preserve">Диапазоны напряжения </w:t>
            </w:r>
            <w:hyperlink w:anchor="P5078" w:history="1">
              <w:r>
                <w:rPr>
                  <w:color w:val="0000FF"/>
                </w:rPr>
                <w:t>&lt;1&gt;</w:t>
              </w:r>
            </w:hyperlink>
          </w:p>
        </w:tc>
      </w:tr>
      <w:tr w:rsidR="004C360F">
        <w:tc>
          <w:tcPr>
            <w:tcW w:w="907" w:type="dxa"/>
            <w:vMerge/>
          </w:tcPr>
          <w:p w:rsidR="004C360F" w:rsidRDefault="004C360F"/>
        </w:tc>
        <w:tc>
          <w:tcPr>
            <w:tcW w:w="2165" w:type="dxa"/>
            <w:vMerge/>
          </w:tcPr>
          <w:p w:rsidR="004C360F" w:rsidRDefault="004C360F"/>
        </w:tc>
        <w:tc>
          <w:tcPr>
            <w:tcW w:w="968" w:type="dxa"/>
            <w:vMerge/>
          </w:tcPr>
          <w:p w:rsidR="004C360F" w:rsidRDefault="004C360F"/>
        </w:tc>
        <w:tc>
          <w:tcPr>
            <w:tcW w:w="737" w:type="dxa"/>
          </w:tcPr>
          <w:p w:rsidR="004C360F" w:rsidRDefault="004C360F">
            <w:pPr>
              <w:pStyle w:val="ConsPlusNormal"/>
              <w:jc w:val="center"/>
            </w:pPr>
            <w:r>
              <w:t>BH-I</w:t>
            </w:r>
          </w:p>
        </w:tc>
        <w:tc>
          <w:tcPr>
            <w:tcW w:w="737" w:type="dxa"/>
          </w:tcPr>
          <w:p w:rsidR="004C360F" w:rsidRDefault="004C360F">
            <w:pPr>
              <w:pStyle w:val="ConsPlusNormal"/>
              <w:jc w:val="center"/>
            </w:pPr>
            <w:r>
              <w:t>BH</w:t>
            </w:r>
          </w:p>
        </w:tc>
        <w:tc>
          <w:tcPr>
            <w:tcW w:w="680" w:type="dxa"/>
          </w:tcPr>
          <w:p w:rsidR="004C360F" w:rsidRDefault="004C360F">
            <w:pPr>
              <w:pStyle w:val="ConsPlusNormal"/>
              <w:jc w:val="center"/>
            </w:pPr>
            <w:r>
              <w:t>CH-I</w:t>
            </w:r>
          </w:p>
        </w:tc>
        <w:tc>
          <w:tcPr>
            <w:tcW w:w="850" w:type="dxa"/>
          </w:tcPr>
          <w:p w:rsidR="004C360F" w:rsidRDefault="004C360F">
            <w:pPr>
              <w:pStyle w:val="ConsPlusNormal"/>
              <w:jc w:val="center"/>
            </w:pPr>
            <w:r>
              <w:t>CH-II</w:t>
            </w:r>
          </w:p>
        </w:tc>
        <w:tc>
          <w:tcPr>
            <w:tcW w:w="737" w:type="dxa"/>
          </w:tcPr>
          <w:p w:rsidR="004C360F" w:rsidRDefault="004C360F">
            <w:pPr>
              <w:pStyle w:val="ConsPlusNormal"/>
              <w:jc w:val="center"/>
            </w:pPr>
            <w:r>
              <w:t>HH</w:t>
            </w:r>
          </w:p>
        </w:tc>
        <w:tc>
          <w:tcPr>
            <w:tcW w:w="737" w:type="dxa"/>
          </w:tcPr>
          <w:p w:rsidR="004C360F" w:rsidRDefault="004C360F">
            <w:pPr>
              <w:pStyle w:val="ConsPlusNormal"/>
              <w:jc w:val="center"/>
            </w:pPr>
            <w:r>
              <w:t>BH-I</w:t>
            </w:r>
          </w:p>
        </w:tc>
        <w:tc>
          <w:tcPr>
            <w:tcW w:w="680" w:type="dxa"/>
          </w:tcPr>
          <w:p w:rsidR="004C360F" w:rsidRDefault="004C360F">
            <w:pPr>
              <w:pStyle w:val="ConsPlusNormal"/>
              <w:jc w:val="center"/>
            </w:pPr>
            <w:r>
              <w:t>BH</w:t>
            </w:r>
          </w:p>
        </w:tc>
        <w:tc>
          <w:tcPr>
            <w:tcW w:w="737" w:type="dxa"/>
          </w:tcPr>
          <w:p w:rsidR="004C360F" w:rsidRDefault="004C360F">
            <w:pPr>
              <w:pStyle w:val="ConsPlusNormal"/>
              <w:jc w:val="center"/>
            </w:pPr>
            <w:r>
              <w:t>CH-I</w:t>
            </w:r>
          </w:p>
        </w:tc>
        <w:tc>
          <w:tcPr>
            <w:tcW w:w="737" w:type="dxa"/>
          </w:tcPr>
          <w:p w:rsidR="004C360F" w:rsidRDefault="004C360F">
            <w:pPr>
              <w:pStyle w:val="ConsPlusNormal"/>
              <w:jc w:val="center"/>
            </w:pPr>
            <w:r>
              <w:t>CH-II</w:t>
            </w:r>
          </w:p>
        </w:tc>
        <w:tc>
          <w:tcPr>
            <w:tcW w:w="737" w:type="dxa"/>
          </w:tcPr>
          <w:p w:rsidR="004C360F" w:rsidRDefault="004C360F">
            <w:pPr>
              <w:pStyle w:val="ConsPlusNormal"/>
              <w:jc w:val="center"/>
            </w:pPr>
            <w:r>
              <w:t>HH</w:t>
            </w:r>
          </w:p>
        </w:tc>
      </w:tr>
      <w:tr w:rsidR="004C360F">
        <w:tc>
          <w:tcPr>
            <w:tcW w:w="907" w:type="dxa"/>
          </w:tcPr>
          <w:p w:rsidR="004C360F" w:rsidRDefault="004C360F">
            <w:pPr>
              <w:pStyle w:val="ConsPlusNormal"/>
              <w:jc w:val="center"/>
            </w:pPr>
            <w:r>
              <w:t>1</w:t>
            </w:r>
          </w:p>
        </w:tc>
        <w:tc>
          <w:tcPr>
            <w:tcW w:w="2165" w:type="dxa"/>
          </w:tcPr>
          <w:p w:rsidR="004C360F" w:rsidRDefault="004C360F">
            <w:pPr>
              <w:pStyle w:val="ConsPlusNormal"/>
              <w:jc w:val="center"/>
            </w:pPr>
            <w:r>
              <w:t>2</w:t>
            </w:r>
          </w:p>
        </w:tc>
        <w:tc>
          <w:tcPr>
            <w:tcW w:w="968" w:type="dxa"/>
          </w:tcPr>
          <w:p w:rsidR="004C360F" w:rsidRDefault="004C360F">
            <w:pPr>
              <w:pStyle w:val="ConsPlusNormal"/>
              <w:jc w:val="center"/>
            </w:pPr>
            <w:r>
              <w:t>3</w:t>
            </w:r>
          </w:p>
        </w:tc>
        <w:tc>
          <w:tcPr>
            <w:tcW w:w="737" w:type="dxa"/>
          </w:tcPr>
          <w:p w:rsidR="004C360F" w:rsidRDefault="004C360F">
            <w:pPr>
              <w:pStyle w:val="ConsPlusNormal"/>
              <w:jc w:val="center"/>
            </w:pPr>
            <w:r>
              <w:t>4</w:t>
            </w:r>
          </w:p>
        </w:tc>
        <w:tc>
          <w:tcPr>
            <w:tcW w:w="737" w:type="dxa"/>
          </w:tcPr>
          <w:p w:rsidR="004C360F" w:rsidRDefault="004C360F">
            <w:pPr>
              <w:pStyle w:val="ConsPlusNormal"/>
              <w:jc w:val="center"/>
            </w:pPr>
            <w:r>
              <w:t>5</w:t>
            </w:r>
          </w:p>
        </w:tc>
        <w:tc>
          <w:tcPr>
            <w:tcW w:w="680" w:type="dxa"/>
          </w:tcPr>
          <w:p w:rsidR="004C360F" w:rsidRDefault="004C360F">
            <w:pPr>
              <w:pStyle w:val="ConsPlusNormal"/>
              <w:jc w:val="center"/>
            </w:pPr>
            <w:r>
              <w:t>6</w:t>
            </w:r>
          </w:p>
        </w:tc>
        <w:tc>
          <w:tcPr>
            <w:tcW w:w="850" w:type="dxa"/>
          </w:tcPr>
          <w:p w:rsidR="004C360F" w:rsidRDefault="004C360F">
            <w:pPr>
              <w:pStyle w:val="ConsPlusNormal"/>
              <w:jc w:val="center"/>
            </w:pPr>
            <w:r>
              <w:t>7</w:t>
            </w:r>
          </w:p>
        </w:tc>
        <w:tc>
          <w:tcPr>
            <w:tcW w:w="737" w:type="dxa"/>
          </w:tcPr>
          <w:p w:rsidR="004C360F" w:rsidRDefault="004C360F">
            <w:pPr>
              <w:pStyle w:val="ConsPlusNormal"/>
              <w:jc w:val="center"/>
            </w:pPr>
            <w:r>
              <w:t>8</w:t>
            </w:r>
          </w:p>
        </w:tc>
        <w:tc>
          <w:tcPr>
            <w:tcW w:w="737" w:type="dxa"/>
          </w:tcPr>
          <w:p w:rsidR="004C360F" w:rsidRDefault="004C360F">
            <w:pPr>
              <w:pStyle w:val="ConsPlusNormal"/>
              <w:jc w:val="center"/>
            </w:pPr>
            <w:r>
              <w:t>9</w:t>
            </w:r>
          </w:p>
        </w:tc>
        <w:tc>
          <w:tcPr>
            <w:tcW w:w="680" w:type="dxa"/>
          </w:tcPr>
          <w:p w:rsidR="004C360F" w:rsidRDefault="004C360F">
            <w:pPr>
              <w:pStyle w:val="ConsPlusNormal"/>
              <w:jc w:val="center"/>
            </w:pPr>
            <w:r>
              <w:t>10</w:t>
            </w:r>
          </w:p>
        </w:tc>
        <w:tc>
          <w:tcPr>
            <w:tcW w:w="737" w:type="dxa"/>
          </w:tcPr>
          <w:p w:rsidR="004C360F" w:rsidRDefault="004C360F">
            <w:pPr>
              <w:pStyle w:val="ConsPlusNormal"/>
              <w:jc w:val="center"/>
            </w:pPr>
            <w:r>
              <w:t>11</w:t>
            </w:r>
          </w:p>
        </w:tc>
        <w:tc>
          <w:tcPr>
            <w:tcW w:w="737" w:type="dxa"/>
          </w:tcPr>
          <w:p w:rsidR="004C360F" w:rsidRDefault="004C360F">
            <w:pPr>
              <w:pStyle w:val="ConsPlusNormal"/>
              <w:jc w:val="center"/>
            </w:pPr>
            <w:r>
              <w:t>12</w:t>
            </w:r>
          </w:p>
        </w:tc>
        <w:tc>
          <w:tcPr>
            <w:tcW w:w="737" w:type="dxa"/>
          </w:tcPr>
          <w:p w:rsidR="004C360F" w:rsidRDefault="004C360F">
            <w:pPr>
              <w:pStyle w:val="ConsPlusNormal"/>
              <w:jc w:val="center"/>
            </w:pPr>
            <w:r>
              <w:t>13</w:t>
            </w:r>
          </w:p>
        </w:tc>
      </w:tr>
      <w:tr w:rsidR="004C360F">
        <w:tc>
          <w:tcPr>
            <w:tcW w:w="907" w:type="dxa"/>
          </w:tcPr>
          <w:p w:rsidR="004C360F" w:rsidRDefault="004C360F">
            <w:pPr>
              <w:pStyle w:val="ConsPlusNormal"/>
            </w:pPr>
          </w:p>
        </w:tc>
        <w:tc>
          <w:tcPr>
            <w:tcW w:w="10502" w:type="dxa"/>
            <w:gridSpan w:val="12"/>
          </w:tcPr>
          <w:p w:rsidR="004C360F" w:rsidRDefault="004C360F">
            <w:pPr>
              <w:pStyle w:val="ConsPlusNormal"/>
            </w:pPr>
            <w:r>
              <w:t xml:space="preserve">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w:t>
            </w:r>
            <w:hyperlink w:anchor="P4521" w:history="1">
              <w:r>
                <w:rPr>
                  <w:color w:val="0000FF"/>
                </w:rPr>
                <w:t>приложением N 8</w:t>
              </w:r>
            </w:hyperlink>
            <w:r>
              <w:t xml:space="preserve"> к форме:</w:t>
            </w:r>
          </w:p>
        </w:tc>
      </w:tr>
      <w:tr w:rsidR="004C360F">
        <w:tc>
          <w:tcPr>
            <w:tcW w:w="907" w:type="dxa"/>
          </w:tcPr>
          <w:p w:rsidR="004C360F" w:rsidRDefault="004C360F">
            <w:pPr>
              <w:pStyle w:val="ConsPlusNormal"/>
              <w:jc w:val="center"/>
            </w:pPr>
            <w:r>
              <w:lastRenderedPageBreak/>
              <w:t>1.</w:t>
            </w:r>
          </w:p>
        </w:tc>
        <w:tc>
          <w:tcPr>
            <w:tcW w:w="2165" w:type="dxa"/>
          </w:tcPr>
          <w:p w:rsidR="004C360F" w:rsidRDefault="004C360F">
            <w:pPr>
              <w:pStyle w:val="ConsPlusNormal"/>
            </w:pPr>
            <w: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tcPr>
          <w:p w:rsidR="004C360F" w:rsidRDefault="004C360F">
            <w:pPr>
              <w:pStyle w:val="ConsPlusNormal"/>
              <w:jc w:val="center"/>
            </w:pPr>
            <w:bookmarkStart w:id="117" w:name="P4811"/>
            <w:bookmarkEnd w:id="117"/>
            <w:r>
              <w:t>1.1.</w:t>
            </w:r>
          </w:p>
        </w:tc>
        <w:tc>
          <w:tcPr>
            <w:tcW w:w="10502" w:type="dxa"/>
            <w:gridSpan w:val="12"/>
          </w:tcPr>
          <w:p w:rsidR="004C360F" w:rsidRDefault="004C360F">
            <w:pPr>
              <w:pStyle w:val="ConsPlusNormal"/>
              <w:jc w:val="both"/>
            </w:pPr>
            <w:r>
              <w:t xml:space="preserve">Население и приравненные к нему категории потребителей (в пределах социальной нормы потребления электроэнергии) </w:t>
            </w:r>
            <w:hyperlink w:anchor="P5079" w:history="1">
              <w:r>
                <w:rPr>
                  <w:color w:val="0000FF"/>
                </w:rPr>
                <w:t>&lt;2&gt;</w:t>
              </w:r>
            </w:hyperlink>
            <w:r>
              <w:t>:</w:t>
            </w:r>
          </w:p>
        </w:tc>
      </w:tr>
      <w:tr w:rsidR="004C360F">
        <w:tc>
          <w:tcPr>
            <w:tcW w:w="907" w:type="dxa"/>
            <w:vMerge w:val="restart"/>
          </w:tcPr>
          <w:p w:rsidR="004C360F" w:rsidRDefault="004C360F">
            <w:pPr>
              <w:pStyle w:val="ConsPlusNormal"/>
              <w:jc w:val="center"/>
            </w:pPr>
            <w:bookmarkStart w:id="118" w:name="P4813"/>
            <w:bookmarkEnd w:id="118"/>
            <w:r>
              <w:t>1.1.1</w:t>
            </w:r>
          </w:p>
        </w:tc>
        <w:tc>
          <w:tcPr>
            <w:tcW w:w="10502" w:type="dxa"/>
            <w:gridSpan w:val="12"/>
          </w:tcPr>
          <w:p w:rsidR="004C360F" w:rsidRDefault="004C360F">
            <w:pPr>
              <w:pStyle w:val="ConsPlusNormal"/>
            </w:pPr>
            <w:r>
              <w:t>Население и приравненные к нему категории потребителей, за исключением указанного в пунктах 1.1.2 и 1.1.3:</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w:t>
            </w:r>
            <w:r>
              <w:lastRenderedPageBreak/>
              <w:t>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t>1.1.2</w:t>
            </w:r>
          </w:p>
        </w:tc>
        <w:tc>
          <w:tcPr>
            <w:tcW w:w="10502" w:type="dxa"/>
            <w:gridSpan w:val="12"/>
          </w:tcPr>
          <w:p w:rsidR="004C360F" w:rsidRDefault="004C360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w:t>
            </w:r>
            <w:r>
              <w:lastRenderedPageBreak/>
              <w:t>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lastRenderedPageBreak/>
              <w:t xml:space="preserve">млн. </w:t>
            </w:r>
            <w:r>
              <w:lastRenderedPageBreak/>
              <w:t>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lastRenderedPageBreak/>
              <w:t>1.1.3</w:t>
            </w:r>
          </w:p>
        </w:tc>
        <w:tc>
          <w:tcPr>
            <w:tcW w:w="10502" w:type="dxa"/>
            <w:gridSpan w:val="12"/>
          </w:tcPr>
          <w:p w:rsidR="004C360F" w:rsidRDefault="004C360F">
            <w:pPr>
              <w:pStyle w:val="ConsPlusNormal"/>
              <w:jc w:val="both"/>
            </w:pPr>
            <w:r>
              <w:t>Население, проживающее в сельских населенных пунктах и приравненные к ним:</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полезного отпуска электрической энергии (в том числе с учетом дифференциации по двум и по трем </w:t>
            </w:r>
            <w:r>
              <w:lastRenderedPageBreak/>
              <w:t>зонам суток)</w:t>
            </w:r>
          </w:p>
        </w:tc>
        <w:tc>
          <w:tcPr>
            <w:tcW w:w="968" w:type="dxa"/>
          </w:tcPr>
          <w:p w:rsidR="004C360F" w:rsidRDefault="004C360F">
            <w:pPr>
              <w:pStyle w:val="ConsPlusNormal"/>
              <w:jc w:val="center"/>
            </w:pPr>
            <w:r>
              <w:lastRenderedPageBreak/>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tcPr>
          <w:p w:rsidR="004C360F" w:rsidRDefault="004C360F">
            <w:pPr>
              <w:pStyle w:val="ConsPlusNormal"/>
              <w:jc w:val="center"/>
            </w:pPr>
            <w:r>
              <w:lastRenderedPageBreak/>
              <w:t>1.1.4</w:t>
            </w:r>
          </w:p>
        </w:tc>
        <w:tc>
          <w:tcPr>
            <w:tcW w:w="10502" w:type="dxa"/>
            <w:gridSpan w:val="12"/>
          </w:tcPr>
          <w:p w:rsidR="004C360F" w:rsidRDefault="004C360F">
            <w:pPr>
              <w:pStyle w:val="ConsPlusNormal"/>
              <w:jc w:val="both"/>
            </w:pPr>
            <w:r>
              <w:t xml:space="preserve">Приравненные к населению категории потребителей, за исключением указанных в </w:t>
            </w:r>
            <w:hyperlink r:id="rId90" w:history="1">
              <w:r>
                <w:rPr>
                  <w:color w:val="0000FF"/>
                </w:rPr>
                <w:t>пункте 71(1)</w:t>
              </w:r>
            </w:hyperlink>
            <w:r>
              <w:t xml:space="preserve"> Основ ценообразования:</w:t>
            </w:r>
          </w:p>
        </w:tc>
      </w:tr>
      <w:tr w:rsidR="004C360F">
        <w:tc>
          <w:tcPr>
            <w:tcW w:w="907" w:type="dxa"/>
            <w:vMerge w:val="restart"/>
          </w:tcPr>
          <w:p w:rsidR="004C360F" w:rsidRDefault="004C360F">
            <w:pPr>
              <w:pStyle w:val="ConsPlusNormal"/>
              <w:jc w:val="center"/>
            </w:pPr>
            <w:r>
              <w:t>1.1.4.1</w:t>
            </w:r>
          </w:p>
        </w:tc>
        <w:tc>
          <w:tcPr>
            <w:tcW w:w="10502" w:type="dxa"/>
            <w:gridSpan w:val="12"/>
          </w:tcPr>
          <w:p w:rsidR="004C360F" w:rsidRDefault="004C360F">
            <w:pPr>
              <w:pStyle w:val="ConsPlusNormal"/>
              <w:jc w:val="both"/>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t>1.1.4.2</w:t>
            </w:r>
          </w:p>
        </w:tc>
        <w:tc>
          <w:tcPr>
            <w:tcW w:w="10502" w:type="dxa"/>
            <w:gridSpan w:val="12"/>
          </w:tcPr>
          <w:p w:rsidR="004C360F" w:rsidRDefault="004C360F">
            <w:pPr>
              <w:pStyle w:val="ConsPlusNormal"/>
              <w:jc w:val="both"/>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t>1.1.4.3</w:t>
            </w:r>
          </w:p>
        </w:tc>
        <w:tc>
          <w:tcPr>
            <w:tcW w:w="10502" w:type="dxa"/>
            <w:gridSpan w:val="12"/>
          </w:tcPr>
          <w:p w:rsidR="004C360F" w:rsidRDefault="004C360F">
            <w:pPr>
              <w:pStyle w:val="ConsPlusNormal"/>
              <w:jc w:val="both"/>
            </w:pPr>
            <w:r>
              <w:t>Содержащиеся за счет прихожан религиозные организации</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полезного отпуска </w:t>
            </w:r>
            <w:r>
              <w:lastRenderedPageBreak/>
              <w:t>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lastRenderedPageBreak/>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vMerge w:val="restart"/>
          </w:tcPr>
          <w:p w:rsidR="004C360F" w:rsidRDefault="004C360F">
            <w:pPr>
              <w:pStyle w:val="ConsPlusNormal"/>
              <w:jc w:val="center"/>
            </w:pPr>
            <w:r>
              <w:lastRenderedPageBreak/>
              <w:t>1.1.4.4</w:t>
            </w:r>
          </w:p>
        </w:tc>
        <w:tc>
          <w:tcPr>
            <w:tcW w:w="10502" w:type="dxa"/>
            <w:gridSpan w:val="12"/>
          </w:tcPr>
          <w:p w:rsidR="004C360F" w:rsidRDefault="004C360F">
            <w:pPr>
              <w:pStyle w:val="ConsPlusNormal"/>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vMerge w:val="restart"/>
          </w:tcPr>
          <w:p w:rsidR="004C360F" w:rsidRDefault="004C360F">
            <w:pPr>
              <w:pStyle w:val="ConsPlusNormal"/>
              <w:jc w:val="center"/>
            </w:pPr>
            <w:r>
              <w:t>1.1.4.5</w:t>
            </w:r>
          </w:p>
        </w:tc>
        <w:tc>
          <w:tcPr>
            <w:tcW w:w="10502" w:type="dxa"/>
            <w:gridSpan w:val="12"/>
          </w:tcPr>
          <w:p w:rsidR="004C360F" w:rsidRDefault="004C360F">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полезного отпуска электрической энергии (в том числе с учетом </w:t>
            </w:r>
            <w:r>
              <w:lastRenderedPageBreak/>
              <w:t>дифференциации по двум и по трем зонам суток)</w:t>
            </w:r>
          </w:p>
        </w:tc>
        <w:tc>
          <w:tcPr>
            <w:tcW w:w="968" w:type="dxa"/>
          </w:tcPr>
          <w:p w:rsidR="004C360F" w:rsidRDefault="004C360F">
            <w:pPr>
              <w:pStyle w:val="ConsPlusNormal"/>
              <w:jc w:val="center"/>
            </w:pPr>
            <w:r>
              <w:lastRenderedPageBreak/>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tcPr>
          <w:p w:rsidR="004C360F" w:rsidRDefault="004C360F">
            <w:pPr>
              <w:pStyle w:val="ConsPlusNormal"/>
              <w:jc w:val="center"/>
            </w:pPr>
            <w:r>
              <w:lastRenderedPageBreak/>
              <w:t>1.2</w:t>
            </w:r>
          </w:p>
        </w:tc>
        <w:tc>
          <w:tcPr>
            <w:tcW w:w="10502" w:type="dxa"/>
            <w:gridSpan w:val="12"/>
          </w:tcPr>
          <w:p w:rsidR="004C360F" w:rsidRDefault="004C360F">
            <w:pPr>
              <w:pStyle w:val="ConsPlusNormal"/>
            </w:pPr>
            <w:r>
              <w:t xml:space="preserve">Население и приравненные к нему категории потребителей (сверх социальной нормы потребления электроэнергии) </w:t>
            </w:r>
            <w:hyperlink w:anchor="P5079" w:history="1">
              <w:r>
                <w:rPr>
                  <w:color w:val="0000FF"/>
                </w:rPr>
                <w:t>&lt;2&gt;</w:t>
              </w:r>
            </w:hyperlink>
          </w:p>
        </w:tc>
      </w:tr>
      <w:tr w:rsidR="004C360F">
        <w:tc>
          <w:tcPr>
            <w:tcW w:w="907" w:type="dxa"/>
            <w:vMerge w:val="restart"/>
          </w:tcPr>
          <w:p w:rsidR="004C360F" w:rsidRDefault="004C360F">
            <w:pPr>
              <w:pStyle w:val="ConsPlusNormal"/>
              <w:jc w:val="center"/>
            </w:pPr>
            <w:r>
              <w:t>1.2.1</w:t>
            </w:r>
          </w:p>
        </w:tc>
        <w:tc>
          <w:tcPr>
            <w:tcW w:w="10502" w:type="dxa"/>
            <w:gridSpan w:val="12"/>
          </w:tcPr>
          <w:p w:rsidR="004C360F" w:rsidRDefault="004C360F">
            <w:pPr>
              <w:pStyle w:val="ConsPlusNormal"/>
            </w:pPr>
            <w:r>
              <w:t xml:space="preserve">Население и приравненные к нему категории потребителей, за исключением указанного в </w:t>
            </w:r>
            <w:hyperlink w:anchor="P4927" w:history="1">
              <w:r>
                <w:rPr>
                  <w:color w:val="0000FF"/>
                </w:rPr>
                <w:t>пунктах 1.2.2</w:t>
              </w:r>
            </w:hyperlink>
            <w:r>
              <w:t xml:space="preserve"> и </w:t>
            </w:r>
            <w:hyperlink w:anchor="P4943" w:history="1">
              <w:r>
                <w:rPr>
                  <w:color w:val="0000FF"/>
                </w:rPr>
                <w:t>1.2.3</w:t>
              </w:r>
            </w:hyperlink>
            <w:r>
              <w:t>:</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полезного отпуска электрической энергии (в том числе с учетом дифференциации по двум и по трем </w:t>
            </w:r>
            <w:r>
              <w:lastRenderedPageBreak/>
              <w:t>зонам суток)</w:t>
            </w:r>
          </w:p>
        </w:tc>
        <w:tc>
          <w:tcPr>
            <w:tcW w:w="968" w:type="dxa"/>
          </w:tcPr>
          <w:p w:rsidR="004C360F" w:rsidRDefault="004C360F">
            <w:pPr>
              <w:pStyle w:val="ConsPlusNormal"/>
              <w:jc w:val="center"/>
            </w:pPr>
            <w:r>
              <w:lastRenderedPageBreak/>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bookmarkStart w:id="119" w:name="P4927"/>
            <w:bookmarkEnd w:id="119"/>
            <w:r>
              <w:lastRenderedPageBreak/>
              <w:t>1.2.2</w:t>
            </w:r>
          </w:p>
        </w:tc>
        <w:tc>
          <w:tcPr>
            <w:tcW w:w="10502" w:type="dxa"/>
            <w:gridSpan w:val="12"/>
          </w:tcPr>
          <w:p w:rsidR="004C360F" w:rsidRDefault="004C360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bookmarkStart w:id="120" w:name="P4943"/>
            <w:bookmarkEnd w:id="120"/>
            <w:r>
              <w:t>1.2.3</w:t>
            </w:r>
          </w:p>
        </w:tc>
        <w:tc>
          <w:tcPr>
            <w:tcW w:w="10502" w:type="dxa"/>
            <w:gridSpan w:val="12"/>
          </w:tcPr>
          <w:p w:rsidR="004C360F" w:rsidRDefault="004C360F">
            <w:pPr>
              <w:pStyle w:val="ConsPlusNormal"/>
            </w:pPr>
            <w:r>
              <w:t>Население, проживающее в сельских населенных пунктах и приравненные к ним:</w:t>
            </w:r>
          </w:p>
          <w:p w:rsidR="004C360F" w:rsidRDefault="004C360F">
            <w:pPr>
              <w:pStyle w:val="ConsPlusNormal"/>
            </w:pPr>
            <w:r>
              <w:t xml:space="preserve">исполнители коммунальных услуг (товарищества собственников жилья, жилищно-строительные, жилищные </w:t>
            </w:r>
            <w:r>
              <w:lastRenderedPageBreak/>
              <w:t>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tcPr>
          <w:p w:rsidR="004C360F" w:rsidRDefault="004C360F">
            <w:pPr>
              <w:pStyle w:val="ConsPlusNormal"/>
              <w:jc w:val="center"/>
            </w:pPr>
            <w:r>
              <w:t>1.2.4</w:t>
            </w:r>
          </w:p>
        </w:tc>
        <w:tc>
          <w:tcPr>
            <w:tcW w:w="10502" w:type="dxa"/>
            <w:gridSpan w:val="12"/>
          </w:tcPr>
          <w:p w:rsidR="004C360F" w:rsidRDefault="004C360F">
            <w:pPr>
              <w:pStyle w:val="ConsPlusNormal"/>
            </w:pPr>
            <w:r>
              <w:t xml:space="preserve">Приравненные к населению категории потребителей, за исключением указанных в </w:t>
            </w:r>
            <w:hyperlink r:id="rId91" w:history="1">
              <w:r>
                <w:rPr>
                  <w:color w:val="0000FF"/>
                </w:rPr>
                <w:t>пункте 71(1)</w:t>
              </w:r>
            </w:hyperlink>
            <w:r>
              <w:t xml:space="preserve"> Основ ценообразования:</w:t>
            </w:r>
          </w:p>
        </w:tc>
      </w:tr>
      <w:tr w:rsidR="004C360F">
        <w:tc>
          <w:tcPr>
            <w:tcW w:w="907" w:type="dxa"/>
            <w:vMerge w:val="restart"/>
          </w:tcPr>
          <w:p w:rsidR="004C360F" w:rsidRDefault="004C360F">
            <w:pPr>
              <w:pStyle w:val="ConsPlusNormal"/>
              <w:jc w:val="center"/>
            </w:pPr>
            <w:r>
              <w:t>1.2.4.1</w:t>
            </w:r>
          </w:p>
        </w:tc>
        <w:tc>
          <w:tcPr>
            <w:tcW w:w="10502" w:type="dxa"/>
            <w:gridSpan w:val="12"/>
          </w:tcPr>
          <w:p w:rsidR="004C360F" w:rsidRDefault="004C360F">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4C360F">
        <w:tc>
          <w:tcPr>
            <w:tcW w:w="907" w:type="dxa"/>
            <w:vMerge/>
          </w:tcPr>
          <w:p w:rsidR="004C360F" w:rsidRDefault="004C360F"/>
        </w:tc>
        <w:tc>
          <w:tcPr>
            <w:tcW w:w="2165" w:type="dxa"/>
          </w:tcPr>
          <w:p w:rsidR="004C360F" w:rsidRDefault="004C360F">
            <w:pPr>
              <w:pStyle w:val="ConsPlusNormal"/>
            </w:pPr>
            <w:r>
              <w:t xml:space="preserve">Плановый объем </w:t>
            </w:r>
            <w:r>
              <w:lastRenderedPageBreak/>
              <w:t>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lastRenderedPageBreak/>
              <w:t xml:space="preserve">млн. </w:t>
            </w:r>
            <w:r>
              <w:lastRenderedPageBreak/>
              <w:t>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lastRenderedPageBreak/>
              <w:t>1.2.4.2</w:t>
            </w:r>
          </w:p>
        </w:tc>
        <w:tc>
          <w:tcPr>
            <w:tcW w:w="10502" w:type="dxa"/>
            <w:gridSpan w:val="12"/>
          </w:tcPr>
          <w:p w:rsidR="004C360F" w:rsidRDefault="004C360F">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t>1.2.4.3</w:t>
            </w:r>
          </w:p>
        </w:tc>
        <w:tc>
          <w:tcPr>
            <w:tcW w:w="10502" w:type="dxa"/>
            <w:gridSpan w:val="12"/>
          </w:tcPr>
          <w:p w:rsidR="004C360F" w:rsidRDefault="004C360F">
            <w:pPr>
              <w:pStyle w:val="ConsPlusNormal"/>
            </w:pPr>
            <w:r>
              <w:t>Содержащиеся за счет прихожан религиозные организации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vMerge w:val="restart"/>
          </w:tcPr>
          <w:p w:rsidR="004C360F" w:rsidRDefault="004C360F">
            <w:pPr>
              <w:pStyle w:val="ConsPlusNormal"/>
              <w:jc w:val="center"/>
            </w:pPr>
            <w:r>
              <w:t>1.2.4.4</w:t>
            </w:r>
          </w:p>
        </w:tc>
        <w:tc>
          <w:tcPr>
            <w:tcW w:w="10502" w:type="dxa"/>
            <w:gridSpan w:val="12"/>
          </w:tcPr>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w:t>
            </w:r>
            <w:r>
              <w:lastRenderedPageBreak/>
              <w:t>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vMerge w:val="restart"/>
          </w:tcPr>
          <w:p w:rsidR="004C360F" w:rsidRDefault="004C360F">
            <w:pPr>
              <w:pStyle w:val="ConsPlusNormal"/>
              <w:jc w:val="center"/>
            </w:pPr>
            <w:r>
              <w:t>1.2.4.5</w:t>
            </w:r>
          </w:p>
        </w:tc>
        <w:tc>
          <w:tcPr>
            <w:tcW w:w="10502" w:type="dxa"/>
            <w:gridSpan w:val="12"/>
          </w:tcPr>
          <w:p w:rsidR="004C360F" w:rsidRDefault="004C360F">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C360F">
        <w:tc>
          <w:tcPr>
            <w:tcW w:w="907" w:type="dxa"/>
            <w:vMerge/>
          </w:tcPr>
          <w:p w:rsidR="004C360F" w:rsidRDefault="004C360F"/>
        </w:tc>
        <w:tc>
          <w:tcPr>
            <w:tcW w:w="2165" w:type="dxa"/>
          </w:tcPr>
          <w:p w:rsidR="004C360F" w:rsidRDefault="004C360F">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968" w:type="dxa"/>
          </w:tcPr>
          <w:p w:rsidR="004C360F" w:rsidRDefault="004C360F">
            <w:pPr>
              <w:pStyle w:val="ConsPlusNormal"/>
              <w:jc w:val="center"/>
            </w:pPr>
            <w:r>
              <w:t>млн. кВт·ч</w:t>
            </w:r>
          </w:p>
        </w:tc>
        <w:tc>
          <w:tcPr>
            <w:tcW w:w="3741" w:type="dxa"/>
            <w:gridSpan w:val="5"/>
          </w:tcPr>
          <w:p w:rsidR="004C360F" w:rsidRDefault="004C360F">
            <w:pPr>
              <w:pStyle w:val="ConsPlusNormal"/>
            </w:pPr>
          </w:p>
        </w:tc>
        <w:tc>
          <w:tcPr>
            <w:tcW w:w="3628" w:type="dxa"/>
            <w:gridSpan w:val="5"/>
          </w:tcPr>
          <w:p w:rsidR="004C360F" w:rsidRDefault="004C360F">
            <w:pPr>
              <w:pStyle w:val="ConsPlusNormal"/>
            </w:pPr>
          </w:p>
        </w:tc>
      </w:tr>
      <w:tr w:rsidR="004C360F">
        <w:tc>
          <w:tcPr>
            <w:tcW w:w="907" w:type="dxa"/>
          </w:tcPr>
          <w:p w:rsidR="004C360F" w:rsidRDefault="004C360F">
            <w:pPr>
              <w:pStyle w:val="ConsPlusNormal"/>
              <w:jc w:val="center"/>
            </w:pPr>
            <w:r>
              <w:t>1.3</w:t>
            </w:r>
          </w:p>
        </w:tc>
        <w:tc>
          <w:tcPr>
            <w:tcW w:w="2165" w:type="dxa"/>
          </w:tcPr>
          <w:p w:rsidR="004C360F" w:rsidRDefault="004C360F">
            <w:pPr>
              <w:pStyle w:val="ConsPlusNormal"/>
            </w:pPr>
            <w:r>
              <w:t xml:space="preserve">Плановый объем полезного отпуска электрической энергии потребителям - не относящимся к </w:t>
            </w:r>
            <w:r>
              <w:lastRenderedPageBreak/>
              <w:t>населению и приравненным к нему категориям потребителей</w:t>
            </w:r>
          </w:p>
        </w:tc>
        <w:tc>
          <w:tcPr>
            <w:tcW w:w="968" w:type="dxa"/>
          </w:tcPr>
          <w:p w:rsidR="004C360F" w:rsidRDefault="004C360F">
            <w:pPr>
              <w:pStyle w:val="ConsPlusNormal"/>
              <w:jc w:val="center"/>
            </w:pPr>
            <w:r>
              <w:lastRenderedPageBreak/>
              <w:t>млн. кВт·ч</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tcPr>
          <w:p w:rsidR="004C360F" w:rsidRDefault="004C360F">
            <w:pPr>
              <w:pStyle w:val="ConsPlusNormal"/>
              <w:jc w:val="center"/>
            </w:pPr>
            <w:r>
              <w:lastRenderedPageBreak/>
              <w:t>2.</w:t>
            </w:r>
          </w:p>
        </w:tc>
        <w:tc>
          <w:tcPr>
            <w:tcW w:w="2165" w:type="dxa"/>
          </w:tcPr>
          <w:p w:rsidR="004C360F" w:rsidRDefault="004C360F">
            <w:pPr>
              <w:pStyle w:val="ConsPlusNormal"/>
            </w:pPr>
            <w: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968" w:type="dxa"/>
          </w:tcPr>
          <w:p w:rsidR="004C360F" w:rsidRDefault="004C360F">
            <w:pPr>
              <w:pStyle w:val="ConsPlusNormal"/>
              <w:jc w:val="center"/>
            </w:pPr>
            <w:r>
              <w:t>МВт</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bookmarkStart w:id="121" w:name="P5033"/>
            <w:bookmarkEnd w:id="121"/>
            <w:r>
              <w:t>2.1</w:t>
            </w:r>
          </w:p>
        </w:tc>
        <w:tc>
          <w:tcPr>
            <w:tcW w:w="10502" w:type="dxa"/>
            <w:gridSpan w:val="12"/>
          </w:tcPr>
          <w:p w:rsidR="004C360F" w:rsidRDefault="004C360F">
            <w:pPr>
              <w:pStyle w:val="ConsPlusNormal"/>
            </w:pPr>
            <w:r>
              <w:t xml:space="preserve">Население и приравненные к нему категории потребителей (в пределах социальной нормы потребления электроэнергии) </w:t>
            </w:r>
            <w:hyperlink w:anchor="P5079" w:history="1">
              <w:r>
                <w:rPr>
                  <w:color w:val="0000FF"/>
                </w:rPr>
                <w:t>&lt;2&gt;</w:t>
              </w:r>
            </w:hyperlink>
            <w:r>
              <w:t>:</w:t>
            </w:r>
          </w:p>
        </w:tc>
      </w:tr>
      <w:tr w:rsidR="004C360F">
        <w:tc>
          <w:tcPr>
            <w:tcW w:w="907" w:type="dxa"/>
            <w:vMerge/>
          </w:tcPr>
          <w:p w:rsidR="004C360F" w:rsidRDefault="004C360F"/>
        </w:tc>
        <w:tc>
          <w:tcPr>
            <w:tcW w:w="2165" w:type="dxa"/>
          </w:tcPr>
          <w:p w:rsidR="004C360F" w:rsidRDefault="004C360F">
            <w:pPr>
              <w:pStyle w:val="ConsPlusNormal"/>
            </w:pPr>
            <w:r>
              <w:t>Величина заявленной мощности (в том числе с учетом дифференциации по двум и по трем зонам суток)</w:t>
            </w:r>
          </w:p>
        </w:tc>
        <w:tc>
          <w:tcPr>
            <w:tcW w:w="968" w:type="dxa"/>
          </w:tcPr>
          <w:p w:rsidR="004C360F" w:rsidRDefault="004C360F">
            <w:pPr>
              <w:pStyle w:val="ConsPlusNormal"/>
              <w:jc w:val="center"/>
            </w:pPr>
            <w:r>
              <w:t>МВт</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vMerge w:val="restart"/>
          </w:tcPr>
          <w:p w:rsidR="004C360F" w:rsidRDefault="004C360F">
            <w:pPr>
              <w:pStyle w:val="ConsPlusNormal"/>
              <w:jc w:val="center"/>
            </w:pPr>
            <w:r>
              <w:t>2.2</w:t>
            </w:r>
          </w:p>
        </w:tc>
        <w:tc>
          <w:tcPr>
            <w:tcW w:w="10502" w:type="dxa"/>
            <w:gridSpan w:val="12"/>
          </w:tcPr>
          <w:p w:rsidR="004C360F" w:rsidRDefault="004C360F">
            <w:pPr>
              <w:pStyle w:val="ConsPlusNormal"/>
            </w:pPr>
            <w:r>
              <w:t xml:space="preserve">Население и приравненные к нему категории потребителей (сверх социальной нормы потребления электроэнергии) </w:t>
            </w:r>
            <w:hyperlink w:anchor="P5079" w:history="1">
              <w:r>
                <w:rPr>
                  <w:color w:val="0000FF"/>
                </w:rPr>
                <w:t>&lt;2&gt;</w:t>
              </w:r>
            </w:hyperlink>
            <w:r>
              <w:t>:</w:t>
            </w:r>
          </w:p>
        </w:tc>
      </w:tr>
      <w:tr w:rsidR="004C360F">
        <w:tc>
          <w:tcPr>
            <w:tcW w:w="907" w:type="dxa"/>
            <w:vMerge/>
          </w:tcPr>
          <w:p w:rsidR="004C360F" w:rsidRDefault="004C360F"/>
        </w:tc>
        <w:tc>
          <w:tcPr>
            <w:tcW w:w="2165" w:type="dxa"/>
          </w:tcPr>
          <w:p w:rsidR="004C360F" w:rsidRDefault="004C360F">
            <w:pPr>
              <w:pStyle w:val="ConsPlusNormal"/>
            </w:pPr>
            <w:r>
              <w:t xml:space="preserve">Величина заявленной мощности (в том </w:t>
            </w:r>
            <w:r>
              <w:lastRenderedPageBreak/>
              <w:t>числе с учетом дифференциации по двум и по трем зонам суток)</w:t>
            </w:r>
          </w:p>
        </w:tc>
        <w:tc>
          <w:tcPr>
            <w:tcW w:w="968" w:type="dxa"/>
          </w:tcPr>
          <w:p w:rsidR="004C360F" w:rsidRDefault="004C360F">
            <w:pPr>
              <w:pStyle w:val="ConsPlusNormal"/>
              <w:jc w:val="center"/>
            </w:pPr>
            <w:r>
              <w:lastRenderedPageBreak/>
              <w:t>МВт</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r w:rsidR="004C360F">
        <w:tc>
          <w:tcPr>
            <w:tcW w:w="907" w:type="dxa"/>
          </w:tcPr>
          <w:p w:rsidR="004C360F" w:rsidRDefault="004C360F">
            <w:pPr>
              <w:pStyle w:val="ConsPlusNormal"/>
              <w:jc w:val="center"/>
            </w:pPr>
            <w:r>
              <w:lastRenderedPageBreak/>
              <w:t>2.3</w:t>
            </w:r>
          </w:p>
        </w:tc>
        <w:tc>
          <w:tcPr>
            <w:tcW w:w="2165" w:type="dxa"/>
          </w:tcPr>
          <w:p w:rsidR="004C360F" w:rsidRDefault="004C360F">
            <w:pPr>
              <w:pStyle w:val="ConsPlusNormal"/>
            </w:pPr>
            <w:r>
              <w:t>Величина заявленной мощности потребителей, не относящихся к населению и приравненным к нему категориям потребителей</w:t>
            </w:r>
          </w:p>
        </w:tc>
        <w:tc>
          <w:tcPr>
            <w:tcW w:w="968" w:type="dxa"/>
          </w:tcPr>
          <w:p w:rsidR="004C360F" w:rsidRDefault="004C360F">
            <w:pPr>
              <w:pStyle w:val="ConsPlusNormal"/>
              <w:jc w:val="center"/>
            </w:pPr>
            <w:r>
              <w:t>МВт</w:t>
            </w: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85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680"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c>
          <w:tcPr>
            <w:tcW w:w="737"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22" w:name="P5078"/>
      <w:bookmarkEnd w:id="122"/>
      <w:r>
        <w:t xml:space="preserve">&lt;1&gt; В случае принятия решения в соответствии с </w:t>
      </w:r>
      <w:hyperlink r:id="rId92" w:history="1">
        <w:r>
          <w:rPr>
            <w:color w:val="0000FF"/>
          </w:rPr>
          <w:t>пунктом 78</w:t>
        </w:r>
      </w:hyperlink>
      <w:r>
        <w:t xml:space="preserve"> Основ ценообразования об утверждении единых (котловых) тарифов на услуги по передаче электрической энергии по одному из вариантов тарифа, предусмотренных </w:t>
      </w:r>
      <w:hyperlink r:id="rId93" w:history="1">
        <w:r>
          <w:rPr>
            <w:color w:val="0000FF"/>
          </w:rPr>
          <w:t>пунктом 81</w:t>
        </w:r>
      </w:hyperlink>
      <w:r>
        <w:t xml:space="preserve"> Основ ценообразования, графы, соответствующие неиспользуемому варианту, в тарифном решении не отражаются. При дифференциации тарифов по уровням напряжения "35 кВ и выше" и "ниже 35 кВ" данные заполняются по графам, относящимся к уровням напряжения "CH-I" и "CH-II" соответственно. При этом графы, соответствующие "BH" и "HH", в тарифном решении не отражаются.</w:t>
      </w:r>
    </w:p>
    <w:p w:rsidR="004C360F" w:rsidRDefault="004C360F">
      <w:pPr>
        <w:pStyle w:val="ConsPlusNormal"/>
        <w:spacing w:before="220"/>
        <w:ind w:firstLine="540"/>
        <w:jc w:val="both"/>
      </w:pPr>
      <w:bookmarkStart w:id="123" w:name="P5079"/>
      <w:bookmarkEnd w:id="123"/>
      <w:r>
        <w:t xml:space="preserve">&lt;2&gt; В случае отсутствия принятия решения об установлении социальной нормы потребления электрической энергии (мощности) в субъекте Российской Федерации по группе население и приравненные к нему категории потребителей заполняются </w:t>
      </w:r>
      <w:hyperlink w:anchor="P4813" w:history="1">
        <w:r>
          <w:rPr>
            <w:color w:val="0000FF"/>
          </w:rPr>
          <w:t>строки 1.1.1</w:t>
        </w:r>
      </w:hyperlink>
      <w:r>
        <w:t xml:space="preserve"> - 1.4.5 и </w:t>
      </w:r>
      <w:hyperlink w:anchor="P5033" w:history="1">
        <w:r>
          <w:rPr>
            <w:color w:val="0000FF"/>
          </w:rPr>
          <w:t>2.1</w:t>
        </w:r>
      </w:hyperlink>
      <w:r>
        <w:t xml:space="preserve">. При этом </w:t>
      </w:r>
      <w:hyperlink w:anchor="P4811" w:history="1">
        <w:r>
          <w:rPr>
            <w:color w:val="0000FF"/>
          </w:rPr>
          <w:t>строки 1.1</w:t>
        </w:r>
      </w:hyperlink>
      <w:r>
        <w:t xml:space="preserve"> и </w:t>
      </w:r>
      <w:hyperlink w:anchor="P5033" w:history="1">
        <w:r>
          <w:rPr>
            <w:color w:val="0000FF"/>
          </w:rPr>
          <w:t>2.1</w:t>
        </w:r>
      </w:hyperlink>
      <w:r>
        <w:t xml:space="preserve"> и обозначаются как "Население и приравненные к нему категории потребителей" (тарифы указываются с учетом НДС).</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8.1</w:t>
      </w:r>
    </w:p>
    <w:p w:rsidR="004C360F" w:rsidRDefault="004C360F">
      <w:pPr>
        <w:pStyle w:val="ConsPlusNormal"/>
        <w:jc w:val="right"/>
      </w:pPr>
      <w:r>
        <w:lastRenderedPageBreak/>
        <w:t>к форме</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94" w:history="1">
              <w:r>
                <w:rPr>
                  <w:color w:val="0000FF"/>
                </w:rPr>
                <w:t>Приказа</w:t>
              </w:r>
            </w:hyperlink>
            <w:r>
              <w:rPr>
                <w:color w:val="392C69"/>
              </w:rPr>
              <w:t xml:space="preserve"> ФСТ России от 24.12.2014 N 2389-э)</w:t>
            </w:r>
          </w:p>
        </w:tc>
      </w:tr>
    </w:tbl>
    <w:p w:rsidR="004C360F" w:rsidRDefault="004C360F">
      <w:pPr>
        <w:pStyle w:val="ConsPlusNormal"/>
        <w:jc w:val="right"/>
      </w:pPr>
    </w:p>
    <w:p w:rsidR="004C360F" w:rsidRDefault="004C360F">
      <w:pPr>
        <w:pStyle w:val="ConsPlusNormal"/>
        <w:jc w:val="center"/>
      </w:pPr>
      <w:r>
        <w:t>Единые (котловые) тарифы</w:t>
      </w:r>
    </w:p>
    <w:p w:rsidR="004C360F" w:rsidRDefault="004C360F">
      <w:pPr>
        <w:pStyle w:val="ConsPlusNormal"/>
        <w:jc w:val="center"/>
      </w:pPr>
      <w:r>
        <w:t>на услуги по передаче электрической энергии по сетям</w:t>
      </w:r>
    </w:p>
    <w:p w:rsidR="004C360F" w:rsidRDefault="004C360F">
      <w:pPr>
        <w:pStyle w:val="ConsPlusNormal"/>
        <w:jc w:val="center"/>
      </w:pPr>
      <w:r>
        <w:t>субъекта Российской Федерации, поставляемой населению</w:t>
      </w:r>
    </w:p>
    <w:p w:rsidR="004C360F" w:rsidRDefault="004C360F">
      <w:pPr>
        <w:pStyle w:val="ConsPlusNormal"/>
        <w:jc w:val="center"/>
      </w:pPr>
      <w:r>
        <w:t>и приравненным к нему категориям потребителей</w:t>
      </w:r>
    </w:p>
    <w:p w:rsidR="004C360F" w:rsidRDefault="004C360F">
      <w:pPr>
        <w:pStyle w:val="ConsPlusNormal"/>
        <w:jc w:val="center"/>
      </w:pPr>
      <w:r>
        <w:t xml:space="preserve">на _____________ 20__ год </w:t>
      </w:r>
      <w:hyperlink w:anchor="P5222" w:history="1">
        <w:r>
          <w:rPr>
            <w:color w:val="0000FF"/>
          </w:rPr>
          <w:t>&lt;1&gt;</w:t>
        </w:r>
      </w:hyperlink>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07"/>
        <w:gridCol w:w="1361"/>
        <w:gridCol w:w="2348"/>
        <w:gridCol w:w="2520"/>
      </w:tblGrid>
      <w:tr w:rsidR="004C360F">
        <w:tc>
          <w:tcPr>
            <w:tcW w:w="964" w:type="dxa"/>
          </w:tcPr>
          <w:p w:rsidR="004C360F" w:rsidRDefault="004C360F">
            <w:pPr>
              <w:pStyle w:val="ConsPlusNormal"/>
              <w:jc w:val="center"/>
            </w:pPr>
            <w:r>
              <w:t>N п/п</w:t>
            </w:r>
          </w:p>
        </w:tc>
        <w:tc>
          <w:tcPr>
            <w:tcW w:w="3307" w:type="dxa"/>
          </w:tcPr>
          <w:p w:rsidR="004C360F" w:rsidRDefault="004C360F">
            <w:pPr>
              <w:pStyle w:val="ConsPlusNormal"/>
              <w:jc w:val="center"/>
            </w:pPr>
            <w:r>
              <w:t>Тарифные группы потребителей электрической энергии (мощности)</w:t>
            </w:r>
          </w:p>
        </w:tc>
        <w:tc>
          <w:tcPr>
            <w:tcW w:w="1361" w:type="dxa"/>
          </w:tcPr>
          <w:p w:rsidR="004C360F" w:rsidRDefault="004C360F">
            <w:pPr>
              <w:pStyle w:val="ConsPlusNormal"/>
              <w:jc w:val="center"/>
            </w:pPr>
            <w:r>
              <w:t>Единица измерения</w:t>
            </w:r>
          </w:p>
        </w:tc>
        <w:tc>
          <w:tcPr>
            <w:tcW w:w="2348" w:type="dxa"/>
          </w:tcPr>
          <w:p w:rsidR="004C360F" w:rsidRDefault="004C360F">
            <w:pPr>
              <w:pStyle w:val="ConsPlusNormal"/>
              <w:jc w:val="center"/>
            </w:pPr>
            <w:r>
              <w:t>1 полугодие</w:t>
            </w:r>
          </w:p>
        </w:tc>
        <w:tc>
          <w:tcPr>
            <w:tcW w:w="2520" w:type="dxa"/>
          </w:tcPr>
          <w:p w:rsidR="004C360F" w:rsidRDefault="004C360F">
            <w:pPr>
              <w:pStyle w:val="ConsPlusNormal"/>
              <w:jc w:val="center"/>
            </w:pPr>
            <w:r>
              <w:t>2 полугодие</w:t>
            </w:r>
          </w:p>
        </w:tc>
      </w:tr>
      <w:tr w:rsidR="004C360F">
        <w:tc>
          <w:tcPr>
            <w:tcW w:w="964" w:type="dxa"/>
          </w:tcPr>
          <w:p w:rsidR="004C360F" w:rsidRDefault="004C360F">
            <w:pPr>
              <w:pStyle w:val="ConsPlusNormal"/>
              <w:jc w:val="center"/>
            </w:pPr>
            <w:r>
              <w:t>1</w:t>
            </w:r>
          </w:p>
        </w:tc>
        <w:tc>
          <w:tcPr>
            <w:tcW w:w="3307" w:type="dxa"/>
          </w:tcPr>
          <w:p w:rsidR="004C360F" w:rsidRDefault="004C360F">
            <w:pPr>
              <w:pStyle w:val="ConsPlusNormal"/>
              <w:jc w:val="center"/>
            </w:pPr>
            <w:r>
              <w:t>2</w:t>
            </w:r>
          </w:p>
        </w:tc>
        <w:tc>
          <w:tcPr>
            <w:tcW w:w="1361" w:type="dxa"/>
          </w:tcPr>
          <w:p w:rsidR="004C360F" w:rsidRDefault="004C360F">
            <w:pPr>
              <w:pStyle w:val="ConsPlusNormal"/>
              <w:jc w:val="center"/>
            </w:pPr>
            <w:r>
              <w:t>3</w:t>
            </w:r>
          </w:p>
        </w:tc>
        <w:tc>
          <w:tcPr>
            <w:tcW w:w="2348" w:type="dxa"/>
          </w:tcPr>
          <w:p w:rsidR="004C360F" w:rsidRDefault="004C360F">
            <w:pPr>
              <w:pStyle w:val="ConsPlusNormal"/>
              <w:jc w:val="center"/>
            </w:pPr>
            <w:r>
              <w:t>4</w:t>
            </w:r>
          </w:p>
        </w:tc>
        <w:tc>
          <w:tcPr>
            <w:tcW w:w="2520" w:type="dxa"/>
          </w:tcPr>
          <w:p w:rsidR="004C360F" w:rsidRDefault="004C360F">
            <w:pPr>
              <w:pStyle w:val="ConsPlusNormal"/>
              <w:jc w:val="center"/>
            </w:pPr>
            <w:r>
              <w:t>5</w:t>
            </w:r>
          </w:p>
        </w:tc>
      </w:tr>
      <w:tr w:rsidR="004C360F">
        <w:tc>
          <w:tcPr>
            <w:tcW w:w="964" w:type="dxa"/>
          </w:tcPr>
          <w:p w:rsidR="004C360F" w:rsidRDefault="004C360F">
            <w:pPr>
              <w:pStyle w:val="ConsPlusNormal"/>
              <w:jc w:val="center"/>
              <w:outlineLvl w:val="2"/>
            </w:pPr>
            <w:bookmarkStart w:id="124" w:name="P5106"/>
            <w:bookmarkEnd w:id="124"/>
            <w:r>
              <w:t>1.</w:t>
            </w:r>
          </w:p>
        </w:tc>
        <w:tc>
          <w:tcPr>
            <w:tcW w:w="9536" w:type="dxa"/>
            <w:gridSpan w:val="4"/>
          </w:tcPr>
          <w:p w:rsidR="004C360F" w:rsidRDefault="004C360F">
            <w:pPr>
              <w:pStyle w:val="ConsPlusNormal"/>
            </w:pPr>
            <w:r>
              <w:t xml:space="preserve">Население и приравненные к нему категории потребителей (в пределах социальной нормы потребления электроэнергии) (тарифы указываются без учета НДС) </w:t>
            </w:r>
            <w:hyperlink w:anchor="P5223" w:history="1">
              <w:r>
                <w:rPr>
                  <w:color w:val="0000FF"/>
                </w:rPr>
                <w:t>&lt;2&gt;</w:t>
              </w:r>
            </w:hyperlink>
          </w:p>
        </w:tc>
      </w:tr>
      <w:tr w:rsidR="004C360F">
        <w:tc>
          <w:tcPr>
            <w:tcW w:w="964" w:type="dxa"/>
            <w:vMerge w:val="restart"/>
          </w:tcPr>
          <w:p w:rsidR="004C360F" w:rsidRDefault="004C360F">
            <w:pPr>
              <w:pStyle w:val="ConsPlusNormal"/>
              <w:jc w:val="center"/>
            </w:pPr>
            <w:r>
              <w:t>1.1.</w:t>
            </w:r>
          </w:p>
        </w:tc>
        <w:tc>
          <w:tcPr>
            <w:tcW w:w="9536" w:type="dxa"/>
            <w:gridSpan w:val="4"/>
          </w:tcPr>
          <w:p w:rsidR="004C360F" w:rsidRDefault="004C360F">
            <w:pPr>
              <w:pStyle w:val="ConsPlusNormal"/>
            </w:pPr>
            <w:r>
              <w:t xml:space="preserve">Население и приравненные к нему категории потребителей, за исключением указанного в </w:t>
            </w:r>
            <w:hyperlink w:anchor="P5116" w:history="1">
              <w:r>
                <w:rPr>
                  <w:color w:val="0000FF"/>
                </w:rPr>
                <w:t>пунктах 1.2</w:t>
              </w:r>
            </w:hyperlink>
            <w:r>
              <w:t xml:space="preserve"> и </w:t>
            </w:r>
            <w:hyperlink w:anchor="P5124" w:history="1">
              <w:r>
                <w:rPr>
                  <w:color w:val="0000FF"/>
                </w:rPr>
                <w:t>1.3</w:t>
              </w:r>
            </w:hyperlink>
            <w:r>
              <w:t>:</w:t>
            </w:r>
          </w:p>
          <w:p w:rsidR="004C360F" w:rsidRDefault="004C360F">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w:t>
            </w:r>
            <w: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bookmarkStart w:id="125" w:name="P5116"/>
            <w:bookmarkEnd w:id="125"/>
            <w:r>
              <w:t>1.2</w:t>
            </w:r>
          </w:p>
        </w:tc>
        <w:tc>
          <w:tcPr>
            <w:tcW w:w="9536" w:type="dxa"/>
            <w:gridSpan w:val="4"/>
          </w:tcPr>
          <w:p w:rsidR="004C360F" w:rsidRDefault="004C360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w:t>
            </w:r>
            <w:r>
              <w:lastRenderedPageBreak/>
              <w:t>рассчитывающиеся по договору энергоснабжения по показаниям общего прибора учета 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bookmarkStart w:id="126" w:name="P5124"/>
            <w:bookmarkEnd w:id="126"/>
            <w:r>
              <w:t>1.3</w:t>
            </w:r>
          </w:p>
        </w:tc>
        <w:tc>
          <w:tcPr>
            <w:tcW w:w="9536" w:type="dxa"/>
            <w:gridSpan w:val="4"/>
          </w:tcPr>
          <w:p w:rsidR="004C360F" w:rsidRDefault="004C360F">
            <w:pPr>
              <w:pStyle w:val="ConsPlusNormal"/>
            </w:pPr>
            <w:r>
              <w:t>Население, проживающее в сельских населенных пунктах и приравненные к ним:</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 xml:space="preserve">Одноставочный тариф (в том </w:t>
            </w:r>
            <w:r>
              <w:lastRenderedPageBreak/>
              <w:t>числе дифференцированный по двум и по трем зонам суток)</w:t>
            </w:r>
          </w:p>
        </w:tc>
        <w:tc>
          <w:tcPr>
            <w:tcW w:w="1361" w:type="dxa"/>
          </w:tcPr>
          <w:p w:rsidR="004C360F" w:rsidRDefault="004C360F">
            <w:pPr>
              <w:pStyle w:val="ConsPlusNormal"/>
              <w:jc w:val="center"/>
            </w:pPr>
            <w:r>
              <w:lastRenderedPageBreak/>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tcPr>
          <w:p w:rsidR="004C360F" w:rsidRDefault="004C360F">
            <w:pPr>
              <w:pStyle w:val="ConsPlusNormal"/>
              <w:jc w:val="center"/>
            </w:pPr>
            <w:r>
              <w:lastRenderedPageBreak/>
              <w:t>1.4</w:t>
            </w:r>
          </w:p>
        </w:tc>
        <w:tc>
          <w:tcPr>
            <w:tcW w:w="9536" w:type="dxa"/>
            <w:gridSpan w:val="4"/>
          </w:tcPr>
          <w:p w:rsidR="004C360F" w:rsidRDefault="004C360F">
            <w:pPr>
              <w:pStyle w:val="ConsPlusNormal"/>
            </w:pPr>
            <w:r>
              <w:t xml:space="preserve">Приравненные к населению категории потребителей, за исключением указанных в </w:t>
            </w:r>
            <w:hyperlink r:id="rId95" w:history="1">
              <w:r>
                <w:rPr>
                  <w:color w:val="0000FF"/>
                </w:rPr>
                <w:t>пункте 71 (1)</w:t>
              </w:r>
            </w:hyperlink>
            <w:r>
              <w:t xml:space="preserve"> Основ ценообразования:</w:t>
            </w:r>
          </w:p>
        </w:tc>
      </w:tr>
      <w:tr w:rsidR="004C360F">
        <w:tc>
          <w:tcPr>
            <w:tcW w:w="964" w:type="dxa"/>
            <w:vMerge w:val="restart"/>
          </w:tcPr>
          <w:p w:rsidR="004C360F" w:rsidRDefault="004C360F">
            <w:pPr>
              <w:pStyle w:val="ConsPlusNormal"/>
              <w:jc w:val="center"/>
            </w:pPr>
            <w:r>
              <w:t>1.4.1</w:t>
            </w:r>
          </w:p>
        </w:tc>
        <w:tc>
          <w:tcPr>
            <w:tcW w:w="9536" w:type="dxa"/>
            <w:gridSpan w:val="4"/>
          </w:tcPr>
          <w:p w:rsidR="004C360F" w:rsidRDefault="004C360F">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t>1.4.2</w:t>
            </w:r>
          </w:p>
        </w:tc>
        <w:tc>
          <w:tcPr>
            <w:tcW w:w="9536" w:type="dxa"/>
            <w:gridSpan w:val="4"/>
          </w:tcPr>
          <w:p w:rsidR="004C360F" w:rsidRDefault="004C360F">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t>1.4.3</w:t>
            </w:r>
          </w:p>
        </w:tc>
        <w:tc>
          <w:tcPr>
            <w:tcW w:w="9536" w:type="dxa"/>
            <w:gridSpan w:val="4"/>
          </w:tcPr>
          <w:p w:rsidR="004C360F" w:rsidRDefault="004C360F">
            <w:pPr>
              <w:pStyle w:val="ConsPlusNormal"/>
            </w:pPr>
            <w:r>
              <w:t>Содержащиеся за счет прихожан религиозные организации.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 xml:space="preserve">Одноставочный тариф (в том </w:t>
            </w:r>
            <w:r>
              <w:lastRenderedPageBreak/>
              <w:t>числе дифференцированный по двум и по трем зонам суток)</w:t>
            </w:r>
          </w:p>
        </w:tc>
        <w:tc>
          <w:tcPr>
            <w:tcW w:w="1361" w:type="dxa"/>
          </w:tcPr>
          <w:p w:rsidR="004C360F" w:rsidRDefault="004C360F">
            <w:pPr>
              <w:pStyle w:val="ConsPlusNormal"/>
              <w:jc w:val="center"/>
            </w:pPr>
            <w:r>
              <w:lastRenderedPageBreak/>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lastRenderedPageBreak/>
              <w:t>1.4.4</w:t>
            </w:r>
          </w:p>
        </w:tc>
        <w:tc>
          <w:tcPr>
            <w:tcW w:w="9536" w:type="dxa"/>
            <w:gridSpan w:val="4"/>
          </w:tcPr>
          <w:p w:rsidR="004C360F" w:rsidRDefault="004C360F">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tcPr>
          <w:p w:rsidR="004C360F" w:rsidRDefault="004C360F">
            <w:pPr>
              <w:pStyle w:val="ConsPlusNormal"/>
              <w:jc w:val="center"/>
              <w:outlineLvl w:val="2"/>
            </w:pPr>
            <w:r>
              <w:t>2.</w:t>
            </w:r>
          </w:p>
        </w:tc>
        <w:tc>
          <w:tcPr>
            <w:tcW w:w="9536" w:type="dxa"/>
            <w:gridSpan w:val="4"/>
          </w:tcPr>
          <w:p w:rsidR="004C360F" w:rsidRDefault="004C360F">
            <w:pPr>
              <w:pStyle w:val="ConsPlusNormal"/>
            </w:pPr>
            <w:r>
              <w:t>Население и приравненные к нему категории потребителей (сверх социальной нормы потребления электроэнергии) (тарифы указываются без учета НДС) &lt;2&gt;</w:t>
            </w:r>
          </w:p>
        </w:tc>
      </w:tr>
      <w:tr w:rsidR="004C360F">
        <w:tc>
          <w:tcPr>
            <w:tcW w:w="964" w:type="dxa"/>
            <w:vMerge w:val="restart"/>
          </w:tcPr>
          <w:p w:rsidR="004C360F" w:rsidRDefault="004C360F">
            <w:pPr>
              <w:pStyle w:val="ConsPlusNormal"/>
              <w:jc w:val="center"/>
            </w:pPr>
            <w:r>
              <w:t>2.1</w:t>
            </w:r>
          </w:p>
        </w:tc>
        <w:tc>
          <w:tcPr>
            <w:tcW w:w="9536" w:type="dxa"/>
            <w:gridSpan w:val="4"/>
          </w:tcPr>
          <w:p w:rsidR="004C360F" w:rsidRDefault="004C360F">
            <w:pPr>
              <w:pStyle w:val="ConsPlusNormal"/>
            </w:pPr>
            <w:r>
              <w:t xml:space="preserve">Население и приравненные к нему категории потребителей, за исключением указанного в </w:t>
            </w:r>
            <w:hyperlink w:anchor="P5172" w:history="1">
              <w:r>
                <w:rPr>
                  <w:color w:val="0000FF"/>
                </w:rPr>
                <w:t>пунктах 2.2</w:t>
              </w:r>
            </w:hyperlink>
            <w:r>
              <w:t xml:space="preserve"> и </w:t>
            </w:r>
            <w:hyperlink w:anchor="P5180" w:history="1">
              <w:r>
                <w:rPr>
                  <w:color w:val="0000FF"/>
                </w:rPr>
                <w:t>2.3</w:t>
              </w:r>
            </w:hyperlink>
            <w:r>
              <w:t>:</w:t>
            </w:r>
          </w:p>
          <w:p w:rsidR="004C360F" w:rsidRDefault="004C360F">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w:t>
            </w:r>
            <w:r>
              <w:lastRenderedPageBreak/>
              <w:t>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bookmarkStart w:id="127" w:name="P5172"/>
            <w:bookmarkEnd w:id="127"/>
            <w:r>
              <w:t>2.2</w:t>
            </w:r>
          </w:p>
        </w:tc>
        <w:tc>
          <w:tcPr>
            <w:tcW w:w="9536" w:type="dxa"/>
            <w:gridSpan w:val="4"/>
          </w:tcPr>
          <w:p w:rsidR="004C360F" w:rsidRDefault="004C360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w:t>
            </w:r>
            <w:r>
              <w:lastRenderedPageBreak/>
              <w:t>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там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bookmarkStart w:id="128" w:name="P5180"/>
            <w:bookmarkEnd w:id="128"/>
            <w:r>
              <w:t>2.3</w:t>
            </w:r>
          </w:p>
        </w:tc>
        <w:tc>
          <w:tcPr>
            <w:tcW w:w="9536" w:type="dxa"/>
            <w:gridSpan w:val="4"/>
          </w:tcPr>
          <w:p w:rsidR="004C360F" w:rsidRDefault="004C360F">
            <w:pPr>
              <w:pStyle w:val="ConsPlusNormal"/>
            </w:pPr>
            <w:r>
              <w:t>Население, проживающее в сельских населенных пунктах и приравненные к ним:</w:t>
            </w:r>
          </w:p>
          <w:p w:rsidR="004C360F" w:rsidRDefault="004C360F">
            <w:pPr>
              <w:pStyle w:val="ConsPlusNormal"/>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 xml:space="preserve">Одноставочный тариф (в том числе дифференцированный по </w:t>
            </w:r>
            <w:r>
              <w:lastRenderedPageBreak/>
              <w:t>двум и по трем зонам суток)</w:t>
            </w:r>
          </w:p>
        </w:tc>
        <w:tc>
          <w:tcPr>
            <w:tcW w:w="1361" w:type="dxa"/>
          </w:tcPr>
          <w:p w:rsidR="004C360F" w:rsidRDefault="004C360F">
            <w:pPr>
              <w:pStyle w:val="ConsPlusNormal"/>
              <w:jc w:val="center"/>
            </w:pPr>
            <w:r>
              <w:lastRenderedPageBreak/>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tcPr>
          <w:p w:rsidR="004C360F" w:rsidRDefault="004C360F">
            <w:pPr>
              <w:pStyle w:val="ConsPlusNormal"/>
              <w:jc w:val="center"/>
            </w:pPr>
            <w:r>
              <w:lastRenderedPageBreak/>
              <w:t>2.4</w:t>
            </w:r>
          </w:p>
        </w:tc>
        <w:tc>
          <w:tcPr>
            <w:tcW w:w="9536" w:type="dxa"/>
            <w:gridSpan w:val="4"/>
          </w:tcPr>
          <w:p w:rsidR="004C360F" w:rsidRDefault="004C360F">
            <w:pPr>
              <w:pStyle w:val="ConsPlusNormal"/>
            </w:pPr>
            <w:r>
              <w:t xml:space="preserve">Приравненные к населению категории потребителей, за исключением указанных в </w:t>
            </w:r>
            <w:hyperlink r:id="rId96" w:history="1">
              <w:r>
                <w:rPr>
                  <w:color w:val="0000FF"/>
                </w:rPr>
                <w:t>пункте 71(1)</w:t>
              </w:r>
            </w:hyperlink>
            <w:r>
              <w:t xml:space="preserve"> Основ ценообразования:</w:t>
            </w:r>
          </w:p>
        </w:tc>
      </w:tr>
      <w:tr w:rsidR="004C360F">
        <w:tc>
          <w:tcPr>
            <w:tcW w:w="964" w:type="dxa"/>
            <w:vMerge w:val="restart"/>
          </w:tcPr>
          <w:p w:rsidR="004C360F" w:rsidRDefault="004C360F">
            <w:pPr>
              <w:pStyle w:val="ConsPlusNormal"/>
              <w:jc w:val="center"/>
            </w:pPr>
            <w:r>
              <w:t>2.4.1</w:t>
            </w:r>
          </w:p>
        </w:tc>
        <w:tc>
          <w:tcPr>
            <w:tcW w:w="9536" w:type="dxa"/>
            <w:gridSpan w:val="4"/>
          </w:tcPr>
          <w:p w:rsidR="004C360F" w:rsidRDefault="004C360F">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t>2.4.2</w:t>
            </w:r>
          </w:p>
        </w:tc>
        <w:tc>
          <w:tcPr>
            <w:tcW w:w="9536" w:type="dxa"/>
            <w:gridSpan w:val="4"/>
          </w:tcPr>
          <w:p w:rsidR="004C360F" w:rsidRDefault="004C360F">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t>2.4.3</w:t>
            </w:r>
          </w:p>
        </w:tc>
        <w:tc>
          <w:tcPr>
            <w:tcW w:w="9536" w:type="dxa"/>
            <w:gridSpan w:val="4"/>
          </w:tcPr>
          <w:p w:rsidR="004C360F" w:rsidRDefault="004C360F">
            <w:pPr>
              <w:pStyle w:val="ConsPlusNormal"/>
            </w:pPr>
            <w:r>
              <w:t>Содержащиеся за счет прихожан религиозные организации.</w:t>
            </w:r>
          </w:p>
          <w:p w:rsidR="004C360F" w:rsidRDefault="004C360F">
            <w:pPr>
              <w:pStyle w:val="ConsPlusNormal"/>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&lt;3&gt;.</w:t>
            </w:r>
          </w:p>
        </w:tc>
      </w:tr>
      <w:tr w:rsidR="004C360F">
        <w:tc>
          <w:tcPr>
            <w:tcW w:w="964" w:type="dxa"/>
            <w:vMerge/>
          </w:tcPr>
          <w:p w:rsidR="004C360F" w:rsidRDefault="004C360F"/>
        </w:tc>
        <w:tc>
          <w:tcPr>
            <w:tcW w:w="3307" w:type="dxa"/>
          </w:tcPr>
          <w:p w:rsidR="004C360F" w:rsidRDefault="004C360F">
            <w:pPr>
              <w:pStyle w:val="ConsPlusNormal"/>
            </w:pPr>
            <w:r>
              <w:t xml:space="preserve">Одноставочный тариф (в том числе дифференцированный по </w:t>
            </w:r>
            <w:r>
              <w:lastRenderedPageBreak/>
              <w:t>двум и по трем зонам суток)</w:t>
            </w:r>
          </w:p>
        </w:tc>
        <w:tc>
          <w:tcPr>
            <w:tcW w:w="1361" w:type="dxa"/>
          </w:tcPr>
          <w:p w:rsidR="004C360F" w:rsidRDefault="004C360F">
            <w:pPr>
              <w:pStyle w:val="ConsPlusNormal"/>
              <w:jc w:val="center"/>
            </w:pPr>
            <w:r>
              <w:lastRenderedPageBreak/>
              <w:t>руб./кВт·ч</w:t>
            </w:r>
          </w:p>
        </w:tc>
        <w:tc>
          <w:tcPr>
            <w:tcW w:w="2348" w:type="dxa"/>
          </w:tcPr>
          <w:p w:rsidR="004C360F" w:rsidRDefault="004C360F">
            <w:pPr>
              <w:pStyle w:val="ConsPlusNormal"/>
            </w:pPr>
          </w:p>
        </w:tc>
        <w:tc>
          <w:tcPr>
            <w:tcW w:w="2520" w:type="dxa"/>
          </w:tcPr>
          <w:p w:rsidR="004C360F" w:rsidRDefault="004C360F">
            <w:pPr>
              <w:pStyle w:val="ConsPlusNormal"/>
            </w:pPr>
          </w:p>
        </w:tc>
      </w:tr>
      <w:tr w:rsidR="004C360F">
        <w:tc>
          <w:tcPr>
            <w:tcW w:w="964" w:type="dxa"/>
            <w:vMerge w:val="restart"/>
          </w:tcPr>
          <w:p w:rsidR="004C360F" w:rsidRDefault="004C360F">
            <w:pPr>
              <w:pStyle w:val="ConsPlusNormal"/>
              <w:jc w:val="center"/>
            </w:pPr>
            <w:r>
              <w:lastRenderedPageBreak/>
              <w:t>2.4.4</w:t>
            </w:r>
          </w:p>
        </w:tc>
        <w:tc>
          <w:tcPr>
            <w:tcW w:w="9536" w:type="dxa"/>
            <w:gridSpan w:val="4"/>
          </w:tcPr>
          <w:p w:rsidR="004C360F" w:rsidRDefault="004C360F">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C360F" w:rsidRDefault="004C360F">
            <w:pPr>
              <w:pStyle w:val="ConsPlusNormal"/>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5224" w:history="1">
              <w:r>
                <w:rPr>
                  <w:color w:val="0000FF"/>
                </w:rPr>
                <w:t>&lt;3&gt;</w:t>
              </w:r>
            </w:hyperlink>
            <w:r>
              <w:t>.</w:t>
            </w:r>
          </w:p>
        </w:tc>
      </w:tr>
      <w:tr w:rsidR="004C360F">
        <w:tc>
          <w:tcPr>
            <w:tcW w:w="964" w:type="dxa"/>
            <w:vMerge/>
          </w:tcPr>
          <w:p w:rsidR="004C360F" w:rsidRDefault="004C360F"/>
        </w:tc>
        <w:tc>
          <w:tcPr>
            <w:tcW w:w="3307" w:type="dxa"/>
          </w:tcPr>
          <w:p w:rsidR="004C360F" w:rsidRDefault="004C360F">
            <w:pPr>
              <w:pStyle w:val="ConsPlusNormal"/>
            </w:pPr>
            <w:r>
              <w:t>Одноставочный тариф (в том числе дифференцированный по двум и по трем зонам суток)</w:t>
            </w:r>
          </w:p>
        </w:tc>
        <w:tc>
          <w:tcPr>
            <w:tcW w:w="1361" w:type="dxa"/>
          </w:tcPr>
          <w:p w:rsidR="004C360F" w:rsidRDefault="004C360F">
            <w:pPr>
              <w:pStyle w:val="ConsPlusNormal"/>
              <w:jc w:val="center"/>
            </w:pPr>
            <w:r>
              <w:t>руб./кВт·ч</w:t>
            </w:r>
          </w:p>
        </w:tc>
        <w:tc>
          <w:tcPr>
            <w:tcW w:w="2348" w:type="dxa"/>
          </w:tcPr>
          <w:p w:rsidR="004C360F" w:rsidRDefault="004C360F">
            <w:pPr>
              <w:pStyle w:val="ConsPlusNormal"/>
            </w:pPr>
          </w:p>
        </w:tc>
        <w:tc>
          <w:tcPr>
            <w:tcW w:w="2520"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29" w:name="P5222"/>
      <w:bookmarkEnd w:id="129"/>
      <w:r>
        <w:t>&lt;1&gt;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w:t>
      </w:r>
    </w:p>
    <w:p w:rsidR="004C360F" w:rsidRDefault="004C360F">
      <w:pPr>
        <w:pStyle w:val="ConsPlusNormal"/>
        <w:spacing w:before="220"/>
        <w:ind w:firstLine="540"/>
        <w:jc w:val="both"/>
      </w:pPr>
      <w:bookmarkStart w:id="130" w:name="P5223"/>
      <w:bookmarkEnd w:id="130"/>
      <w:r>
        <w:t xml:space="preserve">&lt;2&gt; В случае отсутствия принятия решения об установлении социальной нормы потребления электрической энергии (мощности) в субъекте Российской Федерации заполняются только </w:t>
      </w:r>
      <w:hyperlink w:anchor="P5106" w:history="1">
        <w:r>
          <w:rPr>
            <w:color w:val="0000FF"/>
          </w:rPr>
          <w:t>пункты 1</w:t>
        </w:r>
      </w:hyperlink>
      <w:r>
        <w:t xml:space="preserve"> - 1.4.5, при этом </w:t>
      </w:r>
      <w:hyperlink w:anchor="P5106" w:history="1">
        <w:r>
          <w:rPr>
            <w:color w:val="0000FF"/>
          </w:rPr>
          <w:t>строка 1</w:t>
        </w:r>
      </w:hyperlink>
      <w:r>
        <w:t xml:space="preserve"> обозначается как "Население и приравненные к нему категории потребителей (тарифы указываются без учета НДС)".</w:t>
      </w:r>
    </w:p>
    <w:p w:rsidR="004C360F" w:rsidRDefault="004C360F">
      <w:pPr>
        <w:pStyle w:val="ConsPlusNormal"/>
        <w:spacing w:before="220"/>
        <w:ind w:firstLine="540"/>
        <w:jc w:val="both"/>
      </w:pPr>
      <w:bookmarkStart w:id="131" w:name="P5224"/>
      <w:bookmarkEnd w:id="131"/>
      <w:r>
        <w:t>&lt;3&gt;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8.2</w:t>
      </w:r>
    </w:p>
    <w:p w:rsidR="004C360F" w:rsidRDefault="004C360F">
      <w:pPr>
        <w:pStyle w:val="ConsPlusNormal"/>
        <w:jc w:val="right"/>
      </w:pPr>
      <w:r>
        <w:t>к форме</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97" w:history="1">
              <w:r>
                <w:rPr>
                  <w:color w:val="0000FF"/>
                </w:rPr>
                <w:t>Приказа</w:t>
              </w:r>
            </w:hyperlink>
            <w:r>
              <w:rPr>
                <w:color w:val="392C69"/>
              </w:rPr>
              <w:t xml:space="preserve"> ФСТ России от 24.12.2014 N 2389-э)</w:t>
            </w:r>
          </w:p>
        </w:tc>
      </w:tr>
    </w:tbl>
    <w:p w:rsidR="004C360F" w:rsidRDefault="004C360F">
      <w:pPr>
        <w:pStyle w:val="ConsPlusNormal"/>
        <w:jc w:val="right"/>
      </w:pPr>
    </w:p>
    <w:p w:rsidR="004C360F" w:rsidRDefault="004C360F">
      <w:pPr>
        <w:pStyle w:val="ConsPlusNormal"/>
        <w:jc w:val="center"/>
      </w:pPr>
      <w:r>
        <w:t>Цены (тарифы)</w:t>
      </w:r>
    </w:p>
    <w:p w:rsidR="004C360F" w:rsidRDefault="004C360F">
      <w:pPr>
        <w:pStyle w:val="ConsPlusNormal"/>
        <w:jc w:val="center"/>
      </w:pPr>
      <w:r>
        <w:t>на услуги по передаче электрической энергии по уровню</w:t>
      </w:r>
    </w:p>
    <w:p w:rsidR="004C360F" w:rsidRDefault="004C360F">
      <w:pPr>
        <w:pStyle w:val="ConsPlusNormal"/>
        <w:jc w:val="center"/>
      </w:pPr>
      <w:r>
        <w:t xml:space="preserve">напряжения (BH1) </w:t>
      </w:r>
      <w:hyperlink w:anchor="P5313" w:history="1">
        <w:r>
          <w:rPr>
            <w:color w:val="0000FF"/>
          </w:rPr>
          <w:t>&lt;1&gt;</w:t>
        </w:r>
      </w:hyperlink>
    </w:p>
    <w:p w:rsidR="004C360F" w:rsidRDefault="004C360F">
      <w:pPr>
        <w:pStyle w:val="ConsPlusNormal"/>
        <w:jc w:val="center"/>
      </w:pPr>
      <w:r>
        <w:t>на ________ 20__ год</w:t>
      </w:r>
    </w:p>
    <w:p w:rsidR="004C360F" w:rsidRDefault="004C360F">
      <w:pPr>
        <w:pStyle w:val="ConsPlusNormal"/>
        <w:jc w:val="both"/>
      </w:pPr>
    </w:p>
    <w:p w:rsidR="004C360F" w:rsidRDefault="004C360F">
      <w:pPr>
        <w:pStyle w:val="ConsPlusNormal"/>
        <w:jc w:val="center"/>
      </w:pPr>
      <w:r>
        <w:t>(тарифы указываются без учета НДС)</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333"/>
        <w:gridCol w:w="3110"/>
        <w:gridCol w:w="1814"/>
        <w:gridCol w:w="1526"/>
        <w:gridCol w:w="1474"/>
      </w:tblGrid>
      <w:tr w:rsidR="004C360F">
        <w:tc>
          <w:tcPr>
            <w:tcW w:w="1134" w:type="dxa"/>
          </w:tcPr>
          <w:p w:rsidR="004C360F" w:rsidRDefault="004C360F">
            <w:pPr>
              <w:pStyle w:val="ConsPlusNormal"/>
              <w:jc w:val="center"/>
            </w:pPr>
            <w:r>
              <w:t>N п/п</w:t>
            </w:r>
          </w:p>
        </w:tc>
        <w:tc>
          <w:tcPr>
            <w:tcW w:w="2333" w:type="dxa"/>
          </w:tcPr>
          <w:p w:rsidR="004C360F" w:rsidRDefault="004C360F">
            <w:pPr>
              <w:pStyle w:val="ConsPlusNormal"/>
              <w:jc w:val="center"/>
            </w:pPr>
            <w:r>
              <w:t xml:space="preserve">Цены (тарифов) на услуги по передаче электрической энергии по уровню напряжения (BH1) </w:t>
            </w:r>
            <w:hyperlink w:anchor="P5313" w:history="1">
              <w:r>
                <w:rPr>
                  <w:color w:val="0000FF"/>
                </w:rPr>
                <w:t>&lt;1&gt;</w:t>
              </w:r>
            </w:hyperlink>
          </w:p>
        </w:tc>
        <w:tc>
          <w:tcPr>
            <w:tcW w:w="3110" w:type="dxa"/>
          </w:tcPr>
          <w:p w:rsidR="004C360F" w:rsidRDefault="004C360F">
            <w:pPr>
              <w:pStyle w:val="ConsPlusNormal"/>
              <w:jc w:val="center"/>
            </w:pPr>
            <w:r>
              <w:t xml:space="preserve">Расшифровка составляющих цен (тарифов) на услуги по передаче электрической энергии по уровню напряжения (BH1) </w:t>
            </w:r>
            <w:hyperlink w:anchor="P5313" w:history="1">
              <w:r>
                <w:rPr>
                  <w:color w:val="0000FF"/>
                </w:rPr>
                <w:t>&lt;1&gt;</w:t>
              </w:r>
            </w:hyperlink>
          </w:p>
        </w:tc>
        <w:tc>
          <w:tcPr>
            <w:tcW w:w="1814" w:type="dxa"/>
          </w:tcPr>
          <w:p w:rsidR="004C360F" w:rsidRDefault="004C360F">
            <w:pPr>
              <w:pStyle w:val="ConsPlusNormal"/>
              <w:jc w:val="center"/>
            </w:pPr>
            <w:r>
              <w:t>Единица измерения</w:t>
            </w:r>
          </w:p>
        </w:tc>
        <w:tc>
          <w:tcPr>
            <w:tcW w:w="1526" w:type="dxa"/>
          </w:tcPr>
          <w:p w:rsidR="004C360F" w:rsidRDefault="004C360F">
            <w:pPr>
              <w:pStyle w:val="ConsPlusNormal"/>
              <w:jc w:val="center"/>
            </w:pPr>
            <w:r>
              <w:t>1 полугодие</w:t>
            </w:r>
          </w:p>
        </w:tc>
        <w:tc>
          <w:tcPr>
            <w:tcW w:w="1474" w:type="dxa"/>
          </w:tcPr>
          <w:p w:rsidR="004C360F" w:rsidRDefault="004C360F">
            <w:pPr>
              <w:pStyle w:val="ConsPlusNormal"/>
              <w:jc w:val="center"/>
            </w:pPr>
            <w:r>
              <w:t>2 полугодие</w:t>
            </w:r>
          </w:p>
        </w:tc>
      </w:tr>
      <w:tr w:rsidR="004C360F">
        <w:tc>
          <w:tcPr>
            <w:tcW w:w="1134" w:type="dxa"/>
          </w:tcPr>
          <w:p w:rsidR="004C360F" w:rsidRDefault="004C360F">
            <w:pPr>
              <w:pStyle w:val="ConsPlusNormal"/>
              <w:jc w:val="center"/>
            </w:pPr>
            <w:r>
              <w:t>1</w:t>
            </w:r>
          </w:p>
        </w:tc>
        <w:tc>
          <w:tcPr>
            <w:tcW w:w="2333" w:type="dxa"/>
          </w:tcPr>
          <w:p w:rsidR="004C360F" w:rsidRDefault="004C360F">
            <w:pPr>
              <w:pStyle w:val="ConsPlusNormal"/>
              <w:jc w:val="center"/>
            </w:pPr>
            <w:r>
              <w:t>2</w:t>
            </w:r>
          </w:p>
        </w:tc>
        <w:tc>
          <w:tcPr>
            <w:tcW w:w="3110" w:type="dxa"/>
          </w:tcPr>
          <w:p w:rsidR="004C360F" w:rsidRDefault="004C360F">
            <w:pPr>
              <w:pStyle w:val="ConsPlusNormal"/>
            </w:pPr>
          </w:p>
        </w:tc>
        <w:tc>
          <w:tcPr>
            <w:tcW w:w="1814" w:type="dxa"/>
          </w:tcPr>
          <w:p w:rsidR="004C360F" w:rsidRDefault="004C360F">
            <w:pPr>
              <w:pStyle w:val="ConsPlusNormal"/>
              <w:jc w:val="center"/>
            </w:pPr>
            <w:r>
              <w:t>3</w:t>
            </w:r>
          </w:p>
        </w:tc>
        <w:tc>
          <w:tcPr>
            <w:tcW w:w="1526" w:type="dxa"/>
          </w:tcPr>
          <w:p w:rsidR="004C360F" w:rsidRDefault="004C360F">
            <w:pPr>
              <w:pStyle w:val="ConsPlusNormal"/>
              <w:jc w:val="center"/>
            </w:pPr>
            <w:r>
              <w:t>4</w:t>
            </w:r>
          </w:p>
        </w:tc>
        <w:tc>
          <w:tcPr>
            <w:tcW w:w="1474" w:type="dxa"/>
          </w:tcPr>
          <w:p w:rsidR="004C360F" w:rsidRDefault="004C360F">
            <w:pPr>
              <w:pStyle w:val="ConsPlusNormal"/>
              <w:jc w:val="center"/>
            </w:pPr>
            <w:r>
              <w:t>5</w:t>
            </w:r>
          </w:p>
        </w:tc>
      </w:tr>
      <w:tr w:rsidR="004C360F">
        <w:tc>
          <w:tcPr>
            <w:tcW w:w="1134" w:type="dxa"/>
          </w:tcPr>
          <w:p w:rsidR="004C360F" w:rsidRDefault="004C360F">
            <w:pPr>
              <w:pStyle w:val="ConsPlusNormal"/>
            </w:pPr>
          </w:p>
        </w:tc>
        <w:tc>
          <w:tcPr>
            <w:tcW w:w="10257" w:type="dxa"/>
            <w:gridSpan w:val="5"/>
          </w:tcPr>
          <w:p w:rsidR="004C360F" w:rsidRDefault="004C360F">
            <w:pPr>
              <w:pStyle w:val="ConsPlusNormal"/>
              <w:outlineLvl w:val="2"/>
            </w:pPr>
            <w:r>
              <w:t>Двухставочный тариф</w:t>
            </w:r>
          </w:p>
        </w:tc>
      </w:tr>
      <w:tr w:rsidR="004C360F">
        <w:tc>
          <w:tcPr>
            <w:tcW w:w="1134" w:type="dxa"/>
            <w:vAlign w:val="center"/>
          </w:tcPr>
          <w:p w:rsidR="004C360F" w:rsidRDefault="004C360F">
            <w:pPr>
              <w:pStyle w:val="ConsPlusNormal"/>
              <w:jc w:val="center"/>
            </w:pPr>
            <w:r>
              <w:t>1.1</w:t>
            </w:r>
          </w:p>
        </w:tc>
        <w:tc>
          <w:tcPr>
            <w:tcW w:w="5443" w:type="dxa"/>
            <w:gridSpan w:val="2"/>
          </w:tcPr>
          <w:p w:rsidR="004C360F" w:rsidRDefault="004C360F">
            <w:pPr>
              <w:pStyle w:val="ConsPlusNormal"/>
            </w:pPr>
            <w:r>
              <w:t>ставка на содержание электрических сетей </w:t>
            </w:r>
            <w:r w:rsidRPr="001A20E6">
              <w:rPr>
                <w:position w:val="-9"/>
              </w:rPr>
              <w:pict>
                <v:shape id="_x0000_i1025" style="width:34.6pt;height:20.45pt" coordsize="" o:spt="100" adj="0,,0" path="" filled="f" stroked="f">
                  <v:stroke joinstyle="miter"/>
                  <v:imagedata r:id="rId98" o:title="base_1_174694_32768"/>
                  <v:formulas/>
                  <v:path o:connecttype="segments"/>
                </v:shape>
              </w:pict>
            </w:r>
          </w:p>
        </w:tc>
        <w:tc>
          <w:tcPr>
            <w:tcW w:w="1814" w:type="dxa"/>
            <w:vAlign w:val="center"/>
          </w:tcPr>
          <w:p w:rsidR="004C360F" w:rsidRDefault="004C360F">
            <w:pPr>
              <w:pStyle w:val="ConsPlusNormal"/>
              <w:jc w:val="center"/>
            </w:pPr>
            <w:r>
              <w:t>руб./МВт·мес.</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Align w:val="center"/>
          </w:tcPr>
          <w:p w:rsidR="004C360F" w:rsidRDefault="004C360F">
            <w:pPr>
              <w:pStyle w:val="ConsPlusNormal"/>
              <w:jc w:val="center"/>
            </w:pPr>
            <w:r>
              <w:t>1.2</w:t>
            </w:r>
          </w:p>
        </w:tc>
        <w:tc>
          <w:tcPr>
            <w:tcW w:w="5443" w:type="dxa"/>
            <w:gridSpan w:val="2"/>
          </w:tcPr>
          <w:p w:rsidR="004C360F" w:rsidRDefault="004C360F">
            <w:pPr>
              <w:pStyle w:val="ConsPlusNormal"/>
            </w:pPr>
            <w:r>
              <w:t>ставка на оплату технологического расхода (потерь) </w:t>
            </w:r>
            <w:r w:rsidRPr="001A20E6">
              <w:rPr>
                <w:position w:val="-9"/>
              </w:rPr>
              <w:pict>
                <v:shape id="_x0000_i1026" style="width:36.7pt;height:20.45pt" coordsize="" o:spt="100" adj="0,,0" path="" filled="f" stroked="f">
                  <v:stroke joinstyle="miter"/>
                  <v:imagedata r:id="rId99" o:title="base_1_174694_32769"/>
                  <v:formulas/>
                  <v:path o:connecttype="segments"/>
                </v:shape>
              </w:pict>
            </w:r>
          </w:p>
        </w:tc>
        <w:tc>
          <w:tcPr>
            <w:tcW w:w="1814" w:type="dxa"/>
            <w:vAlign w:val="center"/>
          </w:tcPr>
          <w:p w:rsidR="004C360F" w:rsidRDefault="004C360F">
            <w:pPr>
              <w:pStyle w:val="ConsPlusNormal"/>
              <w:jc w:val="center"/>
            </w:pPr>
            <w:r>
              <w:t>руб./МВт·ч.</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Align w:val="center"/>
          </w:tcPr>
          <w:p w:rsidR="004C360F" w:rsidRDefault="004C360F">
            <w:pPr>
              <w:pStyle w:val="ConsPlusNormal"/>
              <w:jc w:val="center"/>
            </w:pPr>
            <w:r>
              <w:t>2</w:t>
            </w:r>
          </w:p>
        </w:tc>
        <w:tc>
          <w:tcPr>
            <w:tcW w:w="5443" w:type="dxa"/>
            <w:gridSpan w:val="2"/>
          </w:tcPr>
          <w:p w:rsidR="004C360F" w:rsidRDefault="004C360F">
            <w:pPr>
              <w:pStyle w:val="ConsPlusNormal"/>
            </w:pPr>
            <w:r>
              <w:t xml:space="preserve">Составляющие цен (тарифов) на услуги по передаче электрической энергии по уровню напряжения (ВН1) </w:t>
            </w:r>
            <w:hyperlink w:anchor="P5313" w:history="1">
              <w:r>
                <w:rPr>
                  <w:color w:val="0000FF"/>
                </w:rPr>
                <w:t>&lt;1&gt;</w:t>
              </w:r>
            </w:hyperlink>
          </w:p>
        </w:tc>
        <w:tc>
          <w:tcPr>
            <w:tcW w:w="1814" w:type="dxa"/>
          </w:tcPr>
          <w:p w:rsidR="004C360F" w:rsidRDefault="004C360F">
            <w:pPr>
              <w:pStyle w:val="ConsPlusNormal"/>
              <w:jc w:val="center"/>
            </w:pPr>
            <w:r>
              <w:t>Единица измерения</w:t>
            </w:r>
          </w:p>
        </w:tc>
        <w:tc>
          <w:tcPr>
            <w:tcW w:w="1526" w:type="dxa"/>
          </w:tcPr>
          <w:p w:rsidR="004C360F" w:rsidRDefault="004C360F">
            <w:pPr>
              <w:pStyle w:val="ConsPlusNormal"/>
              <w:jc w:val="center"/>
            </w:pPr>
            <w:r>
              <w:t>1 полугодие</w:t>
            </w:r>
          </w:p>
        </w:tc>
        <w:tc>
          <w:tcPr>
            <w:tcW w:w="1474" w:type="dxa"/>
          </w:tcPr>
          <w:p w:rsidR="004C360F" w:rsidRDefault="004C360F">
            <w:pPr>
              <w:pStyle w:val="ConsPlusNormal"/>
              <w:jc w:val="center"/>
            </w:pPr>
            <w:r>
              <w:t>2 полугодие</w:t>
            </w:r>
          </w:p>
        </w:tc>
      </w:tr>
      <w:tr w:rsidR="004C360F">
        <w:tc>
          <w:tcPr>
            <w:tcW w:w="1134" w:type="dxa"/>
            <w:vAlign w:val="center"/>
          </w:tcPr>
          <w:p w:rsidR="004C360F" w:rsidRDefault="004C360F">
            <w:pPr>
              <w:pStyle w:val="ConsPlusNormal"/>
              <w:jc w:val="center"/>
            </w:pPr>
            <w:r>
              <w:lastRenderedPageBreak/>
              <w:t>2.1</w:t>
            </w:r>
          </w:p>
        </w:tc>
        <w:tc>
          <w:tcPr>
            <w:tcW w:w="2333" w:type="dxa"/>
          </w:tcPr>
          <w:p w:rsidR="004C360F" w:rsidRDefault="004C360F">
            <w:pPr>
              <w:pStyle w:val="ConsPlusNormal"/>
            </w:pPr>
            <w:r w:rsidRPr="001A20E6">
              <w:rPr>
                <w:position w:val="-11"/>
              </w:rPr>
              <w:pict>
                <v:shape id="_x0000_i1027" style="width:28.95pt;height:22.6pt" coordsize="" o:spt="100" adj="0,,0" path="" filled="f" stroked="f">
                  <v:stroke joinstyle="miter"/>
                  <v:imagedata r:id="rId100" o:title="base_1_174694_32770"/>
                  <v:formulas/>
                  <v:path o:connecttype="segments"/>
                </v:shape>
              </w:pict>
            </w:r>
          </w:p>
        </w:tc>
        <w:tc>
          <w:tcPr>
            <w:tcW w:w="3110" w:type="dxa"/>
          </w:tcPr>
          <w:p w:rsidR="004C360F" w:rsidRDefault="004C360F">
            <w:pPr>
              <w:pStyle w:val="ConsPlusNormal"/>
              <w:jc w:val="center"/>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w:t>
            </w:r>
          </w:p>
        </w:tc>
        <w:tc>
          <w:tcPr>
            <w:tcW w:w="1814" w:type="dxa"/>
            <w:vAlign w:val="center"/>
          </w:tcPr>
          <w:p w:rsidR="004C360F" w:rsidRDefault="004C360F">
            <w:pPr>
              <w:pStyle w:val="ConsPlusNormal"/>
              <w:jc w:val="center"/>
            </w:pPr>
            <w:r>
              <w:t>руб./МВт·мес.</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Align w:val="center"/>
          </w:tcPr>
          <w:p w:rsidR="004C360F" w:rsidRDefault="004C360F">
            <w:pPr>
              <w:pStyle w:val="ConsPlusNormal"/>
              <w:jc w:val="center"/>
            </w:pPr>
            <w:r>
              <w:t>2.2</w:t>
            </w:r>
          </w:p>
        </w:tc>
        <w:tc>
          <w:tcPr>
            <w:tcW w:w="2333" w:type="dxa"/>
          </w:tcPr>
          <w:p w:rsidR="004C360F" w:rsidRDefault="004C360F">
            <w:pPr>
              <w:pStyle w:val="ConsPlusNormal"/>
            </w:pPr>
            <w:r w:rsidRPr="001A20E6">
              <w:rPr>
                <w:position w:val="-6"/>
              </w:rPr>
              <w:pict>
                <v:shape id="_x0000_i1028" style="width:22.6pt;height:16.95pt" coordsize="" o:spt="100" adj="0,,0" path="" filled="f" stroked="f">
                  <v:stroke joinstyle="miter"/>
                  <v:imagedata r:id="rId101" o:title="base_1_174694_32771"/>
                  <v:formulas/>
                  <v:path o:connecttype="segments"/>
                </v:shape>
              </w:pict>
            </w:r>
          </w:p>
        </w:tc>
        <w:tc>
          <w:tcPr>
            <w:tcW w:w="3110" w:type="dxa"/>
          </w:tcPr>
          <w:p w:rsidR="004C360F" w:rsidRDefault="004C360F">
            <w:pPr>
              <w:pStyle w:val="ConsPlusNormal"/>
              <w:jc w:val="center"/>
            </w:pPr>
            <w:r>
              <w:t>ставка перекрестного субсидирования по субъекту Российской Федерации</w:t>
            </w:r>
          </w:p>
        </w:tc>
        <w:tc>
          <w:tcPr>
            <w:tcW w:w="1814" w:type="dxa"/>
            <w:vAlign w:val="center"/>
          </w:tcPr>
          <w:p w:rsidR="004C360F" w:rsidRDefault="004C360F">
            <w:pPr>
              <w:pStyle w:val="ConsPlusNormal"/>
              <w:jc w:val="center"/>
            </w:pPr>
            <w:r>
              <w:t>руб./МВт·ч.</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Align w:val="center"/>
          </w:tcPr>
          <w:p w:rsidR="004C360F" w:rsidRDefault="004C360F">
            <w:pPr>
              <w:pStyle w:val="ConsPlusNormal"/>
              <w:jc w:val="center"/>
            </w:pPr>
            <w:r>
              <w:t>2.3</w:t>
            </w:r>
          </w:p>
        </w:tc>
        <w:tc>
          <w:tcPr>
            <w:tcW w:w="2333" w:type="dxa"/>
          </w:tcPr>
          <w:p w:rsidR="004C360F" w:rsidRDefault="004C360F">
            <w:pPr>
              <w:pStyle w:val="ConsPlusNormal"/>
            </w:pPr>
            <w:r w:rsidRPr="001A20E6">
              <w:rPr>
                <w:position w:val="-8"/>
              </w:rPr>
              <w:pict>
                <v:shape id="_x0000_i1029" style="width:20.45pt;height:19.75pt" coordsize="" o:spt="100" adj="0,,0" path="" filled="f" stroked="f">
                  <v:stroke joinstyle="miter"/>
                  <v:imagedata r:id="rId102" o:title="base_1_174694_32772"/>
                  <v:formulas/>
                  <v:path o:connecttype="segments"/>
                </v:shape>
              </w:pict>
            </w:r>
          </w:p>
        </w:tc>
        <w:tc>
          <w:tcPr>
            <w:tcW w:w="3110" w:type="dxa"/>
          </w:tcPr>
          <w:p w:rsidR="004C360F" w:rsidRDefault="004C360F">
            <w:pPr>
              <w:pStyle w:val="ConsPlusNormal"/>
              <w:jc w:val="center"/>
            </w:pPr>
            <w:r>
              <w:t>коэффициент снижения ставки перекрестного субсидирования по субъекту Российской Федерации</w:t>
            </w:r>
          </w:p>
        </w:tc>
        <w:tc>
          <w:tcPr>
            <w:tcW w:w="1814" w:type="dxa"/>
            <w:vAlign w:val="center"/>
          </w:tcPr>
          <w:p w:rsidR="004C360F" w:rsidRDefault="004C360F">
            <w:pPr>
              <w:pStyle w:val="ConsPlusNormal"/>
              <w:jc w:val="center"/>
            </w:pPr>
            <w:r>
              <w:t>%</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Align w:val="center"/>
          </w:tcPr>
          <w:p w:rsidR="004C360F" w:rsidRDefault="004C360F">
            <w:pPr>
              <w:pStyle w:val="ConsPlusNormal"/>
              <w:jc w:val="center"/>
            </w:pPr>
            <w:r>
              <w:t>2.4</w:t>
            </w:r>
          </w:p>
        </w:tc>
        <w:tc>
          <w:tcPr>
            <w:tcW w:w="2333" w:type="dxa"/>
          </w:tcPr>
          <w:p w:rsidR="004C360F" w:rsidRDefault="004C360F">
            <w:pPr>
              <w:pStyle w:val="ConsPlusNormal"/>
            </w:pPr>
            <w:r w:rsidRPr="001A20E6">
              <w:rPr>
                <w:position w:val="-11"/>
              </w:rPr>
              <w:pict>
                <v:shape id="_x0000_i1030" style="width:31.05pt;height:22.6pt" coordsize="" o:spt="100" adj="0,,0" path="" filled="f" stroked="f">
                  <v:stroke joinstyle="miter"/>
                  <v:imagedata r:id="rId103" o:title="base_1_174694_32773"/>
                  <v:formulas/>
                  <v:path o:connecttype="segments"/>
                </v:shape>
              </w:pict>
            </w:r>
          </w:p>
        </w:tc>
        <w:tc>
          <w:tcPr>
            <w:tcW w:w="3110" w:type="dxa"/>
          </w:tcPr>
          <w:p w:rsidR="004C360F" w:rsidRDefault="004C360F">
            <w:pPr>
              <w:pStyle w:val="ConsPlusNormal"/>
              <w:jc w:val="center"/>
            </w:pPr>
            <w: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w:t>
            </w:r>
          </w:p>
        </w:tc>
        <w:tc>
          <w:tcPr>
            <w:tcW w:w="1814" w:type="dxa"/>
            <w:vAlign w:val="center"/>
          </w:tcPr>
          <w:p w:rsidR="004C360F" w:rsidRDefault="004C360F">
            <w:pPr>
              <w:pStyle w:val="ConsPlusNormal"/>
              <w:jc w:val="center"/>
            </w:pPr>
            <w:r>
              <w:t>руб./МВт·ч.</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Merge w:val="restart"/>
            <w:vAlign w:val="center"/>
          </w:tcPr>
          <w:p w:rsidR="004C360F" w:rsidRDefault="004C360F">
            <w:pPr>
              <w:pStyle w:val="ConsPlusNormal"/>
              <w:jc w:val="center"/>
            </w:pPr>
            <w:r>
              <w:lastRenderedPageBreak/>
              <w:t>2.5</w:t>
            </w:r>
          </w:p>
        </w:tc>
        <w:tc>
          <w:tcPr>
            <w:tcW w:w="2333" w:type="dxa"/>
            <w:vMerge w:val="restart"/>
          </w:tcPr>
          <w:p w:rsidR="004C360F" w:rsidRDefault="004C360F">
            <w:pPr>
              <w:pStyle w:val="ConsPlusNormal"/>
            </w:pPr>
            <w:r w:rsidRPr="001A20E6">
              <w:rPr>
                <w:position w:val="-6"/>
              </w:rPr>
              <w:pict>
                <v:shape id="_x0000_i1031" style="width:45.9pt;height:16.95pt" coordsize="" o:spt="100" adj="0,,0" path="" filled="f" stroked="f">
                  <v:stroke joinstyle="miter"/>
                  <v:imagedata r:id="rId104" o:title="base_1_174694_32774"/>
                  <v:formulas/>
                  <v:path o:connecttype="segments"/>
                </v:shape>
              </w:pict>
            </w:r>
          </w:p>
        </w:tc>
        <w:tc>
          <w:tcPr>
            <w:tcW w:w="3110" w:type="dxa"/>
          </w:tcPr>
          <w:p w:rsidR="004C360F" w:rsidRDefault="004C360F">
            <w:pPr>
              <w:pStyle w:val="ConsPlusNormal"/>
              <w:jc w:val="center"/>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w:t>
            </w:r>
          </w:p>
        </w:tc>
        <w:tc>
          <w:tcPr>
            <w:tcW w:w="1814" w:type="dxa"/>
            <w:vAlign w:val="center"/>
          </w:tcPr>
          <w:p w:rsidR="004C360F" w:rsidRDefault="004C360F">
            <w:pPr>
              <w:pStyle w:val="ConsPlusNormal"/>
            </w:pP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Merge/>
          </w:tcPr>
          <w:p w:rsidR="004C360F" w:rsidRDefault="004C360F"/>
        </w:tc>
        <w:tc>
          <w:tcPr>
            <w:tcW w:w="2333" w:type="dxa"/>
            <w:vMerge/>
          </w:tcPr>
          <w:p w:rsidR="004C360F" w:rsidRDefault="004C360F"/>
        </w:tc>
        <w:tc>
          <w:tcPr>
            <w:tcW w:w="3110" w:type="dxa"/>
          </w:tcPr>
          <w:p w:rsidR="004C360F" w:rsidRDefault="004C360F">
            <w:pPr>
              <w:pStyle w:val="ConsPlusNormal"/>
              <w:jc w:val="center"/>
            </w:pPr>
            <w:r>
              <w:t>330 кВ и выше</w:t>
            </w:r>
          </w:p>
        </w:tc>
        <w:tc>
          <w:tcPr>
            <w:tcW w:w="1814" w:type="dxa"/>
            <w:vAlign w:val="center"/>
          </w:tcPr>
          <w:p w:rsidR="004C360F" w:rsidRDefault="004C360F">
            <w:pPr>
              <w:pStyle w:val="ConsPlusNormal"/>
              <w:jc w:val="center"/>
            </w:pPr>
            <w:r>
              <w:t>%</w:t>
            </w:r>
          </w:p>
        </w:tc>
        <w:tc>
          <w:tcPr>
            <w:tcW w:w="1526" w:type="dxa"/>
          </w:tcPr>
          <w:p w:rsidR="004C360F" w:rsidRDefault="004C360F">
            <w:pPr>
              <w:pStyle w:val="ConsPlusNormal"/>
            </w:pPr>
          </w:p>
        </w:tc>
        <w:tc>
          <w:tcPr>
            <w:tcW w:w="1474" w:type="dxa"/>
          </w:tcPr>
          <w:p w:rsidR="004C360F" w:rsidRDefault="004C360F">
            <w:pPr>
              <w:pStyle w:val="ConsPlusNormal"/>
            </w:pPr>
          </w:p>
        </w:tc>
      </w:tr>
      <w:tr w:rsidR="004C360F">
        <w:tc>
          <w:tcPr>
            <w:tcW w:w="1134" w:type="dxa"/>
            <w:vMerge/>
          </w:tcPr>
          <w:p w:rsidR="004C360F" w:rsidRDefault="004C360F"/>
        </w:tc>
        <w:tc>
          <w:tcPr>
            <w:tcW w:w="2333" w:type="dxa"/>
            <w:vMerge/>
          </w:tcPr>
          <w:p w:rsidR="004C360F" w:rsidRDefault="004C360F"/>
        </w:tc>
        <w:tc>
          <w:tcPr>
            <w:tcW w:w="3110" w:type="dxa"/>
          </w:tcPr>
          <w:p w:rsidR="004C360F" w:rsidRDefault="004C360F">
            <w:pPr>
              <w:pStyle w:val="ConsPlusNormal"/>
              <w:jc w:val="center"/>
            </w:pPr>
            <w:r>
              <w:t>220 кВ и ниже</w:t>
            </w:r>
          </w:p>
        </w:tc>
        <w:tc>
          <w:tcPr>
            <w:tcW w:w="1814" w:type="dxa"/>
            <w:vAlign w:val="center"/>
          </w:tcPr>
          <w:p w:rsidR="004C360F" w:rsidRDefault="004C360F">
            <w:pPr>
              <w:pStyle w:val="ConsPlusNormal"/>
              <w:jc w:val="center"/>
            </w:pPr>
            <w:r>
              <w:t>%</w:t>
            </w:r>
          </w:p>
        </w:tc>
        <w:tc>
          <w:tcPr>
            <w:tcW w:w="1526" w:type="dxa"/>
          </w:tcPr>
          <w:p w:rsidR="004C360F" w:rsidRDefault="004C360F">
            <w:pPr>
              <w:pStyle w:val="ConsPlusNormal"/>
            </w:pPr>
          </w:p>
        </w:tc>
        <w:tc>
          <w:tcPr>
            <w:tcW w:w="1474"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32" w:name="P5313"/>
      <w:bookmarkEnd w:id="132"/>
      <w:r>
        <w:t xml:space="preserve">&lt;1&gt; Используемые в настоящем приложении термины и обозначения соответствуют понятиям, отраженным в </w:t>
      </w:r>
      <w:hyperlink r:id="rId105" w:history="1">
        <w:r>
          <w:rPr>
            <w:color w:val="0000FF"/>
          </w:rPr>
          <w:t>Основах ценообразования</w:t>
        </w:r>
      </w:hyperlink>
      <w:r>
        <w:t>. Остальные составляющие формулы являются переменными значениями и указываются в буквенном выражении.</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8.3</w:t>
      </w:r>
    </w:p>
    <w:p w:rsidR="004C360F" w:rsidRDefault="004C360F">
      <w:pPr>
        <w:pStyle w:val="ConsPlusNormal"/>
        <w:jc w:val="right"/>
      </w:pPr>
      <w:r>
        <w:t>к форме</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(введено </w:t>
            </w:r>
            <w:hyperlink r:id="rId106" w:history="1">
              <w:r>
                <w:rPr>
                  <w:color w:val="0000FF"/>
                </w:rPr>
                <w:t>Приказом</w:t>
              </w:r>
            </w:hyperlink>
            <w:r>
              <w:rPr>
                <w:color w:val="392C69"/>
              </w:rPr>
              <w:t xml:space="preserve"> ФСТ России от 24.12.2014 N 2389-э)</w:t>
            </w:r>
          </w:p>
        </w:tc>
      </w:tr>
    </w:tbl>
    <w:p w:rsidR="004C360F" w:rsidRDefault="004C360F">
      <w:pPr>
        <w:pStyle w:val="ConsPlusNormal"/>
        <w:jc w:val="both"/>
      </w:pPr>
    </w:p>
    <w:p w:rsidR="004C360F" w:rsidRDefault="004C360F">
      <w:pPr>
        <w:pStyle w:val="ConsPlusNormal"/>
        <w:jc w:val="center"/>
      </w:pPr>
      <w:r>
        <w:t>Цены (тарифы)</w:t>
      </w:r>
    </w:p>
    <w:p w:rsidR="004C360F" w:rsidRDefault="004C360F">
      <w:pPr>
        <w:pStyle w:val="ConsPlusNormal"/>
        <w:jc w:val="center"/>
      </w:pPr>
      <w:r>
        <w:t>на услуги по передаче электрической энергии для сетевых</w:t>
      </w:r>
    </w:p>
    <w:p w:rsidR="004C360F" w:rsidRDefault="004C360F">
      <w:pPr>
        <w:pStyle w:val="ConsPlusNormal"/>
        <w:jc w:val="center"/>
      </w:pPr>
      <w:r>
        <w:t>организаций, обслуживающих преимущественно одного</w:t>
      </w:r>
    </w:p>
    <w:p w:rsidR="004C360F" w:rsidRDefault="004C360F">
      <w:pPr>
        <w:pStyle w:val="ConsPlusNormal"/>
        <w:jc w:val="center"/>
      </w:pPr>
      <w:r>
        <w:t xml:space="preserve">потребителя </w:t>
      </w:r>
      <w:hyperlink w:anchor="P5382" w:history="1">
        <w:r>
          <w:rPr>
            <w:color w:val="0000FF"/>
          </w:rPr>
          <w:t>&lt;1&gt;</w:t>
        </w:r>
      </w:hyperlink>
      <w:r>
        <w:t xml:space="preserve">, </w:t>
      </w:r>
      <w:hyperlink w:anchor="P5383" w:history="1">
        <w:r>
          <w:rPr>
            <w:color w:val="0000FF"/>
          </w:rPr>
          <w:t>&lt;2&gt;</w:t>
        </w:r>
      </w:hyperlink>
    </w:p>
    <w:p w:rsidR="004C360F" w:rsidRDefault="004C360F">
      <w:pPr>
        <w:pStyle w:val="ConsPlusNormal"/>
        <w:jc w:val="center"/>
      </w:pPr>
      <w:r>
        <w:t>на ________ 20__ год</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80"/>
        <w:gridCol w:w="1735"/>
        <w:gridCol w:w="782"/>
        <w:gridCol w:w="782"/>
        <w:gridCol w:w="773"/>
        <w:gridCol w:w="811"/>
      </w:tblGrid>
      <w:tr w:rsidR="004C360F">
        <w:tc>
          <w:tcPr>
            <w:tcW w:w="1020" w:type="dxa"/>
          </w:tcPr>
          <w:p w:rsidR="004C360F" w:rsidRDefault="004C360F">
            <w:pPr>
              <w:pStyle w:val="ConsPlusNormal"/>
              <w:jc w:val="center"/>
            </w:pPr>
            <w:r>
              <w:t>N п/п</w:t>
            </w:r>
          </w:p>
        </w:tc>
        <w:tc>
          <w:tcPr>
            <w:tcW w:w="3480" w:type="dxa"/>
          </w:tcPr>
          <w:p w:rsidR="004C360F" w:rsidRDefault="004C360F">
            <w:pPr>
              <w:pStyle w:val="ConsPlusNormal"/>
              <w:jc w:val="center"/>
            </w:pPr>
            <w:r>
              <w:t>Тарифные группы потребителей электрической энергии (мощности)</w:t>
            </w:r>
          </w:p>
        </w:tc>
        <w:tc>
          <w:tcPr>
            <w:tcW w:w="1735" w:type="dxa"/>
          </w:tcPr>
          <w:p w:rsidR="004C360F" w:rsidRDefault="004C360F">
            <w:pPr>
              <w:pStyle w:val="ConsPlusNormal"/>
              <w:jc w:val="center"/>
            </w:pPr>
            <w:r>
              <w:t>Единица измерения</w:t>
            </w:r>
          </w:p>
        </w:tc>
        <w:tc>
          <w:tcPr>
            <w:tcW w:w="1564" w:type="dxa"/>
            <w:gridSpan w:val="2"/>
          </w:tcPr>
          <w:p w:rsidR="004C360F" w:rsidRDefault="004C360F">
            <w:pPr>
              <w:pStyle w:val="ConsPlusNormal"/>
              <w:jc w:val="center"/>
            </w:pPr>
            <w:r>
              <w:t>1 полугодие</w:t>
            </w:r>
          </w:p>
        </w:tc>
        <w:tc>
          <w:tcPr>
            <w:tcW w:w="1584" w:type="dxa"/>
            <w:gridSpan w:val="2"/>
          </w:tcPr>
          <w:p w:rsidR="004C360F" w:rsidRDefault="004C360F">
            <w:pPr>
              <w:pStyle w:val="ConsPlusNormal"/>
              <w:jc w:val="center"/>
            </w:pPr>
            <w:r>
              <w:t>2 полугодие</w:t>
            </w:r>
          </w:p>
        </w:tc>
      </w:tr>
      <w:tr w:rsidR="004C360F">
        <w:tc>
          <w:tcPr>
            <w:tcW w:w="1020" w:type="dxa"/>
          </w:tcPr>
          <w:p w:rsidR="004C360F" w:rsidRDefault="004C360F">
            <w:pPr>
              <w:pStyle w:val="ConsPlusNormal"/>
              <w:jc w:val="center"/>
            </w:pPr>
            <w:r>
              <w:t>1</w:t>
            </w:r>
          </w:p>
        </w:tc>
        <w:tc>
          <w:tcPr>
            <w:tcW w:w="3480" w:type="dxa"/>
          </w:tcPr>
          <w:p w:rsidR="004C360F" w:rsidRDefault="004C360F">
            <w:pPr>
              <w:pStyle w:val="ConsPlusNormal"/>
              <w:jc w:val="center"/>
            </w:pPr>
            <w:r>
              <w:t>2</w:t>
            </w:r>
          </w:p>
        </w:tc>
        <w:tc>
          <w:tcPr>
            <w:tcW w:w="1735" w:type="dxa"/>
          </w:tcPr>
          <w:p w:rsidR="004C360F" w:rsidRDefault="004C360F">
            <w:pPr>
              <w:pStyle w:val="ConsPlusNormal"/>
              <w:jc w:val="center"/>
            </w:pPr>
            <w:r>
              <w:t>3</w:t>
            </w:r>
          </w:p>
        </w:tc>
        <w:tc>
          <w:tcPr>
            <w:tcW w:w="1564" w:type="dxa"/>
            <w:gridSpan w:val="2"/>
          </w:tcPr>
          <w:p w:rsidR="004C360F" w:rsidRDefault="004C360F">
            <w:pPr>
              <w:pStyle w:val="ConsPlusNormal"/>
              <w:jc w:val="center"/>
            </w:pPr>
            <w:r>
              <w:t>4</w:t>
            </w:r>
          </w:p>
        </w:tc>
        <w:tc>
          <w:tcPr>
            <w:tcW w:w="1584" w:type="dxa"/>
            <w:gridSpan w:val="2"/>
          </w:tcPr>
          <w:p w:rsidR="004C360F" w:rsidRDefault="004C360F">
            <w:pPr>
              <w:pStyle w:val="ConsPlusNormal"/>
              <w:jc w:val="center"/>
            </w:pPr>
            <w:r>
              <w:t>5</w:t>
            </w:r>
          </w:p>
        </w:tc>
      </w:tr>
      <w:tr w:rsidR="004C360F">
        <w:tc>
          <w:tcPr>
            <w:tcW w:w="1020" w:type="dxa"/>
          </w:tcPr>
          <w:p w:rsidR="004C360F" w:rsidRDefault="004C360F">
            <w:pPr>
              <w:pStyle w:val="ConsPlusNormal"/>
              <w:jc w:val="center"/>
              <w:outlineLvl w:val="2"/>
            </w:pPr>
            <w:r>
              <w:t>1</w:t>
            </w:r>
          </w:p>
        </w:tc>
        <w:tc>
          <w:tcPr>
            <w:tcW w:w="8363" w:type="dxa"/>
            <w:gridSpan w:val="6"/>
          </w:tcPr>
          <w:p w:rsidR="004C360F" w:rsidRDefault="004C360F">
            <w:pPr>
              <w:pStyle w:val="ConsPlusNormal"/>
              <w:jc w:val="center"/>
            </w:pPr>
            <w:r>
              <w:t xml:space="preserve">Тарифы для территориальной сетевой организации "n" (название территориальной сетевой организации), которые оплачиваются монопотребителем </w:t>
            </w:r>
            <w:r w:rsidRPr="001A20E6">
              <w:rPr>
                <w:position w:val="-5"/>
              </w:rPr>
              <w:pict>
                <v:shape id="_x0000_i1032" style="width:20.45pt;height:16.95pt" coordsize="" o:spt="100" adj="0,,0" path="" filled="f" stroked="f">
                  <v:stroke joinstyle="miter"/>
                  <v:imagedata r:id="rId107" o:title="base_1_174694_32775"/>
                  <v:formulas/>
                  <v:path o:connecttype="segments"/>
                </v:shape>
              </w:pict>
            </w:r>
            <w:r>
              <w:t xml:space="preserve"> (название монопотребителя) (тарифы указываются без учета НДС) </w:t>
            </w:r>
            <w:hyperlink w:anchor="P5384" w:history="1">
              <w:r>
                <w:rPr>
                  <w:color w:val="0000FF"/>
                </w:rPr>
                <w:t>&lt;3&gt;</w:t>
              </w:r>
            </w:hyperlink>
            <w:r>
              <w:t xml:space="preserve">, </w:t>
            </w:r>
            <w:hyperlink w:anchor="P5386" w:history="1">
              <w:r>
                <w:rPr>
                  <w:color w:val="0000FF"/>
                </w:rPr>
                <w:t>&lt;4&gt;</w:t>
              </w:r>
            </w:hyperlink>
          </w:p>
        </w:tc>
      </w:tr>
      <w:tr w:rsidR="004C360F">
        <w:tc>
          <w:tcPr>
            <w:tcW w:w="1020" w:type="dxa"/>
          </w:tcPr>
          <w:p w:rsidR="004C360F" w:rsidRDefault="004C360F">
            <w:pPr>
              <w:pStyle w:val="ConsPlusNormal"/>
              <w:jc w:val="center"/>
            </w:pPr>
            <w:r>
              <w:lastRenderedPageBreak/>
              <w:t>1.1</w:t>
            </w:r>
          </w:p>
        </w:tc>
        <w:tc>
          <w:tcPr>
            <w:tcW w:w="8363" w:type="dxa"/>
            <w:gridSpan w:val="6"/>
          </w:tcPr>
          <w:p w:rsidR="004C360F" w:rsidRDefault="004C360F">
            <w:pPr>
              <w:pStyle w:val="ConsPlusNormal"/>
            </w:pPr>
            <w:r>
              <w:t>Двухставочный тариф</w:t>
            </w:r>
          </w:p>
        </w:tc>
      </w:tr>
      <w:tr w:rsidR="004C360F">
        <w:tc>
          <w:tcPr>
            <w:tcW w:w="1020" w:type="dxa"/>
          </w:tcPr>
          <w:p w:rsidR="004C360F" w:rsidRDefault="004C360F">
            <w:pPr>
              <w:pStyle w:val="ConsPlusNormal"/>
              <w:jc w:val="center"/>
            </w:pPr>
            <w:r>
              <w:t>1.1.1</w:t>
            </w:r>
          </w:p>
        </w:tc>
        <w:tc>
          <w:tcPr>
            <w:tcW w:w="3480" w:type="dxa"/>
          </w:tcPr>
          <w:p w:rsidR="004C360F" w:rsidRDefault="004C360F">
            <w:pPr>
              <w:pStyle w:val="ConsPlusNormal"/>
            </w:pPr>
            <w:r>
              <w:t>- ставка за содержание электрических сетей</w:t>
            </w:r>
          </w:p>
        </w:tc>
        <w:tc>
          <w:tcPr>
            <w:tcW w:w="1735" w:type="dxa"/>
          </w:tcPr>
          <w:p w:rsidR="004C360F" w:rsidRDefault="004C360F">
            <w:pPr>
              <w:pStyle w:val="ConsPlusNormal"/>
              <w:jc w:val="center"/>
            </w:pPr>
            <w:r>
              <w:t>руб./МВт·мес.</w:t>
            </w:r>
          </w:p>
        </w:tc>
        <w:tc>
          <w:tcPr>
            <w:tcW w:w="782" w:type="dxa"/>
          </w:tcPr>
          <w:p w:rsidR="004C360F" w:rsidRDefault="004C360F">
            <w:pPr>
              <w:pStyle w:val="ConsPlusNormal"/>
            </w:pPr>
          </w:p>
        </w:tc>
        <w:tc>
          <w:tcPr>
            <w:tcW w:w="782" w:type="dxa"/>
          </w:tcPr>
          <w:p w:rsidR="004C360F" w:rsidRDefault="004C360F">
            <w:pPr>
              <w:pStyle w:val="ConsPlusNormal"/>
            </w:pPr>
          </w:p>
        </w:tc>
        <w:tc>
          <w:tcPr>
            <w:tcW w:w="773" w:type="dxa"/>
          </w:tcPr>
          <w:p w:rsidR="004C360F" w:rsidRDefault="004C360F">
            <w:pPr>
              <w:pStyle w:val="ConsPlusNormal"/>
            </w:pPr>
          </w:p>
        </w:tc>
        <w:tc>
          <w:tcPr>
            <w:tcW w:w="811" w:type="dxa"/>
          </w:tcPr>
          <w:p w:rsidR="004C360F" w:rsidRDefault="004C360F">
            <w:pPr>
              <w:pStyle w:val="ConsPlusNormal"/>
            </w:pPr>
          </w:p>
        </w:tc>
      </w:tr>
      <w:tr w:rsidR="004C360F">
        <w:tc>
          <w:tcPr>
            <w:tcW w:w="1020" w:type="dxa"/>
          </w:tcPr>
          <w:p w:rsidR="004C360F" w:rsidRDefault="004C360F">
            <w:pPr>
              <w:pStyle w:val="ConsPlusNormal"/>
              <w:jc w:val="center"/>
            </w:pPr>
            <w:r>
              <w:t>1.1.2</w:t>
            </w:r>
          </w:p>
        </w:tc>
        <w:tc>
          <w:tcPr>
            <w:tcW w:w="3480" w:type="dxa"/>
          </w:tcPr>
          <w:p w:rsidR="004C360F" w:rsidRDefault="004C360F">
            <w:pPr>
              <w:pStyle w:val="ConsPlusNormal"/>
            </w:pPr>
            <w:r>
              <w:t>- ставка на оплату технологического расхода (потерь) в электрических сетях</w:t>
            </w:r>
          </w:p>
        </w:tc>
        <w:tc>
          <w:tcPr>
            <w:tcW w:w="1735" w:type="dxa"/>
          </w:tcPr>
          <w:p w:rsidR="004C360F" w:rsidRDefault="004C360F">
            <w:pPr>
              <w:pStyle w:val="ConsPlusNormal"/>
              <w:jc w:val="center"/>
            </w:pPr>
            <w:r>
              <w:t>руб./МВт·ч</w:t>
            </w:r>
          </w:p>
        </w:tc>
        <w:tc>
          <w:tcPr>
            <w:tcW w:w="782" w:type="dxa"/>
          </w:tcPr>
          <w:p w:rsidR="004C360F" w:rsidRDefault="004C360F">
            <w:pPr>
              <w:pStyle w:val="ConsPlusNormal"/>
            </w:pPr>
          </w:p>
        </w:tc>
        <w:tc>
          <w:tcPr>
            <w:tcW w:w="782" w:type="dxa"/>
          </w:tcPr>
          <w:p w:rsidR="004C360F" w:rsidRDefault="004C360F">
            <w:pPr>
              <w:pStyle w:val="ConsPlusNormal"/>
            </w:pPr>
          </w:p>
        </w:tc>
        <w:tc>
          <w:tcPr>
            <w:tcW w:w="773" w:type="dxa"/>
          </w:tcPr>
          <w:p w:rsidR="004C360F" w:rsidRDefault="004C360F">
            <w:pPr>
              <w:pStyle w:val="ConsPlusNormal"/>
            </w:pPr>
          </w:p>
        </w:tc>
        <w:tc>
          <w:tcPr>
            <w:tcW w:w="811" w:type="dxa"/>
          </w:tcPr>
          <w:p w:rsidR="004C360F" w:rsidRDefault="004C360F">
            <w:pPr>
              <w:pStyle w:val="ConsPlusNormal"/>
            </w:pPr>
          </w:p>
        </w:tc>
      </w:tr>
      <w:tr w:rsidR="004C360F">
        <w:tc>
          <w:tcPr>
            <w:tcW w:w="1020" w:type="dxa"/>
          </w:tcPr>
          <w:p w:rsidR="004C360F" w:rsidRDefault="004C360F">
            <w:pPr>
              <w:pStyle w:val="ConsPlusNormal"/>
              <w:jc w:val="center"/>
            </w:pPr>
            <w:r>
              <w:t>1.2</w:t>
            </w:r>
          </w:p>
        </w:tc>
        <w:tc>
          <w:tcPr>
            <w:tcW w:w="3480" w:type="dxa"/>
          </w:tcPr>
          <w:p w:rsidR="004C360F" w:rsidRDefault="004C360F">
            <w:pPr>
              <w:pStyle w:val="ConsPlusNormal"/>
            </w:pPr>
            <w:r>
              <w:t>Одноставочный тариф</w:t>
            </w:r>
          </w:p>
        </w:tc>
        <w:tc>
          <w:tcPr>
            <w:tcW w:w="1735" w:type="dxa"/>
          </w:tcPr>
          <w:p w:rsidR="004C360F" w:rsidRDefault="004C360F">
            <w:pPr>
              <w:pStyle w:val="ConsPlusNormal"/>
              <w:jc w:val="center"/>
            </w:pPr>
            <w:r>
              <w:t>руб./кВт·ч</w:t>
            </w:r>
          </w:p>
        </w:tc>
        <w:tc>
          <w:tcPr>
            <w:tcW w:w="782" w:type="dxa"/>
          </w:tcPr>
          <w:p w:rsidR="004C360F" w:rsidRDefault="004C360F">
            <w:pPr>
              <w:pStyle w:val="ConsPlusNormal"/>
            </w:pPr>
          </w:p>
        </w:tc>
        <w:tc>
          <w:tcPr>
            <w:tcW w:w="782" w:type="dxa"/>
          </w:tcPr>
          <w:p w:rsidR="004C360F" w:rsidRDefault="004C360F">
            <w:pPr>
              <w:pStyle w:val="ConsPlusNormal"/>
            </w:pPr>
          </w:p>
        </w:tc>
        <w:tc>
          <w:tcPr>
            <w:tcW w:w="773" w:type="dxa"/>
          </w:tcPr>
          <w:p w:rsidR="004C360F" w:rsidRDefault="004C360F">
            <w:pPr>
              <w:pStyle w:val="ConsPlusNormal"/>
            </w:pPr>
          </w:p>
        </w:tc>
        <w:tc>
          <w:tcPr>
            <w:tcW w:w="811" w:type="dxa"/>
          </w:tcPr>
          <w:p w:rsidR="004C360F" w:rsidRDefault="004C360F">
            <w:pPr>
              <w:pStyle w:val="ConsPlusNormal"/>
            </w:pPr>
          </w:p>
        </w:tc>
      </w:tr>
      <w:tr w:rsidR="004C360F">
        <w:tc>
          <w:tcPr>
            <w:tcW w:w="1020" w:type="dxa"/>
            <w:vMerge w:val="restart"/>
          </w:tcPr>
          <w:p w:rsidR="004C360F" w:rsidRDefault="004C360F">
            <w:pPr>
              <w:pStyle w:val="ConsPlusNormal"/>
              <w:jc w:val="center"/>
            </w:pPr>
            <w:r>
              <w:t>N п/п</w:t>
            </w:r>
          </w:p>
        </w:tc>
        <w:tc>
          <w:tcPr>
            <w:tcW w:w="5215" w:type="dxa"/>
            <w:gridSpan w:val="2"/>
            <w:vMerge w:val="restart"/>
          </w:tcPr>
          <w:p w:rsidR="004C360F" w:rsidRDefault="004C360F">
            <w:pPr>
              <w:pStyle w:val="ConsPlusNormal"/>
              <w:jc w:val="center"/>
            </w:pPr>
            <w:r>
              <w:t>Наименование сетевой организации с указанием необходимой валовой выручки (без учета оплаты потерь), НВВ которой учтена при утверждении (расчете) цен (тарифов) на услуги по передаче электрической энергии для сетевых организаций, обслуживающих преимущественно одного потребителя</w:t>
            </w:r>
          </w:p>
        </w:tc>
        <w:tc>
          <w:tcPr>
            <w:tcW w:w="3148" w:type="dxa"/>
            <w:gridSpan w:val="4"/>
          </w:tcPr>
          <w:p w:rsidR="004C360F" w:rsidRDefault="004C360F">
            <w:pPr>
              <w:pStyle w:val="ConsPlusNormal"/>
              <w:jc w:val="center"/>
            </w:pPr>
            <w:r>
              <w:t>НВВ сетевых организаций без учета оплаты потерь, учтенная при утверждении (расчете) цен (тарифов) на услуги по передаче электрической энергии для сетевых организаций, обслуживающих преимущественно одного потребителя</w:t>
            </w:r>
          </w:p>
        </w:tc>
      </w:tr>
      <w:tr w:rsidR="004C360F">
        <w:tc>
          <w:tcPr>
            <w:tcW w:w="1020" w:type="dxa"/>
            <w:vMerge/>
          </w:tcPr>
          <w:p w:rsidR="004C360F" w:rsidRDefault="004C360F"/>
        </w:tc>
        <w:tc>
          <w:tcPr>
            <w:tcW w:w="5215" w:type="dxa"/>
            <w:gridSpan w:val="2"/>
            <w:vMerge/>
          </w:tcPr>
          <w:p w:rsidR="004C360F" w:rsidRDefault="004C360F"/>
        </w:tc>
        <w:tc>
          <w:tcPr>
            <w:tcW w:w="3148" w:type="dxa"/>
            <w:gridSpan w:val="4"/>
          </w:tcPr>
          <w:p w:rsidR="004C360F" w:rsidRDefault="004C360F">
            <w:pPr>
              <w:pStyle w:val="ConsPlusNormal"/>
              <w:jc w:val="center"/>
            </w:pPr>
            <w:r>
              <w:t>тыс. руб.</w:t>
            </w:r>
          </w:p>
        </w:tc>
      </w:tr>
      <w:tr w:rsidR="004C360F">
        <w:tc>
          <w:tcPr>
            <w:tcW w:w="1020" w:type="dxa"/>
          </w:tcPr>
          <w:p w:rsidR="004C360F" w:rsidRDefault="004C360F">
            <w:pPr>
              <w:pStyle w:val="ConsPlusNormal"/>
              <w:jc w:val="center"/>
            </w:pPr>
            <w:r>
              <w:t>1</w:t>
            </w:r>
          </w:p>
        </w:tc>
        <w:tc>
          <w:tcPr>
            <w:tcW w:w="5215" w:type="dxa"/>
            <w:gridSpan w:val="2"/>
          </w:tcPr>
          <w:p w:rsidR="004C360F" w:rsidRDefault="004C360F">
            <w:pPr>
              <w:pStyle w:val="ConsPlusNormal"/>
            </w:pPr>
          </w:p>
        </w:tc>
        <w:tc>
          <w:tcPr>
            <w:tcW w:w="3148" w:type="dxa"/>
            <w:gridSpan w:val="4"/>
          </w:tcPr>
          <w:p w:rsidR="004C360F" w:rsidRDefault="004C360F">
            <w:pPr>
              <w:pStyle w:val="ConsPlusNormal"/>
            </w:pPr>
          </w:p>
        </w:tc>
      </w:tr>
      <w:tr w:rsidR="004C360F">
        <w:tc>
          <w:tcPr>
            <w:tcW w:w="1020" w:type="dxa"/>
          </w:tcPr>
          <w:p w:rsidR="004C360F" w:rsidRDefault="004C360F">
            <w:pPr>
              <w:pStyle w:val="ConsPlusNormal"/>
              <w:jc w:val="center"/>
            </w:pPr>
            <w:r>
              <w:t>n</w:t>
            </w:r>
          </w:p>
        </w:tc>
        <w:tc>
          <w:tcPr>
            <w:tcW w:w="5215" w:type="dxa"/>
            <w:gridSpan w:val="2"/>
          </w:tcPr>
          <w:p w:rsidR="004C360F" w:rsidRDefault="004C360F">
            <w:pPr>
              <w:pStyle w:val="ConsPlusNormal"/>
            </w:pPr>
          </w:p>
        </w:tc>
        <w:tc>
          <w:tcPr>
            <w:tcW w:w="3148" w:type="dxa"/>
            <w:gridSpan w:val="4"/>
          </w:tcPr>
          <w:p w:rsidR="004C360F" w:rsidRDefault="004C360F">
            <w:pPr>
              <w:pStyle w:val="ConsPlusNormal"/>
            </w:pPr>
          </w:p>
        </w:tc>
      </w:tr>
      <w:tr w:rsidR="004C360F">
        <w:tc>
          <w:tcPr>
            <w:tcW w:w="1020" w:type="dxa"/>
          </w:tcPr>
          <w:p w:rsidR="004C360F" w:rsidRDefault="004C360F">
            <w:pPr>
              <w:pStyle w:val="ConsPlusNormal"/>
              <w:jc w:val="center"/>
            </w:pPr>
            <w:r>
              <w:t>Всего</w:t>
            </w:r>
          </w:p>
        </w:tc>
        <w:tc>
          <w:tcPr>
            <w:tcW w:w="5215" w:type="dxa"/>
            <w:gridSpan w:val="2"/>
          </w:tcPr>
          <w:p w:rsidR="004C360F" w:rsidRDefault="004C360F">
            <w:pPr>
              <w:pStyle w:val="ConsPlusNormal"/>
            </w:pPr>
          </w:p>
        </w:tc>
        <w:tc>
          <w:tcPr>
            <w:tcW w:w="3148" w:type="dxa"/>
            <w:gridSpan w:val="4"/>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33" w:name="P5382"/>
      <w:bookmarkEnd w:id="133"/>
      <w:r>
        <w:t>&lt;1&gt;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w:t>
      </w:r>
    </w:p>
    <w:p w:rsidR="004C360F" w:rsidRDefault="004C360F">
      <w:pPr>
        <w:pStyle w:val="ConsPlusNormal"/>
        <w:spacing w:before="220"/>
        <w:ind w:firstLine="540"/>
        <w:jc w:val="both"/>
      </w:pPr>
      <w:bookmarkStart w:id="134" w:name="P5383"/>
      <w:bookmarkEnd w:id="134"/>
      <w:r>
        <w:t xml:space="preserve">&lt;2&gt; В соответствии с </w:t>
      </w:r>
      <w:hyperlink r:id="rId108" w:history="1">
        <w:r>
          <w:rPr>
            <w:color w:val="0000FF"/>
          </w:rPr>
          <w:t>п. 15(4)</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C360F" w:rsidRDefault="004C360F">
      <w:pPr>
        <w:pStyle w:val="ConsPlusNormal"/>
        <w:spacing w:before="220"/>
        <w:ind w:firstLine="540"/>
        <w:jc w:val="both"/>
      </w:pPr>
      <w:bookmarkStart w:id="135" w:name="P5384"/>
      <w:bookmarkEnd w:id="135"/>
      <w:r>
        <w:t xml:space="preserve">&lt;3&gt; Сеть "n" - территориальная сетевая организация, соответствующая критериям, указанным в </w:t>
      </w:r>
      <w:hyperlink r:id="rId109" w:history="1">
        <w:r>
          <w:rPr>
            <w:color w:val="0000FF"/>
          </w:rPr>
          <w:t>Приложении N 3</w:t>
        </w:r>
      </w:hyperlink>
      <w:r>
        <w:t xml:space="preserve"> к Основам ценообразования.</w:t>
      </w:r>
    </w:p>
    <w:p w:rsidR="004C360F" w:rsidRDefault="004C360F">
      <w:pPr>
        <w:pStyle w:val="ConsPlusNormal"/>
        <w:spacing w:before="220"/>
        <w:ind w:firstLine="540"/>
        <w:jc w:val="both"/>
      </w:pPr>
      <w:r>
        <w:t xml:space="preserve">Монопотребитель </w:t>
      </w:r>
      <w:r w:rsidRPr="001A20E6">
        <w:rPr>
          <w:position w:val="-5"/>
        </w:rPr>
        <w:pict>
          <v:shape id="_x0000_i1033" style="width:20.45pt;height:16.95pt" coordsize="" o:spt="100" adj="0,,0" path="" filled="f" stroked="f">
            <v:stroke joinstyle="miter"/>
            <v:imagedata r:id="rId107" o:title="base_1_174694_32776"/>
            <v:formulas/>
            <v:path o:connecttype="segments"/>
          </v:shape>
        </w:pict>
      </w:r>
      <w:r>
        <w:t xml:space="preserve"> - потребитель или потребители, входящие в одну группу лиц и (или) владеющие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предоставляет услуги по передаче электрической энергии сеть "n".</w:t>
      </w:r>
    </w:p>
    <w:p w:rsidR="004C360F" w:rsidRDefault="004C360F">
      <w:pPr>
        <w:pStyle w:val="ConsPlusNormal"/>
        <w:spacing w:before="220"/>
        <w:ind w:firstLine="540"/>
        <w:jc w:val="both"/>
      </w:pPr>
      <w:bookmarkStart w:id="136" w:name="P5386"/>
      <w:bookmarkEnd w:id="136"/>
      <w:r>
        <w:t>&lt;4&gt; Цены (тарифы) на услуги по передаче электрической энергии для сетевых организаций, обслуживающих монопотребителя, устанавливаются в отдельности для каждой территориальной сетевой организации с указанием монопотребителя, оплачивающего услуги по передаче такой территориальной сетевой организации.</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sectPr w:rsidR="004C360F">
          <w:pgSz w:w="11905" w:h="16838"/>
          <w:pgMar w:top="1134" w:right="850" w:bottom="1134" w:left="1701" w:header="0" w:footer="0" w:gutter="0"/>
          <w:cols w:space="720"/>
        </w:sectPr>
      </w:pPr>
    </w:p>
    <w:p w:rsidR="004C360F" w:rsidRDefault="004C360F">
      <w:pPr>
        <w:pStyle w:val="ConsPlusNormal"/>
        <w:jc w:val="right"/>
        <w:outlineLvl w:val="1"/>
      </w:pPr>
      <w:r>
        <w:lastRenderedPageBreak/>
        <w:t>Приложение N 9</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Долгосрочные параметры</w:t>
      </w:r>
    </w:p>
    <w:p w:rsidR="004C360F" w:rsidRDefault="004C360F">
      <w:pPr>
        <w:pStyle w:val="ConsPlusNormal"/>
        <w:jc w:val="center"/>
      </w:pPr>
      <w:r>
        <w:t>регулирования для территориальных сетевых организаций,</w:t>
      </w:r>
    </w:p>
    <w:p w:rsidR="004C360F" w:rsidRDefault="004C360F">
      <w:pPr>
        <w:pStyle w:val="ConsPlusNormal"/>
        <w:jc w:val="center"/>
      </w:pPr>
      <w:r>
        <w:t>в отношении которых тарифы на услуги по передаче</w:t>
      </w:r>
    </w:p>
    <w:p w:rsidR="004C360F" w:rsidRDefault="004C360F">
      <w:pPr>
        <w:pStyle w:val="ConsPlusNormal"/>
        <w:jc w:val="center"/>
      </w:pPr>
      <w:r>
        <w:t>электрической энергии устанавливаются на основе</w:t>
      </w:r>
    </w:p>
    <w:p w:rsidR="004C360F" w:rsidRDefault="004C360F">
      <w:pPr>
        <w:pStyle w:val="ConsPlusNormal"/>
        <w:jc w:val="center"/>
      </w:pPr>
      <w:r>
        <w:t>долгосрочных параметров регулирования деятельности</w:t>
      </w:r>
    </w:p>
    <w:p w:rsidR="004C360F" w:rsidRDefault="004C360F">
      <w:pPr>
        <w:pStyle w:val="ConsPlusNormal"/>
        <w:jc w:val="center"/>
      </w:pPr>
      <w:r>
        <w:t>территориальных сетевых организаций</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10"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74"/>
        <w:gridCol w:w="737"/>
        <w:gridCol w:w="1142"/>
        <w:gridCol w:w="1134"/>
        <w:gridCol w:w="1291"/>
        <w:gridCol w:w="1147"/>
        <w:gridCol w:w="1147"/>
        <w:gridCol w:w="1152"/>
        <w:gridCol w:w="1147"/>
        <w:gridCol w:w="1080"/>
        <w:gridCol w:w="1474"/>
        <w:gridCol w:w="1531"/>
      </w:tblGrid>
      <w:tr w:rsidR="004C360F">
        <w:tc>
          <w:tcPr>
            <w:tcW w:w="624" w:type="dxa"/>
            <w:vMerge w:val="restart"/>
          </w:tcPr>
          <w:p w:rsidR="004C360F" w:rsidRDefault="004C360F">
            <w:pPr>
              <w:pStyle w:val="ConsPlusNormal"/>
              <w:jc w:val="center"/>
            </w:pPr>
            <w:r>
              <w:t>N п/п</w:t>
            </w:r>
          </w:p>
        </w:tc>
        <w:tc>
          <w:tcPr>
            <w:tcW w:w="1574" w:type="dxa"/>
            <w:vMerge w:val="restart"/>
          </w:tcPr>
          <w:p w:rsidR="004C360F" w:rsidRDefault="004C360F">
            <w:pPr>
              <w:pStyle w:val="ConsPlusNormal"/>
              <w:jc w:val="center"/>
            </w:pPr>
            <w:r>
              <w:t>Наименование сетевой организации в субъекте Российской Федерации</w:t>
            </w:r>
          </w:p>
        </w:tc>
        <w:tc>
          <w:tcPr>
            <w:tcW w:w="737" w:type="dxa"/>
            <w:vMerge w:val="restart"/>
          </w:tcPr>
          <w:p w:rsidR="004C360F" w:rsidRDefault="004C360F">
            <w:pPr>
              <w:pStyle w:val="ConsPlusNormal"/>
              <w:jc w:val="center"/>
            </w:pPr>
            <w:r>
              <w:t>Год</w:t>
            </w:r>
          </w:p>
        </w:tc>
        <w:tc>
          <w:tcPr>
            <w:tcW w:w="1142" w:type="dxa"/>
            <w:vMerge w:val="restart"/>
          </w:tcPr>
          <w:p w:rsidR="004C360F" w:rsidRDefault="004C360F">
            <w:pPr>
              <w:pStyle w:val="ConsPlusNormal"/>
              <w:jc w:val="center"/>
            </w:pPr>
            <w:r>
              <w:t>Базовый уровень подконтрольных расходов</w:t>
            </w:r>
          </w:p>
        </w:tc>
        <w:tc>
          <w:tcPr>
            <w:tcW w:w="1134" w:type="dxa"/>
            <w:vMerge w:val="restart"/>
          </w:tcPr>
          <w:p w:rsidR="004C360F" w:rsidRDefault="004C360F">
            <w:pPr>
              <w:pStyle w:val="ConsPlusNormal"/>
              <w:jc w:val="center"/>
            </w:pPr>
            <w:r>
              <w:t>Индекс эффективности подконтрольных расходов</w:t>
            </w:r>
          </w:p>
        </w:tc>
        <w:tc>
          <w:tcPr>
            <w:tcW w:w="1291" w:type="dxa"/>
            <w:vMerge w:val="restart"/>
          </w:tcPr>
          <w:p w:rsidR="004C360F" w:rsidRDefault="004C360F">
            <w:pPr>
              <w:pStyle w:val="ConsPlusNormal"/>
              <w:jc w:val="center"/>
            </w:pPr>
            <w:r>
              <w:t>Коэффициент эластичности подконтрольных расходов по количеству активов</w:t>
            </w:r>
          </w:p>
        </w:tc>
        <w:tc>
          <w:tcPr>
            <w:tcW w:w="4593" w:type="dxa"/>
            <w:gridSpan w:val="4"/>
            <w:vMerge w:val="restart"/>
          </w:tcPr>
          <w:p w:rsidR="004C360F" w:rsidRDefault="004C360F">
            <w:pPr>
              <w:pStyle w:val="ConsPlusNormal"/>
              <w:jc w:val="center"/>
            </w:pPr>
            <w:r>
              <w:t xml:space="preserve">Величина технологического расхода (потерь) электрической энергии (уровень потерь электрической энергии при ее передаче по электрическим сетям) </w:t>
            </w:r>
            <w:hyperlink w:anchor="P5534" w:history="1">
              <w:r>
                <w:rPr>
                  <w:color w:val="0000FF"/>
                </w:rPr>
                <w:t>&lt;1&gt;</w:t>
              </w:r>
            </w:hyperlink>
            <w:r>
              <w:t xml:space="preserve">, </w:t>
            </w:r>
            <w:hyperlink w:anchor="P5535" w:history="1">
              <w:r>
                <w:rPr>
                  <w:color w:val="0000FF"/>
                </w:rPr>
                <w:t>&lt;2&gt;</w:t>
              </w:r>
            </w:hyperlink>
          </w:p>
        </w:tc>
        <w:tc>
          <w:tcPr>
            <w:tcW w:w="1080" w:type="dxa"/>
            <w:vMerge w:val="restart"/>
          </w:tcPr>
          <w:p w:rsidR="004C360F" w:rsidRDefault="004C360F">
            <w:pPr>
              <w:pStyle w:val="ConsPlusNormal"/>
              <w:jc w:val="center"/>
            </w:pPr>
            <w:r>
              <w:t>Уровень надежности реализуемых товаров (услуг)</w:t>
            </w:r>
          </w:p>
        </w:tc>
        <w:tc>
          <w:tcPr>
            <w:tcW w:w="3005" w:type="dxa"/>
            <w:gridSpan w:val="2"/>
          </w:tcPr>
          <w:p w:rsidR="004C360F" w:rsidRDefault="004C360F">
            <w:pPr>
              <w:pStyle w:val="ConsPlusNormal"/>
              <w:jc w:val="center"/>
            </w:pPr>
            <w:r>
              <w:t>Уровень качества реализуемых товаров (услуг)</w:t>
            </w:r>
          </w:p>
        </w:tc>
      </w:tr>
      <w:tr w:rsidR="004C360F">
        <w:tc>
          <w:tcPr>
            <w:tcW w:w="624" w:type="dxa"/>
            <w:vMerge/>
          </w:tcPr>
          <w:p w:rsidR="004C360F" w:rsidRDefault="004C360F"/>
        </w:tc>
        <w:tc>
          <w:tcPr>
            <w:tcW w:w="1574" w:type="dxa"/>
            <w:vMerge/>
          </w:tcPr>
          <w:p w:rsidR="004C360F" w:rsidRDefault="004C360F"/>
        </w:tc>
        <w:tc>
          <w:tcPr>
            <w:tcW w:w="737" w:type="dxa"/>
            <w:vMerge/>
          </w:tcPr>
          <w:p w:rsidR="004C360F" w:rsidRDefault="004C360F"/>
        </w:tc>
        <w:tc>
          <w:tcPr>
            <w:tcW w:w="1142" w:type="dxa"/>
            <w:vMerge/>
          </w:tcPr>
          <w:p w:rsidR="004C360F" w:rsidRDefault="004C360F"/>
        </w:tc>
        <w:tc>
          <w:tcPr>
            <w:tcW w:w="1134" w:type="dxa"/>
            <w:vMerge/>
          </w:tcPr>
          <w:p w:rsidR="004C360F" w:rsidRDefault="004C360F"/>
        </w:tc>
        <w:tc>
          <w:tcPr>
            <w:tcW w:w="1291" w:type="dxa"/>
            <w:vMerge/>
          </w:tcPr>
          <w:p w:rsidR="004C360F" w:rsidRDefault="004C360F"/>
        </w:tc>
        <w:tc>
          <w:tcPr>
            <w:tcW w:w="4593" w:type="dxa"/>
            <w:gridSpan w:val="4"/>
            <w:vMerge/>
          </w:tcPr>
          <w:p w:rsidR="004C360F" w:rsidRDefault="004C360F"/>
        </w:tc>
        <w:tc>
          <w:tcPr>
            <w:tcW w:w="1080" w:type="dxa"/>
            <w:vMerge/>
          </w:tcPr>
          <w:p w:rsidR="004C360F" w:rsidRDefault="004C360F"/>
        </w:tc>
        <w:tc>
          <w:tcPr>
            <w:tcW w:w="1474" w:type="dxa"/>
          </w:tcPr>
          <w:p w:rsidR="004C360F" w:rsidRDefault="004C360F">
            <w:pPr>
              <w:pStyle w:val="ConsPlusNormal"/>
              <w:jc w:val="center"/>
            </w:pPr>
            <w:r>
              <w:t>Показатель уровня качества осуществляемого технологического присоединения к сети</w:t>
            </w:r>
          </w:p>
        </w:tc>
        <w:tc>
          <w:tcPr>
            <w:tcW w:w="1531" w:type="dxa"/>
          </w:tcPr>
          <w:p w:rsidR="004C360F" w:rsidRDefault="004C360F">
            <w:pPr>
              <w:pStyle w:val="ConsPlusNormal"/>
              <w:jc w:val="center"/>
            </w:pPr>
            <w:r>
              <w:t>Показатель уровня качества обслуживания потребителей услуг</w:t>
            </w:r>
          </w:p>
        </w:tc>
      </w:tr>
      <w:tr w:rsidR="004C360F">
        <w:tc>
          <w:tcPr>
            <w:tcW w:w="624" w:type="dxa"/>
            <w:vMerge/>
          </w:tcPr>
          <w:p w:rsidR="004C360F" w:rsidRDefault="004C360F"/>
        </w:tc>
        <w:tc>
          <w:tcPr>
            <w:tcW w:w="1574" w:type="dxa"/>
            <w:vMerge/>
          </w:tcPr>
          <w:p w:rsidR="004C360F" w:rsidRDefault="004C360F"/>
        </w:tc>
        <w:tc>
          <w:tcPr>
            <w:tcW w:w="737" w:type="dxa"/>
            <w:vMerge/>
          </w:tcPr>
          <w:p w:rsidR="004C360F" w:rsidRDefault="004C360F"/>
        </w:tc>
        <w:tc>
          <w:tcPr>
            <w:tcW w:w="1142" w:type="dxa"/>
          </w:tcPr>
          <w:p w:rsidR="004C360F" w:rsidRDefault="004C360F">
            <w:pPr>
              <w:pStyle w:val="ConsPlusNormal"/>
              <w:jc w:val="center"/>
            </w:pPr>
            <w:r>
              <w:t>млн. руб.</w:t>
            </w:r>
          </w:p>
        </w:tc>
        <w:tc>
          <w:tcPr>
            <w:tcW w:w="1134" w:type="dxa"/>
          </w:tcPr>
          <w:p w:rsidR="004C360F" w:rsidRDefault="004C360F">
            <w:pPr>
              <w:pStyle w:val="ConsPlusNormal"/>
              <w:jc w:val="center"/>
            </w:pPr>
            <w:r>
              <w:t>%</w:t>
            </w:r>
          </w:p>
        </w:tc>
        <w:tc>
          <w:tcPr>
            <w:tcW w:w="1291" w:type="dxa"/>
          </w:tcPr>
          <w:p w:rsidR="004C360F" w:rsidRDefault="004C360F">
            <w:pPr>
              <w:pStyle w:val="ConsPlusNormal"/>
              <w:jc w:val="center"/>
            </w:pPr>
            <w:r>
              <w:t>%</w:t>
            </w:r>
          </w:p>
        </w:tc>
        <w:tc>
          <w:tcPr>
            <w:tcW w:w="1147" w:type="dxa"/>
          </w:tcPr>
          <w:p w:rsidR="004C360F" w:rsidRDefault="004C360F">
            <w:pPr>
              <w:pStyle w:val="ConsPlusNormal"/>
              <w:jc w:val="center"/>
            </w:pPr>
            <w:r>
              <w:t>BH</w:t>
            </w:r>
          </w:p>
        </w:tc>
        <w:tc>
          <w:tcPr>
            <w:tcW w:w="1147" w:type="dxa"/>
          </w:tcPr>
          <w:p w:rsidR="004C360F" w:rsidRDefault="004C360F">
            <w:pPr>
              <w:pStyle w:val="ConsPlusNormal"/>
              <w:jc w:val="center"/>
            </w:pPr>
            <w:r>
              <w:t>CH-I</w:t>
            </w:r>
          </w:p>
        </w:tc>
        <w:tc>
          <w:tcPr>
            <w:tcW w:w="1152" w:type="dxa"/>
          </w:tcPr>
          <w:p w:rsidR="004C360F" w:rsidRDefault="004C360F">
            <w:pPr>
              <w:pStyle w:val="ConsPlusNormal"/>
              <w:jc w:val="center"/>
            </w:pPr>
            <w:r>
              <w:t>CH-II</w:t>
            </w:r>
          </w:p>
        </w:tc>
        <w:tc>
          <w:tcPr>
            <w:tcW w:w="1147" w:type="dxa"/>
          </w:tcPr>
          <w:p w:rsidR="004C360F" w:rsidRDefault="004C360F">
            <w:pPr>
              <w:pStyle w:val="ConsPlusNormal"/>
              <w:jc w:val="center"/>
            </w:pPr>
            <w:r>
              <w:t>HH</w:t>
            </w: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tcPr>
          <w:p w:rsidR="004C360F" w:rsidRDefault="004C360F">
            <w:pPr>
              <w:pStyle w:val="ConsPlusNormal"/>
              <w:jc w:val="center"/>
            </w:pPr>
            <w:r>
              <w:t>1</w:t>
            </w:r>
          </w:p>
        </w:tc>
        <w:tc>
          <w:tcPr>
            <w:tcW w:w="1574" w:type="dxa"/>
          </w:tcPr>
          <w:p w:rsidR="004C360F" w:rsidRDefault="004C360F">
            <w:pPr>
              <w:pStyle w:val="ConsPlusNormal"/>
              <w:jc w:val="center"/>
            </w:pPr>
            <w:r>
              <w:t>2</w:t>
            </w:r>
          </w:p>
        </w:tc>
        <w:tc>
          <w:tcPr>
            <w:tcW w:w="737" w:type="dxa"/>
          </w:tcPr>
          <w:p w:rsidR="004C360F" w:rsidRDefault="004C360F">
            <w:pPr>
              <w:pStyle w:val="ConsPlusNormal"/>
              <w:jc w:val="center"/>
            </w:pPr>
            <w:r>
              <w:t>3</w:t>
            </w:r>
          </w:p>
        </w:tc>
        <w:tc>
          <w:tcPr>
            <w:tcW w:w="1142" w:type="dxa"/>
          </w:tcPr>
          <w:p w:rsidR="004C360F" w:rsidRDefault="004C360F">
            <w:pPr>
              <w:pStyle w:val="ConsPlusNormal"/>
              <w:jc w:val="center"/>
            </w:pPr>
            <w:r>
              <w:t>4</w:t>
            </w:r>
          </w:p>
        </w:tc>
        <w:tc>
          <w:tcPr>
            <w:tcW w:w="1134" w:type="dxa"/>
          </w:tcPr>
          <w:p w:rsidR="004C360F" w:rsidRDefault="004C360F">
            <w:pPr>
              <w:pStyle w:val="ConsPlusNormal"/>
              <w:jc w:val="center"/>
            </w:pPr>
            <w:r>
              <w:t>5</w:t>
            </w:r>
          </w:p>
        </w:tc>
        <w:tc>
          <w:tcPr>
            <w:tcW w:w="1291" w:type="dxa"/>
          </w:tcPr>
          <w:p w:rsidR="004C360F" w:rsidRDefault="004C360F">
            <w:pPr>
              <w:pStyle w:val="ConsPlusNormal"/>
              <w:jc w:val="center"/>
            </w:pPr>
            <w:r>
              <w:t>6</w:t>
            </w:r>
          </w:p>
        </w:tc>
        <w:tc>
          <w:tcPr>
            <w:tcW w:w="1147" w:type="dxa"/>
          </w:tcPr>
          <w:p w:rsidR="004C360F" w:rsidRDefault="004C360F">
            <w:pPr>
              <w:pStyle w:val="ConsPlusNormal"/>
              <w:jc w:val="center"/>
            </w:pPr>
            <w:r>
              <w:t>7</w:t>
            </w:r>
          </w:p>
        </w:tc>
        <w:tc>
          <w:tcPr>
            <w:tcW w:w="1147" w:type="dxa"/>
          </w:tcPr>
          <w:p w:rsidR="004C360F" w:rsidRDefault="004C360F">
            <w:pPr>
              <w:pStyle w:val="ConsPlusNormal"/>
              <w:jc w:val="center"/>
            </w:pPr>
            <w:r>
              <w:t>8</w:t>
            </w:r>
          </w:p>
        </w:tc>
        <w:tc>
          <w:tcPr>
            <w:tcW w:w="1152" w:type="dxa"/>
          </w:tcPr>
          <w:p w:rsidR="004C360F" w:rsidRDefault="004C360F">
            <w:pPr>
              <w:pStyle w:val="ConsPlusNormal"/>
              <w:jc w:val="center"/>
            </w:pPr>
            <w:r>
              <w:t>9</w:t>
            </w:r>
          </w:p>
        </w:tc>
        <w:tc>
          <w:tcPr>
            <w:tcW w:w="1147" w:type="dxa"/>
          </w:tcPr>
          <w:p w:rsidR="004C360F" w:rsidRDefault="004C360F">
            <w:pPr>
              <w:pStyle w:val="ConsPlusNormal"/>
              <w:jc w:val="center"/>
            </w:pPr>
            <w:r>
              <w:t>10</w:t>
            </w:r>
          </w:p>
        </w:tc>
        <w:tc>
          <w:tcPr>
            <w:tcW w:w="1080" w:type="dxa"/>
          </w:tcPr>
          <w:p w:rsidR="004C360F" w:rsidRDefault="004C360F">
            <w:pPr>
              <w:pStyle w:val="ConsPlusNormal"/>
              <w:jc w:val="center"/>
            </w:pPr>
            <w:r>
              <w:t>11</w:t>
            </w:r>
          </w:p>
        </w:tc>
        <w:tc>
          <w:tcPr>
            <w:tcW w:w="1474" w:type="dxa"/>
          </w:tcPr>
          <w:p w:rsidR="004C360F" w:rsidRDefault="004C360F">
            <w:pPr>
              <w:pStyle w:val="ConsPlusNormal"/>
              <w:jc w:val="center"/>
            </w:pPr>
            <w:r>
              <w:t>12</w:t>
            </w:r>
          </w:p>
        </w:tc>
        <w:tc>
          <w:tcPr>
            <w:tcW w:w="1531" w:type="dxa"/>
          </w:tcPr>
          <w:p w:rsidR="004C360F" w:rsidRDefault="004C360F">
            <w:pPr>
              <w:pStyle w:val="ConsPlusNormal"/>
              <w:jc w:val="center"/>
            </w:pPr>
            <w:r>
              <w:t>13</w:t>
            </w:r>
          </w:p>
        </w:tc>
      </w:tr>
      <w:tr w:rsidR="004C360F">
        <w:tc>
          <w:tcPr>
            <w:tcW w:w="624" w:type="dxa"/>
            <w:vMerge w:val="restart"/>
          </w:tcPr>
          <w:p w:rsidR="004C360F" w:rsidRDefault="004C360F">
            <w:pPr>
              <w:pStyle w:val="ConsPlusNormal"/>
              <w:jc w:val="center"/>
            </w:pPr>
            <w:r>
              <w:t>1</w:t>
            </w:r>
          </w:p>
        </w:tc>
        <w:tc>
          <w:tcPr>
            <w:tcW w:w="1574" w:type="dxa"/>
            <w:vMerge w:val="restart"/>
          </w:tcPr>
          <w:p w:rsidR="004C360F" w:rsidRDefault="004C360F">
            <w:pPr>
              <w:pStyle w:val="ConsPlusNormal"/>
            </w:pPr>
          </w:p>
        </w:tc>
        <w:tc>
          <w:tcPr>
            <w:tcW w:w="737" w:type="dxa"/>
          </w:tcPr>
          <w:p w:rsidR="004C360F" w:rsidRDefault="004C360F">
            <w:pPr>
              <w:pStyle w:val="ConsPlusNormal"/>
              <w:jc w:val="center"/>
            </w:pPr>
            <w:r>
              <w:t>i</w:t>
            </w:r>
          </w:p>
        </w:tc>
        <w:tc>
          <w:tcPr>
            <w:tcW w:w="1142" w:type="dxa"/>
          </w:tcPr>
          <w:p w:rsidR="004C360F" w:rsidRDefault="004C360F">
            <w:pPr>
              <w:pStyle w:val="ConsPlusNormal"/>
            </w:pP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pP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pP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jc w:val="center"/>
            </w:pPr>
            <w:r>
              <w:t>i</w:t>
            </w: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val="restart"/>
          </w:tcPr>
          <w:p w:rsidR="004C360F" w:rsidRDefault="004C360F">
            <w:pPr>
              <w:pStyle w:val="ConsPlusNormal"/>
              <w:jc w:val="center"/>
            </w:pPr>
            <w:r>
              <w:t>n</w:t>
            </w:r>
          </w:p>
        </w:tc>
        <w:tc>
          <w:tcPr>
            <w:tcW w:w="1574" w:type="dxa"/>
            <w:vMerge w:val="restart"/>
          </w:tcPr>
          <w:p w:rsidR="004C360F" w:rsidRDefault="004C360F">
            <w:pPr>
              <w:pStyle w:val="ConsPlusNormal"/>
            </w:pPr>
          </w:p>
        </w:tc>
        <w:tc>
          <w:tcPr>
            <w:tcW w:w="737" w:type="dxa"/>
          </w:tcPr>
          <w:p w:rsidR="004C360F" w:rsidRDefault="004C360F">
            <w:pPr>
              <w:pStyle w:val="ConsPlusNormal"/>
              <w:jc w:val="center"/>
            </w:pPr>
            <w:r>
              <w:t>i</w:t>
            </w:r>
          </w:p>
        </w:tc>
        <w:tc>
          <w:tcPr>
            <w:tcW w:w="1142" w:type="dxa"/>
          </w:tcPr>
          <w:p w:rsidR="004C360F" w:rsidRDefault="004C360F">
            <w:pPr>
              <w:pStyle w:val="ConsPlusNormal"/>
            </w:pP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pP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pP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r w:rsidR="004C360F">
        <w:tc>
          <w:tcPr>
            <w:tcW w:w="624" w:type="dxa"/>
            <w:vMerge/>
          </w:tcPr>
          <w:p w:rsidR="004C360F" w:rsidRDefault="004C360F"/>
        </w:tc>
        <w:tc>
          <w:tcPr>
            <w:tcW w:w="1574" w:type="dxa"/>
            <w:vMerge/>
          </w:tcPr>
          <w:p w:rsidR="004C360F" w:rsidRDefault="004C360F"/>
        </w:tc>
        <w:tc>
          <w:tcPr>
            <w:tcW w:w="737" w:type="dxa"/>
          </w:tcPr>
          <w:p w:rsidR="004C360F" w:rsidRDefault="004C360F">
            <w:pPr>
              <w:pStyle w:val="ConsPlusNormal"/>
              <w:jc w:val="center"/>
            </w:pPr>
            <w:r>
              <w:t>i</w:t>
            </w:r>
          </w:p>
        </w:tc>
        <w:tc>
          <w:tcPr>
            <w:tcW w:w="1142" w:type="dxa"/>
          </w:tcPr>
          <w:p w:rsidR="004C360F" w:rsidRDefault="004C360F">
            <w:pPr>
              <w:pStyle w:val="ConsPlusNormal"/>
              <w:jc w:val="center"/>
            </w:pPr>
            <w:r>
              <w:t>x</w:t>
            </w:r>
          </w:p>
        </w:tc>
        <w:tc>
          <w:tcPr>
            <w:tcW w:w="1134" w:type="dxa"/>
          </w:tcPr>
          <w:p w:rsidR="004C360F" w:rsidRDefault="004C360F">
            <w:pPr>
              <w:pStyle w:val="ConsPlusNormal"/>
            </w:pPr>
          </w:p>
        </w:tc>
        <w:tc>
          <w:tcPr>
            <w:tcW w:w="1291" w:type="dxa"/>
          </w:tcPr>
          <w:p w:rsidR="004C360F" w:rsidRDefault="004C360F">
            <w:pPr>
              <w:pStyle w:val="ConsPlusNormal"/>
            </w:pPr>
          </w:p>
        </w:tc>
        <w:tc>
          <w:tcPr>
            <w:tcW w:w="1147" w:type="dxa"/>
          </w:tcPr>
          <w:p w:rsidR="004C360F" w:rsidRDefault="004C360F">
            <w:pPr>
              <w:pStyle w:val="ConsPlusNormal"/>
            </w:pPr>
          </w:p>
        </w:tc>
        <w:tc>
          <w:tcPr>
            <w:tcW w:w="1147" w:type="dxa"/>
          </w:tcPr>
          <w:p w:rsidR="004C360F" w:rsidRDefault="004C360F">
            <w:pPr>
              <w:pStyle w:val="ConsPlusNormal"/>
            </w:pPr>
          </w:p>
        </w:tc>
        <w:tc>
          <w:tcPr>
            <w:tcW w:w="1152" w:type="dxa"/>
          </w:tcPr>
          <w:p w:rsidR="004C360F" w:rsidRDefault="004C360F">
            <w:pPr>
              <w:pStyle w:val="ConsPlusNormal"/>
            </w:pPr>
          </w:p>
        </w:tc>
        <w:tc>
          <w:tcPr>
            <w:tcW w:w="1147" w:type="dxa"/>
          </w:tcPr>
          <w:p w:rsidR="004C360F" w:rsidRDefault="004C360F">
            <w:pPr>
              <w:pStyle w:val="ConsPlusNormal"/>
            </w:pPr>
          </w:p>
        </w:tc>
        <w:tc>
          <w:tcPr>
            <w:tcW w:w="1080" w:type="dxa"/>
          </w:tcPr>
          <w:p w:rsidR="004C360F" w:rsidRDefault="004C360F">
            <w:pPr>
              <w:pStyle w:val="ConsPlusNormal"/>
            </w:pPr>
          </w:p>
        </w:tc>
        <w:tc>
          <w:tcPr>
            <w:tcW w:w="1474" w:type="dxa"/>
          </w:tcPr>
          <w:p w:rsidR="004C360F" w:rsidRDefault="004C360F">
            <w:pPr>
              <w:pStyle w:val="ConsPlusNormal"/>
            </w:pPr>
          </w:p>
        </w:tc>
        <w:tc>
          <w:tcPr>
            <w:tcW w:w="1531"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37" w:name="P5534"/>
      <w:bookmarkEnd w:id="137"/>
      <w:r>
        <w:t>&lt;1&gt; В случае если для организации утверждена величина потерь без разбивки по уровням напряжения столбцы 7 - 10.</w:t>
      </w:r>
    </w:p>
    <w:p w:rsidR="004C360F" w:rsidRDefault="004C360F">
      <w:pPr>
        <w:pStyle w:val="ConsPlusNormal"/>
        <w:spacing w:before="220"/>
        <w:ind w:firstLine="540"/>
        <w:jc w:val="both"/>
      </w:pPr>
      <w:bookmarkStart w:id="138" w:name="P5535"/>
      <w:bookmarkEnd w:id="138"/>
      <w:r>
        <w:t>&lt;2&gt; Начиная с 2014 года для первого и (или) последующих долгосрочных периодов регулирования - уровень потерь электрической энергии при ее передаче по</w:t>
      </w:r>
    </w:p>
    <w:p w:rsidR="004C360F" w:rsidRDefault="004C360F">
      <w:pPr>
        <w:pStyle w:val="ConsPlusNormal"/>
        <w:spacing w:before="220"/>
        <w:ind w:firstLine="540"/>
        <w:jc w:val="both"/>
      </w:pPr>
      <w:r>
        <w:t>(xxxi год) - первый год долгосрочного периода регулирования;</w:t>
      </w:r>
    </w:p>
    <w:p w:rsidR="004C360F" w:rsidRDefault="004C360F">
      <w:pPr>
        <w:pStyle w:val="ConsPlusNormal"/>
        <w:spacing w:before="220"/>
        <w:ind w:firstLine="540"/>
        <w:jc w:val="both"/>
      </w:pPr>
      <w:r>
        <w:t>(xxxj год) - последний год долгосрочного периода регулирования.</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10</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Долгосрочные параметры</w:t>
      </w:r>
    </w:p>
    <w:p w:rsidR="004C360F" w:rsidRDefault="004C360F">
      <w:pPr>
        <w:pStyle w:val="ConsPlusNormal"/>
        <w:jc w:val="center"/>
      </w:pPr>
      <w:r>
        <w:t>регулирования для сетевых организаций, применяющих метод</w:t>
      </w:r>
    </w:p>
    <w:p w:rsidR="004C360F" w:rsidRDefault="004C360F">
      <w:pPr>
        <w:pStyle w:val="ConsPlusNormal"/>
        <w:jc w:val="center"/>
      </w:pPr>
      <w:r>
        <w:t>доходности инвестированного капитала (RAB) при расчете</w:t>
      </w:r>
    </w:p>
    <w:p w:rsidR="004C360F" w:rsidRDefault="004C360F">
      <w:pPr>
        <w:pStyle w:val="ConsPlusNormal"/>
        <w:jc w:val="center"/>
      </w:pPr>
      <w:r>
        <w:lastRenderedPageBreak/>
        <w:t>тарифов на услуги по передаче электрической энергии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11"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4"/>
        <w:gridCol w:w="624"/>
        <w:gridCol w:w="1020"/>
        <w:gridCol w:w="1020"/>
        <w:gridCol w:w="1020"/>
        <w:gridCol w:w="1020"/>
        <w:gridCol w:w="794"/>
        <w:gridCol w:w="737"/>
        <w:gridCol w:w="1077"/>
        <w:gridCol w:w="787"/>
        <w:gridCol w:w="792"/>
        <w:gridCol w:w="792"/>
        <w:gridCol w:w="787"/>
        <w:gridCol w:w="1134"/>
        <w:gridCol w:w="1020"/>
        <w:gridCol w:w="1301"/>
        <w:gridCol w:w="1077"/>
      </w:tblGrid>
      <w:tr w:rsidR="004C360F">
        <w:tc>
          <w:tcPr>
            <w:tcW w:w="680" w:type="dxa"/>
            <w:vMerge w:val="restart"/>
          </w:tcPr>
          <w:p w:rsidR="004C360F" w:rsidRDefault="004C360F">
            <w:pPr>
              <w:pStyle w:val="ConsPlusNormal"/>
              <w:jc w:val="center"/>
            </w:pPr>
            <w:r>
              <w:t>N п/п</w:t>
            </w:r>
          </w:p>
        </w:tc>
        <w:tc>
          <w:tcPr>
            <w:tcW w:w="1474" w:type="dxa"/>
            <w:vMerge w:val="restart"/>
          </w:tcPr>
          <w:p w:rsidR="004C360F" w:rsidRDefault="004C360F">
            <w:pPr>
              <w:pStyle w:val="ConsPlusNormal"/>
              <w:jc w:val="center"/>
            </w:pPr>
            <w:r>
              <w:t>Наименование сетевой организации в субъекте Российской Федерации</w:t>
            </w:r>
          </w:p>
        </w:tc>
        <w:tc>
          <w:tcPr>
            <w:tcW w:w="624" w:type="dxa"/>
            <w:vMerge w:val="restart"/>
          </w:tcPr>
          <w:p w:rsidR="004C360F" w:rsidRDefault="004C360F">
            <w:pPr>
              <w:pStyle w:val="ConsPlusNormal"/>
              <w:jc w:val="center"/>
            </w:pPr>
            <w:r>
              <w:t>Год</w:t>
            </w:r>
          </w:p>
        </w:tc>
        <w:tc>
          <w:tcPr>
            <w:tcW w:w="1020" w:type="dxa"/>
            <w:vMerge w:val="restart"/>
          </w:tcPr>
          <w:p w:rsidR="004C360F" w:rsidRDefault="004C360F">
            <w:pPr>
              <w:pStyle w:val="ConsPlusNormal"/>
              <w:jc w:val="center"/>
            </w:pPr>
            <w:r>
              <w:t>Базовый уровень операционных расходов</w:t>
            </w:r>
          </w:p>
        </w:tc>
        <w:tc>
          <w:tcPr>
            <w:tcW w:w="1020" w:type="dxa"/>
            <w:vMerge w:val="restart"/>
          </w:tcPr>
          <w:p w:rsidR="004C360F" w:rsidRDefault="004C360F">
            <w:pPr>
              <w:pStyle w:val="ConsPlusNormal"/>
              <w:jc w:val="center"/>
            </w:pPr>
            <w:r>
              <w:t>Индекс эффективности операционных расходов</w:t>
            </w:r>
          </w:p>
        </w:tc>
        <w:tc>
          <w:tcPr>
            <w:tcW w:w="1020" w:type="dxa"/>
            <w:vMerge w:val="restart"/>
          </w:tcPr>
          <w:p w:rsidR="004C360F" w:rsidRDefault="004C360F">
            <w:pPr>
              <w:pStyle w:val="ConsPlusNormal"/>
              <w:jc w:val="center"/>
            </w:pPr>
            <w:r>
              <w:t>Размер инвестированного капитала</w:t>
            </w:r>
          </w:p>
        </w:tc>
        <w:tc>
          <w:tcPr>
            <w:tcW w:w="1020" w:type="dxa"/>
            <w:vMerge w:val="restart"/>
          </w:tcPr>
          <w:p w:rsidR="004C360F" w:rsidRDefault="004C360F">
            <w:pPr>
              <w:pStyle w:val="ConsPlusNormal"/>
              <w:jc w:val="center"/>
            </w:pPr>
            <w:r>
              <w:t>Чистый оборотный капитал</w:t>
            </w:r>
          </w:p>
        </w:tc>
        <w:tc>
          <w:tcPr>
            <w:tcW w:w="1531" w:type="dxa"/>
            <w:gridSpan w:val="2"/>
            <w:vMerge w:val="restart"/>
          </w:tcPr>
          <w:p w:rsidR="004C360F" w:rsidRDefault="004C360F">
            <w:pPr>
              <w:pStyle w:val="ConsPlusNormal"/>
              <w:jc w:val="center"/>
            </w:pPr>
            <w:r>
              <w:t>Норма доходности на инвестированный капитал</w:t>
            </w:r>
          </w:p>
        </w:tc>
        <w:tc>
          <w:tcPr>
            <w:tcW w:w="1077" w:type="dxa"/>
            <w:vMerge w:val="restart"/>
          </w:tcPr>
          <w:p w:rsidR="004C360F" w:rsidRDefault="004C360F">
            <w:pPr>
              <w:pStyle w:val="ConsPlusNormal"/>
              <w:jc w:val="center"/>
            </w:pPr>
            <w:r>
              <w:t>Коэффициент эластичности подконтрольных расходов по количеству активов</w:t>
            </w:r>
          </w:p>
        </w:tc>
        <w:tc>
          <w:tcPr>
            <w:tcW w:w="3158" w:type="dxa"/>
            <w:gridSpan w:val="4"/>
            <w:vMerge w:val="restart"/>
          </w:tcPr>
          <w:p w:rsidR="004C360F" w:rsidRDefault="004C360F">
            <w:pPr>
              <w:pStyle w:val="ConsPlusNormal"/>
              <w:jc w:val="center"/>
            </w:pPr>
            <w:r>
              <w:t xml:space="preserve">Норматив технологического расхода (потерь) электрической энергии (уровень потерь электрической энергии при ее передаче по электрическим сетям) </w:t>
            </w:r>
            <w:hyperlink w:anchor="P5739" w:history="1">
              <w:r>
                <w:rPr>
                  <w:color w:val="0000FF"/>
                </w:rPr>
                <w:t>&lt;1&gt;</w:t>
              </w:r>
            </w:hyperlink>
            <w:r>
              <w:t xml:space="preserve">, </w:t>
            </w:r>
            <w:hyperlink w:anchor="P5740" w:history="1">
              <w:r>
                <w:rPr>
                  <w:color w:val="0000FF"/>
                </w:rPr>
                <w:t>&lt;2&gt;</w:t>
              </w:r>
            </w:hyperlink>
          </w:p>
        </w:tc>
        <w:tc>
          <w:tcPr>
            <w:tcW w:w="1134" w:type="dxa"/>
            <w:vMerge w:val="restart"/>
          </w:tcPr>
          <w:p w:rsidR="004C360F" w:rsidRDefault="004C360F">
            <w:pPr>
              <w:pStyle w:val="ConsPlusNormal"/>
              <w:jc w:val="center"/>
            </w:pPr>
            <w:r>
              <w:t>Срок возврата инвестированного капитала</w:t>
            </w:r>
          </w:p>
        </w:tc>
        <w:tc>
          <w:tcPr>
            <w:tcW w:w="1020" w:type="dxa"/>
            <w:vMerge w:val="restart"/>
          </w:tcPr>
          <w:p w:rsidR="004C360F" w:rsidRDefault="004C360F">
            <w:pPr>
              <w:pStyle w:val="ConsPlusNormal"/>
              <w:jc w:val="center"/>
            </w:pPr>
            <w:r>
              <w:t>Уровень надежности реализуемых товаров (услуг)</w:t>
            </w:r>
          </w:p>
        </w:tc>
        <w:tc>
          <w:tcPr>
            <w:tcW w:w="2378" w:type="dxa"/>
            <w:gridSpan w:val="2"/>
          </w:tcPr>
          <w:p w:rsidR="004C360F" w:rsidRDefault="004C360F">
            <w:pPr>
              <w:pStyle w:val="ConsPlusNormal"/>
              <w:jc w:val="center"/>
            </w:pPr>
            <w:r>
              <w:t>Уровень качества реализуемых товаров (услуг)</w:t>
            </w:r>
          </w:p>
        </w:tc>
      </w:tr>
      <w:tr w:rsidR="004C360F">
        <w:trPr>
          <w:trHeight w:val="509"/>
        </w:trPr>
        <w:tc>
          <w:tcPr>
            <w:tcW w:w="680" w:type="dxa"/>
            <w:vMerge/>
          </w:tcPr>
          <w:p w:rsidR="004C360F" w:rsidRDefault="004C360F"/>
        </w:tc>
        <w:tc>
          <w:tcPr>
            <w:tcW w:w="1474" w:type="dxa"/>
            <w:vMerge/>
          </w:tcPr>
          <w:p w:rsidR="004C360F" w:rsidRDefault="004C360F"/>
        </w:tc>
        <w:tc>
          <w:tcPr>
            <w:tcW w:w="624" w:type="dxa"/>
            <w:vMerge/>
          </w:tcPr>
          <w:p w:rsidR="004C360F" w:rsidRDefault="004C360F"/>
        </w:tc>
        <w:tc>
          <w:tcPr>
            <w:tcW w:w="1020" w:type="dxa"/>
            <w:vMerge/>
          </w:tcPr>
          <w:p w:rsidR="004C360F" w:rsidRDefault="004C360F"/>
        </w:tc>
        <w:tc>
          <w:tcPr>
            <w:tcW w:w="1020" w:type="dxa"/>
            <w:vMerge/>
          </w:tcPr>
          <w:p w:rsidR="004C360F" w:rsidRDefault="004C360F"/>
        </w:tc>
        <w:tc>
          <w:tcPr>
            <w:tcW w:w="1020" w:type="dxa"/>
            <w:vMerge/>
          </w:tcPr>
          <w:p w:rsidR="004C360F" w:rsidRDefault="004C360F"/>
        </w:tc>
        <w:tc>
          <w:tcPr>
            <w:tcW w:w="1020" w:type="dxa"/>
            <w:vMerge/>
          </w:tcPr>
          <w:p w:rsidR="004C360F" w:rsidRDefault="004C360F"/>
        </w:tc>
        <w:tc>
          <w:tcPr>
            <w:tcW w:w="1531" w:type="dxa"/>
            <w:gridSpan w:val="2"/>
            <w:vMerge/>
          </w:tcPr>
          <w:p w:rsidR="004C360F" w:rsidRDefault="004C360F"/>
        </w:tc>
        <w:tc>
          <w:tcPr>
            <w:tcW w:w="1077" w:type="dxa"/>
            <w:vMerge/>
          </w:tcPr>
          <w:p w:rsidR="004C360F" w:rsidRDefault="004C360F"/>
        </w:tc>
        <w:tc>
          <w:tcPr>
            <w:tcW w:w="3158" w:type="dxa"/>
            <w:gridSpan w:val="4"/>
            <w:vMerge/>
          </w:tcPr>
          <w:p w:rsidR="004C360F" w:rsidRDefault="004C360F"/>
        </w:tc>
        <w:tc>
          <w:tcPr>
            <w:tcW w:w="1134" w:type="dxa"/>
            <w:vMerge/>
          </w:tcPr>
          <w:p w:rsidR="004C360F" w:rsidRDefault="004C360F"/>
        </w:tc>
        <w:tc>
          <w:tcPr>
            <w:tcW w:w="1020" w:type="dxa"/>
            <w:vMerge/>
          </w:tcPr>
          <w:p w:rsidR="004C360F" w:rsidRDefault="004C360F"/>
        </w:tc>
        <w:tc>
          <w:tcPr>
            <w:tcW w:w="1301" w:type="dxa"/>
            <w:vMerge w:val="restart"/>
          </w:tcPr>
          <w:p w:rsidR="004C360F" w:rsidRDefault="004C360F">
            <w:pPr>
              <w:pStyle w:val="ConsPlusNormal"/>
              <w:jc w:val="center"/>
            </w:pPr>
            <w:r>
              <w:t>Показатель уровня качества осуществляемого технологического присоединения к сети</w:t>
            </w:r>
          </w:p>
        </w:tc>
        <w:tc>
          <w:tcPr>
            <w:tcW w:w="1077" w:type="dxa"/>
            <w:vMerge w:val="restart"/>
          </w:tcPr>
          <w:p w:rsidR="004C360F" w:rsidRDefault="004C360F">
            <w:pPr>
              <w:pStyle w:val="ConsPlusNormal"/>
              <w:jc w:val="center"/>
            </w:pPr>
            <w:r>
              <w:t>Показатель уровня качества обслуживания потребителей услуг</w:t>
            </w:r>
          </w:p>
        </w:tc>
      </w:tr>
      <w:tr w:rsidR="004C360F">
        <w:tc>
          <w:tcPr>
            <w:tcW w:w="680" w:type="dxa"/>
            <w:vMerge/>
          </w:tcPr>
          <w:p w:rsidR="004C360F" w:rsidRDefault="004C360F"/>
        </w:tc>
        <w:tc>
          <w:tcPr>
            <w:tcW w:w="1474" w:type="dxa"/>
            <w:vMerge/>
          </w:tcPr>
          <w:p w:rsidR="004C360F" w:rsidRDefault="004C360F"/>
        </w:tc>
        <w:tc>
          <w:tcPr>
            <w:tcW w:w="624" w:type="dxa"/>
            <w:vMerge/>
          </w:tcPr>
          <w:p w:rsidR="004C360F" w:rsidRDefault="004C360F"/>
        </w:tc>
        <w:tc>
          <w:tcPr>
            <w:tcW w:w="1020" w:type="dxa"/>
            <w:vMerge/>
          </w:tcPr>
          <w:p w:rsidR="004C360F" w:rsidRDefault="004C360F"/>
        </w:tc>
        <w:tc>
          <w:tcPr>
            <w:tcW w:w="1020" w:type="dxa"/>
            <w:vMerge/>
          </w:tcPr>
          <w:p w:rsidR="004C360F" w:rsidRDefault="004C360F"/>
        </w:tc>
        <w:tc>
          <w:tcPr>
            <w:tcW w:w="1020" w:type="dxa"/>
            <w:vMerge/>
          </w:tcPr>
          <w:p w:rsidR="004C360F" w:rsidRDefault="004C360F"/>
        </w:tc>
        <w:tc>
          <w:tcPr>
            <w:tcW w:w="1020" w:type="dxa"/>
            <w:vMerge/>
          </w:tcPr>
          <w:p w:rsidR="004C360F" w:rsidRDefault="004C360F"/>
        </w:tc>
        <w:tc>
          <w:tcPr>
            <w:tcW w:w="794" w:type="dxa"/>
          </w:tcPr>
          <w:p w:rsidR="004C360F" w:rsidRDefault="004C360F">
            <w:pPr>
              <w:pStyle w:val="ConsPlusNormal"/>
              <w:jc w:val="center"/>
            </w:pPr>
            <w:r>
              <w:t>НДi</w:t>
            </w:r>
          </w:p>
        </w:tc>
        <w:tc>
          <w:tcPr>
            <w:tcW w:w="737" w:type="dxa"/>
          </w:tcPr>
          <w:p w:rsidR="004C360F" w:rsidRDefault="004C360F">
            <w:pPr>
              <w:pStyle w:val="ConsPlusNormal"/>
              <w:jc w:val="center"/>
            </w:pPr>
            <w:r>
              <w:t>НД</w:t>
            </w:r>
          </w:p>
        </w:tc>
        <w:tc>
          <w:tcPr>
            <w:tcW w:w="1077" w:type="dxa"/>
            <w:vMerge/>
          </w:tcPr>
          <w:p w:rsidR="004C360F" w:rsidRDefault="004C360F"/>
        </w:tc>
        <w:tc>
          <w:tcPr>
            <w:tcW w:w="3158" w:type="dxa"/>
            <w:gridSpan w:val="4"/>
            <w:vMerge/>
          </w:tcPr>
          <w:p w:rsidR="004C360F" w:rsidRDefault="004C360F"/>
        </w:tc>
        <w:tc>
          <w:tcPr>
            <w:tcW w:w="1134" w:type="dxa"/>
            <w:vMerge/>
          </w:tcPr>
          <w:p w:rsidR="004C360F" w:rsidRDefault="004C360F"/>
        </w:tc>
        <w:tc>
          <w:tcPr>
            <w:tcW w:w="1020" w:type="dxa"/>
            <w:vMerge/>
          </w:tcPr>
          <w:p w:rsidR="004C360F" w:rsidRDefault="004C360F"/>
        </w:tc>
        <w:tc>
          <w:tcPr>
            <w:tcW w:w="1301" w:type="dxa"/>
            <w:vMerge/>
          </w:tcPr>
          <w:p w:rsidR="004C360F" w:rsidRDefault="004C360F"/>
        </w:tc>
        <w:tc>
          <w:tcPr>
            <w:tcW w:w="1077" w:type="dxa"/>
            <w:vMerge/>
          </w:tcPr>
          <w:p w:rsidR="004C360F" w:rsidRDefault="004C360F"/>
        </w:tc>
      </w:tr>
      <w:tr w:rsidR="004C360F">
        <w:tc>
          <w:tcPr>
            <w:tcW w:w="680" w:type="dxa"/>
            <w:vMerge/>
          </w:tcPr>
          <w:p w:rsidR="004C360F" w:rsidRDefault="004C360F"/>
        </w:tc>
        <w:tc>
          <w:tcPr>
            <w:tcW w:w="1474" w:type="dxa"/>
            <w:vMerge/>
          </w:tcPr>
          <w:p w:rsidR="004C360F" w:rsidRDefault="004C360F"/>
        </w:tc>
        <w:tc>
          <w:tcPr>
            <w:tcW w:w="624" w:type="dxa"/>
            <w:vMerge/>
          </w:tcPr>
          <w:p w:rsidR="004C360F" w:rsidRDefault="004C360F"/>
        </w:tc>
        <w:tc>
          <w:tcPr>
            <w:tcW w:w="1020" w:type="dxa"/>
          </w:tcPr>
          <w:p w:rsidR="004C360F" w:rsidRDefault="004C360F">
            <w:pPr>
              <w:pStyle w:val="ConsPlusNormal"/>
              <w:jc w:val="center"/>
            </w:pPr>
            <w:r>
              <w:t>млн. руб.</w:t>
            </w:r>
          </w:p>
        </w:tc>
        <w:tc>
          <w:tcPr>
            <w:tcW w:w="1020" w:type="dxa"/>
          </w:tcPr>
          <w:p w:rsidR="004C360F" w:rsidRDefault="004C360F">
            <w:pPr>
              <w:pStyle w:val="ConsPlusNormal"/>
              <w:jc w:val="center"/>
            </w:pPr>
            <w:r>
              <w:t>%</w:t>
            </w:r>
          </w:p>
        </w:tc>
        <w:tc>
          <w:tcPr>
            <w:tcW w:w="1020" w:type="dxa"/>
          </w:tcPr>
          <w:p w:rsidR="004C360F" w:rsidRDefault="004C360F">
            <w:pPr>
              <w:pStyle w:val="ConsPlusNormal"/>
              <w:jc w:val="center"/>
            </w:pPr>
            <w:r>
              <w:t>млн. руб.</w:t>
            </w:r>
          </w:p>
        </w:tc>
        <w:tc>
          <w:tcPr>
            <w:tcW w:w="1020" w:type="dxa"/>
          </w:tcPr>
          <w:p w:rsidR="004C360F" w:rsidRDefault="004C360F">
            <w:pPr>
              <w:pStyle w:val="ConsPlusNormal"/>
              <w:jc w:val="center"/>
            </w:pPr>
            <w:r>
              <w:t>млн. руб.</w:t>
            </w:r>
          </w:p>
        </w:tc>
        <w:tc>
          <w:tcPr>
            <w:tcW w:w="794" w:type="dxa"/>
          </w:tcPr>
          <w:p w:rsidR="004C360F" w:rsidRDefault="004C360F">
            <w:pPr>
              <w:pStyle w:val="ConsPlusNormal"/>
              <w:jc w:val="center"/>
            </w:pPr>
            <w:r>
              <w:t>%</w:t>
            </w:r>
          </w:p>
        </w:tc>
        <w:tc>
          <w:tcPr>
            <w:tcW w:w="737" w:type="dxa"/>
          </w:tcPr>
          <w:p w:rsidR="004C360F" w:rsidRDefault="004C360F">
            <w:pPr>
              <w:pStyle w:val="ConsPlusNormal"/>
              <w:jc w:val="center"/>
            </w:pPr>
            <w:r>
              <w:t>%</w:t>
            </w:r>
          </w:p>
        </w:tc>
        <w:tc>
          <w:tcPr>
            <w:tcW w:w="1077" w:type="dxa"/>
          </w:tcPr>
          <w:p w:rsidR="004C360F" w:rsidRDefault="004C360F">
            <w:pPr>
              <w:pStyle w:val="ConsPlusNormal"/>
            </w:pPr>
          </w:p>
        </w:tc>
        <w:tc>
          <w:tcPr>
            <w:tcW w:w="787" w:type="dxa"/>
          </w:tcPr>
          <w:p w:rsidR="004C360F" w:rsidRDefault="004C360F">
            <w:pPr>
              <w:pStyle w:val="ConsPlusNormal"/>
              <w:jc w:val="center"/>
            </w:pPr>
            <w:r>
              <w:t>BH</w:t>
            </w:r>
          </w:p>
        </w:tc>
        <w:tc>
          <w:tcPr>
            <w:tcW w:w="792" w:type="dxa"/>
          </w:tcPr>
          <w:p w:rsidR="004C360F" w:rsidRDefault="004C360F">
            <w:pPr>
              <w:pStyle w:val="ConsPlusNormal"/>
              <w:jc w:val="center"/>
            </w:pPr>
            <w:r>
              <w:t>CH-I</w:t>
            </w:r>
          </w:p>
        </w:tc>
        <w:tc>
          <w:tcPr>
            <w:tcW w:w="792" w:type="dxa"/>
          </w:tcPr>
          <w:p w:rsidR="004C360F" w:rsidRDefault="004C360F">
            <w:pPr>
              <w:pStyle w:val="ConsPlusNormal"/>
              <w:jc w:val="center"/>
            </w:pPr>
            <w:r>
              <w:t>CH-II</w:t>
            </w:r>
          </w:p>
        </w:tc>
        <w:tc>
          <w:tcPr>
            <w:tcW w:w="787" w:type="dxa"/>
          </w:tcPr>
          <w:p w:rsidR="004C360F" w:rsidRDefault="004C360F">
            <w:pPr>
              <w:pStyle w:val="ConsPlusNormal"/>
              <w:jc w:val="center"/>
            </w:pPr>
            <w:r>
              <w:t>HH</w:t>
            </w:r>
          </w:p>
        </w:tc>
        <w:tc>
          <w:tcPr>
            <w:tcW w:w="1134" w:type="dxa"/>
          </w:tcPr>
          <w:p w:rsidR="004C360F" w:rsidRDefault="004C360F">
            <w:pPr>
              <w:pStyle w:val="ConsPlusNormal"/>
              <w:jc w:val="center"/>
            </w:pPr>
            <w:r>
              <w:t>лет</w:t>
            </w: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tcPr>
          <w:p w:rsidR="004C360F" w:rsidRDefault="004C360F">
            <w:pPr>
              <w:pStyle w:val="ConsPlusNormal"/>
              <w:jc w:val="center"/>
            </w:pPr>
            <w:r>
              <w:t>1</w:t>
            </w:r>
          </w:p>
        </w:tc>
        <w:tc>
          <w:tcPr>
            <w:tcW w:w="1474" w:type="dxa"/>
          </w:tcPr>
          <w:p w:rsidR="004C360F" w:rsidRDefault="004C360F">
            <w:pPr>
              <w:pStyle w:val="ConsPlusNormal"/>
              <w:jc w:val="center"/>
            </w:pPr>
            <w:r>
              <w:t>2</w:t>
            </w:r>
          </w:p>
        </w:tc>
        <w:tc>
          <w:tcPr>
            <w:tcW w:w="624" w:type="dxa"/>
          </w:tcPr>
          <w:p w:rsidR="004C360F" w:rsidRDefault="004C360F">
            <w:pPr>
              <w:pStyle w:val="ConsPlusNormal"/>
              <w:jc w:val="center"/>
            </w:pPr>
            <w:r>
              <w:t>3</w:t>
            </w:r>
          </w:p>
        </w:tc>
        <w:tc>
          <w:tcPr>
            <w:tcW w:w="1020" w:type="dxa"/>
          </w:tcPr>
          <w:p w:rsidR="004C360F" w:rsidRDefault="004C360F">
            <w:pPr>
              <w:pStyle w:val="ConsPlusNormal"/>
              <w:jc w:val="center"/>
            </w:pPr>
            <w:r>
              <w:t>4</w:t>
            </w:r>
          </w:p>
        </w:tc>
        <w:tc>
          <w:tcPr>
            <w:tcW w:w="1020" w:type="dxa"/>
          </w:tcPr>
          <w:p w:rsidR="004C360F" w:rsidRDefault="004C360F">
            <w:pPr>
              <w:pStyle w:val="ConsPlusNormal"/>
              <w:jc w:val="center"/>
            </w:pPr>
            <w:r>
              <w:t>5</w:t>
            </w:r>
          </w:p>
        </w:tc>
        <w:tc>
          <w:tcPr>
            <w:tcW w:w="1020" w:type="dxa"/>
          </w:tcPr>
          <w:p w:rsidR="004C360F" w:rsidRDefault="004C360F">
            <w:pPr>
              <w:pStyle w:val="ConsPlusNormal"/>
              <w:jc w:val="center"/>
            </w:pPr>
            <w:r>
              <w:t>6</w:t>
            </w:r>
          </w:p>
        </w:tc>
        <w:tc>
          <w:tcPr>
            <w:tcW w:w="1020" w:type="dxa"/>
          </w:tcPr>
          <w:p w:rsidR="004C360F" w:rsidRDefault="004C360F">
            <w:pPr>
              <w:pStyle w:val="ConsPlusNormal"/>
              <w:jc w:val="center"/>
            </w:pPr>
            <w:r>
              <w:t>7</w:t>
            </w:r>
          </w:p>
        </w:tc>
        <w:tc>
          <w:tcPr>
            <w:tcW w:w="794" w:type="dxa"/>
          </w:tcPr>
          <w:p w:rsidR="004C360F" w:rsidRDefault="004C360F">
            <w:pPr>
              <w:pStyle w:val="ConsPlusNormal"/>
              <w:jc w:val="center"/>
            </w:pPr>
            <w:r>
              <w:t>8</w:t>
            </w:r>
          </w:p>
        </w:tc>
        <w:tc>
          <w:tcPr>
            <w:tcW w:w="737" w:type="dxa"/>
          </w:tcPr>
          <w:p w:rsidR="004C360F" w:rsidRDefault="004C360F">
            <w:pPr>
              <w:pStyle w:val="ConsPlusNormal"/>
              <w:jc w:val="center"/>
            </w:pPr>
            <w:r>
              <w:t>9</w:t>
            </w:r>
          </w:p>
        </w:tc>
        <w:tc>
          <w:tcPr>
            <w:tcW w:w="1077" w:type="dxa"/>
          </w:tcPr>
          <w:p w:rsidR="004C360F" w:rsidRDefault="004C360F">
            <w:pPr>
              <w:pStyle w:val="ConsPlusNormal"/>
              <w:jc w:val="center"/>
            </w:pPr>
            <w:r>
              <w:t>10</w:t>
            </w:r>
          </w:p>
        </w:tc>
        <w:tc>
          <w:tcPr>
            <w:tcW w:w="787" w:type="dxa"/>
          </w:tcPr>
          <w:p w:rsidR="004C360F" w:rsidRDefault="004C360F">
            <w:pPr>
              <w:pStyle w:val="ConsPlusNormal"/>
              <w:jc w:val="center"/>
            </w:pPr>
            <w:r>
              <w:t>11</w:t>
            </w:r>
          </w:p>
        </w:tc>
        <w:tc>
          <w:tcPr>
            <w:tcW w:w="792" w:type="dxa"/>
          </w:tcPr>
          <w:p w:rsidR="004C360F" w:rsidRDefault="004C360F">
            <w:pPr>
              <w:pStyle w:val="ConsPlusNormal"/>
              <w:jc w:val="center"/>
            </w:pPr>
            <w:r>
              <w:t>12</w:t>
            </w:r>
          </w:p>
        </w:tc>
        <w:tc>
          <w:tcPr>
            <w:tcW w:w="792" w:type="dxa"/>
          </w:tcPr>
          <w:p w:rsidR="004C360F" w:rsidRDefault="004C360F">
            <w:pPr>
              <w:pStyle w:val="ConsPlusNormal"/>
              <w:jc w:val="center"/>
            </w:pPr>
            <w:r>
              <w:t>13</w:t>
            </w:r>
          </w:p>
        </w:tc>
        <w:tc>
          <w:tcPr>
            <w:tcW w:w="787" w:type="dxa"/>
          </w:tcPr>
          <w:p w:rsidR="004C360F" w:rsidRDefault="004C360F">
            <w:pPr>
              <w:pStyle w:val="ConsPlusNormal"/>
              <w:jc w:val="center"/>
            </w:pPr>
            <w:r>
              <w:t>14</w:t>
            </w:r>
          </w:p>
        </w:tc>
        <w:tc>
          <w:tcPr>
            <w:tcW w:w="1134" w:type="dxa"/>
          </w:tcPr>
          <w:p w:rsidR="004C360F" w:rsidRDefault="004C360F">
            <w:pPr>
              <w:pStyle w:val="ConsPlusNormal"/>
              <w:jc w:val="center"/>
            </w:pPr>
            <w:r>
              <w:t>15</w:t>
            </w:r>
          </w:p>
        </w:tc>
        <w:tc>
          <w:tcPr>
            <w:tcW w:w="1020" w:type="dxa"/>
          </w:tcPr>
          <w:p w:rsidR="004C360F" w:rsidRDefault="004C360F">
            <w:pPr>
              <w:pStyle w:val="ConsPlusNormal"/>
              <w:jc w:val="center"/>
            </w:pPr>
            <w:r>
              <w:t>16</w:t>
            </w:r>
          </w:p>
        </w:tc>
        <w:tc>
          <w:tcPr>
            <w:tcW w:w="1301" w:type="dxa"/>
          </w:tcPr>
          <w:p w:rsidR="004C360F" w:rsidRDefault="004C360F">
            <w:pPr>
              <w:pStyle w:val="ConsPlusNormal"/>
              <w:jc w:val="center"/>
            </w:pPr>
            <w:r>
              <w:t>17</w:t>
            </w:r>
          </w:p>
        </w:tc>
        <w:tc>
          <w:tcPr>
            <w:tcW w:w="1077" w:type="dxa"/>
          </w:tcPr>
          <w:p w:rsidR="004C360F" w:rsidRDefault="004C360F">
            <w:pPr>
              <w:pStyle w:val="ConsPlusNormal"/>
              <w:jc w:val="center"/>
            </w:pPr>
            <w:r>
              <w:t>18</w:t>
            </w:r>
          </w:p>
        </w:tc>
      </w:tr>
      <w:tr w:rsidR="004C360F">
        <w:tc>
          <w:tcPr>
            <w:tcW w:w="680" w:type="dxa"/>
            <w:vMerge w:val="restart"/>
          </w:tcPr>
          <w:p w:rsidR="004C360F" w:rsidRDefault="004C360F">
            <w:pPr>
              <w:pStyle w:val="ConsPlusNormal"/>
              <w:jc w:val="center"/>
            </w:pPr>
            <w:r>
              <w:t>1</w:t>
            </w:r>
          </w:p>
        </w:tc>
        <w:tc>
          <w:tcPr>
            <w:tcW w:w="1474" w:type="dxa"/>
            <w:vMerge w:val="restart"/>
          </w:tcPr>
          <w:p w:rsidR="004C360F" w:rsidRDefault="004C360F">
            <w:pPr>
              <w:pStyle w:val="ConsPlusNormal"/>
            </w:pPr>
          </w:p>
        </w:tc>
        <w:tc>
          <w:tcPr>
            <w:tcW w:w="624" w:type="dxa"/>
          </w:tcPr>
          <w:p w:rsidR="004C360F" w:rsidRDefault="004C360F">
            <w:pPr>
              <w:pStyle w:val="ConsPlusNormal"/>
              <w:jc w:val="center"/>
            </w:pPr>
            <w:r>
              <w:t>i</w:t>
            </w:r>
          </w:p>
        </w:tc>
        <w:tc>
          <w:tcPr>
            <w:tcW w:w="1020" w:type="dxa"/>
          </w:tcPr>
          <w:p w:rsidR="004C360F" w:rsidRDefault="004C360F">
            <w:pPr>
              <w:pStyle w:val="ConsPlusNormal"/>
            </w:pPr>
          </w:p>
        </w:tc>
        <w:tc>
          <w:tcPr>
            <w:tcW w:w="1020" w:type="dxa"/>
          </w:tcPr>
          <w:p w:rsidR="004C360F" w:rsidRDefault="004C360F">
            <w:pPr>
              <w:pStyle w:val="ConsPlusNormal"/>
            </w:pPr>
          </w:p>
        </w:tc>
        <w:tc>
          <w:tcPr>
            <w:tcW w:w="1020" w:type="dxa"/>
          </w:tcPr>
          <w:p w:rsidR="004C360F" w:rsidRDefault="004C360F">
            <w:pPr>
              <w:pStyle w:val="ConsPlusNormal"/>
            </w:pP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pPr>
          </w:p>
        </w:tc>
        <w:tc>
          <w:tcPr>
            <w:tcW w:w="792" w:type="dxa"/>
          </w:tcPr>
          <w:p w:rsidR="004C360F" w:rsidRDefault="004C360F">
            <w:pPr>
              <w:pStyle w:val="ConsPlusNormal"/>
            </w:pPr>
          </w:p>
        </w:tc>
        <w:tc>
          <w:tcPr>
            <w:tcW w:w="792" w:type="dxa"/>
          </w:tcPr>
          <w:p w:rsidR="004C360F" w:rsidRDefault="004C360F">
            <w:pPr>
              <w:pStyle w:val="ConsPlusNormal"/>
            </w:pPr>
          </w:p>
        </w:tc>
        <w:tc>
          <w:tcPr>
            <w:tcW w:w="787" w:type="dxa"/>
          </w:tcPr>
          <w:p w:rsidR="004C360F" w:rsidRDefault="004C360F">
            <w:pPr>
              <w:pStyle w:val="ConsPlusNormal"/>
            </w:pP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jc w:val="center"/>
            </w:pPr>
            <w:r>
              <w:t>i</w:t>
            </w: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val="restart"/>
          </w:tcPr>
          <w:p w:rsidR="004C360F" w:rsidRDefault="004C360F">
            <w:pPr>
              <w:pStyle w:val="ConsPlusNormal"/>
              <w:jc w:val="center"/>
            </w:pPr>
            <w:r>
              <w:t>n</w:t>
            </w:r>
          </w:p>
        </w:tc>
        <w:tc>
          <w:tcPr>
            <w:tcW w:w="1474" w:type="dxa"/>
            <w:vMerge w:val="restart"/>
          </w:tcPr>
          <w:p w:rsidR="004C360F" w:rsidRDefault="004C360F">
            <w:pPr>
              <w:pStyle w:val="ConsPlusNormal"/>
            </w:pPr>
          </w:p>
        </w:tc>
        <w:tc>
          <w:tcPr>
            <w:tcW w:w="624" w:type="dxa"/>
          </w:tcPr>
          <w:p w:rsidR="004C360F" w:rsidRDefault="004C360F">
            <w:pPr>
              <w:pStyle w:val="ConsPlusNormal"/>
              <w:jc w:val="center"/>
            </w:pPr>
            <w:r>
              <w:t>i</w:t>
            </w:r>
          </w:p>
        </w:tc>
        <w:tc>
          <w:tcPr>
            <w:tcW w:w="1020" w:type="dxa"/>
          </w:tcPr>
          <w:p w:rsidR="004C360F" w:rsidRDefault="004C360F">
            <w:pPr>
              <w:pStyle w:val="ConsPlusNormal"/>
            </w:pPr>
          </w:p>
        </w:tc>
        <w:tc>
          <w:tcPr>
            <w:tcW w:w="1020" w:type="dxa"/>
          </w:tcPr>
          <w:p w:rsidR="004C360F" w:rsidRDefault="004C360F">
            <w:pPr>
              <w:pStyle w:val="ConsPlusNormal"/>
            </w:pPr>
          </w:p>
        </w:tc>
        <w:tc>
          <w:tcPr>
            <w:tcW w:w="1020" w:type="dxa"/>
          </w:tcPr>
          <w:p w:rsidR="004C360F" w:rsidRDefault="004C360F">
            <w:pPr>
              <w:pStyle w:val="ConsPlusNormal"/>
            </w:pP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pPr>
          </w:p>
        </w:tc>
        <w:tc>
          <w:tcPr>
            <w:tcW w:w="792" w:type="dxa"/>
          </w:tcPr>
          <w:p w:rsidR="004C360F" w:rsidRDefault="004C360F">
            <w:pPr>
              <w:pStyle w:val="ConsPlusNormal"/>
            </w:pPr>
          </w:p>
        </w:tc>
        <w:tc>
          <w:tcPr>
            <w:tcW w:w="792" w:type="dxa"/>
          </w:tcPr>
          <w:p w:rsidR="004C360F" w:rsidRDefault="004C360F">
            <w:pPr>
              <w:pStyle w:val="ConsPlusNormal"/>
            </w:pPr>
          </w:p>
        </w:tc>
        <w:tc>
          <w:tcPr>
            <w:tcW w:w="787" w:type="dxa"/>
          </w:tcPr>
          <w:p w:rsidR="004C360F" w:rsidRDefault="004C360F">
            <w:pPr>
              <w:pStyle w:val="ConsPlusNormal"/>
            </w:pP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r w:rsidR="004C360F">
        <w:tc>
          <w:tcPr>
            <w:tcW w:w="680" w:type="dxa"/>
            <w:vMerge/>
          </w:tcPr>
          <w:p w:rsidR="004C360F" w:rsidRDefault="004C360F"/>
        </w:tc>
        <w:tc>
          <w:tcPr>
            <w:tcW w:w="1474" w:type="dxa"/>
            <w:vMerge/>
          </w:tcPr>
          <w:p w:rsidR="004C360F" w:rsidRDefault="004C360F"/>
        </w:tc>
        <w:tc>
          <w:tcPr>
            <w:tcW w:w="624" w:type="dxa"/>
          </w:tcPr>
          <w:p w:rsidR="004C360F" w:rsidRDefault="004C360F">
            <w:pPr>
              <w:pStyle w:val="ConsPlusNormal"/>
              <w:jc w:val="center"/>
            </w:pPr>
            <w:r>
              <w:t>i</w:t>
            </w: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1020" w:type="dxa"/>
          </w:tcPr>
          <w:p w:rsidR="004C360F" w:rsidRDefault="004C360F">
            <w:pPr>
              <w:pStyle w:val="ConsPlusNormal"/>
              <w:jc w:val="center"/>
            </w:pPr>
            <w:r>
              <w:t>X</w:t>
            </w:r>
          </w:p>
        </w:tc>
        <w:tc>
          <w:tcPr>
            <w:tcW w:w="1020" w:type="dxa"/>
          </w:tcPr>
          <w:p w:rsidR="004C360F" w:rsidRDefault="004C360F">
            <w:pPr>
              <w:pStyle w:val="ConsPlusNormal"/>
            </w:pPr>
          </w:p>
        </w:tc>
        <w:tc>
          <w:tcPr>
            <w:tcW w:w="794" w:type="dxa"/>
          </w:tcPr>
          <w:p w:rsidR="004C360F" w:rsidRDefault="004C360F">
            <w:pPr>
              <w:pStyle w:val="ConsPlusNormal"/>
            </w:pPr>
          </w:p>
        </w:tc>
        <w:tc>
          <w:tcPr>
            <w:tcW w:w="737" w:type="dxa"/>
          </w:tcPr>
          <w:p w:rsidR="004C360F" w:rsidRDefault="004C360F">
            <w:pPr>
              <w:pStyle w:val="ConsPlusNormal"/>
            </w:pPr>
          </w:p>
        </w:tc>
        <w:tc>
          <w:tcPr>
            <w:tcW w:w="1077" w:type="dxa"/>
          </w:tcPr>
          <w:p w:rsidR="004C360F" w:rsidRDefault="004C360F">
            <w:pPr>
              <w:pStyle w:val="ConsPlusNormal"/>
            </w:pPr>
          </w:p>
        </w:tc>
        <w:tc>
          <w:tcPr>
            <w:tcW w:w="787"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92" w:type="dxa"/>
          </w:tcPr>
          <w:p w:rsidR="004C360F" w:rsidRDefault="004C360F">
            <w:pPr>
              <w:pStyle w:val="ConsPlusNormal"/>
              <w:jc w:val="center"/>
            </w:pPr>
            <w:r>
              <w:t>X</w:t>
            </w:r>
          </w:p>
        </w:tc>
        <w:tc>
          <w:tcPr>
            <w:tcW w:w="787" w:type="dxa"/>
          </w:tcPr>
          <w:p w:rsidR="004C360F" w:rsidRDefault="004C360F">
            <w:pPr>
              <w:pStyle w:val="ConsPlusNormal"/>
              <w:jc w:val="center"/>
            </w:pPr>
            <w:r>
              <w:t>X</w:t>
            </w:r>
          </w:p>
        </w:tc>
        <w:tc>
          <w:tcPr>
            <w:tcW w:w="1134" w:type="dxa"/>
          </w:tcPr>
          <w:p w:rsidR="004C360F" w:rsidRDefault="004C360F">
            <w:pPr>
              <w:pStyle w:val="ConsPlusNormal"/>
            </w:pPr>
          </w:p>
        </w:tc>
        <w:tc>
          <w:tcPr>
            <w:tcW w:w="1020" w:type="dxa"/>
          </w:tcPr>
          <w:p w:rsidR="004C360F" w:rsidRDefault="004C360F">
            <w:pPr>
              <w:pStyle w:val="ConsPlusNormal"/>
            </w:pPr>
          </w:p>
        </w:tc>
        <w:tc>
          <w:tcPr>
            <w:tcW w:w="1301" w:type="dxa"/>
          </w:tcPr>
          <w:p w:rsidR="004C360F" w:rsidRDefault="004C360F">
            <w:pPr>
              <w:pStyle w:val="ConsPlusNormal"/>
            </w:pPr>
          </w:p>
        </w:tc>
        <w:tc>
          <w:tcPr>
            <w:tcW w:w="1077"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39" w:name="P5739"/>
      <w:bookmarkEnd w:id="139"/>
      <w:r>
        <w:t>&lt;1&gt; В случае если для организации утвержден норматив потерь без разбивки по уровням напряжения столбцы 11 - 14.</w:t>
      </w:r>
    </w:p>
    <w:p w:rsidR="004C360F" w:rsidRDefault="004C360F">
      <w:pPr>
        <w:pStyle w:val="ConsPlusNormal"/>
        <w:spacing w:before="220"/>
        <w:ind w:firstLine="540"/>
        <w:jc w:val="both"/>
      </w:pPr>
      <w:bookmarkStart w:id="140" w:name="P5740"/>
      <w:bookmarkEnd w:id="140"/>
      <w:r>
        <w:t>&lt;2&gt;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w:t>
      </w:r>
    </w:p>
    <w:p w:rsidR="004C360F" w:rsidRDefault="004C360F">
      <w:pPr>
        <w:pStyle w:val="ConsPlusNormal"/>
        <w:spacing w:before="220"/>
        <w:ind w:firstLine="540"/>
        <w:jc w:val="both"/>
      </w:pPr>
      <w:r>
        <w:t>(xxxi год) - первый год долгосрочного периода регулирования;</w:t>
      </w:r>
    </w:p>
    <w:p w:rsidR="004C360F" w:rsidRDefault="004C360F">
      <w:pPr>
        <w:pStyle w:val="ConsPlusNormal"/>
        <w:spacing w:before="220"/>
        <w:ind w:firstLine="540"/>
        <w:jc w:val="both"/>
      </w:pPr>
      <w:r>
        <w:t>(xxxj год) - последний год долгосрочного периода регулирования.</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11</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НВВ сетевых организаций на долгосрочный период</w:t>
      </w:r>
    </w:p>
    <w:p w:rsidR="004C360F" w:rsidRDefault="004C360F">
      <w:pPr>
        <w:pStyle w:val="ConsPlusNormal"/>
        <w:jc w:val="center"/>
      </w:pPr>
      <w:r>
        <w:t>регулирования (без учета оплаты потерь)</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12" w:history="1">
              <w:r>
                <w:rPr>
                  <w:color w:val="0000FF"/>
                </w:rPr>
                <w:t>Приказа</w:t>
              </w:r>
            </w:hyperlink>
            <w:r>
              <w:rPr>
                <w:color w:val="392C69"/>
              </w:rPr>
              <w:t xml:space="preserve"> ФСТ России от 10.02.2014 N 155-э)</w:t>
            </w:r>
          </w:p>
        </w:tc>
      </w:tr>
    </w:tbl>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155"/>
        <w:gridCol w:w="5115"/>
      </w:tblGrid>
      <w:tr w:rsidR="004C360F">
        <w:tc>
          <w:tcPr>
            <w:tcW w:w="825" w:type="dxa"/>
            <w:vMerge w:val="restart"/>
          </w:tcPr>
          <w:p w:rsidR="004C360F" w:rsidRDefault="004C360F">
            <w:pPr>
              <w:pStyle w:val="ConsPlusNormal"/>
              <w:jc w:val="center"/>
            </w:pPr>
            <w:r>
              <w:t>N</w:t>
            </w:r>
          </w:p>
          <w:p w:rsidR="004C360F" w:rsidRDefault="004C360F">
            <w:pPr>
              <w:pStyle w:val="ConsPlusNormal"/>
              <w:jc w:val="center"/>
            </w:pPr>
            <w:r>
              <w:t>п/п</w:t>
            </w:r>
          </w:p>
        </w:tc>
        <w:tc>
          <w:tcPr>
            <w:tcW w:w="5115" w:type="dxa"/>
            <w:vMerge w:val="restart"/>
          </w:tcPr>
          <w:p w:rsidR="004C360F" w:rsidRDefault="004C360F">
            <w:pPr>
              <w:pStyle w:val="ConsPlusNormal"/>
              <w:jc w:val="center"/>
            </w:pPr>
            <w:r>
              <w:t>Наименование сетевой организации в субъекте Российской Федерации</w:t>
            </w:r>
          </w:p>
        </w:tc>
        <w:tc>
          <w:tcPr>
            <w:tcW w:w="1155" w:type="dxa"/>
            <w:vMerge w:val="restart"/>
          </w:tcPr>
          <w:p w:rsidR="004C360F" w:rsidRDefault="004C360F">
            <w:pPr>
              <w:pStyle w:val="ConsPlusNormal"/>
              <w:jc w:val="center"/>
            </w:pPr>
            <w:r>
              <w:t>Год</w:t>
            </w:r>
          </w:p>
        </w:tc>
        <w:tc>
          <w:tcPr>
            <w:tcW w:w="5115" w:type="dxa"/>
          </w:tcPr>
          <w:p w:rsidR="004C360F" w:rsidRDefault="004C360F">
            <w:pPr>
              <w:pStyle w:val="ConsPlusNormal"/>
              <w:jc w:val="center"/>
            </w:pPr>
            <w:r>
              <w:t>НВВ сетевых организаций</w:t>
            </w:r>
          </w:p>
          <w:p w:rsidR="004C360F" w:rsidRDefault="004C360F">
            <w:pPr>
              <w:pStyle w:val="ConsPlusNormal"/>
              <w:jc w:val="center"/>
            </w:pPr>
            <w:r>
              <w:t>без учета оплаты потерь</w:t>
            </w:r>
          </w:p>
        </w:tc>
      </w:tr>
      <w:tr w:rsidR="004C360F">
        <w:tc>
          <w:tcPr>
            <w:tcW w:w="825" w:type="dxa"/>
            <w:vMerge/>
          </w:tcPr>
          <w:p w:rsidR="004C360F" w:rsidRDefault="004C360F"/>
        </w:tc>
        <w:tc>
          <w:tcPr>
            <w:tcW w:w="5115" w:type="dxa"/>
            <w:vMerge/>
          </w:tcPr>
          <w:p w:rsidR="004C360F" w:rsidRDefault="004C360F"/>
        </w:tc>
        <w:tc>
          <w:tcPr>
            <w:tcW w:w="1155" w:type="dxa"/>
            <w:vMerge/>
          </w:tcPr>
          <w:p w:rsidR="004C360F" w:rsidRDefault="004C360F"/>
        </w:tc>
        <w:tc>
          <w:tcPr>
            <w:tcW w:w="5115" w:type="dxa"/>
          </w:tcPr>
          <w:p w:rsidR="004C360F" w:rsidRDefault="004C360F">
            <w:pPr>
              <w:pStyle w:val="ConsPlusNormal"/>
              <w:jc w:val="center"/>
            </w:pPr>
            <w:r>
              <w:t>тыс. руб.</w:t>
            </w:r>
          </w:p>
        </w:tc>
      </w:tr>
      <w:tr w:rsidR="004C360F">
        <w:tc>
          <w:tcPr>
            <w:tcW w:w="825" w:type="dxa"/>
            <w:vMerge w:val="restart"/>
          </w:tcPr>
          <w:p w:rsidR="004C360F" w:rsidRDefault="004C360F">
            <w:pPr>
              <w:pStyle w:val="ConsPlusNormal"/>
            </w:pPr>
            <w:r>
              <w:t>1.</w:t>
            </w:r>
          </w:p>
        </w:tc>
        <w:tc>
          <w:tcPr>
            <w:tcW w:w="5115" w:type="dxa"/>
            <w:vMerge w:val="restart"/>
          </w:tcPr>
          <w:p w:rsidR="004C360F" w:rsidRDefault="004C360F">
            <w:pPr>
              <w:pStyle w:val="ConsPlusNormal"/>
              <w:jc w:val="both"/>
            </w:pPr>
          </w:p>
        </w:tc>
        <w:tc>
          <w:tcPr>
            <w:tcW w:w="1155" w:type="dxa"/>
          </w:tcPr>
          <w:p w:rsidR="004C360F" w:rsidRDefault="004C360F">
            <w:pPr>
              <w:pStyle w:val="ConsPlusNormal"/>
            </w:pPr>
            <w:r>
              <w:t>i</w:t>
            </w: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jc w:val="both"/>
            </w:pP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jc w:val="both"/>
            </w:pP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pPr>
            <w:r>
              <w:t>j</w:t>
            </w:r>
          </w:p>
        </w:tc>
        <w:tc>
          <w:tcPr>
            <w:tcW w:w="5115" w:type="dxa"/>
          </w:tcPr>
          <w:p w:rsidR="004C360F" w:rsidRDefault="004C360F">
            <w:pPr>
              <w:pStyle w:val="ConsPlusNormal"/>
              <w:jc w:val="both"/>
            </w:pPr>
          </w:p>
        </w:tc>
      </w:tr>
      <w:tr w:rsidR="004C360F">
        <w:tc>
          <w:tcPr>
            <w:tcW w:w="825" w:type="dxa"/>
            <w:vMerge w:val="restart"/>
          </w:tcPr>
          <w:p w:rsidR="004C360F" w:rsidRDefault="004C360F">
            <w:pPr>
              <w:pStyle w:val="ConsPlusNormal"/>
            </w:pPr>
            <w:r>
              <w:t>n.</w:t>
            </w:r>
          </w:p>
        </w:tc>
        <w:tc>
          <w:tcPr>
            <w:tcW w:w="5115" w:type="dxa"/>
            <w:vMerge w:val="restart"/>
          </w:tcPr>
          <w:p w:rsidR="004C360F" w:rsidRDefault="004C360F">
            <w:pPr>
              <w:pStyle w:val="ConsPlusNormal"/>
              <w:jc w:val="both"/>
            </w:pPr>
          </w:p>
        </w:tc>
        <w:tc>
          <w:tcPr>
            <w:tcW w:w="1155" w:type="dxa"/>
          </w:tcPr>
          <w:p w:rsidR="004C360F" w:rsidRDefault="004C360F">
            <w:pPr>
              <w:pStyle w:val="ConsPlusNormal"/>
            </w:pPr>
            <w:r>
              <w:t>i</w:t>
            </w: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jc w:val="both"/>
            </w:pP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jc w:val="both"/>
            </w:pPr>
          </w:p>
        </w:tc>
        <w:tc>
          <w:tcPr>
            <w:tcW w:w="5115" w:type="dxa"/>
          </w:tcPr>
          <w:p w:rsidR="004C360F" w:rsidRDefault="004C360F">
            <w:pPr>
              <w:pStyle w:val="ConsPlusNormal"/>
              <w:jc w:val="both"/>
            </w:pPr>
          </w:p>
        </w:tc>
      </w:tr>
      <w:tr w:rsidR="004C360F">
        <w:tc>
          <w:tcPr>
            <w:tcW w:w="825" w:type="dxa"/>
            <w:vMerge/>
          </w:tcPr>
          <w:p w:rsidR="004C360F" w:rsidRDefault="004C360F"/>
        </w:tc>
        <w:tc>
          <w:tcPr>
            <w:tcW w:w="5115" w:type="dxa"/>
            <w:vMerge/>
          </w:tcPr>
          <w:p w:rsidR="004C360F" w:rsidRDefault="004C360F"/>
        </w:tc>
        <w:tc>
          <w:tcPr>
            <w:tcW w:w="1155" w:type="dxa"/>
          </w:tcPr>
          <w:p w:rsidR="004C360F" w:rsidRDefault="004C360F">
            <w:pPr>
              <w:pStyle w:val="ConsPlusNormal"/>
            </w:pPr>
            <w:r>
              <w:t>j</w:t>
            </w:r>
          </w:p>
        </w:tc>
        <w:tc>
          <w:tcPr>
            <w:tcW w:w="5115" w:type="dxa"/>
          </w:tcPr>
          <w:p w:rsidR="004C360F" w:rsidRDefault="004C360F">
            <w:pPr>
              <w:pStyle w:val="ConsPlusNormal"/>
              <w:jc w:val="both"/>
            </w:pPr>
          </w:p>
        </w:tc>
      </w:tr>
    </w:tbl>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spacing w:before="220"/>
        <w:ind w:firstLine="540"/>
        <w:jc w:val="both"/>
      </w:pPr>
      <w:r>
        <w:t>(xxxi год) - первый год долгосрочного периода регулирования;</w:t>
      </w:r>
    </w:p>
    <w:p w:rsidR="004C360F" w:rsidRDefault="004C360F">
      <w:pPr>
        <w:pStyle w:val="ConsPlusNormal"/>
        <w:spacing w:before="220"/>
        <w:ind w:firstLine="540"/>
        <w:jc w:val="both"/>
      </w:pPr>
      <w:r>
        <w:t>(xxxj год) - последний год долгосрочного периода регулирования.</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12</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Индивидуальные тарифы</w:t>
      </w:r>
    </w:p>
    <w:p w:rsidR="004C360F" w:rsidRDefault="004C360F">
      <w:pPr>
        <w:pStyle w:val="ConsPlusNormal"/>
        <w:jc w:val="center"/>
      </w:pPr>
      <w:r>
        <w:t>на услуги по передаче электрической энергии</w:t>
      </w:r>
    </w:p>
    <w:p w:rsidR="004C360F" w:rsidRDefault="004C360F">
      <w:pPr>
        <w:pStyle w:val="ConsPlusNormal"/>
        <w:jc w:val="center"/>
      </w:pPr>
      <w:r>
        <w:t>для взаиморасчетов между сетевыми организациями</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lastRenderedPageBreak/>
              <w:t>Список изменяющих документов</w:t>
            </w:r>
          </w:p>
          <w:p w:rsidR="004C360F" w:rsidRDefault="004C360F">
            <w:pPr>
              <w:pStyle w:val="ConsPlusNormal"/>
              <w:jc w:val="center"/>
            </w:pPr>
            <w:r>
              <w:rPr>
                <w:color w:val="392C69"/>
              </w:rPr>
              <w:t xml:space="preserve">(в ред. </w:t>
            </w:r>
            <w:hyperlink r:id="rId113"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546"/>
        <w:gridCol w:w="1406"/>
        <w:gridCol w:w="1303"/>
        <w:gridCol w:w="1680"/>
        <w:gridCol w:w="1440"/>
        <w:gridCol w:w="1440"/>
      </w:tblGrid>
      <w:tr w:rsidR="004C360F">
        <w:tc>
          <w:tcPr>
            <w:tcW w:w="1565" w:type="dxa"/>
            <w:vMerge w:val="restart"/>
          </w:tcPr>
          <w:p w:rsidR="004C360F" w:rsidRDefault="004C360F">
            <w:pPr>
              <w:pStyle w:val="ConsPlusNormal"/>
              <w:jc w:val="center"/>
            </w:pPr>
            <w:r>
              <w:t>Наименование сетевых организаций</w:t>
            </w:r>
          </w:p>
        </w:tc>
        <w:tc>
          <w:tcPr>
            <w:tcW w:w="4255" w:type="dxa"/>
            <w:gridSpan w:val="3"/>
          </w:tcPr>
          <w:p w:rsidR="004C360F" w:rsidRDefault="004C360F">
            <w:pPr>
              <w:pStyle w:val="ConsPlusNormal"/>
              <w:jc w:val="center"/>
            </w:pPr>
            <w:r>
              <w:t>1 полугодие</w:t>
            </w:r>
          </w:p>
        </w:tc>
        <w:tc>
          <w:tcPr>
            <w:tcW w:w="4560" w:type="dxa"/>
            <w:gridSpan w:val="3"/>
          </w:tcPr>
          <w:p w:rsidR="004C360F" w:rsidRDefault="004C360F">
            <w:pPr>
              <w:pStyle w:val="ConsPlusNormal"/>
              <w:jc w:val="center"/>
            </w:pPr>
            <w:r>
              <w:t>2 полугодие</w:t>
            </w:r>
          </w:p>
        </w:tc>
      </w:tr>
      <w:tr w:rsidR="004C360F">
        <w:tc>
          <w:tcPr>
            <w:tcW w:w="1565" w:type="dxa"/>
            <w:vMerge/>
          </w:tcPr>
          <w:p w:rsidR="004C360F" w:rsidRDefault="004C360F"/>
        </w:tc>
        <w:tc>
          <w:tcPr>
            <w:tcW w:w="2952" w:type="dxa"/>
            <w:gridSpan w:val="2"/>
          </w:tcPr>
          <w:p w:rsidR="004C360F" w:rsidRDefault="004C360F">
            <w:pPr>
              <w:pStyle w:val="ConsPlusNormal"/>
              <w:jc w:val="center"/>
            </w:pPr>
            <w:r>
              <w:t>Двухставочный тариф</w:t>
            </w:r>
          </w:p>
        </w:tc>
        <w:tc>
          <w:tcPr>
            <w:tcW w:w="1303" w:type="dxa"/>
            <w:vMerge w:val="restart"/>
          </w:tcPr>
          <w:p w:rsidR="004C360F" w:rsidRDefault="004C360F">
            <w:pPr>
              <w:pStyle w:val="ConsPlusNormal"/>
              <w:jc w:val="center"/>
            </w:pPr>
            <w:r>
              <w:t>Одноставочный тариф</w:t>
            </w:r>
          </w:p>
        </w:tc>
        <w:tc>
          <w:tcPr>
            <w:tcW w:w="3120" w:type="dxa"/>
            <w:gridSpan w:val="2"/>
          </w:tcPr>
          <w:p w:rsidR="004C360F" w:rsidRDefault="004C360F">
            <w:pPr>
              <w:pStyle w:val="ConsPlusNormal"/>
              <w:jc w:val="center"/>
            </w:pPr>
            <w:r>
              <w:t>Двухставочный тариф</w:t>
            </w:r>
          </w:p>
        </w:tc>
        <w:tc>
          <w:tcPr>
            <w:tcW w:w="1440" w:type="dxa"/>
            <w:vMerge w:val="restart"/>
          </w:tcPr>
          <w:p w:rsidR="004C360F" w:rsidRDefault="004C360F">
            <w:pPr>
              <w:pStyle w:val="ConsPlusNormal"/>
              <w:jc w:val="center"/>
            </w:pPr>
            <w:r>
              <w:t>Одноставочный тариф</w:t>
            </w:r>
          </w:p>
        </w:tc>
      </w:tr>
      <w:tr w:rsidR="004C360F">
        <w:tc>
          <w:tcPr>
            <w:tcW w:w="1565" w:type="dxa"/>
            <w:vMerge/>
          </w:tcPr>
          <w:p w:rsidR="004C360F" w:rsidRDefault="004C360F"/>
        </w:tc>
        <w:tc>
          <w:tcPr>
            <w:tcW w:w="1546" w:type="dxa"/>
          </w:tcPr>
          <w:p w:rsidR="004C360F" w:rsidRDefault="004C360F">
            <w:pPr>
              <w:pStyle w:val="ConsPlusNormal"/>
              <w:jc w:val="center"/>
            </w:pPr>
            <w:r>
              <w:t>ставка за содержание электрических сетей</w:t>
            </w:r>
          </w:p>
        </w:tc>
        <w:tc>
          <w:tcPr>
            <w:tcW w:w="1406" w:type="dxa"/>
          </w:tcPr>
          <w:p w:rsidR="004C360F" w:rsidRDefault="004C360F">
            <w:pPr>
              <w:pStyle w:val="ConsPlusNormal"/>
              <w:jc w:val="center"/>
            </w:pPr>
            <w:r>
              <w:t>ставка на оплату технологического расхода (потерь)</w:t>
            </w:r>
          </w:p>
        </w:tc>
        <w:tc>
          <w:tcPr>
            <w:tcW w:w="1303" w:type="dxa"/>
            <w:vMerge/>
          </w:tcPr>
          <w:p w:rsidR="004C360F" w:rsidRDefault="004C360F"/>
        </w:tc>
        <w:tc>
          <w:tcPr>
            <w:tcW w:w="1680" w:type="dxa"/>
          </w:tcPr>
          <w:p w:rsidR="004C360F" w:rsidRDefault="004C360F">
            <w:pPr>
              <w:pStyle w:val="ConsPlusNormal"/>
              <w:jc w:val="center"/>
            </w:pPr>
            <w:r>
              <w:t>ставка за содержание электрических сетей</w:t>
            </w:r>
          </w:p>
        </w:tc>
        <w:tc>
          <w:tcPr>
            <w:tcW w:w="1440" w:type="dxa"/>
          </w:tcPr>
          <w:p w:rsidR="004C360F" w:rsidRDefault="004C360F">
            <w:pPr>
              <w:pStyle w:val="ConsPlusNormal"/>
              <w:jc w:val="center"/>
            </w:pPr>
            <w:r>
              <w:t>ставка на оплату технологического расхода (потерь)</w:t>
            </w:r>
          </w:p>
        </w:tc>
        <w:tc>
          <w:tcPr>
            <w:tcW w:w="1440" w:type="dxa"/>
            <w:vMerge/>
          </w:tcPr>
          <w:p w:rsidR="004C360F" w:rsidRDefault="004C360F"/>
        </w:tc>
      </w:tr>
      <w:tr w:rsidR="004C360F">
        <w:tc>
          <w:tcPr>
            <w:tcW w:w="1565" w:type="dxa"/>
            <w:vMerge/>
          </w:tcPr>
          <w:p w:rsidR="004C360F" w:rsidRDefault="004C360F"/>
        </w:tc>
        <w:tc>
          <w:tcPr>
            <w:tcW w:w="1546" w:type="dxa"/>
          </w:tcPr>
          <w:p w:rsidR="004C360F" w:rsidRDefault="004C360F">
            <w:pPr>
              <w:pStyle w:val="ConsPlusNormal"/>
              <w:jc w:val="center"/>
            </w:pPr>
            <w:r>
              <w:t>руб./МВт·мес</w:t>
            </w:r>
          </w:p>
        </w:tc>
        <w:tc>
          <w:tcPr>
            <w:tcW w:w="1406" w:type="dxa"/>
          </w:tcPr>
          <w:p w:rsidR="004C360F" w:rsidRDefault="004C360F">
            <w:pPr>
              <w:pStyle w:val="ConsPlusNormal"/>
              <w:jc w:val="center"/>
            </w:pPr>
            <w:r>
              <w:t>руб./МВт·ч</w:t>
            </w:r>
          </w:p>
        </w:tc>
        <w:tc>
          <w:tcPr>
            <w:tcW w:w="1303" w:type="dxa"/>
          </w:tcPr>
          <w:p w:rsidR="004C360F" w:rsidRDefault="004C360F">
            <w:pPr>
              <w:pStyle w:val="ConsPlusNormal"/>
              <w:jc w:val="center"/>
            </w:pPr>
            <w:r>
              <w:t>руб./кВт·ч</w:t>
            </w:r>
          </w:p>
        </w:tc>
        <w:tc>
          <w:tcPr>
            <w:tcW w:w="1680" w:type="dxa"/>
          </w:tcPr>
          <w:p w:rsidR="004C360F" w:rsidRDefault="004C360F">
            <w:pPr>
              <w:pStyle w:val="ConsPlusNormal"/>
              <w:jc w:val="center"/>
            </w:pPr>
            <w:r>
              <w:t>руб./МВт·мес.</w:t>
            </w:r>
          </w:p>
        </w:tc>
        <w:tc>
          <w:tcPr>
            <w:tcW w:w="1440" w:type="dxa"/>
          </w:tcPr>
          <w:p w:rsidR="004C360F" w:rsidRDefault="004C360F">
            <w:pPr>
              <w:pStyle w:val="ConsPlusNormal"/>
              <w:jc w:val="center"/>
            </w:pPr>
            <w:r>
              <w:t>руб./МВт·ч</w:t>
            </w:r>
          </w:p>
        </w:tc>
        <w:tc>
          <w:tcPr>
            <w:tcW w:w="1440" w:type="dxa"/>
          </w:tcPr>
          <w:p w:rsidR="004C360F" w:rsidRDefault="004C360F">
            <w:pPr>
              <w:pStyle w:val="ConsPlusNormal"/>
              <w:jc w:val="center"/>
            </w:pPr>
            <w:r>
              <w:t>руб./кВт·ч</w:t>
            </w:r>
          </w:p>
        </w:tc>
      </w:tr>
      <w:tr w:rsidR="004C360F">
        <w:tc>
          <w:tcPr>
            <w:tcW w:w="1565" w:type="dxa"/>
          </w:tcPr>
          <w:p w:rsidR="004C360F" w:rsidRDefault="004C360F">
            <w:pPr>
              <w:pStyle w:val="ConsPlusNormal"/>
              <w:jc w:val="center"/>
            </w:pPr>
            <w:r>
              <w:t>1</w:t>
            </w:r>
          </w:p>
        </w:tc>
        <w:tc>
          <w:tcPr>
            <w:tcW w:w="1546" w:type="dxa"/>
          </w:tcPr>
          <w:p w:rsidR="004C360F" w:rsidRDefault="004C360F">
            <w:pPr>
              <w:pStyle w:val="ConsPlusNormal"/>
              <w:jc w:val="center"/>
            </w:pPr>
            <w:r>
              <w:t>2</w:t>
            </w:r>
          </w:p>
        </w:tc>
        <w:tc>
          <w:tcPr>
            <w:tcW w:w="1406" w:type="dxa"/>
          </w:tcPr>
          <w:p w:rsidR="004C360F" w:rsidRDefault="004C360F">
            <w:pPr>
              <w:pStyle w:val="ConsPlusNormal"/>
              <w:jc w:val="center"/>
            </w:pPr>
            <w:r>
              <w:t>3</w:t>
            </w:r>
          </w:p>
        </w:tc>
        <w:tc>
          <w:tcPr>
            <w:tcW w:w="1303" w:type="dxa"/>
          </w:tcPr>
          <w:p w:rsidR="004C360F" w:rsidRDefault="004C360F">
            <w:pPr>
              <w:pStyle w:val="ConsPlusNormal"/>
              <w:jc w:val="center"/>
            </w:pPr>
            <w:r>
              <w:t>4</w:t>
            </w:r>
          </w:p>
        </w:tc>
        <w:tc>
          <w:tcPr>
            <w:tcW w:w="1680" w:type="dxa"/>
          </w:tcPr>
          <w:p w:rsidR="004C360F" w:rsidRDefault="004C360F">
            <w:pPr>
              <w:pStyle w:val="ConsPlusNormal"/>
              <w:jc w:val="center"/>
            </w:pPr>
            <w:r>
              <w:t>5</w:t>
            </w:r>
          </w:p>
        </w:tc>
        <w:tc>
          <w:tcPr>
            <w:tcW w:w="1440" w:type="dxa"/>
          </w:tcPr>
          <w:p w:rsidR="004C360F" w:rsidRDefault="004C360F">
            <w:pPr>
              <w:pStyle w:val="ConsPlusNormal"/>
              <w:jc w:val="center"/>
            </w:pPr>
            <w:r>
              <w:t>6</w:t>
            </w:r>
          </w:p>
        </w:tc>
        <w:tc>
          <w:tcPr>
            <w:tcW w:w="1440" w:type="dxa"/>
          </w:tcPr>
          <w:p w:rsidR="004C360F" w:rsidRDefault="004C360F">
            <w:pPr>
              <w:pStyle w:val="ConsPlusNormal"/>
              <w:jc w:val="center"/>
            </w:pPr>
            <w:r>
              <w:t>7</w:t>
            </w:r>
          </w:p>
        </w:tc>
      </w:tr>
      <w:tr w:rsidR="004C360F">
        <w:tc>
          <w:tcPr>
            <w:tcW w:w="1565" w:type="dxa"/>
          </w:tcPr>
          <w:p w:rsidR="004C360F" w:rsidRDefault="004C360F">
            <w:pPr>
              <w:pStyle w:val="ConsPlusNormal"/>
              <w:jc w:val="center"/>
            </w:pPr>
            <w:r>
              <w:t>сетевая организация i - сетевая организация j</w:t>
            </w:r>
          </w:p>
        </w:tc>
        <w:tc>
          <w:tcPr>
            <w:tcW w:w="1546" w:type="dxa"/>
          </w:tcPr>
          <w:p w:rsidR="004C360F" w:rsidRDefault="004C360F">
            <w:pPr>
              <w:pStyle w:val="ConsPlusNormal"/>
            </w:pPr>
          </w:p>
        </w:tc>
        <w:tc>
          <w:tcPr>
            <w:tcW w:w="1406" w:type="dxa"/>
          </w:tcPr>
          <w:p w:rsidR="004C360F" w:rsidRDefault="004C360F">
            <w:pPr>
              <w:pStyle w:val="ConsPlusNormal"/>
            </w:pPr>
          </w:p>
        </w:tc>
        <w:tc>
          <w:tcPr>
            <w:tcW w:w="1303" w:type="dxa"/>
          </w:tcPr>
          <w:p w:rsidR="004C360F" w:rsidRDefault="004C360F">
            <w:pPr>
              <w:pStyle w:val="ConsPlusNormal"/>
            </w:pPr>
          </w:p>
        </w:tc>
        <w:tc>
          <w:tcPr>
            <w:tcW w:w="1680" w:type="dxa"/>
          </w:tcPr>
          <w:p w:rsidR="004C360F" w:rsidRDefault="004C360F">
            <w:pPr>
              <w:pStyle w:val="ConsPlusNormal"/>
            </w:pPr>
          </w:p>
        </w:tc>
        <w:tc>
          <w:tcPr>
            <w:tcW w:w="1440" w:type="dxa"/>
          </w:tcPr>
          <w:p w:rsidR="004C360F" w:rsidRDefault="004C360F">
            <w:pPr>
              <w:pStyle w:val="ConsPlusNormal"/>
            </w:pPr>
          </w:p>
        </w:tc>
        <w:tc>
          <w:tcPr>
            <w:tcW w:w="1440" w:type="dxa"/>
          </w:tcPr>
          <w:p w:rsidR="004C360F" w:rsidRDefault="004C360F">
            <w:pPr>
              <w:pStyle w:val="ConsPlusNormal"/>
            </w:pPr>
          </w:p>
        </w:tc>
      </w:tr>
      <w:tr w:rsidR="004C360F">
        <w:tc>
          <w:tcPr>
            <w:tcW w:w="1565" w:type="dxa"/>
          </w:tcPr>
          <w:p w:rsidR="004C360F" w:rsidRDefault="004C360F">
            <w:pPr>
              <w:pStyle w:val="ConsPlusNormal"/>
              <w:jc w:val="center"/>
            </w:pPr>
            <w:r>
              <w:t>сетевая организация n - сетевая организация m</w:t>
            </w:r>
          </w:p>
        </w:tc>
        <w:tc>
          <w:tcPr>
            <w:tcW w:w="1546" w:type="dxa"/>
          </w:tcPr>
          <w:p w:rsidR="004C360F" w:rsidRDefault="004C360F">
            <w:pPr>
              <w:pStyle w:val="ConsPlusNormal"/>
            </w:pPr>
          </w:p>
        </w:tc>
        <w:tc>
          <w:tcPr>
            <w:tcW w:w="1406" w:type="dxa"/>
          </w:tcPr>
          <w:p w:rsidR="004C360F" w:rsidRDefault="004C360F">
            <w:pPr>
              <w:pStyle w:val="ConsPlusNormal"/>
            </w:pPr>
          </w:p>
        </w:tc>
        <w:tc>
          <w:tcPr>
            <w:tcW w:w="1303" w:type="dxa"/>
          </w:tcPr>
          <w:p w:rsidR="004C360F" w:rsidRDefault="004C360F">
            <w:pPr>
              <w:pStyle w:val="ConsPlusNormal"/>
            </w:pPr>
          </w:p>
        </w:tc>
        <w:tc>
          <w:tcPr>
            <w:tcW w:w="1680" w:type="dxa"/>
          </w:tcPr>
          <w:p w:rsidR="004C360F" w:rsidRDefault="004C360F">
            <w:pPr>
              <w:pStyle w:val="ConsPlusNormal"/>
            </w:pPr>
          </w:p>
        </w:tc>
        <w:tc>
          <w:tcPr>
            <w:tcW w:w="1440" w:type="dxa"/>
          </w:tcPr>
          <w:p w:rsidR="004C360F" w:rsidRDefault="004C360F">
            <w:pPr>
              <w:pStyle w:val="ConsPlusNormal"/>
            </w:pPr>
          </w:p>
        </w:tc>
        <w:tc>
          <w:tcPr>
            <w:tcW w:w="1440"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spacing w:before="220"/>
        <w:ind w:firstLine="540"/>
        <w:jc w:val="both"/>
      </w:pPr>
      <w:r>
        <w:t>1.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w:t>
      </w:r>
    </w:p>
    <w:p w:rsidR="004C360F" w:rsidRDefault="004C360F">
      <w:pPr>
        <w:pStyle w:val="ConsPlusNormal"/>
        <w:spacing w:before="220"/>
        <w:ind w:firstLine="540"/>
        <w:jc w:val="both"/>
      </w:pPr>
      <w:r>
        <w:t>2. Индивидуальные тарифы устанавливаются по субъекту Российской Федерации согласно заключенным договорам.</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13</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Сбытовая надбавка гарантирующих поставщиков</w:t>
      </w:r>
    </w:p>
    <w:p w:rsidR="004C360F" w:rsidRDefault="004C360F">
      <w:pPr>
        <w:pStyle w:val="ConsPlusNormal"/>
        <w:jc w:val="center"/>
      </w:pPr>
      <w:r>
        <w:t>электрической энергии, поставляющих электрическую энергию</w:t>
      </w:r>
    </w:p>
    <w:p w:rsidR="004C360F" w:rsidRDefault="004C360F">
      <w:pPr>
        <w:pStyle w:val="ConsPlusNormal"/>
        <w:jc w:val="center"/>
      </w:pPr>
      <w:r>
        <w:t>(мощность) на розничном рынке</w:t>
      </w:r>
    </w:p>
    <w:p w:rsidR="004C360F" w:rsidRDefault="004C360F">
      <w:pPr>
        <w:pStyle w:val="ConsPlusNormal"/>
        <w:jc w:val="center"/>
      </w:pPr>
      <w:r>
        <w:t>(тарифы указываются без НДС)</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14" w:history="1">
              <w:r>
                <w:rPr>
                  <w:color w:val="0000FF"/>
                </w:rPr>
                <w:t>Приказа</w:t>
              </w:r>
            </w:hyperlink>
            <w:r>
              <w:rPr>
                <w:color w:val="392C69"/>
              </w:rPr>
              <w:t xml:space="preserve"> ФСТ России от 10.02.2014 N 155-э)</w:t>
            </w:r>
          </w:p>
        </w:tc>
      </w:tr>
    </w:tbl>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960"/>
        <w:gridCol w:w="3300"/>
        <w:gridCol w:w="4125"/>
      </w:tblGrid>
      <w:tr w:rsidR="004C360F">
        <w:tc>
          <w:tcPr>
            <w:tcW w:w="825" w:type="dxa"/>
            <w:vMerge w:val="restart"/>
          </w:tcPr>
          <w:p w:rsidR="004C360F" w:rsidRDefault="004C360F">
            <w:pPr>
              <w:pStyle w:val="ConsPlusNormal"/>
              <w:jc w:val="center"/>
            </w:pPr>
            <w:r>
              <w:t>N</w:t>
            </w:r>
          </w:p>
          <w:p w:rsidR="004C360F" w:rsidRDefault="004C360F">
            <w:pPr>
              <w:pStyle w:val="ConsPlusNormal"/>
              <w:jc w:val="center"/>
            </w:pPr>
            <w:r>
              <w:t>п/п</w:t>
            </w:r>
          </w:p>
        </w:tc>
        <w:tc>
          <w:tcPr>
            <w:tcW w:w="3960" w:type="dxa"/>
            <w:vMerge w:val="restart"/>
          </w:tcPr>
          <w:p w:rsidR="004C360F" w:rsidRDefault="004C360F">
            <w:pPr>
              <w:pStyle w:val="ConsPlusNormal"/>
              <w:jc w:val="center"/>
            </w:pPr>
            <w:r>
              <w:t>Наименование гарантирующего поставщика в субъекте Российской Федерации</w:t>
            </w:r>
          </w:p>
        </w:tc>
        <w:tc>
          <w:tcPr>
            <w:tcW w:w="7425" w:type="dxa"/>
            <w:gridSpan w:val="2"/>
          </w:tcPr>
          <w:p w:rsidR="004C360F" w:rsidRDefault="004C360F">
            <w:pPr>
              <w:pStyle w:val="ConsPlusNormal"/>
              <w:jc w:val="center"/>
            </w:pPr>
            <w:r>
              <w:t>Сбытовая надбавка</w:t>
            </w:r>
          </w:p>
        </w:tc>
      </w:tr>
      <w:tr w:rsidR="004C360F">
        <w:tc>
          <w:tcPr>
            <w:tcW w:w="825" w:type="dxa"/>
            <w:vMerge/>
          </w:tcPr>
          <w:p w:rsidR="004C360F" w:rsidRDefault="004C360F"/>
        </w:tc>
        <w:tc>
          <w:tcPr>
            <w:tcW w:w="3960" w:type="dxa"/>
            <w:vMerge/>
          </w:tcPr>
          <w:p w:rsidR="004C360F" w:rsidRDefault="004C360F"/>
        </w:tc>
        <w:tc>
          <w:tcPr>
            <w:tcW w:w="7425" w:type="dxa"/>
            <w:gridSpan w:val="2"/>
          </w:tcPr>
          <w:p w:rsidR="004C360F" w:rsidRDefault="004C360F">
            <w:pPr>
              <w:pStyle w:val="ConsPlusNormal"/>
              <w:jc w:val="center"/>
            </w:pPr>
            <w:r>
              <w:t>тарифная группа потребителей "население" и приравненные к нему категории потребителей</w:t>
            </w:r>
          </w:p>
        </w:tc>
      </w:tr>
      <w:tr w:rsidR="004C360F">
        <w:tc>
          <w:tcPr>
            <w:tcW w:w="825" w:type="dxa"/>
            <w:vMerge/>
          </w:tcPr>
          <w:p w:rsidR="004C360F" w:rsidRDefault="004C360F"/>
        </w:tc>
        <w:tc>
          <w:tcPr>
            <w:tcW w:w="3960" w:type="dxa"/>
            <w:vMerge/>
          </w:tcPr>
          <w:p w:rsidR="004C360F" w:rsidRDefault="004C360F"/>
        </w:tc>
        <w:tc>
          <w:tcPr>
            <w:tcW w:w="7425" w:type="dxa"/>
            <w:gridSpan w:val="2"/>
          </w:tcPr>
          <w:p w:rsidR="004C360F" w:rsidRDefault="004C360F">
            <w:pPr>
              <w:pStyle w:val="ConsPlusNormal"/>
              <w:jc w:val="center"/>
            </w:pPr>
            <w:r>
              <w:t>руб./кВт·ч</w:t>
            </w:r>
          </w:p>
        </w:tc>
      </w:tr>
      <w:tr w:rsidR="004C360F">
        <w:tc>
          <w:tcPr>
            <w:tcW w:w="825" w:type="dxa"/>
            <w:vMerge/>
          </w:tcPr>
          <w:p w:rsidR="004C360F" w:rsidRDefault="004C360F"/>
        </w:tc>
        <w:tc>
          <w:tcPr>
            <w:tcW w:w="3960" w:type="dxa"/>
            <w:vMerge/>
          </w:tcPr>
          <w:p w:rsidR="004C360F" w:rsidRDefault="004C360F"/>
        </w:tc>
        <w:tc>
          <w:tcPr>
            <w:tcW w:w="3300" w:type="dxa"/>
          </w:tcPr>
          <w:p w:rsidR="004C360F" w:rsidRDefault="004C360F">
            <w:pPr>
              <w:pStyle w:val="ConsPlusNormal"/>
              <w:jc w:val="center"/>
            </w:pPr>
            <w:r>
              <w:t>1 полугодие</w:t>
            </w:r>
          </w:p>
        </w:tc>
        <w:tc>
          <w:tcPr>
            <w:tcW w:w="4125" w:type="dxa"/>
          </w:tcPr>
          <w:p w:rsidR="004C360F" w:rsidRDefault="004C360F">
            <w:pPr>
              <w:pStyle w:val="ConsPlusNormal"/>
              <w:jc w:val="center"/>
            </w:pPr>
            <w:r>
              <w:t>2 полугодие</w:t>
            </w:r>
          </w:p>
        </w:tc>
      </w:tr>
      <w:tr w:rsidR="004C360F">
        <w:tc>
          <w:tcPr>
            <w:tcW w:w="825" w:type="dxa"/>
          </w:tcPr>
          <w:p w:rsidR="004C360F" w:rsidRDefault="004C360F">
            <w:pPr>
              <w:pStyle w:val="ConsPlusNormal"/>
              <w:jc w:val="center"/>
            </w:pPr>
            <w:r>
              <w:t>1</w:t>
            </w:r>
          </w:p>
        </w:tc>
        <w:tc>
          <w:tcPr>
            <w:tcW w:w="3960" w:type="dxa"/>
          </w:tcPr>
          <w:p w:rsidR="004C360F" w:rsidRDefault="004C360F">
            <w:pPr>
              <w:pStyle w:val="ConsPlusNormal"/>
              <w:jc w:val="center"/>
            </w:pPr>
            <w:r>
              <w:t>2</w:t>
            </w:r>
          </w:p>
        </w:tc>
        <w:tc>
          <w:tcPr>
            <w:tcW w:w="3300" w:type="dxa"/>
          </w:tcPr>
          <w:p w:rsidR="004C360F" w:rsidRDefault="004C360F">
            <w:pPr>
              <w:pStyle w:val="ConsPlusNormal"/>
              <w:jc w:val="center"/>
            </w:pPr>
            <w:r>
              <w:t>3</w:t>
            </w:r>
          </w:p>
        </w:tc>
        <w:tc>
          <w:tcPr>
            <w:tcW w:w="4125" w:type="dxa"/>
          </w:tcPr>
          <w:p w:rsidR="004C360F" w:rsidRDefault="004C360F">
            <w:pPr>
              <w:pStyle w:val="ConsPlusNormal"/>
              <w:jc w:val="center"/>
            </w:pPr>
            <w:r>
              <w:t>4</w:t>
            </w:r>
          </w:p>
        </w:tc>
      </w:tr>
      <w:tr w:rsidR="004C360F">
        <w:tc>
          <w:tcPr>
            <w:tcW w:w="825" w:type="dxa"/>
          </w:tcPr>
          <w:p w:rsidR="004C360F" w:rsidRDefault="004C360F">
            <w:pPr>
              <w:pStyle w:val="ConsPlusNormal"/>
              <w:jc w:val="center"/>
            </w:pPr>
            <w:r>
              <w:lastRenderedPageBreak/>
              <w:t>1.</w:t>
            </w:r>
          </w:p>
        </w:tc>
        <w:tc>
          <w:tcPr>
            <w:tcW w:w="3960"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r w:rsidR="004C360F">
        <w:tc>
          <w:tcPr>
            <w:tcW w:w="825" w:type="dxa"/>
          </w:tcPr>
          <w:p w:rsidR="004C360F" w:rsidRDefault="004C360F">
            <w:pPr>
              <w:pStyle w:val="ConsPlusNormal"/>
              <w:jc w:val="center"/>
            </w:pPr>
            <w:r>
              <w:t>2.</w:t>
            </w:r>
          </w:p>
        </w:tc>
        <w:tc>
          <w:tcPr>
            <w:tcW w:w="3960"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r w:rsidR="004C360F">
        <w:tc>
          <w:tcPr>
            <w:tcW w:w="825" w:type="dxa"/>
          </w:tcPr>
          <w:p w:rsidR="004C360F" w:rsidRDefault="004C360F">
            <w:pPr>
              <w:pStyle w:val="ConsPlusNormal"/>
              <w:jc w:val="center"/>
            </w:pPr>
            <w:r>
              <w:t>n</w:t>
            </w:r>
          </w:p>
        </w:tc>
        <w:tc>
          <w:tcPr>
            <w:tcW w:w="3960"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25"/>
        <w:gridCol w:w="3300"/>
        <w:gridCol w:w="4125"/>
      </w:tblGrid>
      <w:tr w:rsidR="004C360F">
        <w:tc>
          <w:tcPr>
            <w:tcW w:w="660" w:type="dxa"/>
            <w:vMerge w:val="restart"/>
          </w:tcPr>
          <w:p w:rsidR="004C360F" w:rsidRDefault="004C360F">
            <w:pPr>
              <w:pStyle w:val="ConsPlusNormal"/>
              <w:jc w:val="center"/>
            </w:pPr>
            <w:r>
              <w:t>N п/п</w:t>
            </w:r>
          </w:p>
        </w:tc>
        <w:tc>
          <w:tcPr>
            <w:tcW w:w="4125" w:type="dxa"/>
            <w:vMerge w:val="restart"/>
          </w:tcPr>
          <w:p w:rsidR="004C360F" w:rsidRDefault="004C360F">
            <w:pPr>
              <w:pStyle w:val="ConsPlusNormal"/>
              <w:jc w:val="center"/>
            </w:pPr>
            <w:r>
              <w:t>Наименование гарантирующего поставщика в субъекте Российской Федерации</w:t>
            </w:r>
          </w:p>
        </w:tc>
        <w:tc>
          <w:tcPr>
            <w:tcW w:w="7425" w:type="dxa"/>
            <w:gridSpan w:val="2"/>
          </w:tcPr>
          <w:p w:rsidR="004C360F" w:rsidRDefault="004C360F">
            <w:pPr>
              <w:pStyle w:val="ConsPlusNormal"/>
              <w:jc w:val="center"/>
            </w:pPr>
            <w:r>
              <w:t>Сбытовая надбавка</w:t>
            </w:r>
          </w:p>
        </w:tc>
      </w:tr>
      <w:tr w:rsidR="004C360F">
        <w:tc>
          <w:tcPr>
            <w:tcW w:w="660" w:type="dxa"/>
            <w:vMerge/>
          </w:tcPr>
          <w:p w:rsidR="004C360F" w:rsidRDefault="004C360F"/>
        </w:tc>
        <w:tc>
          <w:tcPr>
            <w:tcW w:w="4125" w:type="dxa"/>
            <w:vMerge/>
          </w:tcPr>
          <w:p w:rsidR="004C360F" w:rsidRDefault="004C360F"/>
        </w:tc>
        <w:tc>
          <w:tcPr>
            <w:tcW w:w="7425" w:type="dxa"/>
            <w:gridSpan w:val="2"/>
          </w:tcPr>
          <w:p w:rsidR="004C360F" w:rsidRDefault="004C360F">
            <w:pPr>
              <w:pStyle w:val="ConsPlusNormal"/>
              <w:jc w:val="center"/>
            </w:pPr>
            <w:r>
              <w:t>Тарифная группа потребителей "сетевые организации, покупающие электрическую энергию для компенсации потерь</w:t>
            </w:r>
          </w:p>
          <w:p w:rsidR="004C360F" w:rsidRDefault="004C360F">
            <w:pPr>
              <w:pStyle w:val="ConsPlusNormal"/>
              <w:jc w:val="center"/>
            </w:pPr>
            <w:r>
              <w:t>электрической энергии"</w:t>
            </w:r>
          </w:p>
        </w:tc>
      </w:tr>
      <w:tr w:rsidR="004C360F">
        <w:tc>
          <w:tcPr>
            <w:tcW w:w="660" w:type="dxa"/>
            <w:vMerge/>
          </w:tcPr>
          <w:p w:rsidR="004C360F" w:rsidRDefault="004C360F"/>
        </w:tc>
        <w:tc>
          <w:tcPr>
            <w:tcW w:w="4125" w:type="dxa"/>
            <w:vMerge/>
          </w:tcPr>
          <w:p w:rsidR="004C360F" w:rsidRDefault="004C360F"/>
        </w:tc>
        <w:tc>
          <w:tcPr>
            <w:tcW w:w="7425" w:type="dxa"/>
            <w:gridSpan w:val="2"/>
          </w:tcPr>
          <w:p w:rsidR="004C360F" w:rsidRDefault="004C360F">
            <w:pPr>
              <w:pStyle w:val="ConsPlusNormal"/>
              <w:jc w:val="center"/>
            </w:pPr>
            <w:r>
              <w:t>руб./кВт·ч</w:t>
            </w:r>
          </w:p>
        </w:tc>
      </w:tr>
      <w:tr w:rsidR="004C360F">
        <w:tc>
          <w:tcPr>
            <w:tcW w:w="660" w:type="dxa"/>
            <w:vMerge/>
          </w:tcPr>
          <w:p w:rsidR="004C360F" w:rsidRDefault="004C360F"/>
        </w:tc>
        <w:tc>
          <w:tcPr>
            <w:tcW w:w="4125" w:type="dxa"/>
            <w:vMerge/>
          </w:tcPr>
          <w:p w:rsidR="004C360F" w:rsidRDefault="004C360F"/>
        </w:tc>
        <w:tc>
          <w:tcPr>
            <w:tcW w:w="3300" w:type="dxa"/>
          </w:tcPr>
          <w:p w:rsidR="004C360F" w:rsidRDefault="004C360F">
            <w:pPr>
              <w:pStyle w:val="ConsPlusNormal"/>
              <w:jc w:val="center"/>
            </w:pPr>
            <w:r>
              <w:t>1 полугодие</w:t>
            </w:r>
          </w:p>
        </w:tc>
        <w:tc>
          <w:tcPr>
            <w:tcW w:w="4125" w:type="dxa"/>
          </w:tcPr>
          <w:p w:rsidR="004C360F" w:rsidRDefault="004C360F">
            <w:pPr>
              <w:pStyle w:val="ConsPlusNormal"/>
              <w:jc w:val="center"/>
            </w:pPr>
            <w:r>
              <w:t>2 полугодие</w:t>
            </w:r>
          </w:p>
        </w:tc>
      </w:tr>
      <w:tr w:rsidR="004C360F">
        <w:tc>
          <w:tcPr>
            <w:tcW w:w="660" w:type="dxa"/>
          </w:tcPr>
          <w:p w:rsidR="004C360F" w:rsidRDefault="004C360F">
            <w:pPr>
              <w:pStyle w:val="ConsPlusNormal"/>
              <w:jc w:val="center"/>
            </w:pPr>
            <w:r>
              <w:t>1</w:t>
            </w:r>
          </w:p>
        </w:tc>
        <w:tc>
          <w:tcPr>
            <w:tcW w:w="4125" w:type="dxa"/>
          </w:tcPr>
          <w:p w:rsidR="004C360F" w:rsidRDefault="004C360F">
            <w:pPr>
              <w:pStyle w:val="ConsPlusNormal"/>
              <w:jc w:val="center"/>
            </w:pPr>
            <w:r>
              <w:t>2</w:t>
            </w:r>
          </w:p>
        </w:tc>
        <w:tc>
          <w:tcPr>
            <w:tcW w:w="3300" w:type="dxa"/>
          </w:tcPr>
          <w:p w:rsidR="004C360F" w:rsidRDefault="004C360F">
            <w:pPr>
              <w:pStyle w:val="ConsPlusNormal"/>
              <w:jc w:val="center"/>
            </w:pPr>
            <w:r>
              <w:t>3</w:t>
            </w:r>
          </w:p>
        </w:tc>
        <w:tc>
          <w:tcPr>
            <w:tcW w:w="4125" w:type="dxa"/>
          </w:tcPr>
          <w:p w:rsidR="004C360F" w:rsidRDefault="004C360F">
            <w:pPr>
              <w:pStyle w:val="ConsPlusNormal"/>
              <w:jc w:val="center"/>
            </w:pPr>
            <w:r>
              <w:t>4</w:t>
            </w:r>
          </w:p>
        </w:tc>
      </w:tr>
      <w:tr w:rsidR="004C360F">
        <w:tc>
          <w:tcPr>
            <w:tcW w:w="660" w:type="dxa"/>
          </w:tcPr>
          <w:p w:rsidR="004C360F" w:rsidRDefault="004C360F">
            <w:pPr>
              <w:pStyle w:val="ConsPlusNormal"/>
              <w:jc w:val="center"/>
            </w:pPr>
            <w:r>
              <w:t>1.</w:t>
            </w:r>
          </w:p>
        </w:tc>
        <w:tc>
          <w:tcPr>
            <w:tcW w:w="4125"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r w:rsidR="004C360F">
        <w:tc>
          <w:tcPr>
            <w:tcW w:w="660" w:type="dxa"/>
          </w:tcPr>
          <w:p w:rsidR="004C360F" w:rsidRDefault="004C360F">
            <w:pPr>
              <w:pStyle w:val="ConsPlusNormal"/>
              <w:jc w:val="center"/>
            </w:pPr>
            <w:r>
              <w:t>2.</w:t>
            </w:r>
          </w:p>
        </w:tc>
        <w:tc>
          <w:tcPr>
            <w:tcW w:w="4125"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r w:rsidR="004C360F">
        <w:tc>
          <w:tcPr>
            <w:tcW w:w="660" w:type="dxa"/>
          </w:tcPr>
          <w:p w:rsidR="004C360F" w:rsidRDefault="004C360F">
            <w:pPr>
              <w:pStyle w:val="ConsPlusNormal"/>
              <w:jc w:val="center"/>
            </w:pPr>
            <w:r>
              <w:t>n</w:t>
            </w:r>
          </w:p>
        </w:tc>
        <w:tc>
          <w:tcPr>
            <w:tcW w:w="4125" w:type="dxa"/>
          </w:tcPr>
          <w:p w:rsidR="004C360F" w:rsidRDefault="004C360F">
            <w:pPr>
              <w:pStyle w:val="ConsPlusNormal"/>
              <w:jc w:val="both"/>
            </w:pPr>
          </w:p>
        </w:tc>
        <w:tc>
          <w:tcPr>
            <w:tcW w:w="3300" w:type="dxa"/>
          </w:tcPr>
          <w:p w:rsidR="004C360F" w:rsidRDefault="004C360F">
            <w:pPr>
              <w:pStyle w:val="ConsPlusNormal"/>
              <w:jc w:val="both"/>
            </w:pPr>
          </w:p>
        </w:tc>
        <w:tc>
          <w:tcPr>
            <w:tcW w:w="4125" w:type="dxa"/>
          </w:tcPr>
          <w:p w:rsidR="004C360F" w:rsidRDefault="004C360F">
            <w:pPr>
              <w:pStyle w:val="ConsPlusNormal"/>
              <w:jc w:val="both"/>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Cell"/>
        <w:jc w:val="both"/>
      </w:pPr>
      <w:r>
        <w:t>┌─────┬──────────────┬────────────────────────────────────────────────────┐</w:t>
      </w:r>
    </w:p>
    <w:p w:rsidR="004C360F" w:rsidRDefault="004C360F">
      <w:pPr>
        <w:pStyle w:val="ConsPlusCell"/>
        <w:jc w:val="both"/>
      </w:pPr>
      <w:r>
        <w:t>│  N  │ Наименование │                  Сбытовая надбавка                 │</w:t>
      </w:r>
    </w:p>
    <w:p w:rsidR="004C360F" w:rsidRDefault="004C360F">
      <w:pPr>
        <w:pStyle w:val="ConsPlusCell"/>
        <w:jc w:val="both"/>
      </w:pPr>
      <w:r>
        <w:t>│ п/п │гарантирующего├────────────────────────────────────────────────────┤</w:t>
      </w:r>
    </w:p>
    <w:p w:rsidR="004C360F" w:rsidRDefault="004C360F">
      <w:pPr>
        <w:pStyle w:val="ConsPlusCell"/>
        <w:jc w:val="both"/>
      </w:pPr>
      <w:r>
        <w:t>│     │  поставщика  │         Тарифная группа "прочие потребители"       │</w:t>
      </w:r>
    </w:p>
    <w:p w:rsidR="004C360F" w:rsidRDefault="004C360F">
      <w:pPr>
        <w:pStyle w:val="ConsPlusCell"/>
        <w:jc w:val="both"/>
      </w:pPr>
      <w:r>
        <w:t>│     │  в субъекте  ├────────────────────────────────────────────────────┤</w:t>
      </w:r>
    </w:p>
    <w:p w:rsidR="004C360F" w:rsidRDefault="004C360F">
      <w:pPr>
        <w:pStyle w:val="ConsPlusCell"/>
        <w:jc w:val="both"/>
      </w:pPr>
      <w:r>
        <w:t>│     │  Российской  │  В виде формулы на розничном рынке на территориях, │</w:t>
      </w:r>
    </w:p>
    <w:p w:rsidR="004C360F" w:rsidRDefault="004C360F">
      <w:pPr>
        <w:pStyle w:val="ConsPlusCell"/>
        <w:jc w:val="both"/>
      </w:pPr>
      <w:r>
        <w:t>│     │  Федерации   │      объединенных в ценовые зоны оптового рынка    │</w:t>
      </w:r>
    </w:p>
    <w:p w:rsidR="004C360F" w:rsidRDefault="004C360F">
      <w:pPr>
        <w:pStyle w:val="ConsPlusCell"/>
        <w:jc w:val="both"/>
      </w:pPr>
      <w:r>
        <w:t>│     │              ├─────────────────────────┬──────────────────────────┤</w:t>
      </w:r>
    </w:p>
    <w:p w:rsidR="004C360F" w:rsidRDefault="004C360F">
      <w:pPr>
        <w:pStyle w:val="ConsPlusCell"/>
        <w:jc w:val="both"/>
      </w:pPr>
      <w:r>
        <w:t>│     │              │       1 полугодие       │       2 полугодие        │</w:t>
      </w:r>
    </w:p>
    <w:p w:rsidR="004C360F" w:rsidRDefault="004C360F">
      <w:pPr>
        <w:pStyle w:val="ConsPlusCell"/>
        <w:jc w:val="both"/>
      </w:pPr>
      <w:r>
        <w:t>├─────┼──────────────┼─────────────────────────┼──────────────────────────┤</w:t>
      </w:r>
    </w:p>
    <w:p w:rsidR="004C360F" w:rsidRDefault="004C360F">
      <w:pPr>
        <w:pStyle w:val="ConsPlusCell"/>
        <w:jc w:val="both"/>
      </w:pPr>
      <w:r>
        <w:t>│ 1   │      2       │           3             │             4            │</w:t>
      </w:r>
    </w:p>
    <w:p w:rsidR="004C360F" w:rsidRDefault="004C360F">
      <w:pPr>
        <w:pStyle w:val="ConsPlusCell"/>
        <w:jc w:val="both"/>
      </w:pPr>
      <w:r>
        <w:t>├─────┼──────────────┼─────────────────────────┼──────────────────────────┤</w:t>
      </w:r>
    </w:p>
    <w:p w:rsidR="004C360F" w:rsidRDefault="004C360F">
      <w:pPr>
        <w:pStyle w:val="ConsPlusCell"/>
        <w:jc w:val="both"/>
      </w:pPr>
      <w:r>
        <w:t>│1.   │              │СН           =           │СН           =            │</w:t>
      </w:r>
    </w:p>
    <w:p w:rsidR="004C360F" w:rsidRDefault="004C360F">
      <w:pPr>
        <w:pStyle w:val="ConsPlusCell"/>
        <w:jc w:val="both"/>
      </w:pPr>
      <w:r>
        <w:t>│     │              │  до 150 кВт             │  до 150 кВт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=│СН                      = │</w:t>
      </w:r>
    </w:p>
    <w:p w:rsidR="004C360F" w:rsidRDefault="004C360F">
      <w:pPr>
        <w:pStyle w:val="ConsPlusCell"/>
        <w:jc w:val="both"/>
      </w:pPr>
      <w:r>
        <w:t>│     │              │  от 150 кВт до 670 кВт  │  от 150 кВт до 670 кВт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 │СН                     =  │</w:t>
      </w:r>
    </w:p>
    <w:p w:rsidR="004C360F" w:rsidRDefault="004C360F">
      <w:pPr>
        <w:pStyle w:val="ConsPlusCell"/>
        <w:jc w:val="both"/>
      </w:pPr>
      <w:r>
        <w:t>│     │              │  от 670 кВт до 10 МВт   │  от 670 кВт до 10 МВт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      │СН                =       │</w:t>
      </w:r>
    </w:p>
    <w:p w:rsidR="004C360F" w:rsidRDefault="004C360F">
      <w:pPr>
        <w:pStyle w:val="ConsPlusCell"/>
        <w:jc w:val="both"/>
      </w:pPr>
      <w:r>
        <w:t>│     │              │  не менее 10 МВт        │  не менее 10 МВт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w:t>
      </w:r>
    </w:p>
    <w:p w:rsidR="004C360F" w:rsidRDefault="004C360F">
      <w:pPr>
        <w:pStyle w:val="ConsPlusCell"/>
        <w:jc w:val="both"/>
      </w:pPr>
      <w:r>
        <w:t>│2.   │              │СН           =           │СН           =            │</w:t>
      </w:r>
    </w:p>
    <w:p w:rsidR="004C360F" w:rsidRDefault="004C360F">
      <w:pPr>
        <w:pStyle w:val="ConsPlusCell"/>
        <w:jc w:val="both"/>
      </w:pPr>
      <w:r>
        <w:t>│     │              │  до 150 кВт             │  до 150 кВт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=│СН                      = │</w:t>
      </w:r>
    </w:p>
    <w:p w:rsidR="004C360F" w:rsidRDefault="004C360F">
      <w:pPr>
        <w:pStyle w:val="ConsPlusCell"/>
        <w:jc w:val="both"/>
      </w:pPr>
      <w:r>
        <w:t>│     │              │  от 150 кВт до 670 кВт  │  от 150 кВт до 670 кВт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 │СН                     =  │</w:t>
      </w:r>
    </w:p>
    <w:p w:rsidR="004C360F" w:rsidRDefault="004C360F">
      <w:pPr>
        <w:pStyle w:val="ConsPlusCell"/>
        <w:jc w:val="both"/>
      </w:pPr>
      <w:r>
        <w:t>│     │              │  от 670 кВт до 10 МВт   │  от 670 кВт до 10 МВт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     │              ├─────────────────────────┼──────────────────────────┤</w:t>
      </w:r>
    </w:p>
    <w:p w:rsidR="004C360F" w:rsidRDefault="004C360F">
      <w:pPr>
        <w:pStyle w:val="ConsPlusCell"/>
        <w:jc w:val="both"/>
      </w:pPr>
      <w:r>
        <w:t>│     │              │СН                =      │СН                =       │</w:t>
      </w:r>
    </w:p>
    <w:p w:rsidR="004C360F" w:rsidRDefault="004C360F">
      <w:pPr>
        <w:pStyle w:val="ConsPlusCell"/>
        <w:jc w:val="both"/>
      </w:pPr>
      <w:r>
        <w:t>│     │              │  не менее 10 МВт        │  не менее 10 МВт         │</w:t>
      </w:r>
    </w:p>
    <w:p w:rsidR="004C360F" w:rsidRDefault="004C360F">
      <w:pPr>
        <w:pStyle w:val="ConsPlusCell"/>
        <w:jc w:val="both"/>
      </w:pPr>
      <w:r>
        <w:t>│     │              │                         │                          │</w:t>
      </w:r>
    </w:p>
    <w:p w:rsidR="004C360F" w:rsidRDefault="004C360F">
      <w:pPr>
        <w:pStyle w:val="ConsPlusCell"/>
        <w:jc w:val="both"/>
      </w:pPr>
      <w:r>
        <w:t>│     │              │        рег    э(м)      │        рег    э(м)       │</w:t>
      </w:r>
    </w:p>
    <w:p w:rsidR="004C360F" w:rsidRDefault="004C360F">
      <w:pPr>
        <w:pStyle w:val="ConsPlusCell"/>
        <w:jc w:val="both"/>
      </w:pPr>
      <w:r>
        <w:t>│     │              │= ДП x К    x Ц          │= ДП x К    x Ц           │</w:t>
      </w:r>
    </w:p>
    <w:p w:rsidR="004C360F" w:rsidRDefault="004C360F">
      <w:pPr>
        <w:pStyle w:val="ConsPlusCell"/>
        <w:jc w:val="both"/>
      </w:pPr>
      <w:r>
        <w:t>├─────┼──────────────┼─────────────────────────┼──────────────────────────┤</w:t>
      </w:r>
    </w:p>
    <w:p w:rsidR="004C360F" w:rsidRDefault="004C360F">
      <w:pPr>
        <w:pStyle w:val="ConsPlusCell"/>
        <w:jc w:val="both"/>
      </w:pPr>
      <w:r>
        <w:t>│ n   │              │                         │                          │</w:t>
      </w:r>
    </w:p>
    <w:p w:rsidR="004C360F" w:rsidRDefault="004C360F">
      <w:pPr>
        <w:pStyle w:val="ConsPlusCell"/>
        <w:jc w:val="both"/>
      </w:pPr>
      <w:r>
        <w:t>└─────┴──────────────┴─────────────────────────┴──────────────────────────┘</w:t>
      </w:r>
    </w:p>
    <w:p w:rsidR="004C360F" w:rsidRDefault="004C360F">
      <w:pPr>
        <w:pStyle w:val="ConsPlusNormal"/>
        <w:ind w:firstLine="540"/>
        <w:jc w:val="both"/>
      </w:pPr>
    </w:p>
    <w:p w:rsidR="004C360F" w:rsidRDefault="004C360F">
      <w:pPr>
        <w:pStyle w:val="ConsPlusNormal"/>
        <w:ind w:firstLine="540"/>
        <w:jc w:val="both"/>
      </w:pPr>
      <w:r w:rsidRPr="001A20E6">
        <w:rPr>
          <w:position w:val="-12"/>
        </w:rPr>
        <w:pict>
          <v:shape id="_x0000_i1034" style="width:31.05pt;height:24pt" coordsize="" o:spt="100" adj="0,,0" path="" filled="f" stroked="f">
            <v:stroke joinstyle="miter"/>
            <v:imagedata r:id="rId115" o:title="base_1_174694_32777"/>
            <v:formulas/>
            <v:path o:connecttype="segments"/>
          </v:shape>
        </w:pict>
      </w:r>
      <w:r>
        <w:t xml:space="preserve"> - j-ый вид цены на электрическую энергию и (или) мощность k-го ГП, руб./кВт·ч или руб./кВт, указанный в </w:t>
      </w:r>
      <w:hyperlink r:id="rId116" w:history="1">
        <w:r>
          <w:rPr>
            <w:color w:val="0000FF"/>
          </w:rPr>
          <w:t>п. 16</w:t>
        </w:r>
      </w:hyperlink>
      <w:r>
        <w:t xml:space="preserve"> Методических указаний по расчету сбытовых надбавок гарантирующих поставщиков и размера доходности продаж гарантирующих поставщиков, утвержденных приказом ФСТ России от 30.10.2012 N 703-э (зарегистрировано в Минюсте России 29.11.2012, регистрационный N 25975);</w:t>
      </w:r>
    </w:p>
    <w:p w:rsidR="004C360F" w:rsidRDefault="004C360F">
      <w:pPr>
        <w:pStyle w:val="ConsPlusNormal"/>
        <w:spacing w:before="220"/>
        <w:ind w:firstLine="540"/>
        <w:jc w:val="both"/>
      </w:pPr>
      <w:r w:rsidRPr="001A20E6">
        <w:rPr>
          <w:position w:val="-10"/>
        </w:rPr>
        <w:pict>
          <v:shape id="_x0000_i1035" style="width:31.05pt;height:21.9pt" coordsize="" o:spt="100" adj="0,,0" path="" filled="f" stroked="f">
            <v:stroke joinstyle="miter"/>
            <v:imagedata r:id="rId117" o:title="base_1_174694_32778"/>
            <v:formulas/>
            <v:path o:connecttype="segments"/>
          </v:shape>
        </w:pict>
      </w:r>
      <w:r>
        <w:t xml:space="preserve"> - доходность продаж, определяемая в соответствии с Методическими </w:t>
      </w:r>
      <w:hyperlink r:id="rId118" w:history="1">
        <w:r>
          <w:rPr>
            <w:color w:val="0000FF"/>
          </w:rPr>
          <w:t>указаниями</w:t>
        </w:r>
      </w:hyperlink>
      <w: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N 703-э (зарегистрировано в Минюсте России 29.11.2012, регистрационный N 25975), и указанная в отношении i-ых подгрупп группы "прочие потребители" k-го ГП в таблице:</w:t>
      </w:r>
    </w:p>
    <w:p w:rsidR="004C360F" w:rsidRDefault="004C360F">
      <w:pPr>
        <w:sectPr w:rsidR="004C360F">
          <w:pgSz w:w="11905" w:h="16838"/>
          <w:pgMar w:top="1134" w:right="850" w:bottom="1134" w:left="1701" w:header="0" w:footer="0" w:gutter="0"/>
          <w:cols w:space="720"/>
        </w:sectPr>
      </w:pPr>
    </w:p>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980"/>
        <w:gridCol w:w="1320"/>
        <w:gridCol w:w="1485"/>
        <w:gridCol w:w="1320"/>
        <w:gridCol w:w="1320"/>
        <w:gridCol w:w="1320"/>
        <w:gridCol w:w="1485"/>
        <w:gridCol w:w="1320"/>
        <w:gridCol w:w="1320"/>
      </w:tblGrid>
      <w:tr w:rsidR="004C360F">
        <w:tc>
          <w:tcPr>
            <w:tcW w:w="825" w:type="dxa"/>
            <w:vMerge w:val="restart"/>
          </w:tcPr>
          <w:p w:rsidR="004C360F" w:rsidRDefault="004C360F">
            <w:pPr>
              <w:pStyle w:val="ConsPlusNormal"/>
              <w:jc w:val="center"/>
            </w:pPr>
            <w:r>
              <w:t>N п/п</w:t>
            </w:r>
          </w:p>
        </w:tc>
        <w:tc>
          <w:tcPr>
            <w:tcW w:w="1980" w:type="dxa"/>
            <w:vMerge w:val="restart"/>
          </w:tcPr>
          <w:p w:rsidR="004C360F" w:rsidRDefault="004C360F">
            <w:pPr>
              <w:pStyle w:val="ConsPlusNormal"/>
              <w:jc w:val="center"/>
            </w:pPr>
            <w:r>
              <w:t>Наименование организации в субъекте Российской Федерации</w:t>
            </w:r>
          </w:p>
        </w:tc>
        <w:tc>
          <w:tcPr>
            <w:tcW w:w="10890" w:type="dxa"/>
            <w:gridSpan w:val="8"/>
          </w:tcPr>
          <w:p w:rsidR="004C360F" w:rsidRDefault="004C360F">
            <w:pPr>
              <w:pStyle w:val="ConsPlusNormal"/>
              <w:jc w:val="center"/>
            </w:pPr>
            <w:r>
              <w:t xml:space="preserve">Доходность продаж для группы "прочие потребители", (ДП) </w:t>
            </w:r>
            <w:hyperlink w:anchor="P6056" w:history="1">
              <w:r>
                <w:rPr>
                  <w:color w:val="0000FF"/>
                </w:rPr>
                <w:t>&lt;1&gt;</w:t>
              </w:r>
            </w:hyperlink>
          </w:p>
        </w:tc>
      </w:tr>
      <w:tr w:rsidR="004C360F">
        <w:tc>
          <w:tcPr>
            <w:tcW w:w="825" w:type="dxa"/>
            <w:vMerge/>
          </w:tcPr>
          <w:p w:rsidR="004C360F" w:rsidRDefault="004C360F"/>
        </w:tc>
        <w:tc>
          <w:tcPr>
            <w:tcW w:w="1980" w:type="dxa"/>
            <w:vMerge/>
          </w:tcPr>
          <w:p w:rsidR="004C360F" w:rsidRDefault="004C360F"/>
        </w:tc>
        <w:tc>
          <w:tcPr>
            <w:tcW w:w="10890" w:type="dxa"/>
            <w:gridSpan w:val="8"/>
          </w:tcPr>
          <w:p w:rsidR="004C360F" w:rsidRDefault="004C360F">
            <w:pPr>
              <w:pStyle w:val="ConsPlusNormal"/>
              <w:jc w:val="center"/>
            </w:pPr>
            <w:r>
              <w:t>подгруппы потребителей с максимальной мощностью энергопринимающих устройств</w:t>
            </w:r>
          </w:p>
        </w:tc>
      </w:tr>
      <w:tr w:rsidR="004C360F">
        <w:tc>
          <w:tcPr>
            <w:tcW w:w="825" w:type="dxa"/>
            <w:vMerge/>
          </w:tcPr>
          <w:p w:rsidR="004C360F" w:rsidRDefault="004C360F"/>
        </w:tc>
        <w:tc>
          <w:tcPr>
            <w:tcW w:w="1980" w:type="dxa"/>
            <w:vMerge/>
          </w:tcPr>
          <w:p w:rsidR="004C360F" w:rsidRDefault="004C360F"/>
        </w:tc>
        <w:tc>
          <w:tcPr>
            <w:tcW w:w="2805" w:type="dxa"/>
            <w:gridSpan w:val="2"/>
          </w:tcPr>
          <w:p w:rsidR="004C360F" w:rsidRDefault="004C360F">
            <w:pPr>
              <w:pStyle w:val="ConsPlusNormal"/>
              <w:jc w:val="center"/>
            </w:pPr>
            <w:r>
              <w:t>менее 150 кВт</w:t>
            </w:r>
          </w:p>
        </w:tc>
        <w:tc>
          <w:tcPr>
            <w:tcW w:w="2640" w:type="dxa"/>
            <w:gridSpan w:val="2"/>
          </w:tcPr>
          <w:p w:rsidR="004C360F" w:rsidRDefault="004C360F">
            <w:pPr>
              <w:pStyle w:val="ConsPlusNormal"/>
              <w:jc w:val="center"/>
            </w:pPr>
            <w:r>
              <w:t>от 150 до 670 кВт</w:t>
            </w:r>
          </w:p>
        </w:tc>
        <w:tc>
          <w:tcPr>
            <w:tcW w:w="2805" w:type="dxa"/>
            <w:gridSpan w:val="2"/>
          </w:tcPr>
          <w:p w:rsidR="004C360F" w:rsidRDefault="004C360F">
            <w:pPr>
              <w:pStyle w:val="ConsPlusNormal"/>
              <w:jc w:val="center"/>
            </w:pPr>
            <w:r>
              <w:t>от 670 кВт до 10 МВт</w:t>
            </w:r>
          </w:p>
        </w:tc>
        <w:tc>
          <w:tcPr>
            <w:tcW w:w="2640" w:type="dxa"/>
            <w:gridSpan w:val="2"/>
          </w:tcPr>
          <w:p w:rsidR="004C360F" w:rsidRDefault="004C360F">
            <w:pPr>
              <w:pStyle w:val="ConsPlusNormal"/>
              <w:jc w:val="center"/>
            </w:pPr>
            <w:r>
              <w:t>не менее 10 МВт</w:t>
            </w:r>
          </w:p>
        </w:tc>
      </w:tr>
      <w:tr w:rsidR="004C360F">
        <w:tc>
          <w:tcPr>
            <w:tcW w:w="825" w:type="dxa"/>
            <w:vMerge/>
          </w:tcPr>
          <w:p w:rsidR="004C360F" w:rsidRDefault="004C360F"/>
        </w:tc>
        <w:tc>
          <w:tcPr>
            <w:tcW w:w="1980" w:type="dxa"/>
            <w:vMerge/>
          </w:tcPr>
          <w:p w:rsidR="004C360F" w:rsidRDefault="004C360F"/>
        </w:tc>
        <w:tc>
          <w:tcPr>
            <w:tcW w:w="2805" w:type="dxa"/>
            <w:gridSpan w:val="2"/>
          </w:tcPr>
          <w:p w:rsidR="004C360F" w:rsidRDefault="004C360F">
            <w:pPr>
              <w:pStyle w:val="ConsPlusNormal"/>
              <w:jc w:val="center"/>
            </w:pPr>
            <w:r>
              <w:t>проценты</w:t>
            </w:r>
          </w:p>
        </w:tc>
        <w:tc>
          <w:tcPr>
            <w:tcW w:w="2640" w:type="dxa"/>
            <w:gridSpan w:val="2"/>
          </w:tcPr>
          <w:p w:rsidR="004C360F" w:rsidRDefault="004C360F">
            <w:pPr>
              <w:pStyle w:val="ConsPlusNormal"/>
              <w:jc w:val="center"/>
            </w:pPr>
            <w:r>
              <w:t>проценты</w:t>
            </w:r>
          </w:p>
        </w:tc>
        <w:tc>
          <w:tcPr>
            <w:tcW w:w="2805" w:type="dxa"/>
            <w:gridSpan w:val="2"/>
          </w:tcPr>
          <w:p w:rsidR="004C360F" w:rsidRDefault="004C360F">
            <w:pPr>
              <w:pStyle w:val="ConsPlusNormal"/>
              <w:jc w:val="center"/>
            </w:pPr>
            <w:r>
              <w:t>проценты</w:t>
            </w:r>
          </w:p>
        </w:tc>
        <w:tc>
          <w:tcPr>
            <w:tcW w:w="2640" w:type="dxa"/>
            <w:gridSpan w:val="2"/>
          </w:tcPr>
          <w:p w:rsidR="004C360F" w:rsidRDefault="004C360F">
            <w:pPr>
              <w:pStyle w:val="ConsPlusNormal"/>
              <w:jc w:val="center"/>
            </w:pPr>
            <w:r>
              <w:t>проценты</w:t>
            </w:r>
          </w:p>
        </w:tc>
      </w:tr>
      <w:tr w:rsidR="004C360F">
        <w:tc>
          <w:tcPr>
            <w:tcW w:w="825" w:type="dxa"/>
            <w:vMerge/>
          </w:tcPr>
          <w:p w:rsidR="004C360F" w:rsidRDefault="004C360F"/>
        </w:tc>
        <w:tc>
          <w:tcPr>
            <w:tcW w:w="1980" w:type="dxa"/>
            <w:vMerge/>
          </w:tcPr>
          <w:p w:rsidR="004C360F" w:rsidRDefault="004C360F"/>
        </w:tc>
        <w:tc>
          <w:tcPr>
            <w:tcW w:w="1320" w:type="dxa"/>
          </w:tcPr>
          <w:p w:rsidR="004C360F" w:rsidRDefault="004C360F">
            <w:pPr>
              <w:pStyle w:val="ConsPlusNormal"/>
              <w:jc w:val="center"/>
            </w:pPr>
            <w:r>
              <w:t>1 полугодие</w:t>
            </w:r>
          </w:p>
        </w:tc>
        <w:tc>
          <w:tcPr>
            <w:tcW w:w="1485" w:type="dxa"/>
          </w:tcPr>
          <w:p w:rsidR="004C360F" w:rsidRDefault="004C360F">
            <w:pPr>
              <w:pStyle w:val="ConsPlusNormal"/>
              <w:jc w:val="center"/>
            </w:pPr>
            <w:r>
              <w:t>2 полугодие</w:t>
            </w:r>
          </w:p>
        </w:tc>
        <w:tc>
          <w:tcPr>
            <w:tcW w:w="1320" w:type="dxa"/>
          </w:tcPr>
          <w:p w:rsidR="004C360F" w:rsidRDefault="004C360F">
            <w:pPr>
              <w:pStyle w:val="ConsPlusNormal"/>
              <w:jc w:val="center"/>
            </w:pPr>
            <w:r>
              <w:t>1 полугодие</w:t>
            </w:r>
          </w:p>
        </w:tc>
        <w:tc>
          <w:tcPr>
            <w:tcW w:w="1320" w:type="dxa"/>
          </w:tcPr>
          <w:p w:rsidR="004C360F" w:rsidRDefault="004C360F">
            <w:pPr>
              <w:pStyle w:val="ConsPlusNormal"/>
              <w:jc w:val="center"/>
            </w:pPr>
            <w:r>
              <w:t>2 полугодие</w:t>
            </w:r>
          </w:p>
        </w:tc>
        <w:tc>
          <w:tcPr>
            <w:tcW w:w="1320" w:type="dxa"/>
          </w:tcPr>
          <w:p w:rsidR="004C360F" w:rsidRDefault="004C360F">
            <w:pPr>
              <w:pStyle w:val="ConsPlusNormal"/>
              <w:jc w:val="center"/>
            </w:pPr>
            <w:r>
              <w:t>1 полугодие</w:t>
            </w:r>
          </w:p>
        </w:tc>
        <w:tc>
          <w:tcPr>
            <w:tcW w:w="1485" w:type="dxa"/>
          </w:tcPr>
          <w:p w:rsidR="004C360F" w:rsidRDefault="004C360F">
            <w:pPr>
              <w:pStyle w:val="ConsPlusNormal"/>
              <w:jc w:val="center"/>
            </w:pPr>
            <w:r>
              <w:t>2 полугодие</w:t>
            </w:r>
          </w:p>
        </w:tc>
        <w:tc>
          <w:tcPr>
            <w:tcW w:w="1320" w:type="dxa"/>
          </w:tcPr>
          <w:p w:rsidR="004C360F" w:rsidRDefault="004C360F">
            <w:pPr>
              <w:pStyle w:val="ConsPlusNormal"/>
              <w:jc w:val="center"/>
            </w:pPr>
            <w:r>
              <w:t>1 полугодие</w:t>
            </w:r>
          </w:p>
        </w:tc>
        <w:tc>
          <w:tcPr>
            <w:tcW w:w="1320" w:type="dxa"/>
          </w:tcPr>
          <w:p w:rsidR="004C360F" w:rsidRDefault="004C360F">
            <w:pPr>
              <w:pStyle w:val="ConsPlusNormal"/>
              <w:jc w:val="center"/>
            </w:pPr>
            <w:r>
              <w:t>2 полугодие</w:t>
            </w:r>
          </w:p>
        </w:tc>
      </w:tr>
      <w:tr w:rsidR="004C360F">
        <w:tc>
          <w:tcPr>
            <w:tcW w:w="825" w:type="dxa"/>
          </w:tcPr>
          <w:p w:rsidR="004C360F" w:rsidRDefault="004C360F">
            <w:pPr>
              <w:pStyle w:val="ConsPlusNormal"/>
              <w:jc w:val="center"/>
            </w:pPr>
            <w:r>
              <w:t>1</w:t>
            </w:r>
          </w:p>
        </w:tc>
        <w:tc>
          <w:tcPr>
            <w:tcW w:w="1980" w:type="dxa"/>
          </w:tcPr>
          <w:p w:rsidR="004C360F" w:rsidRDefault="004C360F">
            <w:pPr>
              <w:pStyle w:val="ConsPlusNormal"/>
              <w:jc w:val="center"/>
            </w:pPr>
            <w:r>
              <w:t>2</w:t>
            </w:r>
          </w:p>
        </w:tc>
        <w:tc>
          <w:tcPr>
            <w:tcW w:w="1320" w:type="dxa"/>
          </w:tcPr>
          <w:p w:rsidR="004C360F" w:rsidRDefault="004C360F">
            <w:pPr>
              <w:pStyle w:val="ConsPlusNormal"/>
              <w:jc w:val="center"/>
            </w:pPr>
            <w:r>
              <w:t>3</w:t>
            </w:r>
          </w:p>
        </w:tc>
        <w:tc>
          <w:tcPr>
            <w:tcW w:w="1485" w:type="dxa"/>
          </w:tcPr>
          <w:p w:rsidR="004C360F" w:rsidRDefault="004C360F">
            <w:pPr>
              <w:pStyle w:val="ConsPlusNormal"/>
              <w:jc w:val="center"/>
            </w:pPr>
            <w:r>
              <w:t>4</w:t>
            </w:r>
          </w:p>
        </w:tc>
        <w:tc>
          <w:tcPr>
            <w:tcW w:w="1320" w:type="dxa"/>
          </w:tcPr>
          <w:p w:rsidR="004C360F" w:rsidRDefault="004C360F">
            <w:pPr>
              <w:pStyle w:val="ConsPlusNormal"/>
              <w:jc w:val="center"/>
            </w:pPr>
            <w:r>
              <w:t>5</w:t>
            </w:r>
          </w:p>
        </w:tc>
        <w:tc>
          <w:tcPr>
            <w:tcW w:w="1320" w:type="dxa"/>
          </w:tcPr>
          <w:p w:rsidR="004C360F" w:rsidRDefault="004C360F">
            <w:pPr>
              <w:pStyle w:val="ConsPlusNormal"/>
              <w:jc w:val="center"/>
            </w:pPr>
            <w:r>
              <w:t>6</w:t>
            </w:r>
          </w:p>
        </w:tc>
        <w:tc>
          <w:tcPr>
            <w:tcW w:w="1320" w:type="dxa"/>
          </w:tcPr>
          <w:p w:rsidR="004C360F" w:rsidRDefault="004C360F">
            <w:pPr>
              <w:pStyle w:val="ConsPlusNormal"/>
              <w:jc w:val="center"/>
            </w:pPr>
            <w:r>
              <w:t>7</w:t>
            </w:r>
          </w:p>
        </w:tc>
        <w:tc>
          <w:tcPr>
            <w:tcW w:w="1485" w:type="dxa"/>
          </w:tcPr>
          <w:p w:rsidR="004C360F" w:rsidRDefault="004C360F">
            <w:pPr>
              <w:pStyle w:val="ConsPlusNormal"/>
              <w:jc w:val="center"/>
            </w:pPr>
            <w:r>
              <w:t>8</w:t>
            </w:r>
          </w:p>
        </w:tc>
        <w:tc>
          <w:tcPr>
            <w:tcW w:w="1320" w:type="dxa"/>
          </w:tcPr>
          <w:p w:rsidR="004C360F" w:rsidRDefault="004C360F">
            <w:pPr>
              <w:pStyle w:val="ConsPlusNormal"/>
              <w:jc w:val="center"/>
            </w:pPr>
            <w:r>
              <w:t>9</w:t>
            </w:r>
          </w:p>
        </w:tc>
        <w:tc>
          <w:tcPr>
            <w:tcW w:w="1320" w:type="dxa"/>
          </w:tcPr>
          <w:p w:rsidR="004C360F" w:rsidRDefault="004C360F">
            <w:pPr>
              <w:pStyle w:val="ConsPlusNormal"/>
              <w:jc w:val="center"/>
            </w:pPr>
            <w:r>
              <w:t>10</w:t>
            </w:r>
          </w:p>
        </w:tc>
      </w:tr>
      <w:tr w:rsidR="004C360F">
        <w:tc>
          <w:tcPr>
            <w:tcW w:w="825" w:type="dxa"/>
          </w:tcPr>
          <w:p w:rsidR="004C360F" w:rsidRDefault="004C360F">
            <w:pPr>
              <w:pStyle w:val="ConsPlusNormal"/>
              <w:jc w:val="center"/>
            </w:pPr>
            <w:r>
              <w:t>1.</w:t>
            </w:r>
          </w:p>
        </w:tc>
        <w:tc>
          <w:tcPr>
            <w:tcW w:w="198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r>
      <w:tr w:rsidR="004C360F">
        <w:tc>
          <w:tcPr>
            <w:tcW w:w="825" w:type="dxa"/>
          </w:tcPr>
          <w:p w:rsidR="004C360F" w:rsidRDefault="004C360F">
            <w:pPr>
              <w:pStyle w:val="ConsPlusNormal"/>
              <w:jc w:val="center"/>
            </w:pPr>
            <w:r>
              <w:t>2.</w:t>
            </w:r>
          </w:p>
        </w:tc>
        <w:tc>
          <w:tcPr>
            <w:tcW w:w="198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r>
      <w:tr w:rsidR="004C360F">
        <w:tc>
          <w:tcPr>
            <w:tcW w:w="825" w:type="dxa"/>
          </w:tcPr>
          <w:p w:rsidR="004C360F" w:rsidRDefault="004C360F">
            <w:pPr>
              <w:pStyle w:val="ConsPlusNormal"/>
              <w:jc w:val="center"/>
            </w:pPr>
            <w:r>
              <w:t>n</w:t>
            </w:r>
          </w:p>
        </w:tc>
        <w:tc>
          <w:tcPr>
            <w:tcW w:w="198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c>
          <w:tcPr>
            <w:tcW w:w="1485" w:type="dxa"/>
          </w:tcPr>
          <w:p w:rsidR="004C360F" w:rsidRDefault="004C360F">
            <w:pPr>
              <w:pStyle w:val="ConsPlusNormal"/>
              <w:jc w:val="both"/>
            </w:pPr>
          </w:p>
        </w:tc>
        <w:tc>
          <w:tcPr>
            <w:tcW w:w="1320" w:type="dxa"/>
          </w:tcPr>
          <w:p w:rsidR="004C360F" w:rsidRDefault="004C360F">
            <w:pPr>
              <w:pStyle w:val="ConsPlusNormal"/>
              <w:jc w:val="both"/>
            </w:pPr>
          </w:p>
        </w:tc>
        <w:tc>
          <w:tcPr>
            <w:tcW w:w="1320" w:type="dxa"/>
          </w:tcPr>
          <w:p w:rsidR="004C360F" w:rsidRDefault="004C360F">
            <w:pPr>
              <w:pStyle w:val="ConsPlusNormal"/>
              <w:jc w:val="both"/>
            </w:pPr>
          </w:p>
        </w:tc>
      </w:tr>
    </w:tbl>
    <w:p w:rsidR="004C360F" w:rsidRDefault="004C360F">
      <w:pPr>
        <w:pStyle w:val="ConsPlusNormal"/>
        <w:ind w:firstLine="540"/>
        <w:jc w:val="both"/>
      </w:pPr>
    </w:p>
    <w:p w:rsidR="004C360F" w:rsidRDefault="004C360F">
      <w:pPr>
        <w:pStyle w:val="ConsPlusNormal"/>
        <w:ind w:firstLine="540"/>
        <w:jc w:val="both"/>
      </w:pPr>
      <w:r w:rsidRPr="001A20E6">
        <w:rPr>
          <w:position w:val="-10"/>
        </w:rPr>
        <w:pict>
          <v:shape id="_x0000_i1036" style="width:28.25pt;height:21.9pt" coordsize="" o:spt="100" adj="0,,0" path="" filled="f" stroked="f">
            <v:stroke joinstyle="miter"/>
            <v:imagedata r:id="rId119" o:title="base_1_174694_32779"/>
            <v:formulas/>
            <v:path o:connecttype="segments"/>
          </v:shape>
        </w:pict>
      </w:r>
      <w:r>
        <w:t xml:space="preserve"> - коэффициент параметров деятельности ГП, определяемый в соответствии с Методическими </w:t>
      </w:r>
      <w:hyperlink r:id="rId120" w:history="1">
        <w:r>
          <w:rPr>
            <w:color w:val="0000FF"/>
          </w:rPr>
          <w:t>указаниями</w:t>
        </w:r>
      </w:hyperlink>
      <w: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N 703-э (зарегистрировано в Минюсте России 29.11.2012, регистрационный N 25975), и указанный в отношении группы "прочие потребители" k-го ГП в таблице:</w:t>
      </w:r>
    </w:p>
    <w:p w:rsidR="004C360F" w:rsidRDefault="004C360F">
      <w:pPr>
        <w:pStyle w:val="ConsPlusNormal"/>
        <w:ind w:firstLine="540"/>
        <w:jc w:val="both"/>
      </w:pPr>
    </w:p>
    <w:p w:rsidR="004C360F" w:rsidRDefault="004C360F">
      <w:pPr>
        <w:pStyle w:val="ConsPlusCell"/>
        <w:jc w:val="both"/>
      </w:pPr>
      <w:r>
        <w:t>┌──────┬─────────────────────────┬────────────────────────────────────────┐</w:t>
      </w:r>
    </w:p>
    <w:p w:rsidR="004C360F" w:rsidRDefault="004C360F">
      <w:pPr>
        <w:pStyle w:val="ConsPlusCell"/>
        <w:jc w:val="both"/>
      </w:pPr>
      <w:r>
        <w:t>│  N   │Наименование организации │  Коэффициент параметров деятельности   │</w:t>
      </w:r>
    </w:p>
    <w:p w:rsidR="004C360F" w:rsidRDefault="004C360F">
      <w:pPr>
        <w:pStyle w:val="ConsPlusCell"/>
        <w:jc w:val="both"/>
      </w:pPr>
      <w:r>
        <w:t>│ п/п  │  в субъекте Российской  │                              рег       │</w:t>
      </w:r>
    </w:p>
    <w:p w:rsidR="004C360F" w:rsidRDefault="004C360F">
      <w:pPr>
        <w:pStyle w:val="ConsPlusCell"/>
        <w:jc w:val="both"/>
      </w:pPr>
      <w:r>
        <w:t xml:space="preserve">│      │        Федерации        │ гарантирующего поставщика, (К   ) </w:t>
      </w:r>
      <w:hyperlink w:anchor="P6056" w:history="1">
        <w:r>
          <w:rPr>
            <w:color w:val="0000FF"/>
          </w:rPr>
          <w:t>&lt;1&gt;</w:t>
        </w:r>
      </w:hyperlink>
      <w:r>
        <w:t xml:space="preserve">  │</w:t>
      </w:r>
    </w:p>
    <w:p w:rsidR="004C360F" w:rsidRDefault="004C360F">
      <w:pPr>
        <w:pStyle w:val="ConsPlusCell"/>
        <w:jc w:val="both"/>
      </w:pPr>
      <w:r>
        <w:t>│      │                         ├────────────────────┬───────────────────┤</w:t>
      </w:r>
    </w:p>
    <w:p w:rsidR="004C360F" w:rsidRDefault="004C360F">
      <w:pPr>
        <w:pStyle w:val="ConsPlusCell"/>
        <w:jc w:val="both"/>
      </w:pPr>
      <w:r>
        <w:t>│      │                         │    1 полугодие     │    2 полугодие    │</w:t>
      </w:r>
    </w:p>
    <w:p w:rsidR="004C360F" w:rsidRDefault="004C360F">
      <w:pPr>
        <w:pStyle w:val="ConsPlusCell"/>
        <w:jc w:val="both"/>
      </w:pPr>
      <w:r>
        <w:t>├──────┼─────────────────────────┼────────────────────┼───────────────────┤</w:t>
      </w:r>
    </w:p>
    <w:p w:rsidR="004C360F" w:rsidRDefault="004C360F">
      <w:pPr>
        <w:pStyle w:val="ConsPlusCell"/>
        <w:jc w:val="both"/>
      </w:pPr>
      <w:r>
        <w:t>│  1   │            2            │         3          │         4         │</w:t>
      </w:r>
    </w:p>
    <w:p w:rsidR="004C360F" w:rsidRDefault="004C360F">
      <w:pPr>
        <w:pStyle w:val="ConsPlusCell"/>
        <w:jc w:val="both"/>
      </w:pPr>
      <w:r>
        <w:t>├──────┼─────────────────────────┼────────────────────┼───────────────────┤</w:t>
      </w:r>
    </w:p>
    <w:p w:rsidR="004C360F" w:rsidRDefault="004C360F">
      <w:pPr>
        <w:pStyle w:val="ConsPlusCell"/>
        <w:jc w:val="both"/>
      </w:pPr>
      <w:r>
        <w:t>│  1.  │                         │                    │                   │</w:t>
      </w:r>
    </w:p>
    <w:p w:rsidR="004C360F" w:rsidRDefault="004C360F">
      <w:pPr>
        <w:pStyle w:val="ConsPlusCell"/>
        <w:jc w:val="both"/>
      </w:pPr>
      <w:r>
        <w:t>├──────┼─────────────────────────┼────────────────────┼───────────────────┤</w:t>
      </w:r>
    </w:p>
    <w:p w:rsidR="004C360F" w:rsidRDefault="004C360F">
      <w:pPr>
        <w:pStyle w:val="ConsPlusCell"/>
        <w:jc w:val="both"/>
      </w:pPr>
      <w:r>
        <w:t>│  2.  │                         │                    │                   │</w:t>
      </w:r>
    </w:p>
    <w:p w:rsidR="004C360F" w:rsidRDefault="004C360F">
      <w:pPr>
        <w:pStyle w:val="ConsPlusCell"/>
        <w:jc w:val="both"/>
      </w:pPr>
      <w:r>
        <w:t>├──────┼─────────────────────────┼────────────────────┼───────────────────┤</w:t>
      </w:r>
    </w:p>
    <w:p w:rsidR="004C360F" w:rsidRDefault="004C360F">
      <w:pPr>
        <w:pStyle w:val="ConsPlusCell"/>
        <w:jc w:val="both"/>
      </w:pPr>
      <w:r>
        <w:t>│  n   │                         │                    │                   │</w:t>
      </w:r>
    </w:p>
    <w:p w:rsidR="004C360F" w:rsidRDefault="004C360F">
      <w:pPr>
        <w:pStyle w:val="ConsPlusCell"/>
        <w:jc w:val="both"/>
      </w:pPr>
      <w:r>
        <w:lastRenderedPageBreak/>
        <w:t>└──────┴─────────────────────────┴────────────────────┴───────────────────┘</w:t>
      </w:r>
    </w:p>
    <w:p w:rsidR="004C360F" w:rsidRDefault="004C360F">
      <w:pPr>
        <w:pStyle w:val="ConsPlusNormal"/>
        <w:ind w:firstLine="540"/>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ind w:firstLine="540"/>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41" w:name="P6056"/>
      <w:bookmarkEnd w:id="141"/>
      <w:r>
        <w:t>&lt;1&gt; Данные значения указываются в формуле.</w:t>
      </w:r>
    </w:p>
    <w:p w:rsidR="004C360F" w:rsidRDefault="004C36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5610"/>
        <w:gridCol w:w="1980"/>
        <w:gridCol w:w="1485"/>
        <w:gridCol w:w="1485"/>
        <w:gridCol w:w="1485"/>
        <w:gridCol w:w="1485"/>
        <w:gridCol w:w="1485"/>
        <w:gridCol w:w="1650"/>
        <w:gridCol w:w="1485"/>
        <w:gridCol w:w="1485"/>
      </w:tblGrid>
      <w:tr w:rsidR="004C360F">
        <w:tc>
          <w:tcPr>
            <w:tcW w:w="660" w:type="dxa"/>
            <w:vMerge w:val="restart"/>
          </w:tcPr>
          <w:p w:rsidR="004C360F" w:rsidRDefault="004C360F">
            <w:pPr>
              <w:pStyle w:val="ConsPlusNormal"/>
              <w:jc w:val="center"/>
            </w:pPr>
            <w:r>
              <w:t>N п/п</w:t>
            </w:r>
          </w:p>
        </w:tc>
        <w:tc>
          <w:tcPr>
            <w:tcW w:w="2145" w:type="dxa"/>
            <w:vMerge w:val="restart"/>
          </w:tcPr>
          <w:p w:rsidR="004C360F" w:rsidRDefault="004C360F">
            <w:pPr>
              <w:pStyle w:val="ConsPlusNormal"/>
              <w:jc w:val="center"/>
            </w:pPr>
            <w:r>
              <w:t>Наименование организации</w:t>
            </w:r>
          </w:p>
          <w:p w:rsidR="004C360F" w:rsidRDefault="004C360F">
            <w:pPr>
              <w:pStyle w:val="ConsPlusNormal"/>
              <w:jc w:val="center"/>
            </w:pPr>
            <w:r>
              <w:t>в субъекте Российской Федерации</w:t>
            </w:r>
          </w:p>
        </w:tc>
        <w:tc>
          <w:tcPr>
            <w:tcW w:w="5610" w:type="dxa"/>
            <w:vMerge w:val="restart"/>
          </w:tcPr>
          <w:p w:rsidR="004C360F" w:rsidRDefault="004C360F">
            <w:pPr>
              <w:pStyle w:val="ConsPlusNormal"/>
              <w:jc w:val="center"/>
            </w:pPr>
            <w:r>
              <w:t>Вид цены (тарифа), которой соответствует сбытовая надбавка</w:t>
            </w:r>
          </w:p>
        </w:tc>
        <w:tc>
          <w:tcPr>
            <w:tcW w:w="1980" w:type="dxa"/>
            <w:vMerge w:val="restart"/>
          </w:tcPr>
          <w:p w:rsidR="004C360F" w:rsidRDefault="004C360F">
            <w:pPr>
              <w:pStyle w:val="ConsPlusNormal"/>
              <w:jc w:val="center"/>
            </w:pPr>
            <w:r>
              <w:t>Ед. изм.</w:t>
            </w:r>
          </w:p>
        </w:tc>
        <w:tc>
          <w:tcPr>
            <w:tcW w:w="12045" w:type="dxa"/>
            <w:gridSpan w:val="8"/>
          </w:tcPr>
          <w:p w:rsidR="004C360F" w:rsidRDefault="004C360F">
            <w:pPr>
              <w:pStyle w:val="ConsPlusNormal"/>
              <w:jc w:val="center"/>
            </w:pPr>
            <w:r>
              <w:t>Сбытовая надбавка для группы "прочие потребители" на розничном рынке на</w:t>
            </w:r>
          </w:p>
          <w:p w:rsidR="004C360F" w:rsidRDefault="004C360F">
            <w:pPr>
              <w:pStyle w:val="ConsPlusNormal"/>
              <w:jc w:val="center"/>
            </w:pPr>
            <w:r>
              <w:t>территориях, не объединенных в ценовые зоны оптового рынка</w:t>
            </w:r>
          </w:p>
        </w:tc>
      </w:tr>
      <w:tr w:rsidR="004C360F">
        <w:tc>
          <w:tcPr>
            <w:tcW w:w="660" w:type="dxa"/>
            <w:vMerge/>
          </w:tcPr>
          <w:p w:rsidR="004C360F" w:rsidRDefault="004C360F"/>
        </w:tc>
        <w:tc>
          <w:tcPr>
            <w:tcW w:w="2145" w:type="dxa"/>
            <w:vMerge/>
          </w:tcPr>
          <w:p w:rsidR="004C360F" w:rsidRDefault="004C360F"/>
        </w:tc>
        <w:tc>
          <w:tcPr>
            <w:tcW w:w="5610" w:type="dxa"/>
            <w:vMerge/>
          </w:tcPr>
          <w:p w:rsidR="004C360F" w:rsidRDefault="004C360F"/>
        </w:tc>
        <w:tc>
          <w:tcPr>
            <w:tcW w:w="1980" w:type="dxa"/>
            <w:vMerge/>
          </w:tcPr>
          <w:p w:rsidR="004C360F" w:rsidRDefault="004C360F"/>
        </w:tc>
        <w:tc>
          <w:tcPr>
            <w:tcW w:w="12045" w:type="dxa"/>
            <w:gridSpan w:val="8"/>
          </w:tcPr>
          <w:p w:rsidR="004C360F" w:rsidRDefault="004C360F">
            <w:pPr>
              <w:pStyle w:val="ConsPlusNormal"/>
              <w:jc w:val="center"/>
            </w:pPr>
            <w:r>
              <w:t>подгруппы потребителей с максимальной мощностью энергопринимающих устройств</w:t>
            </w:r>
          </w:p>
        </w:tc>
      </w:tr>
      <w:tr w:rsidR="004C360F">
        <w:tc>
          <w:tcPr>
            <w:tcW w:w="660" w:type="dxa"/>
            <w:vMerge/>
          </w:tcPr>
          <w:p w:rsidR="004C360F" w:rsidRDefault="004C360F"/>
        </w:tc>
        <w:tc>
          <w:tcPr>
            <w:tcW w:w="2145" w:type="dxa"/>
            <w:vMerge/>
          </w:tcPr>
          <w:p w:rsidR="004C360F" w:rsidRDefault="004C360F"/>
        </w:tc>
        <w:tc>
          <w:tcPr>
            <w:tcW w:w="5610" w:type="dxa"/>
            <w:vMerge/>
          </w:tcPr>
          <w:p w:rsidR="004C360F" w:rsidRDefault="004C360F"/>
        </w:tc>
        <w:tc>
          <w:tcPr>
            <w:tcW w:w="1980" w:type="dxa"/>
            <w:vMerge/>
          </w:tcPr>
          <w:p w:rsidR="004C360F" w:rsidRDefault="004C360F"/>
        </w:tc>
        <w:tc>
          <w:tcPr>
            <w:tcW w:w="2970" w:type="dxa"/>
            <w:gridSpan w:val="2"/>
          </w:tcPr>
          <w:p w:rsidR="004C360F" w:rsidRDefault="004C360F">
            <w:pPr>
              <w:pStyle w:val="ConsPlusNormal"/>
              <w:jc w:val="center"/>
            </w:pPr>
            <w:r>
              <w:t>менее 150 кВт</w:t>
            </w:r>
          </w:p>
        </w:tc>
        <w:tc>
          <w:tcPr>
            <w:tcW w:w="2970" w:type="dxa"/>
            <w:gridSpan w:val="2"/>
          </w:tcPr>
          <w:p w:rsidR="004C360F" w:rsidRDefault="004C360F">
            <w:pPr>
              <w:pStyle w:val="ConsPlusNormal"/>
              <w:jc w:val="center"/>
            </w:pPr>
            <w:r>
              <w:t>от 150 до 670 кВт</w:t>
            </w:r>
          </w:p>
        </w:tc>
        <w:tc>
          <w:tcPr>
            <w:tcW w:w="3135" w:type="dxa"/>
            <w:gridSpan w:val="2"/>
          </w:tcPr>
          <w:p w:rsidR="004C360F" w:rsidRDefault="004C360F">
            <w:pPr>
              <w:pStyle w:val="ConsPlusNormal"/>
              <w:jc w:val="center"/>
            </w:pPr>
            <w:r>
              <w:t>от 670 кВт до 10 МВт</w:t>
            </w:r>
          </w:p>
        </w:tc>
        <w:tc>
          <w:tcPr>
            <w:tcW w:w="2970" w:type="dxa"/>
            <w:gridSpan w:val="2"/>
          </w:tcPr>
          <w:p w:rsidR="004C360F" w:rsidRDefault="004C360F">
            <w:pPr>
              <w:pStyle w:val="ConsPlusNormal"/>
              <w:jc w:val="center"/>
            </w:pPr>
            <w:r>
              <w:t>не менее 10 МВт</w:t>
            </w:r>
          </w:p>
        </w:tc>
      </w:tr>
      <w:tr w:rsidR="004C360F">
        <w:tc>
          <w:tcPr>
            <w:tcW w:w="660" w:type="dxa"/>
            <w:vMerge/>
          </w:tcPr>
          <w:p w:rsidR="004C360F" w:rsidRDefault="004C360F"/>
        </w:tc>
        <w:tc>
          <w:tcPr>
            <w:tcW w:w="2145" w:type="dxa"/>
            <w:vMerge/>
          </w:tcPr>
          <w:p w:rsidR="004C360F" w:rsidRDefault="004C360F"/>
        </w:tc>
        <w:tc>
          <w:tcPr>
            <w:tcW w:w="5610" w:type="dxa"/>
            <w:vMerge/>
          </w:tcPr>
          <w:p w:rsidR="004C360F" w:rsidRDefault="004C360F"/>
        </w:tc>
        <w:tc>
          <w:tcPr>
            <w:tcW w:w="1980" w:type="dxa"/>
            <w:vMerge/>
          </w:tcPr>
          <w:p w:rsidR="004C360F" w:rsidRDefault="004C360F"/>
        </w:tc>
        <w:tc>
          <w:tcPr>
            <w:tcW w:w="2970" w:type="dxa"/>
            <w:gridSpan w:val="2"/>
          </w:tcPr>
          <w:p w:rsidR="004C360F" w:rsidRDefault="004C360F">
            <w:pPr>
              <w:pStyle w:val="ConsPlusNormal"/>
              <w:jc w:val="center"/>
            </w:pPr>
          </w:p>
        </w:tc>
        <w:tc>
          <w:tcPr>
            <w:tcW w:w="2970" w:type="dxa"/>
            <w:gridSpan w:val="2"/>
          </w:tcPr>
          <w:p w:rsidR="004C360F" w:rsidRDefault="004C360F">
            <w:pPr>
              <w:pStyle w:val="ConsPlusNormal"/>
              <w:jc w:val="center"/>
            </w:pPr>
          </w:p>
        </w:tc>
        <w:tc>
          <w:tcPr>
            <w:tcW w:w="3135" w:type="dxa"/>
            <w:gridSpan w:val="2"/>
          </w:tcPr>
          <w:p w:rsidR="004C360F" w:rsidRDefault="004C360F">
            <w:pPr>
              <w:pStyle w:val="ConsPlusNormal"/>
              <w:jc w:val="center"/>
            </w:pPr>
          </w:p>
        </w:tc>
        <w:tc>
          <w:tcPr>
            <w:tcW w:w="2970" w:type="dxa"/>
            <w:gridSpan w:val="2"/>
          </w:tcPr>
          <w:p w:rsidR="004C360F" w:rsidRDefault="004C360F">
            <w:pPr>
              <w:pStyle w:val="ConsPlusNormal"/>
              <w:jc w:val="center"/>
            </w:pPr>
          </w:p>
        </w:tc>
      </w:tr>
      <w:tr w:rsidR="004C360F">
        <w:tc>
          <w:tcPr>
            <w:tcW w:w="660" w:type="dxa"/>
            <w:vMerge/>
          </w:tcPr>
          <w:p w:rsidR="004C360F" w:rsidRDefault="004C360F"/>
        </w:tc>
        <w:tc>
          <w:tcPr>
            <w:tcW w:w="2145" w:type="dxa"/>
            <w:vMerge/>
          </w:tcPr>
          <w:p w:rsidR="004C360F" w:rsidRDefault="004C360F"/>
        </w:tc>
        <w:tc>
          <w:tcPr>
            <w:tcW w:w="5610" w:type="dxa"/>
            <w:vMerge/>
          </w:tcPr>
          <w:p w:rsidR="004C360F" w:rsidRDefault="004C360F"/>
        </w:tc>
        <w:tc>
          <w:tcPr>
            <w:tcW w:w="1980" w:type="dxa"/>
            <w:vMerge/>
          </w:tcPr>
          <w:p w:rsidR="004C360F" w:rsidRDefault="004C360F"/>
        </w:tc>
        <w:tc>
          <w:tcPr>
            <w:tcW w:w="1485" w:type="dxa"/>
          </w:tcPr>
          <w:p w:rsidR="004C360F" w:rsidRDefault="004C360F">
            <w:pPr>
              <w:pStyle w:val="ConsPlusNormal"/>
              <w:jc w:val="center"/>
            </w:pPr>
            <w:r>
              <w:t>1 полугодие</w:t>
            </w:r>
          </w:p>
        </w:tc>
        <w:tc>
          <w:tcPr>
            <w:tcW w:w="1485" w:type="dxa"/>
          </w:tcPr>
          <w:p w:rsidR="004C360F" w:rsidRDefault="004C360F">
            <w:pPr>
              <w:pStyle w:val="ConsPlusNormal"/>
              <w:jc w:val="center"/>
            </w:pPr>
            <w:r>
              <w:t>2 полугодие</w:t>
            </w:r>
          </w:p>
        </w:tc>
        <w:tc>
          <w:tcPr>
            <w:tcW w:w="1485" w:type="dxa"/>
          </w:tcPr>
          <w:p w:rsidR="004C360F" w:rsidRDefault="004C360F">
            <w:pPr>
              <w:pStyle w:val="ConsPlusNormal"/>
              <w:jc w:val="center"/>
            </w:pPr>
            <w:r>
              <w:t>1 полугодие</w:t>
            </w:r>
          </w:p>
        </w:tc>
        <w:tc>
          <w:tcPr>
            <w:tcW w:w="1485" w:type="dxa"/>
          </w:tcPr>
          <w:p w:rsidR="004C360F" w:rsidRDefault="004C360F">
            <w:pPr>
              <w:pStyle w:val="ConsPlusNormal"/>
              <w:jc w:val="center"/>
            </w:pPr>
            <w:r>
              <w:t>2 полугодие</w:t>
            </w:r>
          </w:p>
        </w:tc>
        <w:tc>
          <w:tcPr>
            <w:tcW w:w="1485" w:type="dxa"/>
          </w:tcPr>
          <w:p w:rsidR="004C360F" w:rsidRDefault="004C360F">
            <w:pPr>
              <w:pStyle w:val="ConsPlusNormal"/>
              <w:jc w:val="center"/>
            </w:pPr>
            <w:r>
              <w:t>1 полугодие</w:t>
            </w:r>
          </w:p>
        </w:tc>
        <w:tc>
          <w:tcPr>
            <w:tcW w:w="1650" w:type="dxa"/>
          </w:tcPr>
          <w:p w:rsidR="004C360F" w:rsidRDefault="004C360F">
            <w:pPr>
              <w:pStyle w:val="ConsPlusNormal"/>
              <w:jc w:val="center"/>
            </w:pPr>
            <w:r>
              <w:t>2 полугодие</w:t>
            </w:r>
          </w:p>
        </w:tc>
        <w:tc>
          <w:tcPr>
            <w:tcW w:w="1485" w:type="dxa"/>
          </w:tcPr>
          <w:p w:rsidR="004C360F" w:rsidRDefault="004C360F">
            <w:pPr>
              <w:pStyle w:val="ConsPlusNormal"/>
              <w:jc w:val="center"/>
            </w:pPr>
            <w:r>
              <w:t>1 полугодие</w:t>
            </w:r>
          </w:p>
        </w:tc>
        <w:tc>
          <w:tcPr>
            <w:tcW w:w="1485" w:type="dxa"/>
          </w:tcPr>
          <w:p w:rsidR="004C360F" w:rsidRDefault="004C360F">
            <w:pPr>
              <w:pStyle w:val="ConsPlusNormal"/>
              <w:jc w:val="center"/>
            </w:pPr>
            <w:r>
              <w:t>2 полугодие</w:t>
            </w:r>
          </w:p>
        </w:tc>
      </w:tr>
      <w:tr w:rsidR="004C360F">
        <w:tc>
          <w:tcPr>
            <w:tcW w:w="660" w:type="dxa"/>
          </w:tcPr>
          <w:p w:rsidR="004C360F" w:rsidRDefault="004C360F">
            <w:pPr>
              <w:pStyle w:val="ConsPlusNormal"/>
              <w:jc w:val="center"/>
            </w:pPr>
            <w:r>
              <w:t>1</w:t>
            </w:r>
          </w:p>
        </w:tc>
        <w:tc>
          <w:tcPr>
            <w:tcW w:w="2145" w:type="dxa"/>
          </w:tcPr>
          <w:p w:rsidR="004C360F" w:rsidRDefault="004C360F">
            <w:pPr>
              <w:pStyle w:val="ConsPlusNormal"/>
              <w:jc w:val="center"/>
            </w:pPr>
            <w:r>
              <w:t>2</w:t>
            </w:r>
          </w:p>
        </w:tc>
        <w:tc>
          <w:tcPr>
            <w:tcW w:w="5610" w:type="dxa"/>
          </w:tcPr>
          <w:p w:rsidR="004C360F" w:rsidRDefault="004C360F">
            <w:pPr>
              <w:pStyle w:val="ConsPlusNormal"/>
              <w:jc w:val="center"/>
            </w:pPr>
            <w:r>
              <w:t>3</w:t>
            </w:r>
          </w:p>
        </w:tc>
        <w:tc>
          <w:tcPr>
            <w:tcW w:w="1980" w:type="dxa"/>
          </w:tcPr>
          <w:p w:rsidR="004C360F" w:rsidRDefault="004C360F">
            <w:pPr>
              <w:pStyle w:val="ConsPlusNormal"/>
              <w:jc w:val="center"/>
            </w:pPr>
            <w:r>
              <w:t>4</w:t>
            </w:r>
          </w:p>
        </w:tc>
        <w:tc>
          <w:tcPr>
            <w:tcW w:w="1485" w:type="dxa"/>
          </w:tcPr>
          <w:p w:rsidR="004C360F" w:rsidRDefault="004C360F">
            <w:pPr>
              <w:pStyle w:val="ConsPlusNormal"/>
              <w:jc w:val="center"/>
            </w:pPr>
            <w:r>
              <w:t>5</w:t>
            </w:r>
          </w:p>
        </w:tc>
        <w:tc>
          <w:tcPr>
            <w:tcW w:w="1485" w:type="dxa"/>
          </w:tcPr>
          <w:p w:rsidR="004C360F" w:rsidRDefault="004C360F">
            <w:pPr>
              <w:pStyle w:val="ConsPlusNormal"/>
              <w:jc w:val="center"/>
            </w:pPr>
            <w:r>
              <w:t>6</w:t>
            </w:r>
          </w:p>
        </w:tc>
        <w:tc>
          <w:tcPr>
            <w:tcW w:w="1485" w:type="dxa"/>
          </w:tcPr>
          <w:p w:rsidR="004C360F" w:rsidRDefault="004C360F">
            <w:pPr>
              <w:pStyle w:val="ConsPlusNormal"/>
              <w:jc w:val="center"/>
            </w:pPr>
            <w:r>
              <w:t>7</w:t>
            </w:r>
          </w:p>
        </w:tc>
        <w:tc>
          <w:tcPr>
            <w:tcW w:w="1485" w:type="dxa"/>
          </w:tcPr>
          <w:p w:rsidR="004C360F" w:rsidRDefault="004C360F">
            <w:pPr>
              <w:pStyle w:val="ConsPlusNormal"/>
              <w:jc w:val="center"/>
            </w:pPr>
            <w:r>
              <w:t>8</w:t>
            </w:r>
          </w:p>
        </w:tc>
        <w:tc>
          <w:tcPr>
            <w:tcW w:w="1485" w:type="dxa"/>
          </w:tcPr>
          <w:p w:rsidR="004C360F" w:rsidRDefault="004C360F">
            <w:pPr>
              <w:pStyle w:val="ConsPlusNormal"/>
              <w:jc w:val="center"/>
            </w:pPr>
            <w:r>
              <w:t>9</w:t>
            </w:r>
          </w:p>
        </w:tc>
        <w:tc>
          <w:tcPr>
            <w:tcW w:w="1650" w:type="dxa"/>
          </w:tcPr>
          <w:p w:rsidR="004C360F" w:rsidRDefault="004C360F">
            <w:pPr>
              <w:pStyle w:val="ConsPlusNormal"/>
              <w:jc w:val="center"/>
            </w:pPr>
            <w:r>
              <w:t>10</w:t>
            </w:r>
          </w:p>
        </w:tc>
        <w:tc>
          <w:tcPr>
            <w:tcW w:w="1485" w:type="dxa"/>
          </w:tcPr>
          <w:p w:rsidR="004C360F" w:rsidRDefault="004C360F">
            <w:pPr>
              <w:pStyle w:val="ConsPlusNormal"/>
              <w:jc w:val="center"/>
            </w:pPr>
            <w:r>
              <w:t>11</w:t>
            </w:r>
          </w:p>
        </w:tc>
        <w:tc>
          <w:tcPr>
            <w:tcW w:w="1485" w:type="dxa"/>
          </w:tcPr>
          <w:p w:rsidR="004C360F" w:rsidRDefault="004C360F">
            <w:pPr>
              <w:pStyle w:val="ConsPlusNormal"/>
              <w:jc w:val="center"/>
            </w:pPr>
            <w:r>
              <w:t>12</w:t>
            </w:r>
          </w:p>
        </w:tc>
      </w:tr>
      <w:tr w:rsidR="004C360F">
        <w:tc>
          <w:tcPr>
            <w:tcW w:w="660" w:type="dxa"/>
            <w:vMerge w:val="restart"/>
          </w:tcPr>
          <w:p w:rsidR="004C360F" w:rsidRDefault="004C360F">
            <w:pPr>
              <w:pStyle w:val="ConsPlusNormal"/>
            </w:pPr>
            <w:r>
              <w:t>1.</w:t>
            </w:r>
          </w:p>
        </w:tc>
        <w:tc>
          <w:tcPr>
            <w:tcW w:w="2145" w:type="dxa"/>
            <w:vMerge w:val="restart"/>
          </w:tcPr>
          <w:p w:rsidR="004C360F" w:rsidRDefault="004C360F">
            <w:pPr>
              <w:pStyle w:val="ConsPlusNormal"/>
              <w:jc w:val="both"/>
            </w:pPr>
          </w:p>
        </w:tc>
        <w:tc>
          <w:tcPr>
            <w:tcW w:w="5610" w:type="dxa"/>
          </w:tcPr>
          <w:p w:rsidR="004C360F" w:rsidRDefault="004C360F">
            <w:pPr>
              <w:pStyle w:val="ConsPlusNormal"/>
            </w:pPr>
            <w:r>
              <w:t>Одноставочный тариф,</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19635" w:type="dxa"/>
            <w:gridSpan w:val="10"/>
          </w:tcPr>
          <w:p w:rsidR="004C360F" w:rsidRDefault="004C360F">
            <w:pPr>
              <w:pStyle w:val="ConsPlusNormal"/>
            </w:pPr>
            <w:r>
              <w:t>Одноставочные тарифы, дифференцированные по трем зонам суток</w:t>
            </w: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 ночная зона;</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 полупиковая зона;</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 пиковая зона;</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19635" w:type="dxa"/>
            <w:gridSpan w:val="10"/>
          </w:tcPr>
          <w:p w:rsidR="004C360F" w:rsidRDefault="004C360F">
            <w:pPr>
              <w:pStyle w:val="ConsPlusNormal"/>
            </w:pPr>
            <w:r>
              <w:t>Одноставочные тарифы, дифференцированные по двум зонам суток</w:t>
            </w: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 ночная зона;</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 дневная зона (пиковая и полупиковая);</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19635" w:type="dxa"/>
            <w:gridSpan w:val="10"/>
          </w:tcPr>
          <w:p w:rsidR="004C360F" w:rsidRDefault="004C360F">
            <w:pPr>
              <w:pStyle w:val="ConsPlusNormal"/>
            </w:pPr>
            <w:r>
              <w:t>Трехставочный тариф</w:t>
            </w: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ставка стоимости единицы электроэнергии;</w:t>
            </w:r>
          </w:p>
        </w:tc>
        <w:tc>
          <w:tcPr>
            <w:tcW w:w="1980" w:type="dxa"/>
          </w:tcPr>
          <w:p w:rsidR="004C360F" w:rsidRDefault="004C360F">
            <w:pPr>
              <w:pStyle w:val="ConsPlusNormal"/>
            </w:pPr>
            <w:r>
              <w:t>руб./кВт·ч</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r w:rsidR="004C360F">
        <w:tc>
          <w:tcPr>
            <w:tcW w:w="660" w:type="dxa"/>
            <w:vMerge/>
          </w:tcPr>
          <w:p w:rsidR="004C360F" w:rsidRDefault="004C360F"/>
        </w:tc>
        <w:tc>
          <w:tcPr>
            <w:tcW w:w="2145" w:type="dxa"/>
            <w:vMerge/>
          </w:tcPr>
          <w:p w:rsidR="004C360F" w:rsidRDefault="004C360F"/>
        </w:tc>
        <w:tc>
          <w:tcPr>
            <w:tcW w:w="5610" w:type="dxa"/>
          </w:tcPr>
          <w:p w:rsidR="004C360F" w:rsidRDefault="004C360F">
            <w:pPr>
              <w:pStyle w:val="ConsPlusNormal"/>
            </w:pPr>
            <w:r>
              <w:t>ставка стоимости единицы электрической мощности.</w:t>
            </w:r>
          </w:p>
        </w:tc>
        <w:tc>
          <w:tcPr>
            <w:tcW w:w="1980" w:type="dxa"/>
          </w:tcPr>
          <w:p w:rsidR="004C360F" w:rsidRDefault="004C360F">
            <w:pPr>
              <w:pStyle w:val="ConsPlusNormal"/>
            </w:pPr>
            <w:r>
              <w:t>руб./кВт· мес.</w:t>
            </w: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c>
          <w:tcPr>
            <w:tcW w:w="1650" w:type="dxa"/>
          </w:tcPr>
          <w:p w:rsidR="004C360F" w:rsidRDefault="004C360F">
            <w:pPr>
              <w:pStyle w:val="ConsPlusNormal"/>
              <w:jc w:val="both"/>
            </w:pPr>
          </w:p>
        </w:tc>
        <w:tc>
          <w:tcPr>
            <w:tcW w:w="1485" w:type="dxa"/>
          </w:tcPr>
          <w:p w:rsidR="004C360F" w:rsidRDefault="004C360F">
            <w:pPr>
              <w:pStyle w:val="ConsPlusNormal"/>
              <w:jc w:val="both"/>
            </w:pPr>
          </w:p>
        </w:tc>
        <w:tc>
          <w:tcPr>
            <w:tcW w:w="1485" w:type="dxa"/>
          </w:tcPr>
          <w:p w:rsidR="004C360F" w:rsidRDefault="004C360F">
            <w:pPr>
              <w:pStyle w:val="ConsPlusNormal"/>
              <w:jc w:val="both"/>
            </w:pPr>
          </w:p>
        </w:tc>
      </w:tr>
    </w:tbl>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14</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r>
        <w:t>Цены (тарифы)</w:t>
      </w:r>
    </w:p>
    <w:p w:rsidR="004C360F" w:rsidRDefault="004C360F">
      <w:pPr>
        <w:pStyle w:val="ConsPlusNormal"/>
        <w:jc w:val="center"/>
      </w:pPr>
      <w:r>
        <w:t>на электрическую энергию для населения и приравненным</w:t>
      </w:r>
    </w:p>
    <w:p w:rsidR="004C360F" w:rsidRDefault="004C360F">
      <w:pPr>
        <w:pStyle w:val="ConsPlusNormal"/>
        <w:jc w:val="center"/>
      </w:pPr>
      <w:r>
        <w:t>к нему категориям потребителей по субъекту</w:t>
      </w:r>
    </w:p>
    <w:p w:rsidR="004C360F" w:rsidRDefault="004C360F">
      <w:pPr>
        <w:pStyle w:val="ConsPlusNormal"/>
        <w:jc w:val="center"/>
      </w:pPr>
      <w:r>
        <w:t>Российской Федерации &lt;1&gt;</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21"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24"/>
        <w:gridCol w:w="1701"/>
        <w:gridCol w:w="1814"/>
        <w:gridCol w:w="1984"/>
      </w:tblGrid>
      <w:tr w:rsidR="004C360F">
        <w:tc>
          <w:tcPr>
            <w:tcW w:w="10630" w:type="dxa"/>
            <w:gridSpan w:val="5"/>
          </w:tcPr>
          <w:p w:rsidR="004C360F" w:rsidRDefault="004C360F">
            <w:pPr>
              <w:pStyle w:val="ConsPlusNormal"/>
            </w:pPr>
            <w:r>
              <w:t>Наименование субъекта Российской Федерации</w:t>
            </w:r>
          </w:p>
        </w:tc>
      </w:tr>
      <w:tr w:rsidR="004C360F">
        <w:tc>
          <w:tcPr>
            <w:tcW w:w="907" w:type="dxa"/>
            <w:vMerge w:val="restart"/>
          </w:tcPr>
          <w:p w:rsidR="004C360F" w:rsidRDefault="004C360F">
            <w:pPr>
              <w:pStyle w:val="ConsPlusNormal"/>
              <w:jc w:val="center"/>
            </w:pPr>
            <w:r>
              <w:t>N п/п</w:t>
            </w:r>
          </w:p>
        </w:tc>
        <w:tc>
          <w:tcPr>
            <w:tcW w:w="4224" w:type="dxa"/>
            <w:vMerge w:val="restart"/>
          </w:tcPr>
          <w:p w:rsidR="004C360F" w:rsidRDefault="004C360F">
            <w:pPr>
              <w:pStyle w:val="ConsPlusNormal"/>
              <w:jc w:val="center"/>
            </w:pPr>
            <w:r>
              <w:t>Показатель (группы потребителей с разбивкой по ставкам и дифференциацией по зонам суток)</w:t>
            </w:r>
          </w:p>
        </w:tc>
        <w:tc>
          <w:tcPr>
            <w:tcW w:w="1701" w:type="dxa"/>
            <w:vMerge w:val="restart"/>
          </w:tcPr>
          <w:p w:rsidR="004C360F" w:rsidRDefault="004C360F">
            <w:pPr>
              <w:pStyle w:val="ConsPlusNormal"/>
              <w:jc w:val="center"/>
            </w:pPr>
            <w:r>
              <w:t>Единица измерения</w:t>
            </w:r>
          </w:p>
        </w:tc>
        <w:tc>
          <w:tcPr>
            <w:tcW w:w="1814" w:type="dxa"/>
          </w:tcPr>
          <w:p w:rsidR="004C360F" w:rsidRDefault="004C360F">
            <w:pPr>
              <w:pStyle w:val="ConsPlusNormal"/>
              <w:jc w:val="center"/>
            </w:pPr>
            <w:r>
              <w:t>с 01.01.20__ г. по 30.06.20__ г.</w:t>
            </w:r>
          </w:p>
        </w:tc>
        <w:tc>
          <w:tcPr>
            <w:tcW w:w="1984" w:type="dxa"/>
          </w:tcPr>
          <w:p w:rsidR="004C360F" w:rsidRDefault="004C360F">
            <w:pPr>
              <w:pStyle w:val="ConsPlusNormal"/>
              <w:jc w:val="center"/>
            </w:pPr>
            <w:r>
              <w:t>с 01.07.20__ г. по 31.12.20__ г.</w:t>
            </w:r>
          </w:p>
        </w:tc>
      </w:tr>
      <w:tr w:rsidR="004C360F">
        <w:tc>
          <w:tcPr>
            <w:tcW w:w="907" w:type="dxa"/>
            <w:vMerge/>
          </w:tcPr>
          <w:p w:rsidR="004C360F" w:rsidRDefault="004C360F"/>
        </w:tc>
        <w:tc>
          <w:tcPr>
            <w:tcW w:w="4224" w:type="dxa"/>
            <w:vMerge/>
          </w:tcPr>
          <w:p w:rsidR="004C360F" w:rsidRDefault="004C360F"/>
        </w:tc>
        <w:tc>
          <w:tcPr>
            <w:tcW w:w="1701" w:type="dxa"/>
            <w:vMerge/>
          </w:tcPr>
          <w:p w:rsidR="004C360F" w:rsidRDefault="004C360F"/>
        </w:tc>
        <w:tc>
          <w:tcPr>
            <w:tcW w:w="1814" w:type="dxa"/>
          </w:tcPr>
          <w:p w:rsidR="004C360F" w:rsidRDefault="004C360F">
            <w:pPr>
              <w:pStyle w:val="ConsPlusNormal"/>
              <w:jc w:val="center"/>
            </w:pPr>
            <w:r>
              <w:t>Цена (тариф)</w:t>
            </w:r>
          </w:p>
        </w:tc>
        <w:tc>
          <w:tcPr>
            <w:tcW w:w="1984" w:type="dxa"/>
          </w:tcPr>
          <w:p w:rsidR="004C360F" w:rsidRDefault="004C360F">
            <w:pPr>
              <w:pStyle w:val="ConsPlusNormal"/>
              <w:jc w:val="center"/>
            </w:pPr>
            <w:r>
              <w:t>Цена (тариф)</w:t>
            </w:r>
          </w:p>
        </w:tc>
      </w:tr>
      <w:tr w:rsidR="004C360F">
        <w:tc>
          <w:tcPr>
            <w:tcW w:w="907" w:type="dxa"/>
          </w:tcPr>
          <w:p w:rsidR="004C360F" w:rsidRDefault="004C360F">
            <w:pPr>
              <w:pStyle w:val="ConsPlusNormal"/>
              <w:jc w:val="center"/>
            </w:pPr>
            <w:r>
              <w:t>1</w:t>
            </w:r>
          </w:p>
        </w:tc>
        <w:tc>
          <w:tcPr>
            <w:tcW w:w="4224" w:type="dxa"/>
          </w:tcPr>
          <w:p w:rsidR="004C360F" w:rsidRDefault="004C360F">
            <w:pPr>
              <w:pStyle w:val="ConsPlusNormal"/>
              <w:jc w:val="center"/>
            </w:pPr>
            <w:r>
              <w:t>2</w:t>
            </w:r>
          </w:p>
        </w:tc>
        <w:tc>
          <w:tcPr>
            <w:tcW w:w="1701" w:type="dxa"/>
          </w:tcPr>
          <w:p w:rsidR="004C360F" w:rsidRDefault="004C360F">
            <w:pPr>
              <w:pStyle w:val="ConsPlusNormal"/>
              <w:jc w:val="center"/>
            </w:pPr>
            <w:r>
              <w:t>3</w:t>
            </w:r>
          </w:p>
        </w:tc>
        <w:tc>
          <w:tcPr>
            <w:tcW w:w="1814" w:type="dxa"/>
          </w:tcPr>
          <w:p w:rsidR="004C360F" w:rsidRDefault="004C360F">
            <w:pPr>
              <w:pStyle w:val="ConsPlusNormal"/>
              <w:jc w:val="center"/>
            </w:pPr>
            <w:r>
              <w:t>4</w:t>
            </w:r>
          </w:p>
        </w:tc>
        <w:tc>
          <w:tcPr>
            <w:tcW w:w="1984" w:type="dxa"/>
          </w:tcPr>
          <w:p w:rsidR="004C360F" w:rsidRDefault="004C360F">
            <w:pPr>
              <w:pStyle w:val="ConsPlusNormal"/>
              <w:jc w:val="center"/>
            </w:pPr>
            <w:r>
              <w:t>5</w:t>
            </w:r>
          </w:p>
        </w:tc>
      </w:tr>
      <w:tr w:rsidR="004C360F">
        <w:tc>
          <w:tcPr>
            <w:tcW w:w="907" w:type="dxa"/>
          </w:tcPr>
          <w:p w:rsidR="004C360F" w:rsidRDefault="004C360F">
            <w:pPr>
              <w:pStyle w:val="ConsPlusNormal"/>
              <w:jc w:val="center"/>
            </w:pPr>
            <w:r>
              <w:t>1</w:t>
            </w:r>
          </w:p>
        </w:tc>
        <w:tc>
          <w:tcPr>
            <w:tcW w:w="9723" w:type="dxa"/>
            <w:gridSpan w:val="4"/>
          </w:tcPr>
          <w:p w:rsidR="004C360F" w:rsidRDefault="004C360F">
            <w:pPr>
              <w:pStyle w:val="ConsPlusNormal"/>
              <w:jc w:val="both"/>
              <w:outlineLvl w:val="2"/>
            </w:pPr>
            <w:r>
              <w:t xml:space="preserve">Население и приравненные к ним, за исключением населения и потребителей, указанных в </w:t>
            </w:r>
            <w:hyperlink w:anchor="P6241" w:history="1">
              <w:r>
                <w:rPr>
                  <w:color w:val="0000FF"/>
                </w:rPr>
                <w:t>пунктах 2</w:t>
              </w:r>
            </w:hyperlink>
            <w:r>
              <w:t xml:space="preserve"> и </w:t>
            </w:r>
            <w:hyperlink w:anchor="P6275" w:history="1">
              <w:r>
                <w:rPr>
                  <w:color w:val="0000FF"/>
                </w:rPr>
                <w:t>3</w:t>
              </w:r>
            </w:hyperlink>
            <w:r>
              <w:t xml:space="preserve"> (тарифы указываются с учетом НДС):</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w:t>
            </w:r>
            <w:r>
              <w:lastRenderedPageBreak/>
              <w:t>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lastRenderedPageBreak/>
              <w:t>1.1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1.2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1.3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pPr>
            <w:bookmarkStart w:id="142" w:name="P6241"/>
            <w:bookmarkEnd w:id="142"/>
            <w:r>
              <w:t>2</w:t>
            </w:r>
          </w:p>
        </w:tc>
        <w:tc>
          <w:tcPr>
            <w:tcW w:w="9723" w:type="dxa"/>
            <w:gridSpan w:val="4"/>
          </w:tcPr>
          <w:p w:rsidR="004C360F" w:rsidRDefault="004C360F">
            <w:pPr>
              <w:pStyle w:val="ConsPlusNormal"/>
              <w:jc w:val="both"/>
              <w:outlineLvl w:val="2"/>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(тарифы указываются с учетом НДС):</w:t>
            </w:r>
          </w:p>
          <w:p w:rsidR="004C360F" w:rsidRDefault="004C360F">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2.1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2.2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lastRenderedPageBreak/>
              <w:t>2.3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pPr>
            <w:bookmarkStart w:id="143" w:name="P6275"/>
            <w:bookmarkEnd w:id="143"/>
            <w:r>
              <w:t>3</w:t>
            </w:r>
          </w:p>
        </w:tc>
        <w:tc>
          <w:tcPr>
            <w:tcW w:w="9723" w:type="dxa"/>
            <w:gridSpan w:val="4"/>
          </w:tcPr>
          <w:p w:rsidR="004C360F" w:rsidRDefault="004C360F">
            <w:pPr>
              <w:pStyle w:val="ConsPlusNormal"/>
              <w:jc w:val="both"/>
              <w:outlineLvl w:val="2"/>
            </w:pPr>
            <w:r>
              <w:t>Население, проживающее в сельских населенных пунктах и приравненные к ним (тарифы указываются с учетом НДС):</w:t>
            </w:r>
          </w:p>
          <w:p w:rsidR="004C360F" w:rsidRDefault="004C360F">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3.1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3.2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3.3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outlineLvl w:val="2"/>
            </w:pPr>
            <w:r>
              <w:t>4</w:t>
            </w:r>
          </w:p>
        </w:tc>
        <w:tc>
          <w:tcPr>
            <w:tcW w:w="9723" w:type="dxa"/>
            <w:gridSpan w:val="4"/>
          </w:tcPr>
          <w:p w:rsidR="004C360F" w:rsidRDefault="004C360F">
            <w:pPr>
              <w:pStyle w:val="ConsPlusNormal"/>
            </w:pPr>
            <w:r>
              <w:t>Потребители, приравненные к населению (тарифы указываются с учетом НДС)</w:t>
            </w:r>
          </w:p>
        </w:tc>
      </w:tr>
      <w:tr w:rsidR="004C360F">
        <w:tc>
          <w:tcPr>
            <w:tcW w:w="907" w:type="dxa"/>
          </w:tcPr>
          <w:p w:rsidR="004C360F" w:rsidRDefault="004C360F">
            <w:pPr>
              <w:pStyle w:val="ConsPlusNormal"/>
              <w:jc w:val="center"/>
            </w:pPr>
            <w:r>
              <w:t>4.1</w:t>
            </w:r>
          </w:p>
        </w:tc>
        <w:tc>
          <w:tcPr>
            <w:tcW w:w="9723" w:type="dxa"/>
            <w:gridSpan w:val="4"/>
          </w:tcPr>
          <w:p w:rsidR="004C360F" w:rsidRDefault="004C360F">
            <w:pPr>
              <w:pStyle w:val="ConsPlusNormal"/>
              <w:jc w:val="both"/>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4.1.1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4.1.2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pPr>
          </w:p>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4.1.3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pPr>
            <w:r>
              <w:lastRenderedPageBreak/>
              <w:t>4.2</w:t>
            </w:r>
          </w:p>
        </w:tc>
        <w:tc>
          <w:tcPr>
            <w:tcW w:w="9723" w:type="dxa"/>
            <w:gridSpan w:val="4"/>
          </w:tcPr>
          <w:p w:rsidR="004C360F" w:rsidRDefault="004C360F">
            <w:pPr>
              <w:pStyle w:val="ConsPlusNormal"/>
              <w:jc w:val="both"/>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4.2.1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4.2.2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4.2.3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pPr>
            <w:r>
              <w:t>4.3</w:t>
            </w:r>
          </w:p>
        </w:tc>
        <w:tc>
          <w:tcPr>
            <w:tcW w:w="9723" w:type="dxa"/>
            <w:gridSpan w:val="4"/>
          </w:tcPr>
          <w:p w:rsidR="004C360F" w:rsidRDefault="004C360F">
            <w:pPr>
              <w:pStyle w:val="ConsPlusNormal"/>
              <w:jc w:val="both"/>
            </w:pPr>
            <w:r>
              <w:t>Содержащиеся за счет прихожан религиозные организации.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4.3.1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4.3.2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lastRenderedPageBreak/>
              <w:t>4.3.3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tcPr>
          <w:p w:rsidR="004C360F" w:rsidRDefault="004C360F">
            <w:pPr>
              <w:pStyle w:val="ConsPlusNormal"/>
              <w:jc w:val="center"/>
            </w:pPr>
            <w:r>
              <w:t>4.4</w:t>
            </w:r>
          </w:p>
        </w:tc>
        <w:tc>
          <w:tcPr>
            <w:tcW w:w="9723" w:type="dxa"/>
            <w:gridSpan w:val="4"/>
          </w:tcPr>
          <w:p w:rsidR="004C360F" w:rsidRDefault="004C360F">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360F" w:rsidRDefault="004C360F">
            <w:pPr>
              <w:pStyle w:val="ConsPlusNormal"/>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447" w:history="1">
              <w:r>
                <w:rPr>
                  <w:color w:val="0000FF"/>
                </w:rPr>
                <w:t>&lt;3&gt;</w:t>
              </w:r>
            </w:hyperlink>
            <w:r>
              <w:t>.</w:t>
            </w:r>
          </w:p>
        </w:tc>
      </w:tr>
      <w:tr w:rsidR="004C360F">
        <w:tc>
          <w:tcPr>
            <w:tcW w:w="907" w:type="dxa"/>
          </w:tcPr>
          <w:p w:rsidR="004C360F" w:rsidRDefault="004C360F">
            <w:pPr>
              <w:pStyle w:val="ConsPlusNormal"/>
              <w:jc w:val="center"/>
            </w:pPr>
            <w:r>
              <w:t>4.4.1</w:t>
            </w:r>
          </w:p>
        </w:tc>
        <w:tc>
          <w:tcPr>
            <w:tcW w:w="4224" w:type="dxa"/>
          </w:tcPr>
          <w:p w:rsidR="004C360F" w:rsidRDefault="004C360F">
            <w:pPr>
              <w:pStyle w:val="ConsPlusNormal"/>
            </w:pPr>
            <w:r>
              <w:t>Одноставочный тариф</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4.4.2</w:t>
            </w:r>
          </w:p>
        </w:tc>
        <w:tc>
          <w:tcPr>
            <w:tcW w:w="9723" w:type="dxa"/>
            <w:gridSpan w:val="4"/>
          </w:tcPr>
          <w:p w:rsidR="004C360F" w:rsidRDefault="004C360F">
            <w:pPr>
              <w:pStyle w:val="ConsPlusNormal"/>
              <w:jc w:val="both"/>
            </w:pPr>
            <w:r>
              <w:t xml:space="preserve">Одноставочный тариф, дифференцированный по двум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Дневная зона (пиковая и полупиковая)</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val="restart"/>
          </w:tcPr>
          <w:p w:rsidR="004C360F" w:rsidRDefault="004C360F">
            <w:pPr>
              <w:pStyle w:val="ConsPlusNormal"/>
              <w:jc w:val="center"/>
            </w:pPr>
            <w:r>
              <w:t>4.4.3</w:t>
            </w:r>
          </w:p>
        </w:tc>
        <w:tc>
          <w:tcPr>
            <w:tcW w:w="9723" w:type="dxa"/>
            <w:gridSpan w:val="4"/>
          </w:tcPr>
          <w:p w:rsidR="004C360F" w:rsidRDefault="004C360F">
            <w:pPr>
              <w:pStyle w:val="ConsPlusNormal"/>
              <w:jc w:val="both"/>
            </w:pPr>
            <w:r>
              <w:t xml:space="preserve">Одноставочный тариф, дифференцированный по трем зонам суток </w:t>
            </w:r>
            <w:hyperlink w:anchor="P6446" w:history="1">
              <w:r>
                <w:rPr>
                  <w:color w:val="0000FF"/>
                </w:rPr>
                <w:t>&lt;2&gt;</w:t>
              </w:r>
            </w:hyperlink>
          </w:p>
        </w:tc>
      </w:tr>
      <w:tr w:rsidR="004C360F">
        <w:tc>
          <w:tcPr>
            <w:tcW w:w="907" w:type="dxa"/>
            <w:vMerge/>
          </w:tcPr>
          <w:p w:rsidR="004C360F" w:rsidRDefault="004C360F"/>
        </w:tc>
        <w:tc>
          <w:tcPr>
            <w:tcW w:w="4224" w:type="dxa"/>
          </w:tcPr>
          <w:p w:rsidR="004C360F" w:rsidRDefault="004C360F">
            <w:pPr>
              <w:pStyle w:val="ConsPlusNormal"/>
            </w:pPr>
            <w:r>
              <w:t>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Полупиковая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r w:rsidR="004C360F">
        <w:tc>
          <w:tcPr>
            <w:tcW w:w="907" w:type="dxa"/>
            <w:vMerge/>
          </w:tcPr>
          <w:p w:rsidR="004C360F" w:rsidRDefault="004C360F"/>
        </w:tc>
        <w:tc>
          <w:tcPr>
            <w:tcW w:w="4224" w:type="dxa"/>
          </w:tcPr>
          <w:p w:rsidR="004C360F" w:rsidRDefault="004C360F">
            <w:pPr>
              <w:pStyle w:val="ConsPlusNormal"/>
            </w:pPr>
            <w:r>
              <w:t>Ночная зона</w:t>
            </w:r>
          </w:p>
        </w:tc>
        <w:tc>
          <w:tcPr>
            <w:tcW w:w="1701" w:type="dxa"/>
          </w:tcPr>
          <w:p w:rsidR="004C360F" w:rsidRDefault="004C360F">
            <w:pPr>
              <w:pStyle w:val="ConsPlusNormal"/>
              <w:jc w:val="center"/>
            </w:pPr>
            <w:r>
              <w:t>руб./кВтч</w:t>
            </w:r>
          </w:p>
        </w:tc>
        <w:tc>
          <w:tcPr>
            <w:tcW w:w="1814" w:type="dxa"/>
          </w:tcPr>
          <w:p w:rsidR="004C360F" w:rsidRDefault="004C360F">
            <w:pPr>
              <w:pStyle w:val="ConsPlusNormal"/>
            </w:pPr>
          </w:p>
        </w:tc>
        <w:tc>
          <w:tcPr>
            <w:tcW w:w="1984" w:type="dxa"/>
          </w:tcPr>
          <w:p w:rsidR="004C360F" w:rsidRDefault="004C360F">
            <w:pPr>
              <w:pStyle w:val="ConsPlusNormal"/>
            </w:pPr>
          </w:p>
        </w:tc>
      </w:tr>
    </w:tbl>
    <w:p w:rsidR="004C360F" w:rsidRDefault="004C360F">
      <w:pPr>
        <w:sectPr w:rsidR="004C360F">
          <w:pgSz w:w="16838" w:h="11905" w:orient="landscape"/>
          <w:pgMar w:top="1701" w:right="1134" w:bottom="850" w:left="1134" w:header="0" w:footer="0" w:gutter="0"/>
          <w:cols w:space="720"/>
        </w:sectPr>
      </w:pPr>
    </w:p>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r>
        <w:t>&lt;1&gt; Приложение заполняется при отсутствии решения об установлении социальной нормы потребления электрической энергии (мощности) в субъекте Российской Федерации.</w:t>
      </w:r>
    </w:p>
    <w:p w:rsidR="004C360F" w:rsidRDefault="004C360F">
      <w:pPr>
        <w:pStyle w:val="ConsPlusNormal"/>
        <w:spacing w:before="220"/>
        <w:ind w:firstLine="540"/>
        <w:jc w:val="both"/>
      </w:pPr>
      <w:bookmarkStart w:id="144" w:name="P6446"/>
      <w:bookmarkEnd w:id="144"/>
      <w:r>
        <w:t>&lt;2&gt;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145" w:name="P6447"/>
      <w:bookmarkEnd w:id="145"/>
      <w:r>
        <w:t>&lt;3&gt;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C360F" w:rsidRDefault="004C360F">
      <w:pPr>
        <w:pStyle w:val="ConsPlusNormal"/>
        <w:jc w:val="both"/>
      </w:pPr>
    </w:p>
    <w:p w:rsidR="004C360F" w:rsidRDefault="004C360F">
      <w:pPr>
        <w:pStyle w:val="ConsPlusNormal"/>
        <w:jc w:val="right"/>
        <w:outlineLvl w:val="2"/>
      </w:pPr>
      <w:r>
        <w:t>Таблица 1</w:t>
      </w:r>
    </w:p>
    <w:p w:rsidR="004C360F" w:rsidRDefault="004C360F">
      <w:pPr>
        <w:pStyle w:val="ConsPlusNormal"/>
        <w:jc w:val="both"/>
      </w:pPr>
    </w:p>
    <w:p w:rsidR="004C360F" w:rsidRDefault="004C360F">
      <w:pPr>
        <w:pStyle w:val="ConsPlusNormal"/>
        <w:jc w:val="center"/>
      </w:pPr>
      <w:r>
        <w:t>Балансовые показатели планового объема</w:t>
      </w:r>
    </w:p>
    <w:p w:rsidR="004C360F" w:rsidRDefault="004C360F">
      <w:pPr>
        <w:pStyle w:val="ConsPlusNormal"/>
        <w:jc w:val="center"/>
      </w:pPr>
      <w:r>
        <w:t>полезного отпуска электрической энергии, используемые</w:t>
      </w:r>
    </w:p>
    <w:p w:rsidR="004C360F" w:rsidRDefault="004C360F">
      <w:pPr>
        <w:pStyle w:val="ConsPlusNormal"/>
        <w:jc w:val="center"/>
      </w:pPr>
      <w:r>
        <w:t>при расчете цен (тарифов) на электрическую энергию</w:t>
      </w:r>
    </w:p>
    <w:p w:rsidR="004C360F" w:rsidRDefault="004C360F">
      <w:pPr>
        <w:pStyle w:val="ConsPlusNormal"/>
        <w:jc w:val="center"/>
      </w:pPr>
      <w:r>
        <w:t>для населения и приравненным к нему категориям</w:t>
      </w:r>
    </w:p>
    <w:p w:rsidR="004C360F" w:rsidRDefault="004C360F">
      <w:pPr>
        <w:pStyle w:val="ConsPlusNormal"/>
        <w:jc w:val="center"/>
      </w:pPr>
      <w:r>
        <w:t>потребителей по субъекту Российской Федерации</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
        <w:gridCol w:w="5942"/>
        <w:gridCol w:w="1786"/>
        <w:gridCol w:w="1928"/>
      </w:tblGrid>
      <w:tr w:rsidR="004C360F">
        <w:tc>
          <w:tcPr>
            <w:tcW w:w="946" w:type="dxa"/>
            <w:vMerge w:val="restart"/>
          </w:tcPr>
          <w:p w:rsidR="004C360F" w:rsidRDefault="004C360F">
            <w:pPr>
              <w:pStyle w:val="ConsPlusNormal"/>
              <w:jc w:val="center"/>
            </w:pPr>
            <w:r>
              <w:t>N п/п</w:t>
            </w:r>
          </w:p>
        </w:tc>
        <w:tc>
          <w:tcPr>
            <w:tcW w:w="5942" w:type="dxa"/>
            <w:vMerge w:val="restart"/>
          </w:tcPr>
          <w:p w:rsidR="004C360F" w:rsidRDefault="004C360F">
            <w:pPr>
              <w:pStyle w:val="ConsPlusNormal"/>
              <w:jc w:val="center"/>
            </w:pPr>
            <w:r>
              <w:t>Группы (подгруппы) потребителей</w:t>
            </w:r>
          </w:p>
        </w:tc>
        <w:tc>
          <w:tcPr>
            <w:tcW w:w="3714" w:type="dxa"/>
            <w:gridSpan w:val="2"/>
          </w:tcPr>
          <w:p w:rsidR="004C360F" w:rsidRDefault="004C360F">
            <w:pPr>
              <w:pStyle w:val="ConsPlusNormal"/>
              <w:jc w:val="center"/>
            </w:pPr>
            <w:r>
              <w:t>Плановый объем полезного отпуска электрической энергии, млн. кВт.ч</w:t>
            </w:r>
          </w:p>
        </w:tc>
      </w:tr>
      <w:tr w:rsidR="004C360F">
        <w:tc>
          <w:tcPr>
            <w:tcW w:w="946" w:type="dxa"/>
            <w:vMerge/>
          </w:tcPr>
          <w:p w:rsidR="004C360F" w:rsidRDefault="004C360F"/>
        </w:tc>
        <w:tc>
          <w:tcPr>
            <w:tcW w:w="5942" w:type="dxa"/>
            <w:vMerge/>
          </w:tcPr>
          <w:p w:rsidR="004C360F" w:rsidRDefault="004C360F"/>
        </w:tc>
        <w:tc>
          <w:tcPr>
            <w:tcW w:w="1786" w:type="dxa"/>
          </w:tcPr>
          <w:p w:rsidR="004C360F" w:rsidRDefault="004C360F">
            <w:pPr>
              <w:pStyle w:val="ConsPlusNormal"/>
              <w:jc w:val="center"/>
            </w:pPr>
            <w:r>
              <w:t>с 01.01.20__ г. по 30.06.20__ г.</w:t>
            </w:r>
          </w:p>
        </w:tc>
        <w:tc>
          <w:tcPr>
            <w:tcW w:w="1928" w:type="dxa"/>
          </w:tcPr>
          <w:p w:rsidR="004C360F" w:rsidRDefault="004C360F">
            <w:pPr>
              <w:pStyle w:val="ConsPlusNormal"/>
              <w:jc w:val="center"/>
            </w:pPr>
            <w:r>
              <w:t>с 01.07.20__ г. по 31.12.20__ г.</w:t>
            </w:r>
          </w:p>
        </w:tc>
      </w:tr>
      <w:tr w:rsidR="004C360F">
        <w:tc>
          <w:tcPr>
            <w:tcW w:w="946" w:type="dxa"/>
          </w:tcPr>
          <w:p w:rsidR="004C360F" w:rsidRDefault="004C360F">
            <w:pPr>
              <w:pStyle w:val="ConsPlusNormal"/>
              <w:jc w:val="center"/>
            </w:pPr>
            <w:r>
              <w:t>1</w:t>
            </w:r>
          </w:p>
        </w:tc>
        <w:tc>
          <w:tcPr>
            <w:tcW w:w="5942" w:type="dxa"/>
          </w:tcPr>
          <w:p w:rsidR="004C360F" w:rsidRDefault="004C360F">
            <w:pPr>
              <w:pStyle w:val="ConsPlusNormal"/>
              <w:jc w:val="both"/>
              <w:outlineLvl w:val="3"/>
            </w:pPr>
            <w:r>
              <w:t xml:space="preserve">Население и приравненные к ним, за исключением населения и потребителей, указанных в </w:t>
            </w:r>
            <w:hyperlink w:anchor="P6468" w:history="1">
              <w:r>
                <w:rPr>
                  <w:color w:val="0000FF"/>
                </w:rPr>
                <w:t>пунктах 2</w:t>
              </w:r>
            </w:hyperlink>
            <w:r>
              <w:t xml:space="preserve"> и </w:t>
            </w:r>
            <w:hyperlink w:anchor="P6475" w:history="1">
              <w:r>
                <w:rPr>
                  <w:color w:val="0000FF"/>
                </w:rPr>
                <w:t>3</w:t>
              </w:r>
            </w:hyperlink>
            <w:r>
              <w:t>:</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w:t>
            </w:r>
            <w:r>
              <w:lastRenderedPageBreak/>
              <w:t>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bookmarkStart w:id="146" w:name="P6468"/>
            <w:bookmarkEnd w:id="146"/>
            <w:r>
              <w:lastRenderedPageBreak/>
              <w:t>2</w:t>
            </w:r>
          </w:p>
        </w:tc>
        <w:tc>
          <w:tcPr>
            <w:tcW w:w="5942" w:type="dxa"/>
          </w:tcPr>
          <w:p w:rsidR="004C360F" w:rsidRDefault="004C360F">
            <w:pPr>
              <w:pStyle w:val="ConsPlusNormal"/>
              <w:jc w:val="both"/>
              <w:outlineLvl w:val="3"/>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jc w:val="both"/>
            </w:pPr>
            <w:r>
              <w:t xml:space="preserve">исполнители коммунальных услуг (товарищества </w:t>
            </w:r>
            <w:r>
              <w:lastRenderedPageBreak/>
              <w:t>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w:t>
            </w:r>
          </w:p>
          <w:p w:rsidR="004C360F" w:rsidRDefault="004C360F">
            <w:pPr>
              <w:pStyle w:val="ConsPlusNormal"/>
              <w:jc w:val="both"/>
            </w:pPr>
            <w:r>
              <w:t>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bookmarkStart w:id="147" w:name="P6475"/>
            <w:bookmarkEnd w:id="147"/>
            <w:r>
              <w:lastRenderedPageBreak/>
              <w:t>3</w:t>
            </w:r>
          </w:p>
        </w:tc>
        <w:tc>
          <w:tcPr>
            <w:tcW w:w="5942" w:type="dxa"/>
          </w:tcPr>
          <w:p w:rsidR="004C360F" w:rsidRDefault="004C360F">
            <w:pPr>
              <w:pStyle w:val="ConsPlusNormal"/>
              <w:jc w:val="both"/>
              <w:outlineLvl w:val="3"/>
            </w:pPr>
            <w:r>
              <w:t>Население, проживающее в сельских населенных пунктах и приравненные к ним:</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w:t>
            </w:r>
            <w:r>
              <w:lastRenderedPageBreak/>
              <w:t>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outlineLvl w:val="3"/>
            </w:pPr>
            <w:r>
              <w:lastRenderedPageBreak/>
              <w:t>4</w:t>
            </w:r>
          </w:p>
        </w:tc>
        <w:tc>
          <w:tcPr>
            <w:tcW w:w="5942" w:type="dxa"/>
          </w:tcPr>
          <w:p w:rsidR="004C360F" w:rsidRDefault="004C360F">
            <w:pPr>
              <w:pStyle w:val="ConsPlusNormal"/>
              <w:jc w:val="both"/>
            </w:pPr>
            <w:r>
              <w:t>Потребители, приравненные к населению:</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r>
              <w:t>4.1.</w:t>
            </w:r>
          </w:p>
        </w:tc>
        <w:tc>
          <w:tcPr>
            <w:tcW w:w="5942" w:type="dxa"/>
          </w:tcPr>
          <w:p w:rsidR="004C360F" w:rsidRDefault="004C360F">
            <w:pPr>
              <w:pStyle w:val="ConsPlusNormal"/>
              <w:jc w:val="both"/>
            </w:pPr>
            <w: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w:t>
            </w:r>
            <w:r>
              <w:lastRenderedPageBreak/>
              <w:t>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r>
              <w:lastRenderedPageBreak/>
              <w:t>4.2.</w:t>
            </w:r>
          </w:p>
        </w:tc>
        <w:tc>
          <w:tcPr>
            <w:tcW w:w="5942" w:type="dxa"/>
          </w:tcPr>
          <w:p w:rsidR="004C360F" w:rsidRDefault="004C360F">
            <w:pPr>
              <w:pStyle w:val="ConsPlusNormal"/>
              <w:jc w:val="both"/>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r>
              <w:t>4.3.</w:t>
            </w:r>
          </w:p>
        </w:tc>
        <w:tc>
          <w:tcPr>
            <w:tcW w:w="5942" w:type="dxa"/>
          </w:tcPr>
          <w:p w:rsidR="004C360F" w:rsidRDefault="004C360F">
            <w:pPr>
              <w:pStyle w:val="ConsPlusNormal"/>
              <w:jc w:val="both"/>
            </w:pPr>
            <w:r>
              <w:t>Содержащиеся за счет прихожан религиозные организации</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r>
              <w:t>4.4.</w:t>
            </w:r>
          </w:p>
        </w:tc>
        <w:tc>
          <w:tcPr>
            <w:tcW w:w="5942" w:type="dxa"/>
          </w:tcPr>
          <w:p w:rsidR="004C360F" w:rsidRDefault="004C360F">
            <w:pPr>
              <w:pStyle w:val="ConsPlusNormal"/>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86" w:type="dxa"/>
          </w:tcPr>
          <w:p w:rsidR="004C360F" w:rsidRDefault="004C360F">
            <w:pPr>
              <w:pStyle w:val="ConsPlusNormal"/>
            </w:pPr>
          </w:p>
        </w:tc>
        <w:tc>
          <w:tcPr>
            <w:tcW w:w="1928" w:type="dxa"/>
          </w:tcPr>
          <w:p w:rsidR="004C360F" w:rsidRDefault="004C360F">
            <w:pPr>
              <w:pStyle w:val="ConsPlusNormal"/>
            </w:pPr>
          </w:p>
        </w:tc>
      </w:tr>
      <w:tr w:rsidR="004C360F">
        <w:tc>
          <w:tcPr>
            <w:tcW w:w="946" w:type="dxa"/>
          </w:tcPr>
          <w:p w:rsidR="004C360F" w:rsidRDefault="004C360F">
            <w:pPr>
              <w:pStyle w:val="ConsPlusNormal"/>
              <w:jc w:val="center"/>
            </w:pPr>
            <w:r>
              <w:t>4.5.</w:t>
            </w:r>
          </w:p>
        </w:tc>
        <w:tc>
          <w:tcPr>
            <w:tcW w:w="5942" w:type="dxa"/>
          </w:tcPr>
          <w:p w:rsidR="004C360F" w:rsidRDefault="004C360F">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360F" w:rsidRDefault="004C360F">
            <w:pPr>
              <w:pStyle w:val="ConsPlusNormal"/>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86" w:type="dxa"/>
          </w:tcPr>
          <w:p w:rsidR="004C360F" w:rsidRDefault="004C360F">
            <w:pPr>
              <w:pStyle w:val="ConsPlusNormal"/>
            </w:pPr>
          </w:p>
        </w:tc>
        <w:tc>
          <w:tcPr>
            <w:tcW w:w="1928" w:type="dxa"/>
          </w:tcPr>
          <w:p w:rsidR="004C360F" w:rsidRDefault="004C360F">
            <w:pPr>
              <w:pStyle w:val="ConsPlusNormal"/>
            </w:pPr>
          </w:p>
        </w:tc>
      </w:tr>
    </w:tbl>
    <w:p w:rsidR="004C360F" w:rsidRDefault="004C360F">
      <w:pPr>
        <w:pStyle w:val="ConsPlusNormal"/>
        <w:jc w:val="both"/>
      </w:pPr>
    </w:p>
    <w:p w:rsidR="004C360F" w:rsidRDefault="004C360F">
      <w:pPr>
        <w:pStyle w:val="ConsPlusNormal"/>
        <w:jc w:val="right"/>
        <w:outlineLvl w:val="2"/>
      </w:pPr>
      <w:r>
        <w:t>Таблица 2</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896"/>
        <w:gridCol w:w="1819"/>
        <w:gridCol w:w="1928"/>
      </w:tblGrid>
      <w:tr w:rsidR="004C360F">
        <w:tc>
          <w:tcPr>
            <w:tcW w:w="964" w:type="dxa"/>
            <w:vMerge w:val="restart"/>
          </w:tcPr>
          <w:p w:rsidR="004C360F" w:rsidRDefault="004C360F">
            <w:pPr>
              <w:pStyle w:val="ConsPlusNormal"/>
              <w:jc w:val="center"/>
            </w:pPr>
            <w:r>
              <w:t>N п/п</w:t>
            </w:r>
          </w:p>
        </w:tc>
        <w:tc>
          <w:tcPr>
            <w:tcW w:w="5896" w:type="dxa"/>
            <w:vMerge w:val="restart"/>
          </w:tcPr>
          <w:p w:rsidR="004C360F" w:rsidRDefault="004C360F">
            <w:pPr>
              <w:pStyle w:val="ConsPlusNormal"/>
              <w:jc w:val="center"/>
            </w:pPr>
            <w:r>
              <w:t>Показатель</w:t>
            </w:r>
          </w:p>
        </w:tc>
        <w:tc>
          <w:tcPr>
            <w:tcW w:w="3747" w:type="dxa"/>
            <w:gridSpan w:val="2"/>
          </w:tcPr>
          <w:p w:rsidR="004C360F" w:rsidRDefault="004C360F">
            <w:pPr>
              <w:pStyle w:val="ConsPlusNormal"/>
              <w:jc w:val="center"/>
            </w:pPr>
            <w:r>
              <w:t xml:space="preserve">Примененный понижающий коэффициент при установлении цен (тарифов) на электрическую энергию (мощность) </w:t>
            </w:r>
            <w:hyperlink w:anchor="P6555" w:history="1">
              <w:r>
                <w:rPr>
                  <w:color w:val="0000FF"/>
                </w:rPr>
                <w:t>&lt;1&gt;</w:t>
              </w:r>
            </w:hyperlink>
          </w:p>
        </w:tc>
      </w:tr>
      <w:tr w:rsidR="004C360F">
        <w:tc>
          <w:tcPr>
            <w:tcW w:w="964" w:type="dxa"/>
            <w:vMerge/>
          </w:tcPr>
          <w:p w:rsidR="004C360F" w:rsidRDefault="004C360F"/>
        </w:tc>
        <w:tc>
          <w:tcPr>
            <w:tcW w:w="5896" w:type="dxa"/>
            <w:vMerge/>
          </w:tcPr>
          <w:p w:rsidR="004C360F" w:rsidRDefault="004C360F"/>
        </w:tc>
        <w:tc>
          <w:tcPr>
            <w:tcW w:w="1819" w:type="dxa"/>
          </w:tcPr>
          <w:p w:rsidR="004C360F" w:rsidRDefault="004C360F">
            <w:pPr>
              <w:pStyle w:val="ConsPlusNormal"/>
              <w:jc w:val="center"/>
            </w:pPr>
            <w:r>
              <w:t>с 01.01.20__ г. по 30.06.20__ г.</w:t>
            </w:r>
          </w:p>
        </w:tc>
        <w:tc>
          <w:tcPr>
            <w:tcW w:w="1928" w:type="dxa"/>
          </w:tcPr>
          <w:p w:rsidR="004C360F" w:rsidRDefault="004C360F">
            <w:pPr>
              <w:pStyle w:val="ConsPlusNormal"/>
              <w:jc w:val="center"/>
            </w:pPr>
            <w:r>
              <w:t>с 01.07.20__ г. по 31.12.20__ г.</w:t>
            </w:r>
          </w:p>
        </w:tc>
      </w:tr>
      <w:tr w:rsidR="004C360F">
        <w:tc>
          <w:tcPr>
            <w:tcW w:w="964" w:type="dxa"/>
          </w:tcPr>
          <w:p w:rsidR="004C360F" w:rsidRDefault="004C360F">
            <w:pPr>
              <w:pStyle w:val="ConsPlusNormal"/>
              <w:jc w:val="center"/>
            </w:pPr>
            <w:r>
              <w:t>1</w:t>
            </w:r>
          </w:p>
        </w:tc>
        <w:tc>
          <w:tcPr>
            <w:tcW w:w="5896" w:type="dxa"/>
          </w:tcPr>
          <w:p w:rsidR="004C360F" w:rsidRDefault="004C360F">
            <w:pPr>
              <w:pStyle w:val="ConsPlusNormal"/>
              <w:jc w:val="both"/>
              <w:outlineLvl w:val="3"/>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w:t>
            </w:r>
            <w:r>
              <w:lastRenderedPageBreak/>
              <w:t>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pPr>
            <w:r>
              <w:lastRenderedPageBreak/>
              <w:t>2</w:t>
            </w:r>
          </w:p>
        </w:tc>
        <w:tc>
          <w:tcPr>
            <w:tcW w:w="5896" w:type="dxa"/>
          </w:tcPr>
          <w:p w:rsidR="004C360F" w:rsidRDefault="004C360F">
            <w:pPr>
              <w:pStyle w:val="ConsPlusNormal"/>
              <w:jc w:val="both"/>
              <w:outlineLvl w:val="3"/>
            </w:pPr>
            <w:r>
              <w:t>Население, проживающее в сельских населенных пунктах и приравненные к ним:</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w:t>
            </w:r>
            <w:r>
              <w:lastRenderedPageBreak/>
              <w:t>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outlineLvl w:val="3"/>
            </w:pPr>
            <w:r>
              <w:lastRenderedPageBreak/>
              <w:t>3</w:t>
            </w:r>
          </w:p>
        </w:tc>
        <w:tc>
          <w:tcPr>
            <w:tcW w:w="5896" w:type="dxa"/>
          </w:tcPr>
          <w:p w:rsidR="004C360F" w:rsidRDefault="004C360F">
            <w:pPr>
              <w:pStyle w:val="ConsPlusNormal"/>
              <w:jc w:val="both"/>
            </w:pPr>
            <w:r>
              <w:t>Потребители, приравненные к населению</w:t>
            </w:r>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pPr>
            <w:r>
              <w:t>3.1</w:t>
            </w:r>
          </w:p>
        </w:tc>
        <w:tc>
          <w:tcPr>
            <w:tcW w:w="5896" w:type="dxa"/>
          </w:tcPr>
          <w:p w:rsidR="004C360F" w:rsidRDefault="004C360F">
            <w:pPr>
              <w:pStyle w:val="ConsPlusNormal"/>
              <w:jc w:val="both"/>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pPr>
            <w:r>
              <w:t>3.2</w:t>
            </w:r>
          </w:p>
        </w:tc>
        <w:tc>
          <w:tcPr>
            <w:tcW w:w="5896" w:type="dxa"/>
          </w:tcPr>
          <w:p w:rsidR="004C360F" w:rsidRDefault="004C360F">
            <w:pPr>
              <w:pStyle w:val="ConsPlusNormal"/>
              <w:jc w:val="both"/>
            </w:pPr>
            <w:r>
              <w:t xml:space="preserve">Юридические лица, приобретающие электрическую энергию </w:t>
            </w:r>
            <w:r>
              <w:lastRenderedPageBreak/>
              <w:t>(мощность)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pPr>
            <w:r>
              <w:lastRenderedPageBreak/>
              <w:t>3.3</w:t>
            </w:r>
          </w:p>
        </w:tc>
        <w:tc>
          <w:tcPr>
            <w:tcW w:w="5896" w:type="dxa"/>
          </w:tcPr>
          <w:p w:rsidR="004C360F" w:rsidRDefault="004C360F">
            <w:pPr>
              <w:pStyle w:val="ConsPlusNormal"/>
              <w:jc w:val="both"/>
            </w:pPr>
            <w:r>
              <w:t>Содержащиеся за счет прихожан религиозные организации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jc w:val="center"/>
            </w:pPr>
            <w:r>
              <w:t>3.4</w:t>
            </w:r>
          </w:p>
        </w:tc>
        <w:tc>
          <w:tcPr>
            <w:tcW w:w="5896" w:type="dxa"/>
          </w:tcPr>
          <w:p w:rsidR="004C360F" w:rsidRDefault="004C360F">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360F" w:rsidRDefault="004C360F">
            <w:pPr>
              <w:pStyle w:val="ConsPlusNormal"/>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556" w:history="1">
              <w:r>
                <w:rPr>
                  <w:color w:val="0000FF"/>
                </w:rPr>
                <w:t>&lt;2&gt;</w:t>
              </w:r>
            </w:hyperlink>
          </w:p>
        </w:tc>
        <w:tc>
          <w:tcPr>
            <w:tcW w:w="1819" w:type="dxa"/>
          </w:tcPr>
          <w:p w:rsidR="004C360F" w:rsidRDefault="004C360F">
            <w:pPr>
              <w:pStyle w:val="ConsPlusNormal"/>
            </w:pPr>
          </w:p>
        </w:tc>
        <w:tc>
          <w:tcPr>
            <w:tcW w:w="1928"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48" w:name="P6555"/>
      <w:bookmarkEnd w:id="148"/>
      <w:r>
        <w:lastRenderedPageBreak/>
        <w:t xml:space="preserve">&lt;1&gt; При установлении цен (тарифов) на электрическую энергию (мощность) для населения и приравненным к нему категориям потребителей в пределах и сверх социальной нормы потребления в соответствии с </w:t>
      </w:r>
      <w:hyperlink w:anchor="P6565" w:history="1">
        <w:r>
          <w:rPr>
            <w:color w:val="0000FF"/>
          </w:rPr>
          <w:t>приложением N 15</w:t>
        </w:r>
      </w:hyperlink>
      <w:r>
        <w:t xml:space="preserve"> к форме, указанная таблица является неотъемлемой частью </w:t>
      </w:r>
      <w:hyperlink w:anchor="P6565" w:history="1">
        <w:r>
          <w:rPr>
            <w:color w:val="0000FF"/>
          </w:rPr>
          <w:t>приложения N 15</w:t>
        </w:r>
      </w:hyperlink>
      <w:r>
        <w:t xml:space="preserve"> к форме. При этом данная таблица дополняется необходимым количеством столбцов.</w:t>
      </w:r>
    </w:p>
    <w:p w:rsidR="004C360F" w:rsidRDefault="004C360F">
      <w:pPr>
        <w:pStyle w:val="ConsPlusNormal"/>
        <w:spacing w:before="220"/>
        <w:ind w:firstLine="540"/>
        <w:jc w:val="both"/>
      </w:pPr>
      <w:bookmarkStart w:id="149" w:name="P6556"/>
      <w:bookmarkEnd w:id="149"/>
      <w:r>
        <w:t>&lt;2&gt;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jc w:val="right"/>
        <w:outlineLvl w:val="1"/>
      </w:pPr>
      <w:r>
        <w:t>Приложение N 15</w:t>
      </w:r>
    </w:p>
    <w:p w:rsidR="004C360F" w:rsidRDefault="004C360F">
      <w:pPr>
        <w:pStyle w:val="ConsPlusNormal"/>
        <w:jc w:val="right"/>
      </w:pPr>
      <w:r>
        <w:t>к форме</w:t>
      </w:r>
    </w:p>
    <w:p w:rsidR="004C360F" w:rsidRDefault="004C360F">
      <w:pPr>
        <w:pStyle w:val="ConsPlusNormal"/>
        <w:ind w:firstLine="540"/>
        <w:jc w:val="both"/>
      </w:pPr>
    </w:p>
    <w:p w:rsidR="004C360F" w:rsidRDefault="004C360F">
      <w:pPr>
        <w:pStyle w:val="ConsPlusNormal"/>
        <w:jc w:val="center"/>
      </w:pPr>
      <w:bookmarkStart w:id="150" w:name="P6565"/>
      <w:bookmarkEnd w:id="150"/>
      <w:r>
        <w:t>Цены (тарифы)</w:t>
      </w:r>
    </w:p>
    <w:p w:rsidR="004C360F" w:rsidRDefault="004C360F">
      <w:pPr>
        <w:pStyle w:val="ConsPlusNormal"/>
        <w:jc w:val="center"/>
      </w:pPr>
      <w:r>
        <w:t>на электрическую энергию для населения и приравненным</w:t>
      </w:r>
    </w:p>
    <w:p w:rsidR="004C360F" w:rsidRDefault="004C360F">
      <w:pPr>
        <w:pStyle w:val="ConsPlusNormal"/>
        <w:jc w:val="center"/>
      </w:pPr>
      <w:r>
        <w:t>к нему категориям потребителей</w:t>
      </w:r>
    </w:p>
    <w:p w:rsidR="004C360F" w:rsidRDefault="004C36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360F">
        <w:trPr>
          <w:jc w:val="center"/>
        </w:trPr>
        <w:tc>
          <w:tcPr>
            <w:tcW w:w="9294" w:type="dxa"/>
            <w:tcBorders>
              <w:top w:val="nil"/>
              <w:left w:val="single" w:sz="24" w:space="0" w:color="CED3F1"/>
              <w:bottom w:val="nil"/>
              <w:right w:val="single" w:sz="24" w:space="0" w:color="F4F3F8"/>
            </w:tcBorders>
            <w:shd w:val="clear" w:color="auto" w:fill="F4F3F8"/>
          </w:tcPr>
          <w:p w:rsidR="004C360F" w:rsidRDefault="004C360F">
            <w:pPr>
              <w:pStyle w:val="ConsPlusNormal"/>
              <w:jc w:val="center"/>
            </w:pPr>
            <w:r>
              <w:rPr>
                <w:color w:val="392C69"/>
              </w:rPr>
              <w:t>Список изменяющих документов</w:t>
            </w:r>
          </w:p>
          <w:p w:rsidR="004C360F" w:rsidRDefault="004C360F">
            <w:pPr>
              <w:pStyle w:val="ConsPlusNormal"/>
              <w:jc w:val="center"/>
            </w:pPr>
            <w:r>
              <w:rPr>
                <w:color w:val="392C69"/>
              </w:rPr>
              <w:t xml:space="preserve">(в ред. </w:t>
            </w:r>
            <w:hyperlink r:id="rId122" w:history="1">
              <w:r>
                <w:rPr>
                  <w:color w:val="0000FF"/>
                </w:rPr>
                <w:t>Приказа</w:t>
              </w:r>
            </w:hyperlink>
            <w:r>
              <w:rPr>
                <w:color w:val="392C69"/>
              </w:rPr>
              <w:t xml:space="preserve"> ФСТ России от 24.12.2014 N 2389-э)</w:t>
            </w:r>
          </w:p>
        </w:tc>
      </w:tr>
    </w:tbl>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0"/>
        <w:gridCol w:w="1138"/>
        <w:gridCol w:w="1984"/>
        <w:gridCol w:w="1984"/>
        <w:gridCol w:w="1928"/>
        <w:gridCol w:w="1928"/>
      </w:tblGrid>
      <w:tr w:rsidR="004C360F">
        <w:tc>
          <w:tcPr>
            <w:tcW w:w="13156" w:type="dxa"/>
            <w:gridSpan w:val="7"/>
          </w:tcPr>
          <w:p w:rsidR="004C360F" w:rsidRDefault="004C360F">
            <w:pPr>
              <w:pStyle w:val="ConsPlusNormal"/>
              <w:jc w:val="center"/>
            </w:pPr>
            <w:r>
              <w:t>Наименование субъекта Российской Федерации</w:t>
            </w:r>
          </w:p>
        </w:tc>
      </w:tr>
      <w:tr w:rsidR="004C360F">
        <w:tc>
          <w:tcPr>
            <w:tcW w:w="964" w:type="dxa"/>
            <w:vMerge w:val="restart"/>
          </w:tcPr>
          <w:p w:rsidR="004C360F" w:rsidRDefault="004C360F">
            <w:pPr>
              <w:pStyle w:val="ConsPlusNormal"/>
              <w:jc w:val="center"/>
            </w:pPr>
            <w:r>
              <w:t>N п/п</w:t>
            </w:r>
          </w:p>
        </w:tc>
        <w:tc>
          <w:tcPr>
            <w:tcW w:w="3230" w:type="dxa"/>
            <w:vMerge w:val="restart"/>
          </w:tcPr>
          <w:p w:rsidR="004C360F" w:rsidRDefault="004C360F">
            <w:pPr>
              <w:pStyle w:val="ConsPlusNormal"/>
              <w:jc w:val="center"/>
            </w:pPr>
            <w:r>
              <w:t>Показатель (группы потребителей с разбивкой по ставкам и дифференциацией по зонам суток)</w:t>
            </w:r>
          </w:p>
        </w:tc>
        <w:tc>
          <w:tcPr>
            <w:tcW w:w="1138" w:type="dxa"/>
            <w:vMerge w:val="restart"/>
          </w:tcPr>
          <w:p w:rsidR="004C360F" w:rsidRDefault="004C360F">
            <w:pPr>
              <w:pStyle w:val="ConsPlusNormal"/>
              <w:jc w:val="center"/>
            </w:pPr>
            <w:r>
              <w:t>Единица измерения</w:t>
            </w:r>
          </w:p>
        </w:tc>
        <w:tc>
          <w:tcPr>
            <w:tcW w:w="3968" w:type="dxa"/>
            <w:gridSpan w:val="2"/>
          </w:tcPr>
          <w:p w:rsidR="004C360F" w:rsidRDefault="004C360F">
            <w:pPr>
              <w:pStyle w:val="ConsPlusNormal"/>
              <w:jc w:val="center"/>
            </w:pPr>
            <w:r>
              <w:t>В пределах социальной нормы потребления</w:t>
            </w:r>
          </w:p>
        </w:tc>
        <w:tc>
          <w:tcPr>
            <w:tcW w:w="3856" w:type="dxa"/>
            <w:gridSpan w:val="2"/>
          </w:tcPr>
          <w:p w:rsidR="004C360F" w:rsidRDefault="004C360F">
            <w:pPr>
              <w:pStyle w:val="ConsPlusNormal"/>
              <w:jc w:val="center"/>
            </w:pPr>
            <w:r>
              <w:t>Сверх социальной нормы потребления</w:t>
            </w:r>
          </w:p>
        </w:tc>
      </w:tr>
      <w:tr w:rsidR="004C360F">
        <w:tc>
          <w:tcPr>
            <w:tcW w:w="964" w:type="dxa"/>
            <w:vMerge/>
          </w:tcPr>
          <w:p w:rsidR="004C360F" w:rsidRDefault="004C360F"/>
        </w:tc>
        <w:tc>
          <w:tcPr>
            <w:tcW w:w="3230" w:type="dxa"/>
            <w:vMerge/>
          </w:tcPr>
          <w:p w:rsidR="004C360F" w:rsidRDefault="004C360F"/>
        </w:tc>
        <w:tc>
          <w:tcPr>
            <w:tcW w:w="1138" w:type="dxa"/>
            <w:vMerge/>
          </w:tcPr>
          <w:p w:rsidR="004C360F" w:rsidRDefault="004C360F"/>
        </w:tc>
        <w:tc>
          <w:tcPr>
            <w:tcW w:w="1984" w:type="dxa"/>
          </w:tcPr>
          <w:p w:rsidR="004C360F" w:rsidRDefault="004C360F">
            <w:pPr>
              <w:pStyle w:val="ConsPlusNormal"/>
              <w:jc w:val="center"/>
            </w:pPr>
            <w:r>
              <w:t>с 01.01.20__ г.</w:t>
            </w:r>
          </w:p>
          <w:p w:rsidR="004C360F" w:rsidRDefault="004C360F">
            <w:pPr>
              <w:pStyle w:val="ConsPlusNormal"/>
              <w:jc w:val="center"/>
            </w:pPr>
            <w:r>
              <w:t>по 30.06.20__ г.</w:t>
            </w:r>
          </w:p>
        </w:tc>
        <w:tc>
          <w:tcPr>
            <w:tcW w:w="1984" w:type="dxa"/>
          </w:tcPr>
          <w:p w:rsidR="004C360F" w:rsidRDefault="004C360F">
            <w:pPr>
              <w:pStyle w:val="ConsPlusNormal"/>
              <w:jc w:val="center"/>
            </w:pPr>
            <w:r>
              <w:t>с 01.07.20__ г.</w:t>
            </w:r>
          </w:p>
          <w:p w:rsidR="004C360F" w:rsidRDefault="004C360F">
            <w:pPr>
              <w:pStyle w:val="ConsPlusNormal"/>
              <w:jc w:val="center"/>
            </w:pPr>
            <w:r>
              <w:t>по 31.12.20__ г</w:t>
            </w:r>
          </w:p>
        </w:tc>
        <w:tc>
          <w:tcPr>
            <w:tcW w:w="1928" w:type="dxa"/>
          </w:tcPr>
          <w:p w:rsidR="004C360F" w:rsidRDefault="004C360F">
            <w:pPr>
              <w:pStyle w:val="ConsPlusNormal"/>
              <w:jc w:val="center"/>
            </w:pPr>
            <w:r>
              <w:t>с 01.01.20__ г.</w:t>
            </w:r>
          </w:p>
          <w:p w:rsidR="004C360F" w:rsidRDefault="004C360F">
            <w:pPr>
              <w:pStyle w:val="ConsPlusNormal"/>
              <w:jc w:val="center"/>
            </w:pPr>
            <w:r>
              <w:t>по 30.06.20__ г</w:t>
            </w:r>
          </w:p>
        </w:tc>
        <w:tc>
          <w:tcPr>
            <w:tcW w:w="1928" w:type="dxa"/>
          </w:tcPr>
          <w:p w:rsidR="004C360F" w:rsidRDefault="004C360F">
            <w:pPr>
              <w:pStyle w:val="ConsPlusNormal"/>
              <w:jc w:val="center"/>
            </w:pPr>
            <w:r>
              <w:t>с 01.07.20__ г.</w:t>
            </w:r>
          </w:p>
          <w:p w:rsidR="004C360F" w:rsidRDefault="004C360F">
            <w:pPr>
              <w:pStyle w:val="ConsPlusNormal"/>
              <w:jc w:val="center"/>
            </w:pPr>
            <w:r>
              <w:t>по 31.12.20__ г.</w:t>
            </w:r>
          </w:p>
        </w:tc>
      </w:tr>
      <w:tr w:rsidR="004C360F">
        <w:tc>
          <w:tcPr>
            <w:tcW w:w="964" w:type="dxa"/>
            <w:vMerge/>
          </w:tcPr>
          <w:p w:rsidR="004C360F" w:rsidRDefault="004C360F"/>
        </w:tc>
        <w:tc>
          <w:tcPr>
            <w:tcW w:w="3230" w:type="dxa"/>
            <w:vMerge/>
          </w:tcPr>
          <w:p w:rsidR="004C360F" w:rsidRDefault="004C360F"/>
        </w:tc>
        <w:tc>
          <w:tcPr>
            <w:tcW w:w="1138" w:type="dxa"/>
            <w:vMerge/>
          </w:tcPr>
          <w:p w:rsidR="004C360F" w:rsidRDefault="004C360F"/>
        </w:tc>
        <w:tc>
          <w:tcPr>
            <w:tcW w:w="1984" w:type="dxa"/>
          </w:tcPr>
          <w:p w:rsidR="004C360F" w:rsidRDefault="004C360F">
            <w:pPr>
              <w:pStyle w:val="ConsPlusNormal"/>
              <w:jc w:val="center"/>
            </w:pPr>
            <w:r>
              <w:t>Цена (тариф)</w:t>
            </w:r>
          </w:p>
        </w:tc>
        <w:tc>
          <w:tcPr>
            <w:tcW w:w="1984" w:type="dxa"/>
          </w:tcPr>
          <w:p w:rsidR="004C360F" w:rsidRDefault="004C360F">
            <w:pPr>
              <w:pStyle w:val="ConsPlusNormal"/>
              <w:jc w:val="center"/>
            </w:pPr>
            <w:r>
              <w:t>Цена (тариф)</w:t>
            </w:r>
          </w:p>
        </w:tc>
        <w:tc>
          <w:tcPr>
            <w:tcW w:w="1928" w:type="dxa"/>
          </w:tcPr>
          <w:p w:rsidR="004C360F" w:rsidRDefault="004C360F">
            <w:pPr>
              <w:pStyle w:val="ConsPlusNormal"/>
              <w:jc w:val="center"/>
            </w:pPr>
            <w:r>
              <w:t>Цена (тариф)</w:t>
            </w:r>
          </w:p>
        </w:tc>
        <w:tc>
          <w:tcPr>
            <w:tcW w:w="1928" w:type="dxa"/>
          </w:tcPr>
          <w:p w:rsidR="004C360F" w:rsidRDefault="004C360F">
            <w:pPr>
              <w:pStyle w:val="ConsPlusNormal"/>
              <w:jc w:val="center"/>
            </w:pPr>
            <w:r>
              <w:t>Цена (тариф)</w:t>
            </w:r>
          </w:p>
        </w:tc>
      </w:tr>
      <w:tr w:rsidR="004C360F">
        <w:tc>
          <w:tcPr>
            <w:tcW w:w="964" w:type="dxa"/>
          </w:tcPr>
          <w:p w:rsidR="004C360F" w:rsidRDefault="004C360F">
            <w:pPr>
              <w:pStyle w:val="ConsPlusNormal"/>
              <w:jc w:val="center"/>
            </w:pPr>
            <w:r>
              <w:lastRenderedPageBreak/>
              <w:t>1</w:t>
            </w:r>
          </w:p>
        </w:tc>
        <w:tc>
          <w:tcPr>
            <w:tcW w:w="3230" w:type="dxa"/>
          </w:tcPr>
          <w:p w:rsidR="004C360F" w:rsidRDefault="004C360F">
            <w:pPr>
              <w:pStyle w:val="ConsPlusNormal"/>
              <w:jc w:val="center"/>
            </w:pPr>
            <w:r>
              <w:t>2</w:t>
            </w:r>
          </w:p>
        </w:tc>
        <w:tc>
          <w:tcPr>
            <w:tcW w:w="1138" w:type="dxa"/>
          </w:tcPr>
          <w:p w:rsidR="004C360F" w:rsidRDefault="004C360F">
            <w:pPr>
              <w:pStyle w:val="ConsPlusNormal"/>
              <w:jc w:val="center"/>
            </w:pPr>
            <w:r>
              <w:t>3</w:t>
            </w:r>
          </w:p>
        </w:tc>
        <w:tc>
          <w:tcPr>
            <w:tcW w:w="1984" w:type="dxa"/>
          </w:tcPr>
          <w:p w:rsidR="004C360F" w:rsidRDefault="004C360F">
            <w:pPr>
              <w:pStyle w:val="ConsPlusNormal"/>
              <w:jc w:val="center"/>
            </w:pPr>
            <w:r>
              <w:t>4</w:t>
            </w:r>
          </w:p>
        </w:tc>
        <w:tc>
          <w:tcPr>
            <w:tcW w:w="1984" w:type="dxa"/>
          </w:tcPr>
          <w:p w:rsidR="004C360F" w:rsidRDefault="004C360F">
            <w:pPr>
              <w:pStyle w:val="ConsPlusNormal"/>
              <w:jc w:val="center"/>
            </w:pPr>
            <w:r>
              <w:t>5</w:t>
            </w:r>
          </w:p>
        </w:tc>
        <w:tc>
          <w:tcPr>
            <w:tcW w:w="1928" w:type="dxa"/>
          </w:tcPr>
          <w:p w:rsidR="004C360F" w:rsidRDefault="004C360F">
            <w:pPr>
              <w:pStyle w:val="ConsPlusNormal"/>
              <w:jc w:val="center"/>
            </w:pPr>
            <w:r>
              <w:t>6</w:t>
            </w:r>
          </w:p>
        </w:tc>
        <w:tc>
          <w:tcPr>
            <w:tcW w:w="1928" w:type="dxa"/>
          </w:tcPr>
          <w:p w:rsidR="004C360F" w:rsidRDefault="004C360F">
            <w:pPr>
              <w:pStyle w:val="ConsPlusNormal"/>
              <w:jc w:val="center"/>
            </w:pPr>
            <w:r>
              <w:t>7</w:t>
            </w:r>
          </w:p>
        </w:tc>
      </w:tr>
      <w:tr w:rsidR="004C360F">
        <w:tc>
          <w:tcPr>
            <w:tcW w:w="964" w:type="dxa"/>
          </w:tcPr>
          <w:p w:rsidR="004C360F" w:rsidRDefault="004C360F">
            <w:pPr>
              <w:pStyle w:val="ConsPlusNormal"/>
            </w:pPr>
            <w:r>
              <w:t>1</w:t>
            </w:r>
          </w:p>
        </w:tc>
        <w:tc>
          <w:tcPr>
            <w:tcW w:w="12192" w:type="dxa"/>
            <w:gridSpan w:val="6"/>
          </w:tcPr>
          <w:p w:rsidR="004C360F" w:rsidRDefault="004C360F">
            <w:pPr>
              <w:pStyle w:val="ConsPlusNormal"/>
              <w:jc w:val="both"/>
              <w:outlineLvl w:val="2"/>
            </w:pPr>
            <w:r>
              <w:t xml:space="preserve">Население и приравненные к нему, за исключением населения и потребителей, указанных в </w:t>
            </w:r>
            <w:hyperlink w:anchor="P6642" w:history="1">
              <w:r>
                <w:rPr>
                  <w:color w:val="0000FF"/>
                </w:rPr>
                <w:t>пунктах 2</w:t>
              </w:r>
            </w:hyperlink>
            <w:r>
              <w:t xml:space="preserve"> и </w:t>
            </w:r>
            <w:hyperlink w:anchor="P6688" w:history="1">
              <w:r>
                <w:rPr>
                  <w:color w:val="0000FF"/>
                </w:rPr>
                <w:t>3</w:t>
              </w:r>
            </w:hyperlink>
            <w:r>
              <w:t xml:space="preserve"> (тарифы указываются с учетом НДС):</w:t>
            </w:r>
          </w:p>
          <w:p w:rsidR="004C360F" w:rsidRDefault="004C360F">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1.1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1.2</w:t>
            </w:r>
          </w:p>
        </w:tc>
        <w:tc>
          <w:tcPr>
            <w:tcW w:w="12192" w:type="dxa"/>
            <w:gridSpan w:val="6"/>
          </w:tcPr>
          <w:p w:rsidR="004C360F" w:rsidRDefault="004C360F">
            <w:pPr>
              <w:pStyle w:val="ConsPlusNormal"/>
              <w:jc w:val="both"/>
            </w:pPr>
            <w:r>
              <w:t>Одноставочный тариф, дифференцированный по двум зонам суток &lt;1&gt;</w:t>
            </w:r>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1.3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pPr>
            <w:bookmarkStart w:id="151" w:name="P6642"/>
            <w:bookmarkEnd w:id="151"/>
            <w:r>
              <w:t>2</w:t>
            </w:r>
          </w:p>
        </w:tc>
        <w:tc>
          <w:tcPr>
            <w:tcW w:w="12192" w:type="dxa"/>
            <w:gridSpan w:val="6"/>
          </w:tcPr>
          <w:p w:rsidR="004C360F" w:rsidRDefault="004C360F">
            <w:pPr>
              <w:pStyle w:val="ConsPlusNormal"/>
              <w:jc w:val="both"/>
              <w:outlineLvl w:val="2"/>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(тарифы указываются с учетом НДС):</w:t>
            </w:r>
          </w:p>
          <w:p w:rsidR="004C360F" w:rsidRDefault="004C360F">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2.1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2.2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2.3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pPr>
            <w:bookmarkStart w:id="152" w:name="P6688"/>
            <w:bookmarkEnd w:id="152"/>
            <w:r>
              <w:t>3</w:t>
            </w:r>
          </w:p>
        </w:tc>
        <w:tc>
          <w:tcPr>
            <w:tcW w:w="12192" w:type="dxa"/>
            <w:gridSpan w:val="6"/>
          </w:tcPr>
          <w:p w:rsidR="004C360F" w:rsidRDefault="004C360F">
            <w:pPr>
              <w:pStyle w:val="ConsPlusNormal"/>
              <w:jc w:val="both"/>
              <w:outlineLvl w:val="2"/>
            </w:pPr>
            <w:r>
              <w:t>Население, проживающее в сельских населенных пунктах и приравненные к ним (тарифы указываются с учетом НДС):</w:t>
            </w:r>
          </w:p>
          <w:p w:rsidR="004C360F" w:rsidRDefault="004C360F">
            <w:pPr>
              <w:pStyle w:val="ConsPlusNormal"/>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3.1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3.2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3.3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outlineLvl w:val="2"/>
            </w:pPr>
            <w:r>
              <w:t>4</w:t>
            </w:r>
          </w:p>
        </w:tc>
        <w:tc>
          <w:tcPr>
            <w:tcW w:w="12192" w:type="dxa"/>
            <w:gridSpan w:val="6"/>
          </w:tcPr>
          <w:p w:rsidR="004C360F" w:rsidRDefault="004C360F">
            <w:pPr>
              <w:pStyle w:val="ConsPlusNormal"/>
              <w:jc w:val="both"/>
            </w:pPr>
            <w:r>
              <w:t>Потребители, приравненные к населению (тарифы указываются с учетом НДС)</w:t>
            </w:r>
          </w:p>
        </w:tc>
      </w:tr>
      <w:tr w:rsidR="004C360F">
        <w:tc>
          <w:tcPr>
            <w:tcW w:w="964" w:type="dxa"/>
          </w:tcPr>
          <w:p w:rsidR="004C360F" w:rsidRDefault="004C360F">
            <w:pPr>
              <w:pStyle w:val="ConsPlusNormal"/>
            </w:pPr>
            <w:r>
              <w:t>4.1</w:t>
            </w:r>
          </w:p>
        </w:tc>
        <w:tc>
          <w:tcPr>
            <w:tcW w:w="12192" w:type="dxa"/>
            <w:gridSpan w:val="6"/>
          </w:tcPr>
          <w:p w:rsidR="004C360F" w:rsidRDefault="004C360F">
            <w:pPr>
              <w:pStyle w:val="ConsPlusNormal"/>
              <w:jc w:val="both"/>
            </w:pPr>
            <w: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4.1.1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4.1.2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4.1.3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pPr>
            <w:r>
              <w:t>4.2</w:t>
            </w:r>
          </w:p>
        </w:tc>
        <w:tc>
          <w:tcPr>
            <w:tcW w:w="12192" w:type="dxa"/>
            <w:gridSpan w:val="6"/>
          </w:tcPr>
          <w:p w:rsidR="004C360F" w:rsidRDefault="004C360F">
            <w:pPr>
              <w:pStyle w:val="ConsPlusNormal"/>
              <w:jc w:val="both"/>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lastRenderedPageBreak/>
              <w:t>4.2.1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4.2.2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4.2.3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pPr>
            <w:r>
              <w:t>4.3</w:t>
            </w:r>
          </w:p>
        </w:tc>
        <w:tc>
          <w:tcPr>
            <w:tcW w:w="12192" w:type="dxa"/>
            <w:gridSpan w:val="6"/>
          </w:tcPr>
          <w:p w:rsidR="004C360F" w:rsidRDefault="004C360F">
            <w:pPr>
              <w:pStyle w:val="ConsPlusNormal"/>
              <w:jc w:val="both"/>
            </w:pPr>
            <w:r>
              <w:t>Содержащиеся за счет прихожан религиозные организации.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4.3.1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4.3.2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4.3.3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tcPr>
          <w:p w:rsidR="004C360F" w:rsidRDefault="004C360F">
            <w:pPr>
              <w:pStyle w:val="ConsPlusNormal"/>
            </w:pPr>
            <w:r>
              <w:t>4.4</w:t>
            </w:r>
          </w:p>
        </w:tc>
        <w:tc>
          <w:tcPr>
            <w:tcW w:w="12192" w:type="dxa"/>
            <w:gridSpan w:val="6"/>
          </w:tcPr>
          <w:p w:rsidR="004C360F" w:rsidRDefault="004C360F">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360F" w:rsidRDefault="004C360F">
            <w:pPr>
              <w:pStyle w:val="ConsPlusNormal"/>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C360F" w:rsidRDefault="004C360F">
            <w:pPr>
              <w:pStyle w:val="ConsPlusNormal"/>
              <w:jc w:val="both"/>
            </w:pPr>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6917" w:history="1">
              <w:r>
                <w:rPr>
                  <w:color w:val="0000FF"/>
                </w:rPr>
                <w:t>&lt;2&gt;</w:t>
              </w:r>
            </w:hyperlink>
            <w:r>
              <w:t>.</w:t>
            </w:r>
          </w:p>
        </w:tc>
      </w:tr>
      <w:tr w:rsidR="004C360F">
        <w:tc>
          <w:tcPr>
            <w:tcW w:w="964" w:type="dxa"/>
          </w:tcPr>
          <w:p w:rsidR="004C360F" w:rsidRDefault="004C360F">
            <w:pPr>
              <w:pStyle w:val="ConsPlusNormal"/>
            </w:pPr>
            <w:r>
              <w:t>4.4.1</w:t>
            </w:r>
          </w:p>
        </w:tc>
        <w:tc>
          <w:tcPr>
            <w:tcW w:w="3230" w:type="dxa"/>
          </w:tcPr>
          <w:p w:rsidR="004C360F" w:rsidRDefault="004C360F">
            <w:pPr>
              <w:pStyle w:val="ConsPlusNormal"/>
            </w:pPr>
            <w:r>
              <w:t>Одноставочный тариф</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4.4.2</w:t>
            </w:r>
          </w:p>
        </w:tc>
        <w:tc>
          <w:tcPr>
            <w:tcW w:w="12192" w:type="dxa"/>
            <w:gridSpan w:val="6"/>
          </w:tcPr>
          <w:p w:rsidR="004C360F" w:rsidRDefault="004C360F">
            <w:pPr>
              <w:pStyle w:val="ConsPlusNormal"/>
              <w:jc w:val="both"/>
            </w:pPr>
            <w:r>
              <w:t xml:space="preserve">Одноставочный тариф, дифференцированный по двум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Дневная зона (пиковая и полупиковая)</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val="restart"/>
          </w:tcPr>
          <w:p w:rsidR="004C360F" w:rsidRDefault="004C360F">
            <w:pPr>
              <w:pStyle w:val="ConsPlusNormal"/>
            </w:pPr>
            <w:r>
              <w:t>4.4.3</w:t>
            </w:r>
          </w:p>
        </w:tc>
        <w:tc>
          <w:tcPr>
            <w:tcW w:w="12192" w:type="dxa"/>
            <w:gridSpan w:val="6"/>
          </w:tcPr>
          <w:p w:rsidR="004C360F" w:rsidRDefault="004C360F">
            <w:pPr>
              <w:pStyle w:val="ConsPlusNormal"/>
              <w:jc w:val="both"/>
            </w:pPr>
            <w:r>
              <w:t xml:space="preserve">Одноставочный тариф, дифференцированный по трем зонам суток </w:t>
            </w:r>
            <w:hyperlink w:anchor="P6916" w:history="1">
              <w:r>
                <w:rPr>
                  <w:color w:val="0000FF"/>
                </w:rPr>
                <w:t>&lt;1&gt;</w:t>
              </w:r>
            </w:hyperlink>
          </w:p>
        </w:tc>
      </w:tr>
      <w:tr w:rsidR="004C360F">
        <w:tc>
          <w:tcPr>
            <w:tcW w:w="964" w:type="dxa"/>
            <w:vMerge/>
          </w:tcPr>
          <w:p w:rsidR="004C360F" w:rsidRDefault="004C360F"/>
        </w:tc>
        <w:tc>
          <w:tcPr>
            <w:tcW w:w="3230" w:type="dxa"/>
          </w:tcPr>
          <w:p w:rsidR="004C360F" w:rsidRDefault="004C360F">
            <w:pPr>
              <w:pStyle w:val="ConsPlusNormal"/>
            </w:pPr>
            <w:r>
              <w:t>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Полупиковая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r w:rsidR="004C360F">
        <w:tc>
          <w:tcPr>
            <w:tcW w:w="964" w:type="dxa"/>
            <w:vMerge/>
          </w:tcPr>
          <w:p w:rsidR="004C360F" w:rsidRDefault="004C360F"/>
        </w:tc>
        <w:tc>
          <w:tcPr>
            <w:tcW w:w="3230" w:type="dxa"/>
          </w:tcPr>
          <w:p w:rsidR="004C360F" w:rsidRDefault="004C360F">
            <w:pPr>
              <w:pStyle w:val="ConsPlusNormal"/>
            </w:pPr>
            <w:r>
              <w:t>Ночная зона</w:t>
            </w:r>
          </w:p>
        </w:tc>
        <w:tc>
          <w:tcPr>
            <w:tcW w:w="1138" w:type="dxa"/>
          </w:tcPr>
          <w:p w:rsidR="004C360F" w:rsidRDefault="004C360F">
            <w:pPr>
              <w:pStyle w:val="ConsPlusNormal"/>
              <w:jc w:val="center"/>
            </w:pPr>
            <w:r>
              <w:t>руб./кВтч</w:t>
            </w:r>
          </w:p>
        </w:tc>
        <w:tc>
          <w:tcPr>
            <w:tcW w:w="1984" w:type="dxa"/>
          </w:tcPr>
          <w:p w:rsidR="004C360F" w:rsidRDefault="004C360F">
            <w:pPr>
              <w:pStyle w:val="ConsPlusNormal"/>
            </w:pPr>
          </w:p>
        </w:tc>
        <w:tc>
          <w:tcPr>
            <w:tcW w:w="1984" w:type="dxa"/>
          </w:tcPr>
          <w:p w:rsidR="004C360F" w:rsidRDefault="004C360F">
            <w:pPr>
              <w:pStyle w:val="ConsPlusNormal"/>
            </w:pPr>
          </w:p>
        </w:tc>
        <w:tc>
          <w:tcPr>
            <w:tcW w:w="1928" w:type="dxa"/>
          </w:tcPr>
          <w:p w:rsidR="004C360F" w:rsidRDefault="004C360F">
            <w:pPr>
              <w:pStyle w:val="ConsPlusNormal"/>
            </w:pPr>
          </w:p>
        </w:tc>
        <w:tc>
          <w:tcPr>
            <w:tcW w:w="1928" w:type="dxa"/>
          </w:tcPr>
          <w:p w:rsidR="004C360F" w:rsidRDefault="004C360F">
            <w:pPr>
              <w:pStyle w:val="ConsPlusNormal"/>
            </w:pPr>
          </w:p>
        </w:tc>
      </w:tr>
    </w:tbl>
    <w:p w:rsidR="004C360F" w:rsidRDefault="004C360F">
      <w:pPr>
        <w:pStyle w:val="ConsPlusNormal"/>
        <w:jc w:val="both"/>
      </w:pPr>
    </w:p>
    <w:p w:rsidR="004C360F" w:rsidRDefault="004C360F">
      <w:pPr>
        <w:pStyle w:val="ConsPlusNormal"/>
        <w:ind w:firstLine="540"/>
        <w:jc w:val="both"/>
      </w:pPr>
      <w:r>
        <w:t>Примечание. В примечании указываются необходимые сведения по применению настоящего приложения.</w:t>
      </w:r>
    </w:p>
    <w:p w:rsidR="004C360F" w:rsidRDefault="004C360F">
      <w:pPr>
        <w:pStyle w:val="ConsPlusNormal"/>
        <w:jc w:val="both"/>
      </w:pPr>
    </w:p>
    <w:p w:rsidR="004C360F" w:rsidRDefault="004C360F">
      <w:pPr>
        <w:pStyle w:val="ConsPlusNormal"/>
        <w:ind w:firstLine="540"/>
        <w:jc w:val="both"/>
      </w:pPr>
      <w:r>
        <w:t>--------------------------------</w:t>
      </w:r>
    </w:p>
    <w:p w:rsidR="004C360F" w:rsidRDefault="004C360F">
      <w:pPr>
        <w:pStyle w:val="ConsPlusNormal"/>
        <w:spacing w:before="220"/>
        <w:ind w:firstLine="540"/>
        <w:jc w:val="both"/>
      </w:pPr>
      <w:bookmarkStart w:id="153" w:name="P6916"/>
      <w:bookmarkEnd w:id="153"/>
      <w:r>
        <w:t>&lt;1&gt; Интервалы тарифных зон суток (по месяцам календарного года) утверждаются Федеральной службой по тарифам.</w:t>
      </w:r>
    </w:p>
    <w:p w:rsidR="004C360F" w:rsidRDefault="004C360F">
      <w:pPr>
        <w:pStyle w:val="ConsPlusNormal"/>
        <w:spacing w:before="220"/>
        <w:ind w:firstLine="540"/>
        <w:jc w:val="both"/>
      </w:pPr>
      <w:bookmarkStart w:id="154" w:name="P6917"/>
      <w:bookmarkEnd w:id="154"/>
      <w:r>
        <w:t xml:space="preserve">&lt;2&gt;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w:t>
      </w:r>
      <w:r>
        <w:lastRenderedPageBreak/>
        <w:t>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C360F" w:rsidRDefault="004C360F">
      <w:pPr>
        <w:pStyle w:val="ConsPlusNormal"/>
        <w:jc w:val="both"/>
      </w:pPr>
    </w:p>
    <w:p w:rsidR="004C360F" w:rsidRDefault="004C360F">
      <w:pPr>
        <w:pStyle w:val="ConsPlusNormal"/>
        <w:jc w:val="right"/>
        <w:outlineLvl w:val="2"/>
      </w:pPr>
      <w:r>
        <w:t>Таблица 1</w:t>
      </w:r>
    </w:p>
    <w:p w:rsidR="004C360F" w:rsidRDefault="004C360F">
      <w:pPr>
        <w:pStyle w:val="ConsPlusNormal"/>
        <w:jc w:val="both"/>
      </w:pPr>
    </w:p>
    <w:p w:rsidR="004C360F" w:rsidRDefault="004C360F">
      <w:pPr>
        <w:pStyle w:val="ConsPlusNormal"/>
        <w:jc w:val="center"/>
      </w:pPr>
      <w:r>
        <w:t>Балансовые показатели планового объема</w:t>
      </w:r>
    </w:p>
    <w:p w:rsidR="004C360F" w:rsidRDefault="004C360F">
      <w:pPr>
        <w:pStyle w:val="ConsPlusNormal"/>
        <w:jc w:val="center"/>
      </w:pPr>
      <w:r>
        <w:t>полезного отпуска электрической энергии, используемые</w:t>
      </w:r>
    </w:p>
    <w:p w:rsidR="004C360F" w:rsidRDefault="004C360F">
      <w:pPr>
        <w:pStyle w:val="ConsPlusNormal"/>
        <w:jc w:val="center"/>
      </w:pPr>
      <w:r>
        <w:t>при расчете цен (тарифов) на электрическую энергию</w:t>
      </w:r>
    </w:p>
    <w:p w:rsidR="004C360F" w:rsidRDefault="004C360F">
      <w:pPr>
        <w:pStyle w:val="ConsPlusNormal"/>
        <w:jc w:val="center"/>
      </w:pPr>
      <w:r>
        <w:t>для населения и приравненным к нему категориям</w:t>
      </w:r>
    </w:p>
    <w:p w:rsidR="004C360F" w:rsidRDefault="004C360F">
      <w:pPr>
        <w:pStyle w:val="ConsPlusNormal"/>
        <w:jc w:val="center"/>
      </w:pPr>
      <w:r>
        <w:t>потребителей по субъекту Российской Федерации</w:t>
      </w:r>
    </w:p>
    <w:p w:rsidR="004C360F" w:rsidRDefault="004C3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839"/>
        <w:gridCol w:w="1358"/>
        <w:gridCol w:w="1378"/>
        <w:gridCol w:w="1363"/>
        <w:gridCol w:w="1363"/>
      </w:tblGrid>
      <w:tr w:rsidR="004C360F">
        <w:tc>
          <w:tcPr>
            <w:tcW w:w="734" w:type="dxa"/>
            <w:vMerge w:val="restart"/>
          </w:tcPr>
          <w:p w:rsidR="004C360F" w:rsidRDefault="004C360F">
            <w:pPr>
              <w:pStyle w:val="ConsPlusNormal"/>
              <w:jc w:val="center"/>
            </w:pPr>
            <w:r>
              <w:t>N п/п</w:t>
            </w:r>
          </w:p>
        </w:tc>
        <w:tc>
          <w:tcPr>
            <w:tcW w:w="5839" w:type="dxa"/>
            <w:vMerge w:val="restart"/>
          </w:tcPr>
          <w:p w:rsidR="004C360F" w:rsidRDefault="004C360F">
            <w:pPr>
              <w:pStyle w:val="ConsPlusNormal"/>
              <w:jc w:val="center"/>
            </w:pPr>
            <w:r>
              <w:t>Группы (подгруппы) потребителей</w:t>
            </w:r>
          </w:p>
        </w:tc>
        <w:tc>
          <w:tcPr>
            <w:tcW w:w="5462" w:type="dxa"/>
            <w:gridSpan w:val="4"/>
          </w:tcPr>
          <w:p w:rsidR="004C360F" w:rsidRDefault="004C360F">
            <w:pPr>
              <w:pStyle w:val="ConsPlusNormal"/>
              <w:jc w:val="center"/>
            </w:pPr>
            <w:r>
              <w:t>Плановый объем полезного отпуска электрической энергии, млн. кВт.ч</w:t>
            </w:r>
          </w:p>
        </w:tc>
      </w:tr>
      <w:tr w:rsidR="004C360F">
        <w:tc>
          <w:tcPr>
            <w:tcW w:w="734" w:type="dxa"/>
            <w:vMerge/>
          </w:tcPr>
          <w:p w:rsidR="004C360F" w:rsidRDefault="004C360F"/>
        </w:tc>
        <w:tc>
          <w:tcPr>
            <w:tcW w:w="5839" w:type="dxa"/>
            <w:vMerge/>
          </w:tcPr>
          <w:p w:rsidR="004C360F" w:rsidRDefault="004C360F"/>
        </w:tc>
        <w:tc>
          <w:tcPr>
            <w:tcW w:w="2736" w:type="dxa"/>
            <w:gridSpan w:val="2"/>
          </w:tcPr>
          <w:p w:rsidR="004C360F" w:rsidRDefault="004C360F">
            <w:pPr>
              <w:pStyle w:val="ConsPlusNormal"/>
              <w:jc w:val="center"/>
            </w:pPr>
            <w:r>
              <w:t>с 01.01.20__ г. по 30.06.20__ г.</w:t>
            </w:r>
          </w:p>
        </w:tc>
        <w:tc>
          <w:tcPr>
            <w:tcW w:w="2726" w:type="dxa"/>
            <w:gridSpan w:val="2"/>
          </w:tcPr>
          <w:p w:rsidR="004C360F" w:rsidRDefault="004C360F">
            <w:pPr>
              <w:pStyle w:val="ConsPlusNormal"/>
              <w:jc w:val="center"/>
            </w:pPr>
            <w:r>
              <w:t>с 01.07.20__ г. по 31.12.20__ г.</w:t>
            </w:r>
          </w:p>
        </w:tc>
      </w:tr>
      <w:tr w:rsidR="004C360F">
        <w:tc>
          <w:tcPr>
            <w:tcW w:w="734" w:type="dxa"/>
            <w:vMerge/>
          </w:tcPr>
          <w:p w:rsidR="004C360F" w:rsidRDefault="004C360F"/>
        </w:tc>
        <w:tc>
          <w:tcPr>
            <w:tcW w:w="5839" w:type="dxa"/>
            <w:vMerge/>
          </w:tcPr>
          <w:p w:rsidR="004C360F" w:rsidRDefault="004C360F"/>
        </w:tc>
        <w:tc>
          <w:tcPr>
            <w:tcW w:w="1358" w:type="dxa"/>
          </w:tcPr>
          <w:p w:rsidR="004C360F" w:rsidRDefault="004C360F">
            <w:pPr>
              <w:pStyle w:val="ConsPlusNormal"/>
              <w:jc w:val="center"/>
            </w:pPr>
            <w:r>
              <w:t>В пределах социальной нормы потребления</w:t>
            </w:r>
          </w:p>
        </w:tc>
        <w:tc>
          <w:tcPr>
            <w:tcW w:w="1378" w:type="dxa"/>
          </w:tcPr>
          <w:p w:rsidR="004C360F" w:rsidRDefault="004C360F">
            <w:pPr>
              <w:pStyle w:val="ConsPlusNormal"/>
              <w:jc w:val="center"/>
            </w:pPr>
            <w:r>
              <w:t>Сверх социальной нормы потребления</w:t>
            </w:r>
          </w:p>
        </w:tc>
        <w:tc>
          <w:tcPr>
            <w:tcW w:w="1363" w:type="dxa"/>
          </w:tcPr>
          <w:p w:rsidR="004C360F" w:rsidRDefault="004C360F">
            <w:pPr>
              <w:pStyle w:val="ConsPlusNormal"/>
              <w:jc w:val="center"/>
            </w:pPr>
            <w:r>
              <w:t>В пределах социальной нормы потребления</w:t>
            </w:r>
          </w:p>
        </w:tc>
        <w:tc>
          <w:tcPr>
            <w:tcW w:w="1363" w:type="dxa"/>
          </w:tcPr>
          <w:p w:rsidR="004C360F" w:rsidRDefault="004C360F">
            <w:pPr>
              <w:pStyle w:val="ConsPlusNormal"/>
              <w:jc w:val="center"/>
            </w:pPr>
            <w:r>
              <w:t>Сверх социальной нормы потребления</w:t>
            </w:r>
          </w:p>
        </w:tc>
      </w:tr>
      <w:tr w:rsidR="004C360F">
        <w:tc>
          <w:tcPr>
            <w:tcW w:w="734" w:type="dxa"/>
          </w:tcPr>
          <w:p w:rsidR="004C360F" w:rsidRDefault="004C360F">
            <w:pPr>
              <w:pStyle w:val="ConsPlusNormal"/>
              <w:jc w:val="center"/>
            </w:pPr>
            <w:r>
              <w:t>1</w:t>
            </w:r>
          </w:p>
        </w:tc>
        <w:tc>
          <w:tcPr>
            <w:tcW w:w="5839" w:type="dxa"/>
          </w:tcPr>
          <w:p w:rsidR="004C360F" w:rsidRDefault="004C360F">
            <w:pPr>
              <w:pStyle w:val="ConsPlusNormal"/>
              <w:jc w:val="both"/>
              <w:outlineLvl w:val="3"/>
            </w:pPr>
            <w:r>
              <w:t xml:space="preserve">Население и приравненные к ним, за исключением населения и потребителей, указанных в </w:t>
            </w:r>
            <w:hyperlink w:anchor="P6944" w:history="1">
              <w:r>
                <w:rPr>
                  <w:color w:val="0000FF"/>
                </w:rPr>
                <w:t>пунктах 2</w:t>
              </w:r>
            </w:hyperlink>
            <w:r>
              <w:t xml:space="preserve"> и </w:t>
            </w:r>
            <w:hyperlink w:anchor="P6952" w:history="1">
              <w:r>
                <w:rPr>
                  <w:color w:val="0000FF"/>
                </w:rPr>
                <w:t>3</w:t>
              </w:r>
            </w:hyperlink>
            <w:r>
              <w:t>:</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w:t>
            </w:r>
            <w:r>
              <w:lastRenderedPageBreak/>
              <w:t>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bookmarkStart w:id="155" w:name="P6944"/>
            <w:bookmarkEnd w:id="155"/>
            <w:r>
              <w:lastRenderedPageBreak/>
              <w:t>2</w:t>
            </w:r>
          </w:p>
        </w:tc>
        <w:tc>
          <w:tcPr>
            <w:tcW w:w="5839" w:type="dxa"/>
          </w:tcPr>
          <w:p w:rsidR="004C360F" w:rsidRDefault="004C360F">
            <w:pPr>
              <w:pStyle w:val="ConsPlusNormal"/>
              <w:jc w:val="both"/>
              <w:outlineLvl w:val="3"/>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w:t>
            </w:r>
            <w:r>
              <w:lastRenderedPageBreak/>
              <w:t>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bookmarkStart w:id="156" w:name="P6952"/>
            <w:bookmarkEnd w:id="156"/>
            <w:r>
              <w:lastRenderedPageBreak/>
              <w:t>3</w:t>
            </w:r>
          </w:p>
        </w:tc>
        <w:tc>
          <w:tcPr>
            <w:tcW w:w="5839" w:type="dxa"/>
          </w:tcPr>
          <w:p w:rsidR="004C360F" w:rsidRDefault="004C360F">
            <w:pPr>
              <w:pStyle w:val="ConsPlusNormal"/>
              <w:jc w:val="both"/>
              <w:outlineLvl w:val="3"/>
            </w:pPr>
            <w:r>
              <w:t>Население, проживающее в сельских населенных пунктах и приравненные к ним:</w:t>
            </w:r>
          </w:p>
          <w:p w:rsidR="004C360F" w:rsidRDefault="004C360F">
            <w:pPr>
              <w:pStyle w:val="ConsPlusNormal"/>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w:t>
            </w:r>
            <w:r>
              <w:lastRenderedPageBreak/>
              <w:t>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360F" w:rsidRDefault="004C360F">
            <w:pPr>
              <w:pStyle w:val="ConsPlusNormal"/>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outlineLvl w:val="3"/>
            </w:pPr>
            <w:r>
              <w:lastRenderedPageBreak/>
              <w:t>4</w:t>
            </w:r>
          </w:p>
        </w:tc>
        <w:tc>
          <w:tcPr>
            <w:tcW w:w="5839" w:type="dxa"/>
          </w:tcPr>
          <w:p w:rsidR="004C360F" w:rsidRDefault="004C360F">
            <w:pPr>
              <w:pStyle w:val="ConsPlusNormal"/>
              <w:jc w:val="both"/>
            </w:pPr>
            <w:r>
              <w:t>Потребители, приравненные к населению</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r>
              <w:t>4.1</w:t>
            </w:r>
          </w:p>
        </w:tc>
        <w:tc>
          <w:tcPr>
            <w:tcW w:w="5839" w:type="dxa"/>
          </w:tcPr>
          <w:p w:rsidR="004C360F" w:rsidRDefault="004C360F">
            <w:pPr>
              <w:pStyle w:val="ConsPlusNormal"/>
              <w:jc w:val="both"/>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r>
              <w:t>4.2</w:t>
            </w:r>
          </w:p>
        </w:tc>
        <w:tc>
          <w:tcPr>
            <w:tcW w:w="5839" w:type="dxa"/>
          </w:tcPr>
          <w:p w:rsidR="004C360F" w:rsidRDefault="004C360F">
            <w:pPr>
              <w:pStyle w:val="ConsPlusNormal"/>
              <w:jc w:val="both"/>
            </w:pPr>
            <w:r>
              <w:t xml:space="preserve">Юридические лица, приобретающие электрическую энергию (мощность) в целях потребления осужденными в </w:t>
            </w:r>
            <w:r>
              <w:lastRenderedPageBreak/>
              <w:t>помещениях для их содержания при условии наличия раздельного учета электрической энергии для указанных помещений</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r>
              <w:lastRenderedPageBreak/>
              <w:t>4.3</w:t>
            </w:r>
          </w:p>
        </w:tc>
        <w:tc>
          <w:tcPr>
            <w:tcW w:w="5839" w:type="dxa"/>
          </w:tcPr>
          <w:p w:rsidR="004C360F" w:rsidRDefault="004C360F">
            <w:pPr>
              <w:pStyle w:val="ConsPlusNormal"/>
              <w:jc w:val="both"/>
            </w:pPr>
            <w:r>
              <w:t>Содержащиеся за счет прихожан религиозные организации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r>
              <w:t>4.4</w:t>
            </w:r>
          </w:p>
        </w:tc>
        <w:tc>
          <w:tcPr>
            <w:tcW w:w="5839" w:type="dxa"/>
          </w:tcPr>
          <w:p w:rsidR="004C360F" w:rsidRDefault="004C360F">
            <w:pPr>
              <w:pStyle w:val="ConsPlusNormal"/>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r w:rsidR="004C360F">
        <w:tc>
          <w:tcPr>
            <w:tcW w:w="734" w:type="dxa"/>
          </w:tcPr>
          <w:p w:rsidR="004C360F" w:rsidRDefault="004C360F">
            <w:pPr>
              <w:pStyle w:val="ConsPlusNormal"/>
              <w:jc w:val="center"/>
            </w:pPr>
            <w:r>
              <w:t>4.5</w:t>
            </w:r>
          </w:p>
        </w:tc>
        <w:tc>
          <w:tcPr>
            <w:tcW w:w="5839" w:type="dxa"/>
          </w:tcPr>
          <w:p w:rsidR="004C360F" w:rsidRDefault="004C360F">
            <w:pPr>
              <w:pStyle w:val="ConsPlusNormal"/>
              <w:jc w:val="both"/>
            </w:pPr>
            <w: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360F" w:rsidRDefault="004C360F">
            <w:pPr>
              <w:pStyle w:val="ConsPlusNormal"/>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358" w:type="dxa"/>
          </w:tcPr>
          <w:p w:rsidR="004C360F" w:rsidRDefault="004C360F">
            <w:pPr>
              <w:pStyle w:val="ConsPlusNormal"/>
            </w:pPr>
          </w:p>
        </w:tc>
        <w:tc>
          <w:tcPr>
            <w:tcW w:w="1378" w:type="dxa"/>
          </w:tcPr>
          <w:p w:rsidR="004C360F" w:rsidRDefault="004C360F">
            <w:pPr>
              <w:pStyle w:val="ConsPlusNormal"/>
            </w:pPr>
          </w:p>
        </w:tc>
        <w:tc>
          <w:tcPr>
            <w:tcW w:w="1363" w:type="dxa"/>
          </w:tcPr>
          <w:p w:rsidR="004C360F" w:rsidRDefault="004C360F">
            <w:pPr>
              <w:pStyle w:val="ConsPlusNormal"/>
            </w:pPr>
          </w:p>
        </w:tc>
        <w:tc>
          <w:tcPr>
            <w:tcW w:w="1363" w:type="dxa"/>
          </w:tcPr>
          <w:p w:rsidR="004C360F" w:rsidRDefault="004C360F">
            <w:pPr>
              <w:pStyle w:val="ConsPlusNormal"/>
            </w:pPr>
          </w:p>
        </w:tc>
      </w:tr>
    </w:tbl>
    <w:p w:rsidR="004C360F" w:rsidRDefault="004C360F">
      <w:pPr>
        <w:pStyle w:val="ConsPlusNormal"/>
        <w:ind w:firstLine="540"/>
        <w:jc w:val="both"/>
      </w:pPr>
    </w:p>
    <w:p w:rsidR="004C360F" w:rsidRDefault="004C360F">
      <w:pPr>
        <w:pStyle w:val="ConsPlusNormal"/>
        <w:ind w:firstLine="540"/>
        <w:jc w:val="both"/>
      </w:pPr>
    </w:p>
    <w:p w:rsidR="004C360F" w:rsidRDefault="004C360F">
      <w:pPr>
        <w:pStyle w:val="ConsPlusNormal"/>
        <w:pBdr>
          <w:top w:val="single" w:sz="6" w:space="0" w:color="auto"/>
        </w:pBdr>
        <w:spacing w:before="100" w:after="100"/>
        <w:jc w:val="both"/>
        <w:rPr>
          <w:sz w:val="2"/>
          <w:szCs w:val="2"/>
        </w:rPr>
      </w:pPr>
    </w:p>
    <w:p w:rsidR="00692315" w:rsidRDefault="00692315">
      <w:bookmarkStart w:id="157" w:name="_GoBack"/>
      <w:bookmarkEnd w:id="157"/>
    </w:p>
    <w:sectPr w:rsidR="00692315" w:rsidSect="001A20E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0F"/>
    <w:rsid w:val="004C360F"/>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6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6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70FD5DA47D9094717A2ACB3F42DD2A0A7E68F776C95DDA15CE719B2EhE6CL" TargetMode="External"/><Relationship Id="rId117" Type="http://schemas.openxmlformats.org/officeDocument/2006/relationships/image" Target="media/image10.wmf"/><Relationship Id="rId21" Type="http://schemas.openxmlformats.org/officeDocument/2006/relationships/hyperlink" Target="consultantplus://offline/ref=0270FD5DA47D9094717A2ACB3F42DD2A0A7768F273C85DDA15CE719B2EEC1F8F26665C778B134C91hD65L" TargetMode="External"/><Relationship Id="rId42" Type="http://schemas.openxmlformats.org/officeDocument/2006/relationships/hyperlink" Target="consultantplus://offline/ref=0270FD5DA47D9094717A2ACB3F42DD2A09716BF176CE5DDA15CE719B2EEC1F8F26665C778B134C91hD6DL" TargetMode="External"/><Relationship Id="rId47" Type="http://schemas.openxmlformats.org/officeDocument/2006/relationships/hyperlink" Target="consultantplus://offline/ref=0270FD5DA47D9094717A2ACB3F42DD2A0A7F68F47EC95DDA15CE719B2EhE6CL" TargetMode="External"/><Relationship Id="rId63" Type="http://schemas.openxmlformats.org/officeDocument/2006/relationships/hyperlink" Target="consultantplus://offline/ref=0270FD5DA47D9094717A2ACB3F42DD2A0A7F69F376C85DDA15CE719B2EEC1F8F26665C778B134F97hD6CL" TargetMode="External"/><Relationship Id="rId68" Type="http://schemas.openxmlformats.org/officeDocument/2006/relationships/hyperlink" Target="consultantplus://offline/ref=0270FD5DA47D9094717A2ACB3F42DD2A09716BF176CE5DDA15CE719B2EEC1F8F26665C778B134C92hD66L" TargetMode="External"/><Relationship Id="rId84" Type="http://schemas.openxmlformats.org/officeDocument/2006/relationships/hyperlink" Target="consultantplus://offline/ref=9341FC13AC8CB4C01A7079FE0D1AF2D330BDB70E75E8363E6E3F4584801D48E9F607C52BAD7A4A31i16EL" TargetMode="External"/><Relationship Id="rId89" Type="http://schemas.openxmlformats.org/officeDocument/2006/relationships/hyperlink" Target="consultantplus://offline/ref=9341FC13AC8CB4C01A7079FE0D1AF2D330BDB70E75E8363E6E3F4584801D48E9F607C52BAD7B4134i166L" TargetMode="External"/><Relationship Id="rId112" Type="http://schemas.openxmlformats.org/officeDocument/2006/relationships/hyperlink" Target="consultantplus://offline/ref=9341FC13AC8CB4C01A7079FE0D1AF2D333B2B00B7BE8363E6E3F4584801D48E9F607C52BAD7B4933i16DL" TargetMode="External"/><Relationship Id="rId16" Type="http://schemas.openxmlformats.org/officeDocument/2006/relationships/hyperlink" Target="consultantplus://offline/ref=0270FD5DA47D9094717A2ACB3F42DD2A0A7F68F47EC95DDA15CE719B2EEC1F8F26665C778B134999hD67L" TargetMode="External"/><Relationship Id="rId107" Type="http://schemas.openxmlformats.org/officeDocument/2006/relationships/image" Target="media/image8.wmf"/><Relationship Id="rId11" Type="http://schemas.openxmlformats.org/officeDocument/2006/relationships/hyperlink" Target="consultantplus://offline/ref=0270FD5DA47D9094717A2ACB3F42DD2A097567F771CA5DDA15CE719B2EEC1F8F26665C778B134C91hD65L" TargetMode="External"/><Relationship Id="rId32" Type="http://schemas.openxmlformats.org/officeDocument/2006/relationships/hyperlink" Target="consultantplus://offline/ref=0270FD5DA47D9094717A2ACB3F42DD2A09716CFE73C05DDA15CE719B2EEC1F8F26665C778B134C91hD64L" TargetMode="External"/><Relationship Id="rId37" Type="http://schemas.openxmlformats.org/officeDocument/2006/relationships/hyperlink" Target="consultantplus://offline/ref=0270FD5DA47D9094717A2ACB3F42DD2A09716CFE73C05DDA15CE719B2EEC1F8F26665C778B134C91hD64L" TargetMode="External"/><Relationship Id="rId53" Type="http://schemas.openxmlformats.org/officeDocument/2006/relationships/hyperlink" Target="consultantplus://offline/ref=0270FD5DA47D9094717A2ACB3F42DD2A09756BF074C85DDA15CE719B2EhE6CL" TargetMode="External"/><Relationship Id="rId58" Type="http://schemas.openxmlformats.org/officeDocument/2006/relationships/hyperlink" Target="consultantplus://offline/ref=0270FD5DA47D9094717A2ACB3F42DD2A0A7E68F675C05DDA15CE719B2EEC1F8F26665C778B134C96hD64L" TargetMode="External"/><Relationship Id="rId74" Type="http://schemas.openxmlformats.org/officeDocument/2006/relationships/hyperlink" Target="consultantplus://offline/ref=9341FC13AC8CB4C01A7079FE0D1AF2D333B3B40B7DEF363E6E3F4584801D48E9F607C52BAD7A4B34i16CL" TargetMode="External"/><Relationship Id="rId79" Type="http://schemas.openxmlformats.org/officeDocument/2006/relationships/hyperlink" Target="consultantplus://offline/ref=9341FC13AC8CB4C01A7079FE0D1AF2D330BDB6097DE9363E6E3F4584801D48E9F607C52BAD7B4A36i166L" TargetMode="External"/><Relationship Id="rId102" Type="http://schemas.openxmlformats.org/officeDocument/2006/relationships/image" Target="media/image5.wmf"/><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9341FC13AC8CB4C01A7079FE0D1AF2D330BDB70E75E8363E6E3F4584801D48E9F607C52BA5i76BL" TargetMode="External"/><Relationship Id="rId95" Type="http://schemas.openxmlformats.org/officeDocument/2006/relationships/hyperlink" Target="consultantplus://offline/ref=9341FC13AC8CB4C01A7079FE0D1AF2D330BDB70E75E8363E6E3F4584801D48E9F607C52BA5i76BL" TargetMode="External"/><Relationship Id="rId22" Type="http://schemas.openxmlformats.org/officeDocument/2006/relationships/hyperlink" Target="consultantplus://offline/ref=0270FD5DA47D9094717A2ACB3F42DD2A09716BF176CE5DDA15CE719B2EEC1F8F26665C778B134C91hD66L" TargetMode="External"/><Relationship Id="rId27" Type="http://schemas.openxmlformats.org/officeDocument/2006/relationships/hyperlink" Target="consultantplus://offline/ref=0270FD5DA47D9094717A2ACB3F42DD2A0A7F68F47EC95DDA15CE719B2EEC1F8F26665C778B134A91hD65L" TargetMode="External"/><Relationship Id="rId43" Type="http://schemas.openxmlformats.org/officeDocument/2006/relationships/hyperlink" Target="consultantplus://offline/ref=0270FD5DA47D9094717A2ACB3F42DD2A09736BF275C15DDA15CE719B2EEC1F8F26665C778B134C91hD67L" TargetMode="External"/><Relationship Id="rId48" Type="http://schemas.openxmlformats.org/officeDocument/2006/relationships/hyperlink" Target="consultantplus://offline/ref=0270FD5DA47D9094717A2ACB3F42DD2A09706FF170C95DDA15CE719B2EEC1F8F26665C778B134C91hD67L" TargetMode="External"/><Relationship Id="rId64" Type="http://schemas.openxmlformats.org/officeDocument/2006/relationships/hyperlink" Target="consultantplus://offline/ref=0270FD5DA47D9094717A2ACB3F42DD2A09706FF170C95DDA15CE719B2EEC1F8F26665C778B134C91hD67L" TargetMode="External"/><Relationship Id="rId69" Type="http://schemas.openxmlformats.org/officeDocument/2006/relationships/hyperlink" Target="consultantplus://offline/ref=0270FD5DA47D9094717A2ACB3F42DD2A0A7E68F675C05DDA15CE719B2EEC1F8F26665C778B134C96hD64L" TargetMode="External"/><Relationship Id="rId113" Type="http://schemas.openxmlformats.org/officeDocument/2006/relationships/hyperlink" Target="consultantplus://offline/ref=9341FC13AC8CB4C01A7079FE0D1AF2D333B3B40B7DEF363E6E3F4584801D48E9F607C52BAD7B4E34i167L" TargetMode="External"/><Relationship Id="rId118" Type="http://schemas.openxmlformats.org/officeDocument/2006/relationships/hyperlink" Target="consultantplus://offline/ref=9341FC13AC8CB4C01A7079FE0D1AF2D333B7B80B78E1363E6E3F4584801D48E9F607C52BAD7B4930i16CL" TargetMode="External"/><Relationship Id="rId80" Type="http://schemas.openxmlformats.org/officeDocument/2006/relationships/hyperlink" Target="consultantplus://offline/ref=9341FC13AC8CB4C01A7079FE0D1AF2D333B3B40B7DEF363E6E3F4584801D48E9F607C52BAD7B4831i16BL" TargetMode="External"/><Relationship Id="rId85" Type="http://schemas.openxmlformats.org/officeDocument/2006/relationships/hyperlink" Target="consultantplus://offline/ref=9341FC13AC8CB4C01A7079FE0D1AF2D333B3B40B7DEF363E6E3F4584801D48E9F607C52BAD7B4B31i167L" TargetMode="External"/><Relationship Id="rId12" Type="http://schemas.openxmlformats.org/officeDocument/2006/relationships/hyperlink" Target="consultantplus://offline/ref=0270FD5DA47D9094717A2ACB3F42DD2A09736BF275C15DDA15CE719B2EEC1F8F26665C778B134C90hD63L" TargetMode="External"/><Relationship Id="rId17" Type="http://schemas.openxmlformats.org/officeDocument/2006/relationships/hyperlink" Target="consultantplus://offline/ref=0270FD5DA47D9094717A2ACB3F42DD2A09716BF176CE5DDA15CE719B2EEC1F8F26665C778B134C91hD65L" TargetMode="External"/><Relationship Id="rId33" Type="http://schemas.openxmlformats.org/officeDocument/2006/relationships/hyperlink" Target="consultantplus://offline/ref=0270FD5DA47D9094717A2ACB3F42DD2A09716CFE73C05DDA15CE719B2EEC1F8F26665C778B134C91hD64L" TargetMode="External"/><Relationship Id="rId38" Type="http://schemas.openxmlformats.org/officeDocument/2006/relationships/hyperlink" Target="consultantplus://offline/ref=0270FD5DA47D9094717A2ACB3F42DD2A09736BF275C15DDA15CE719B2EEC1F8F26665C778B134C91hD64L" TargetMode="External"/><Relationship Id="rId59" Type="http://schemas.openxmlformats.org/officeDocument/2006/relationships/hyperlink" Target="consultantplus://offline/ref=0270FD5DA47D9094717A2ACB3F42DD2A0A7F69F376C85DDA15CE719B2EEC1F8F26665C778B134F97hD6CL" TargetMode="External"/><Relationship Id="rId103" Type="http://schemas.openxmlformats.org/officeDocument/2006/relationships/image" Target="media/image6.wmf"/><Relationship Id="rId108" Type="http://schemas.openxmlformats.org/officeDocument/2006/relationships/hyperlink" Target="consultantplus://offline/ref=9341FC13AC8CB4C01A7079FE0D1AF2D330BDB6097DE9363E6E3F4584801D48E9F607C52BAD7Bi46CL" TargetMode="External"/><Relationship Id="rId124" Type="http://schemas.openxmlformats.org/officeDocument/2006/relationships/theme" Target="theme/theme1.xml"/><Relationship Id="rId54" Type="http://schemas.openxmlformats.org/officeDocument/2006/relationships/hyperlink" Target="consultantplus://offline/ref=0270FD5DA47D9094717A2ACB3F42DD2A0A7E68F675C05DDA15CE719B2EEC1F8F26665C778B134C96hD64L" TargetMode="External"/><Relationship Id="rId70" Type="http://schemas.openxmlformats.org/officeDocument/2006/relationships/hyperlink" Target="consultantplus://offline/ref=0270FD5DA47D9094717A2ACB3F42DD2A0A7F69F376C85DDA15CE719B2EEC1F8F26665C778B134F97hD6CL" TargetMode="External"/><Relationship Id="rId75" Type="http://schemas.openxmlformats.org/officeDocument/2006/relationships/hyperlink" Target="consultantplus://offline/ref=9341FC13AC8CB4C01A7079FE0D1AF2D330BCB70C7EE1363E6E3F4584801D48E9F607C52BAD7B4937i16EL" TargetMode="External"/><Relationship Id="rId91" Type="http://schemas.openxmlformats.org/officeDocument/2006/relationships/hyperlink" Target="consultantplus://offline/ref=9341FC13AC8CB4C01A7079FE0D1AF2D330BDB70E75E8363E6E3F4584801D48E9F607C52BA5i76BL" TargetMode="External"/><Relationship Id="rId96" Type="http://schemas.openxmlformats.org/officeDocument/2006/relationships/hyperlink" Target="consultantplus://offline/ref=9341FC13AC8CB4C01A7079FE0D1AF2D330BDB70E75E8363E6E3F4584801D48E9F607C52BA5i76BL" TargetMode="External"/><Relationship Id="rId1" Type="http://schemas.openxmlformats.org/officeDocument/2006/relationships/styles" Target="styles.xml"/><Relationship Id="rId6" Type="http://schemas.openxmlformats.org/officeDocument/2006/relationships/hyperlink" Target="consultantplus://offline/ref=0270FD5DA47D9094717A2ACB3F42DD2A09736BF275C15DDA15CE719B2EEC1F8F26665C778B134C90hD63L" TargetMode="External"/><Relationship Id="rId23" Type="http://schemas.openxmlformats.org/officeDocument/2006/relationships/hyperlink" Target="consultantplus://offline/ref=0270FD5DA47D9094717A2ACB3F42DD2A0A7F68F47EC95DDA15CE719B2EEC1F8F26665C778B134998hD6CL" TargetMode="External"/><Relationship Id="rId28" Type="http://schemas.openxmlformats.org/officeDocument/2006/relationships/hyperlink" Target="consultantplus://offline/ref=0270FD5DA47D9094717A2ACB3F42DD2A0A7E68F776C95DDA15CE719B2EhE6CL" TargetMode="External"/><Relationship Id="rId49" Type="http://schemas.openxmlformats.org/officeDocument/2006/relationships/hyperlink" Target="consultantplus://offline/ref=0270FD5DA47D9094717A2ACB3F42DD2A09756BF074C85DDA15CE719B2EhE6CL" TargetMode="External"/><Relationship Id="rId114" Type="http://schemas.openxmlformats.org/officeDocument/2006/relationships/hyperlink" Target="consultantplus://offline/ref=9341FC13AC8CB4C01A7079FE0D1AF2D333B2B00B7BE8363E6E3F4584801D48E9F607C52BAD7B4933i16BL" TargetMode="External"/><Relationship Id="rId119" Type="http://schemas.openxmlformats.org/officeDocument/2006/relationships/image" Target="media/image11.wmf"/><Relationship Id="rId44" Type="http://schemas.openxmlformats.org/officeDocument/2006/relationships/hyperlink" Target="consultantplus://offline/ref=0270FD5DA47D9094717A2ACB3F42DD2A09706FF170C95DDA15CE719B2EEC1F8F26665C778B134C90hD62L" TargetMode="External"/><Relationship Id="rId60" Type="http://schemas.openxmlformats.org/officeDocument/2006/relationships/hyperlink" Target="consultantplus://offline/ref=0270FD5DA47D9094717A2ACB3F42DD2A09706FF170C95DDA15CE719B2EEC1F8F26665C778B134C91hD61L" TargetMode="External"/><Relationship Id="rId65" Type="http://schemas.openxmlformats.org/officeDocument/2006/relationships/hyperlink" Target="consultantplus://offline/ref=0270FD5DA47D9094717A2ACB3F42DD2A09756BF074C85DDA15CE719B2EhE6CL" TargetMode="External"/><Relationship Id="rId81" Type="http://schemas.openxmlformats.org/officeDocument/2006/relationships/hyperlink" Target="consultantplus://offline/ref=9341FC13AC8CB4C01A7079FE0D1AF2D330BDB60D7EEF363E6E3F4584801D48E9F607C52BAD7A4E34i16DL" TargetMode="External"/><Relationship Id="rId86" Type="http://schemas.openxmlformats.org/officeDocument/2006/relationships/hyperlink" Target="consultantplus://offline/ref=9341FC13AC8CB4C01A7079FE0D1AF2D330BDB70E75E8363E6E3F4584801D48E9F607C52BAD7A4A31i16EL" TargetMode="External"/><Relationship Id="rId4" Type="http://schemas.openxmlformats.org/officeDocument/2006/relationships/webSettings" Target="webSettings.xml"/><Relationship Id="rId9" Type="http://schemas.openxmlformats.org/officeDocument/2006/relationships/hyperlink" Target="consultantplus://offline/ref=0270FD5DA47D9094717A2ACB3F42DD2A09726FF370CB5DDA15CE719B2EEC1F8F26665C778B134A94hD60L" TargetMode="External"/><Relationship Id="rId13" Type="http://schemas.openxmlformats.org/officeDocument/2006/relationships/hyperlink" Target="consultantplus://offline/ref=0270FD5DA47D9094717A2ACB3F42DD2A09716BF176CE5DDA15CE719B2EEC1F8F26665C778B134C90hD62L" TargetMode="External"/><Relationship Id="rId18" Type="http://schemas.openxmlformats.org/officeDocument/2006/relationships/hyperlink" Target="consultantplus://offline/ref=0270FD5DA47D9094717A2ACB3F42DD2A09726BF372CD5DDA15CE719B2EEC1F8F26665C778B134C91hD65L" TargetMode="External"/><Relationship Id="rId39" Type="http://schemas.openxmlformats.org/officeDocument/2006/relationships/hyperlink" Target="consultantplus://offline/ref=0270FD5DA47D9094717A2ACB3F42DD2A097068F17ECC5DDA15CE719B2EEC1F8F26665C778B134C91hD66L" TargetMode="External"/><Relationship Id="rId109" Type="http://schemas.openxmlformats.org/officeDocument/2006/relationships/hyperlink" Target="consultantplus://offline/ref=9341FC13AC8CB4C01A7079FE0D1AF2D330BDB70E75E8363E6E3F4584801D48E9F607C52BAD7B4E36i16FL" TargetMode="External"/><Relationship Id="rId34" Type="http://schemas.openxmlformats.org/officeDocument/2006/relationships/hyperlink" Target="consultantplus://offline/ref=0270FD5DA47D9094717A2ACB3F42DD2A09736BF275C15DDA15CE719B2EEC1F8F26665C778B134C90hD6DL" TargetMode="External"/><Relationship Id="rId50" Type="http://schemas.openxmlformats.org/officeDocument/2006/relationships/hyperlink" Target="consultantplus://offline/ref=0270FD5DA47D9094717A2ACB3F42DD2A0A7E68F675C05DDA15CE719B2EEC1F8F26665C778B134C96hD64L" TargetMode="External"/><Relationship Id="rId55" Type="http://schemas.openxmlformats.org/officeDocument/2006/relationships/hyperlink" Target="consultantplus://offline/ref=0270FD5DA47D9094717A2ACB3F42DD2A0A7F69F376C85DDA15CE719B2EEC1F8F26665C778B134F97hD6CL" TargetMode="External"/><Relationship Id="rId76" Type="http://schemas.openxmlformats.org/officeDocument/2006/relationships/hyperlink" Target="consultantplus://offline/ref=9341FC13AC8CB4C01A7079FE0D1AF2D330BDB6097DE9363E6E3F4584801D48E9F607C52BAD7B4A36i166L" TargetMode="External"/><Relationship Id="rId97" Type="http://schemas.openxmlformats.org/officeDocument/2006/relationships/hyperlink" Target="consultantplus://offline/ref=9341FC13AC8CB4C01A7079FE0D1AF2D333B3B40B7DEF363E6E3F4584801D48E9F607C52BAD7B4C34i169L" TargetMode="External"/><Relationship Id="rId104" Type="http://schemas.openxmlformats.org/officeDocument/2006/relationships/image" Target="media/image7.wmf"/><Relationship Id="rId120" Type="http://schemas.openxmlformats.org/officeDocument/2006/relationships/hyperlink" Target="consultantplus://offline/ref=9341FC13AC8CB4C01A7079FE0D1AF2D333B7B80B78E1363E6E3F4584801D48E9F607C52BAD7B4930i16CL" TargetMode="External"/><Relationship Id="rId7" Type="http://schemas.openxmlformats.org/officeDocument/2006/relationships/hyperlink" Target="consultantplus://offline/ref=0270FD5DA47D9094717A2ACB3F42DD2A09706FF170C95DDA15CE719B2EEC1F8F26665C778B134C90hD63L" TargetMode="External"/><Relationship Id="rId71" Type="http://schemas.openxmlformats.org/officeDocument/2006/relationships/hyperlink" Target="consultantplus://offline/ref=0270FD5DA47D9094717A2ACB3F42DD2A09716BF176CE5DDA15CE719B2EEC1F8F26665C778B124D98hD63L" TargetMode="External"/><Relationship Id="rId92" Type="http://schemas.openxmlformats.org/officeDocument/2006/relationships/hyperlink" Target="consultantplus://offline/ref=9341FC13AC8CB4C01A7079FE0D1AF2D330BDB70E75E8363E6E3F4584801D48E9F607C52BAD7A4A31i16EL" TargetMode="External"/><Relationship Id="rId2" Type="http://schemas.microsoft.com/office/2007/relationships/stylesWithEffects" Target="stylesWithEffects.xml"/><Relationship Id="rId29" Type="http://schemas.openxmlformats.org/officeDocument/2006/relationships/hyperlink" Target="consultantplus://offline/ref=0270FD5DA47D9094717A2ACB3F42DD2A0A7F68F47EC95DDA15CE719B2EEC1F8F26665C778B134C94hD62L" TargetMode="External"/><Relationship Id="rId24" Type="http://schemas.openxmlformats.org/officeDocument/2006/relationships/hyperlink" Target="consultantplus://offline/ref=0270FD5DA47D9094717A2ACB3F42DD2A09716BF176CE5DDA15CE719B2EEC1F8F26665C778B134C91hD60L" TargetMode="External"/><Relationship Id="rId40" Type="http://schemas.openxmlformats.org/officeDocument/2006/relationships/hyperlink" Target="consultantplus://offline/ref=0270FD5DA47D9094717A2ACB3F42DD2A097068F17ECC5DDA15CE719B2EEC1F8F26665C778B134C91hD66L" TargetMode="External"/><Relationship Id="rId45" Type="http://schemas.openxmlformats.org/officeDocument/2006/relationships/hyperlink" Target="consultantplus://offline/ref=0270FD5DA47D9094717A2ACB3F42DD2A09716BF176CE5DDA15CE719B2EEC1F8F26665C778B134C92hD64L" TargetMode="External"/><Relationship Id="rId66" Type="http://schemas.openxmlformats.org/officeDocument/2006/relationships/hyperlink" Target="consultantplus://offline/ref=0270FD5DA47D9094717A2ACB3F42DD2A0A7E68F675C05DDA15CE719B2EEC1F8F26665C778B134C96hD64L" TargetMode="External"/><Relationship Id="rId87" Type="http://schemas.openxmlformats.org/officeDocument/2006/relationships/hyperlink" Target="consultantplus://offline/ref=9341FC13AC8CB4C01A7079FE0D1AF2D330BDB70E75E8363E6E3F4584801D48E9F607C52BAD7B4134i166L" TargetMode="External"/><Relationship Id="rId110" Type="http://schemas.openxmlformats.org/officeDocument/2006/relationships/hyperlink" Target="consultantplus://offline/ref=9341FC13AC8CB4C01A7079FE0D1AF2D333B3B40B7DEF363E6E3F4584801D48E9F607C52BAD7B4F31i166L" TargetMode="External"/><Relationship Id="rId115" Type="http://schemas.openxmlformats.org/officeDocument/2006/relationships/image" Target="media/image9.wmf"/><Relationship Id="rId61" Type="http://schemas.openxmlformats.org/officeDocument/2006/relationships/hyperlink" Target="consultantplus://offline/ref=0270FD5DA47D9094717A2ACB3F42DD2A09756BF074C85DDA15CE719B2EhE6CL" TargetMode="External"/><Relationship Id="rId82" Type="http://schemas.openxmlformats.org/officeDocument/2006/relationships/hyperlink" Target="consultantplus://offline/ref=9341FC13AC8CB4C01A7079FE0D1AF2D330BCB70C7EE1363E6E3F4584801D48E9F607C52BAD7B4937i16EL" TargetMode="External"/><Relationship Id="rId19" Type="http://schemas.openxmlformats.org/officeDocument/2006/relationships/hyperlink" Target="consultantplus://offline/ref=0270FD5DA47D9094717A2ACB3F42DD2A09716BF176CE5DDA15CE719B2EEC1F8F26665C778B134C91hD64L" TargetMode="External"/><Relationship Id="rId14" Type="http://schemas.openxmlformats.org/officeDocument/2006/relationships/hyperlink" Target="consultantplus://offline/ref=0270FD5DA47D9094717A2ACB3F42DD2A0A7F68F47EC95DDA15CE719B2EEC1F8F26665C778B134998hD6CL" TargetMode="External"/><Relationship Id="rId30" Type="http://schemas.openxmlformats.org/officeDocument/2006/relationships/hyperlink" Target="consultantplus://offline/ref=0270FD5DA47D9094717A2ACB3F42DD2A09716CFE73C05DDA15CE719B2EEC1F8F26665C778B134C91hD64L" TargetMode="External"/><Relationship Id="rId35" Type="http://schemas.openxmlformats.org/officeDocument/2006/relationships/hyperlink" Target="consultantplus://offline/ref=0270FD5DA47D9094717A2ACB3F42DD2A09736BF275C15DDA15CE719B2EEC1F8F26665C778B134C90hD6CL" TargetMode="External"/><Relationship Id="rId56" Type="http://schemas.openxmlformats.org/officeDocument/2006/relationships/hyperlink" Target="consultantplus://offline/ref=0270FD5DA47D9094717A2ACB3F42DD2A09706FF170C95DDA15CE719B2EEC1F8F26665C778B134C91hD66L" TargetMode="External"/><Relationship Id="rId77" Type="http://schemas.openxmlformats.org/officeDocument/2006/relationships/hyperlink" Target="consultantplus://offline/ref=9341FC13AC8CB4C01A7079FE0D1AF2D333B2B00B7BE8363E6E3F4584801D48E9F607C52BAD7B4930i16DL" TargetMode="External"/><Relationship Id="rId100" Type="http://schemas.openxmlformats.org/officeDocument/2006/relationships/image" Target="media/image3.wmf"/><Relationship Id="rId105" Type="http://schemas.openxmlformats.org/officeDocument/2006/relationships/hyperlink" Target="consultantplus://offline/ref=9341FC13AC8CB4C01A7079FE0D1AF2D330BDB70E75E8363E6E3F4584801D48E9F607C52BAD7B4935i168L" TargetMode="External"/><Relationship Id="rId8" Type="http://schemas.openxmlformats.org/officeDocument/2006/relationships/hyperlink" Target="consultantplus://offline/ref=0270FD5DA47D9094717A2ACB3F42DD2A09716BF176CE5DDA15CE719B2EEC1F8F26665C778B134C90hD62L" TargetMode="External"/><Relationship Id="rId51" Type="http://schemas.openxmlformats.org/officeDocument/2006/relationships/hyperlink" Target="consultantplus://offline/ref=0270FD5DA47D9094717A2ACB3F42DD2A0A7F69F376C85DDA15CE719B2EEC1F8F26665C778B134F97hD6CL" TargetMode="External"/><Relationship Id="rId72" Type="http://schemas.openxmlformats.org/officeDocument/2006/relationships/hyperlink" Target="consultantplus://offline/ref=0270FD5DA47D9094717A2ACB3F42DD2A0A7E68F675C05DDA15CE719B2EEC1F8F26665C778B134C96hD64L" TargetMode="External"/><Relationship Id="rId93" Type="http://schemas.openxmlformats.org/officeDocument/2006/relationships/hyperlink" Target="consultantplus://offline/ref=9341FC13AC8CB4C01A7079FE0D1AF2D330BDB70E75E8363E6E3F4584801D48E9F607C52BAD7B4134i166L" TargetMode="External"/><Relationship Id="rId98" Type="http://schemas.openxmlformats.org/officeDocument/2006/relationships/image" Target="media/image1.wmf"/><Relationship Id="rId121" Type="http://schemas.openxmlformats.org/officeDocument/2006/relationships/hyperlink" Target="consultantplus://offline/ref=9341FC13AC8CB4C01A7079FE0D1AF2D333B3B40B7DEF363E6E3F4584801D48E9F607C52BAD7B4E38i16FL" TargetMode="External"/><Relationship Id="rId3" Type="http://schemas.openxmlformats.org/officeDocument/2006/relationships/settings" Target="settings.xml"/><Relationship Id="rId25" Type="http://schemas.openxmlformats.org/officeDocument/2006/relationships/hyperlink" Target="consultantplus://offline/ref=0270FD5DA47D9094717A2ACB3F42DD2A0A7F68F47EC95DDA15CE719B2EEC1F8F26665C778B134C94hD62L" TargetMode="External"/><Relationship Id="rId46" Type="http://schemas.openxmlformats.org/officeDocument/2006/relationships/hyperlink" Target="consultantplus://offline/ref=0270FD5DA47D9094717A2ACB3F42DD2A0A7E68F776C95DDA15CE719B2EhE6CL" TargetMode="External"/><Relationship Id="rId67" Type="http://schemas.openxmlformats.org/officeDocument/2006/relationships/hyperlink" Target="consultantplus://offline/ref=0270FD5DA47D9094717A2ACB3F42DD2A0A7F69F376C85DDA15CE719B2EEC1F8F26665C778B134F97hD6CL" TargetMode="External"/><Relationship Id="rId116" Type="http://schemas.openxmlformats.org/officeDocument/2006/relationships/hyperlink" Target="consultantplus://offline/ref=9341FC13AC8CB4C01A7079FE0D1AF2D333B7B80B78E1363E6E3F4584801D48E9F607C52BAD7B4938i168L" TargetMode="External"/><Relationship Id="rId20" Type="http://schemas.openxmlformats.org/officeDocument/2006/relationships/hyperlink" Target="consultantplus://offline/ref=0270FD5DA47D9094717A2ACB3F42DD2A0A7F68F47EC95DDA15CE719B2EEC1F8F26665C778B134998hD6CL" TargetMode="External"/><Relationship Id="rId41" Type="http://schemas.openxmlformats.org/officeDocument/2006/relationships/hyperlink" Target="consultantplus://offline/ref=0270FD5DA47D9094717A2ACB3F42DD2A0A7F68F47EC95DDA15CE719B2EEC1F8F26665C778B124F92hD64L" TargetMode="External"/><Relationship Id="rId62" Type="http://schemas.openxmlformats.org/officeDocument/2006/relationships/hyperlink" Target="consultantplus://offline/ref=0270FD5DA47D9094717A2ACB3F42DD2A0A7E68F675C05DDA15CE719B2EEC1F8F26665C778B134C96hD64L" TargetMode="External"/><Relationship Id="rId83" Type="http://schemas.openxmlformats.org/officeDocument/2006/relationships/hyperlink" Target="consultantplus://offline/ref=9341FC13AC8CB4C01A7079FE0D1AF2D330BDB6097DE9363E6E3F4584801D48E9F607C52BAD7B4A36i166L" TargetMode="External"/><Relationship Id="rId88" Type="http://schemas.openxmlformats.org/officeDocument/2006/relationships/hyperlink" Target="consultantplus://offline/ref=9341FC13AC8CB4C01A7079FE0D1AF2D330BDB70E75E8363E6E3F4584801D48E9F607C52BAD7A4A31i16EL" TargetMode="External"/><Relationship Id="rId111" Type="http://schemas.openxmlformats.org/officeDocument/2006/relationships/hyperlink" Target="consultantplus://offline/ref=9341FC13AC8CB4C01A7079FE0D1AF2D333B3B40B7DEF363E6E3F4584801D48E9F607C52BAD7B4F37i16EL" TargetMode="External"/><Relationship Id="rId15" Type="http://schemas.openxmlformats.org/officeDocument/2006/relationships/hyperlink" Target="consultantplus://offline/ref=0270FD5DA47D9094717A2ACB3F42DD2A09716BF176CE5DDA15CE719B2EEC1F8F26665C778B134C90hD6DL" TargetMode="External"/><Relationship Id="rId36" Type="http://schemas.openxmlformats.org/officeDocument/2006/relationships/hyperlink" Target="consultantplus://offline/ref=0270FD5DA47D9094717A2ACB3F42DD2A09736BF275C15DDA15CE719B2EEC1F8F26665C778B134C91hD65L" TargetMode="External"/><Relationship Id="rId57" Type="http://schemas.openxmlformats.org/officeDocument/2006/relationships/hyperlink" Target="consultantplus://offline/ref=0270FD5DA47D9094717A2ACB3F42DD2A09756BF074C85DDA15CE719B2EhE6CL" TargetMode="External"/><Relationship Id="rId106" Type="http://schemas.openxmlformats.org/officeDocument/2006/relationships/hyperlink" Target="consultantplus://offline/ref=9341FC13AC8CB4C01A7079FE0D1AF2D333B3B40B7DEF363E6E3F4584801D48E9F607C52BAD7A4A30i16BL" TargetMode="External"/><Relationship Id="rId10" Type="http://schemas.openxmlformats.org/officeDocument/2006/relationships/hyperlink" Target="consultantplus://offline/ref=0270FD5DA47D9094717A2ACB3F42DD2A09706FF170C95DDA15CE719B2EEC1F8F26665C778B134C90hD63L" TargetMode="External"/><Relationship Id="rId31" Type="http://schemas.openxmlformats.org/officeDocument/2006/relationships/hyperlink" Target="consultantplus://offline/ref=0270FD5DA47D9094717A2ACB3F42DD2A09736BF275C15DDA15CE719B2EEC1F8F26665C778B134C90hD63L" TargetMode="External"/><Relationship Id="rId52" Type="http://schemas.openxmlformats.org/officeDocument/2006/relationships/hyperlink" Target="consultantplus://offline/ref=0270FD5DA47D9094717A2ACB3F42DD2A09706FF170C95DDA15CE719B2EEC1F8F26665C778B134C91hD67L" TargetMode="External"/><Relationship Id="rId73" Type="http://schemas.openxmlformats.org/officeDocument/2006/relationships/hyperlink" Target="consultantplus://offline/ref=0270FD5DA47D9094717A2ACB3F42DD2A0A7F69F376C85DDA15CE719B2EEC1F8F26665C778B134F97hD6CL" TargetMode="External"/><Relationship Id="rId78" Type="http://schemas.openxmlformats.org/officeDocument/2006/relationships/hyperlink" Target="consultantplus://offline/ref=9341FC13AC8CB4C01A7079FE0D1AF2D330BCB70C7EE1363E6E3F4584801D48E9F607C52BAD7B4937i16EL" TargetMode="External"/><Relationship Id="rId94" Type="http://schemas.openxmlformats.org/officeDocument/2006/relationships/hyperlink" Target="consultantplus://offline/ref=9341FC13AC8CB4C01A7079FE0D1AF2D333B3B40B7DEF363E6E3F4584801D48E9F607C52BAD7B4D36i16BL" TargetMode="External"/><Relationship Id="rId99" Type="http://schemas.openxmlformats.org/officeDocument/2006/relationships/image" Target="media/image2.wmf"/><Relationship Id="rId101" Type="http://schemas.openxmlformats.org/officeDocument/2006/relationships/image" Target="media/image4.wmf"/><Relationship Id="rId122" Type="http://schemas.openxmlformats.org/officeDocument/2006/relationships/hyperlink" Target="consultantplus://offline/ref=9341FC13AC8CB4C01A7079FE0D1AF2D333B3B40B7DEF363E6E3F4584801D48E9F607C52BAD7B4038i16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37606</Words>
  <Characters>214357</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2018-05-31T11:58:00Z</dcterms:created>
  <dcterms:modified xsi:type="dcterms:W3CDTF">2018-05-31T11:58:00Z</dcterms:modified>
</cp:coreProperties>
</file>