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18" w:rsidRDefault="004115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1518" w:rsidRDefault="00411518">
      <w:pPr>
        <w:pStyle w:val="ConsPlusNormal"/>
        <w:jc w:val="both"/>
        <w:outlineLvl w:val="0"/>
      </w:pPr>
    </w:p>
    <w:p w:rsidR="00411518" w:rsidRDefault="004115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1518" w:rsidRDefault="00411518">
      <w:pPr>
        <w:pStyle w:val="ConsPlusTitle"/>
        <w:jc w:val="center"/>
      </w:pPr>
    </w:p>
    <w:p w:rsidR="00411518" w:rsidRDefault="00411518">
      <w:pPr>
        <w:pStyle w:val="ConsPlusTitle"/>
        <w:jc w:val="center"/>
      </w:pPr>
      <w:r>
        <w:t>ПОСТАНОВЛЕНИЕ</w:t>
      </w:r>
    </w:p>
    <w:p w:rsidR="00411518" w:rsidRDefault="00411518">
      <w:pPr>
        <w:pStyle w:val="ConsPlusTitle"/>
        <w:jc w:val="center"/>
      </w:pPr>
      <w:r>
        <w:t>от 31 декабря 2009 г. N 1220</w:t>
      </w:r>
    </w:p>
    <w:p w:rsidR="00411518" w:rsidRDefault="00411518">
      <w:pPr>
        <w:pStyle w:val="ConsPlusTitle"/>
        <w:jc w:val="center"/>
      </w:pPr>
    </w:p>
    <w:p w:rsidR="00411518" w:rsidRDefault="00411518">
      <w:pPr>
        <w:pStyle w:val="ConsPlusTitle"/>
        <w:jc w:val="center"/>
      </w:pPr>
      <w:r>
        <w:t>ОБ ОПРЕДЕЛЕНИИ</w:t>
      </w:r>
    </w:p>
    <w:p w:rsidR="00411518" w:rsidRDefault="00411518">
      <w:pPr>
        <w:pStyle w:val="ConsPlusTitle"/>
        <w:jc w:val="center"/>
      </w:pPr>
      <w:r>
        <w:t>ПРИМЕНЯЕМЫХ ПРИ УСТАНОВЛЕНИИ ДОЛГОСРОЧНЫХ ТАРИФОВ</w:t>
      </w:r>
    </w:p>
    <w:p w:rsidR="00411518" w:rsidRDefault="00411518">
      <w:pPr>
        <w:pStyle w:val="ConsPlusTitle"/>
        <w:jc w:val="center"/>
      </w:pPr>
      <w:r>
        <w:t>ПОКАЗАТЕЛЕЙ НАДЕЖНОСТИ И КАЧЕСТВА ПОСТАВЛЯЕМЫХ ТОВАРОВ</w:t>
      </w:r>
    </w:p>
    <w:p w:rsidR="00411518" w:rsidRDefault="00411518">
      <w:pPr>
        <w:pStyle w:val="ConsPlusTitle"/>
        <w:jc w:val="center"/>
      </w:pPr>
      <w:r>
        <w:t>И ОКАЗЫВАЕМЫХ УСЛУГ</w:t>
      </w:r>
    </w:p>
    <w:p w:rsidR="00411518" w:rsidRDefault="00411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1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518" w:rsidRDefault="00411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518" w:rsidRDefault="00411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16.04.2011 </w:t>
            </w:r>
            <w:hyperlink r:id="rId6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411518" w:rsidRDefault="00411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04.09.2015 </w:t>
            </w:r>
            <w:hyperlink r:id="rId8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30.09.2016 </w:t>
            </w:r>
            <w:hyperlink r:id="rId9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411518" w:rsidRDefault="00411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10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статьей 23 Федерального закона "Об электроэнергетике" Правительство Российской Федерации постановляет: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определении применяемых при установлении долгосрочных тарифов показателей надежности и качества поставляемых товаров и оказываемых услуг (далее - Положение).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Министерству энергетики Российской Федерации по согласованию с Федеральной службой по тарифам и Министерством экономического развития Российской Федерации утвердить до 1 марта 2010 г. </w:t>
      </w:r>
      <w:hyperlink r:id="rId13" w:history="1">
        <w:r>
          <w:rPr>
            <w:color w:val="0000FF"/>
          </w:rPr>
          <w:t>методические указания</w:t>
        </w:r>
      </w:hyperlink>
      <w: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3. Федеральной службе по тарифам утвердить в течение одного месяца после утверждения методических указаний, предусмотренных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методические </w:t>
      </w:r>
      <w:hyperlink r:id="rId14" w:history="1">
        <w:r>
          <w:rPr>
            <w:color w:val="0000FF"/>
          </w:rPr>
          <w:t>указания</w:t>
        </w:r>
      </w:hyperlink>
      <w:r>
        <w:t xml:space="preserve">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в том числе учесть в методических указаниях особенности корректировки тарифов (цен), установленных на долгосрочный период регулирования, в случае предоставления организациями, для которых такие тарифы (цены)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4. Организация по управлению единой национальной (общероссийской) электрической сетью и территориальные сетевые организации, в отношении которых переход к регулированию цен (тарифов) на услуги по передаче электрической энергии в форме долгосрочных тарифов на основе долгосрочных параметров регулирования деятельности осуществляется до 1 января 2011 г., предоставляют в регулирующий орган в течение 3 месяцев с даты вступления в силу методических указаний, предусмотренных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сведения о рассчитанных и сформированных в соответствии с такими методическими указаниями фактических значениях показателей надежности и качества поставляемых товаров и оказываемых услуг по данным 2009 года и предложения по плановым значениям указанных показателей на </w:t>
      </w:r>
      <w:r>
        <w:lastRenderedPageBreak/>
        <w:t>каждый расчетный период регулирования начиная с 2011 года в пределах долгосрочного периода регулирования.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5. Установить, что регулирующие органы определяют до 1 декабря 2010 г. для организаций, указанных в </w:t>
      </w:r>
      <w:hyperlink w:anchor="P20" w:history="1">
        <w:r>
          <w:rPr>
            <w:color w:val="0000FF"/>
          </w:rPr>
          <w:t>пункте 4</w:t>
        </w:r>
      </w:hyperlink>
      <w:r>
        <w:t xml:space="preserve"> настоящего Постановления, плановые значения показателей надежности и качества поставляемых товаров и оказываемых услуг на каждый расчетный период регулирования начиная с 2011 года в пределах долгосрочного периода регулирования.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6. Установить, что корректировка тарифов (цен) на услуги по передаче электрической энергии, установленных до 1 января 2011 г. на долгосрочный период регулирования, связанная с отклонением фактических значений показателей надежности и качества поставляемых товаров и оказываемых услуг от плановых значений, первоначально осуществляется по итогам 2011 года без учета отклонений за 2010 год.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7. Федеральной службе по тарифам, Федеральной службе по экологическому, технологическому и атомному надзору, Федеральной антимонопольной службе и Федеральной службе по надзору в сфере защиты прав потребителей и благополучия человека заключить до 1 ноября 2010 г. соглашения об информационном обмене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>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Рекомендовать органам исполнительной власти субъектов Российской Федерации в области государственного регулирования тарифов в целях исполнения требований по обмену информацией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заключить до 1 января 2010 г. с территориальными органами Федеральной службы по экологическому, технологическому и атомному надзору, Федеральной антимонопольной службы, Федеральной службы по надзору в сфере защиты прав потребителей и благополучия человека, а также системным оператором соглашения об информационном обмене, аналогичные соглашениям об информационном обмене, заключенным в соответствии с Положением.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8. Министерству экономического развития Российской Федерации совместно с Министерством энергетики Российской Федерации и Федеральной службой по тарифам провести не позднее 1 марта 2012 г. анализ эффективности применения </w:t>
      </w:r>
      <w:hyperlink w:anchor="P43" w:history="1">
        <w:r>
          <w:rPr>
            <w:color w:val="0000FF"/>
          </w:rPr>
          <w:t>Положения</w:t>
        </w:r>
      </w:hyperlink>
      <w:r>
        <w:t xml:space="preserve"> и при необходимости представить в Правительство Российской Федерации предложения о внесении изменений в Положение.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9. Министерству энергетики Российской Федерации совместно с Федеральной службой по тарифам и Министерством экономического развития Российской Федерации провести не позднее 1 марта 2012 г. анализ эффективности применения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и при необходимости внести изменения в эти методические указания.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10. Федеральной службе по тарифам совместно с Министерством энергетики Российской Федерации, Министерством экономического развития Российской Федерации и Федеральной антимонопольной службой разработать и представить в Правительство Российской Федерации до 1 июля 2010 г. проект нормативного правового акта, устанавливающего порядок предоставления компенсации (снижения стоимости электрической энергии и услуг по передаче электрической энергии) потребителям, которым были поставлены товары, оказаны услуги с нарушением установленных требований по надежности и качеству поставляемых товаров и оказываемых услуг.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11. Министерству регионального развития Российской Федерации совместно с Министерством энергетики Российской Федерации, Министерством экономического развития Российской Федерации, Федеральной службой по тарифам и Федеральной антимонопольной службой разработать и представить в Правительство Российской Федерации до 1 апреля 2010 г. проект нормативного правового акта, устанавливающего порядок определения показателей надежности и качества поставляемых товаров и оказываемых услуг для организаций, </w:t>
      </w:r>
      <w:r>
        <w:lastRenderedPageBreak/>
        <w:t>осуществляющих деятельность по производству и (или) передаче тепловой энергии.</w:t>
      </w: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jc w:val="right"/>
      </w:pPr>
      <w:r>
        <w:t>Председатель Правительства</w:t>
      </w:r>
    </w:p>
    <w:p w:rsidR="00411518" w:rsidRDefault="00411518">
      <w:pPr>
        <w:pStyle w:val="ConsPlusNormal"/>
        <w:jc w:val="right"/>
      </w:pPr>
      <w:r>
        <w:t>Российской Федерации</w:t>
      </w:r>
    </w:p>
    <w:p w:rsidR="00411518" w:rsidRDefault="00411518">
      <w:pPr>
        <w:pStyle w:val="ConsPlusNormal"/>
        <w:jc w:val="right"/>
      </w:pPr>
      <w:r>
        <w:t>В.ПУТИН</w:t>
      </w: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jc w:val="right"/>
        <w:outlineLvl w:val="0"/>
      </w:pPr>
      <w:r>
        <w:t>Утверждено</w:t>
      </w:r>
    </w:p>
    <w:p w:rsidR="00411518" w:rsidRDefault="00411518">
      <w:pPr>
        <w:pStyle w:val="ConsPlusNormal"/>
        <w:jc w:val="right"/>
      </w:pPr>
      <w:r>
        <w:t>Постановлением Правительства</w:t>
      </w:r>
    </w:p>
    <w:p w:rsidR="00411518" w:rsidRDefault="00411518">
      <w:pPr>
        <w:pStyle w:val="ConsPlusNormal"/>
        <w:jc w:val="right"/>
      </w:pPr>
      <w:r>
        <w:t>Российской Федерации</w:t>
      </w:r>
    </w:p>
    <w:p w:rsidR="00411518" w:rsidRDefault="00411518">
      <w:pPr>
        <w:pStyle w:val="ConsPlusNormal"/>
        <w:jc w:val="right"/>
      </w:pPr>
      <w:r>
        <w:t>от 31 декабря 2009 г. N 1220</w:t>
      </w: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Title"/>
        <w:jc w:val="center"/>
      </w:pPr>
      <w:bookmarkStart w:id="2" w:name="P43"/>
      <w:bookmarkEnd w:id="2"/>
      <w:r>
        <w:t>ПОЛОЖЕНИЕ</w:t>
      </w:r>
    </w:p>
    <w:p w:rsidR="00411518" w:rsidRDefault="00411518">
      <w:pPr>
        <w:pStyle w:val="ConsPlusTitle"/>
        <w:jc w:val="center"/>
      </w:pPr>
      <w:r>
        <w:t>ОБ ОПРЕДЕЛЕНИИ ПРИМЕНЯЕМЫХ ПРИ УСТАНОВЛЕНИИ ДОЛГОСРОЧНЫХ</w:t>
      </w:r>
    </w:p>
    <w:p w:rsidR="00411518" w:rsidRDefault="00411518">
      <w:pPr>
        <w:pStyle w:val="ConsPlusTitle"/>
        <w:jc w:val="center"/>
      </w:pPr>
      <w:r>
        <w:t>ТАРИФОВ ПОКАЗАТЕЛЕЙ НАДЕЖНОСТИ И КАЧЕСТВА ПОСТАВЛЯЕМЫХ</w:t>
      </w:r>
    </w:p>
    <w:p w:rsidR="00411518" w:rsidRDefault="00411518">
      <w:pPr>
        <w:pStyle w:val="ConsPlusTitle"/>
        <w:jc w:val="center"/>
      </w:pPr>
      <w:r>
        <w:t>ТОВАРОВ И ОКАЗЫВАЕМЫХ УСЛУГ</w:t>
      </w:r>
    </w:p>
    <w:p w:rsidR="00411518" w:rsidRDefault="004115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115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1518" w:rsidRDefault="004115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518" w:rsidRDefault="004115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16.04.2011 </w:t>
            </w:r>
            <w:hyperlink r:id="rId15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411518" w:rsidRDefault="00411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17.02.2014 </w:t>
            </w:r>
            <w:hyperlink r:id="rId16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30.09.2016 </w:t>
            </w:r>
            <w:hyperlink r:id="rId18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,</w:t>
            </w:r>
          </w:p>
          <w:p w:rsidR="00411518" w:rsidRDefault="004115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24.05.2017 </w:t>
            </w:r>
            <w:hyperlink r:id="rId19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1518" w:rsidRDefault="00411518">
      <w:pPr>
        <w:pStyle w:val="ConsPlusNormal"/>
        <w:jc w:val="center"/>
      </w:pPr>
    </w:p>
    <w:p w:rsidR="00411518" w:rsidRDefault="00411518">
      <w:pPr>
        <w:pStyle w:val="ConsPlusNormal"/>
        <w:jc w:val="center"/>
        <w:outlineLvl w:val="1"/>
      </w:pPr>
      <w:r>
        <w:t>I. ОБЩИЕ ПОЛОЖЕНИЯ</w:t>
      </w:r>
    </w:p>
    <w:p w:rsidR="00411518" w:rsidRDefault="00411518">
      <w:pPr>
        <w:pStyle w:val="ConsPlusNormal"/>
        <w:jc w:val="center"/>
      </w:pPr>
    </w:p>
    <w:p w:rsidR="00411518" w:rsidRDefault="00411518">
      <w:pPr>
        <w:pStyle w:val="ConsPlusNormal"/>
        <w:ind w:firstLine="540"/>
        <w:jc w:val="both"/>
      </w:pPr>
      <w:r>
        <w:t>1. Настоящее Положение устанавливает порядок определения показателей надежности и качества поставляемых товаров для организации по управлению единой национальной (общероссийской) электрической сетью и территориальных сетевых организаций, а также для организаций, осуществляющих деятельность по производству и (или) передаче тепловой энергии (далее соответственно - показатели надежности и качества, организации).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2. Определенные в соответствии с настоящим Положением плановые значения показателей надежности и качества подлежат опубликованию в составе решения Федеральной антимонопольной службы и органа исполнительной власти субъекта Российской Федерации в области государственного регулирования тарифов (далее - регулирующие органы) об установлении тарифов и (или) их предельных уровней в установленном законодательством Российской Федерации порядке.</w:t>
      </w:r>
    </w:p>
    <w:p w:rsidR="00411518" w:rsidRDefault="00411518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21" w:history="1">
        <w:r>
          <w:rPr>
            <w:color w:val="0000FF"/>
          </w:rPr>
          <w:t>N 283</w:t>
        </w:r>
      </w:hyperlink>
      <w:r>
        <w:t xml:space="preserve">, от 04.09.2015 </w:t>
      </w:r>
      <w:hyperlink r:id="rId22" w:history="1">
        <w:r>
          <w:rPr>
            <w:color w:val="0000FF"/>
          </w:rPr>
          <w:t>N 941</w:t>
        </w:r>
      </w:hyperlink>
      <w:r>
        <w:t>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Определенные в соответствии с настоящим Положением </w:t>
      </w:r>
      <w:hyperlink r:id="rId23" w:history="1">
        <w:r>
          <w:rPr>
            <w:color w:val="0000FF"/>
          </w:rPr>
          <w:t>фактические значения</w:t>
        </w:r>
      </w:hyperlink>
      <w:r>
        <w:t xml:space="preserve"> показателей надежности и качества подлежат опубликованию ежегодно, до 1 июня, в порядке, установленном законодательством Российской Федерации для опубликования решений регулирующих органов об установлении тарифов и (или) их предельных уровней.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3. В случае если в ходе определения регулирующим органом плановых или фактических значений показателей надежности и качества выявлено существенное расхождение данных, полученных им от организаций, осуществляющих регулируемую деятельность, и данных, полученных им в соответствии с </w:t>
      </w:r>
      <w:hyperlink w:anchor="P108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48" w:history="1">
        <w:r>
          <w:rPr>
            <w:color w:val="0000FF"/>
          </w:rPr>
          <w:t>14(1)</w:t>
        </w:r>
      </w:hyperlink>
      <w:r>
        <w:t xml:space="preserve"> и </w:t>
      </w:r>
      <w:hyperlink w:anchor="P158" w:history="1">
        <w:r>
          <w:rPr>
            <w:color w:val="0000FF"/>
          </w:rPr>
          <w:t>15</w:t>
        </w:r>
      </w:hyperlink>
      <w:r>
        <w:t xml:space="preserve"> настоящего Положения, не позволяющее при использовании этих данных принять решение об определении значений таких показателей, </w:t>
      </w:r>
      <w:r>
        <w:lastRenderedPageBreak/>
        <w:t>регулирующий орган осуществляет проверку полученных данных, рассматривает разногласия с участием представителей организаций, предоставивших такие данные, и иных лиц, в том числе организаций, привлекаемых для проведения экспертизы, и оформляет результаты рассмотрения разногласий протоколом. В протоколе также указываются данные, которые будут использоваться регулирующим органом при определении соответствующих значений показателей надежности и качества.</w:t>
      </w:r>
    </w:p>
    <w:p w:rsidR="00411518" w:rsidRDefault="00411518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25" w:history="1">
        <w:r>
          <w:rPr>
            <w:color w:val="0000FF"/>
          </w:rPr>
          <w:t>N 283</w:t>
        </w:r>
      </w:hyperlink>
      <w:r>
        <w:t xml:space="preserve">, от 24.05.2017 </w:t>
      </w:r>
      <w:hyperlink r:id="rId26" w:history="1">
        <w:r>
          <w:rPr>
            <w:color w:val="0000FF"/>
          </w:rPr>
          <w:t>N 619</w:t>
        </w:r>
      </w:hyperlink>
      <w:r>
        <w:t>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3(1). В целях расчета базовых значений показателей надежности, значений коэффициентов допустимых отклонений фактических значений показателей надежности от плановых и максимальной динамики улучшения плановых показателей надежности для групп территориальных сетевых организаций, имеющих сопоставимые друг с другом экономические и технические характеристики и (или) условия деятельности, с применением метода сравнения аналогов регулирующие органы направляют в электронном виде в Министерство энергетики Российской Федерации ежегодно, до 1 июля года, следующего за отчетным, отчетные данные, используемые при расчете фактических значений показателей надежности и (или) при расчете значений индикативных показателей надежности, и фактические значения таких показателей, данные об экономических и технических характеристиках и (или) условиях деятельности территориальных сетевых организаций в соответствии с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а также плановые значения показателей надежности, определенные в соответствии с настоящим Положением.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После ввода в эксплуатацию государственной информационной системы топливно-энергетического комплекса предоставление информации, указанной в абзаце первом настоящего пункта, осуществляется регулирующими органами с использованием указанной системы.</w:t>
      </w:r>
    </w:p>
    <w:p w:rsidR="00411518" w:rsidRDefault="00411518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990)</w:t>
      </w: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jc w:val="center"/>
        <w:outlineLvl w:val="1"/>
      </w:pPr>
      <w:r>
        <w:t>II. ПОКАЗАТЕЛИ НАДЕЖНОСТИ И КАЧЕСТВА</w:t>
      </w:r>
    </w:p>
    <w:p w:rsidR="00411518" w:rsidRDefault="00411518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ind w:firstLine="540"/>
        <w:jc w:val="both"/>
      </w:pPr>
      <w:r>
        <w:t xml:space="preserve">4. Перечень показателей надежности и качества, порядок расчета их значений, порядок расчета обобщенного показателя надежности и качества, используемого при осуществлении корректировки цен (тарифов), установленных на долгосрочный период регулирования, связанной с отклонением фактических значений показателей надежности и качества от плановых, а также порядок расчета базовых значений показателей надежности, значений коэффициентов допустимых отклонений фактических значений показателей надежности от плановых и максимальной динамики улучшения плановых показателей надежности для групп территориальных сетевых организаций с применением метода сравнения аналогов для электросетевых организаций определяются в соответствии с </w:t>
      </w:r>
      <w:hyperlink r:id="rId30" w:history="1">
        <w:r>
          <w:rPr>
            <w:color w:val="0000FF"/>
          </w:rPr>
          <w:t>методическими указаниями</w:t>
        </w:r>
      </w:hyperlink>
      <w: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а также методическими указаниями по расчету уровня надежности и качества поставляемых товаров и оказываемых услуг для организаций, осуществляющих деятельность по производству и (или) передаче тепловой энергии (далее - методические указания).</w:t>
      </w:r>
    </w:p>
    <w:p w:rsidR="00411518" w:rsidRDefault="00411518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990)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5. Плановые значения отдельных показателей надежности и качества и (или) их составляющие определяются в соответствии с методическими указаниями, если допустима возможность установления значений соответствующих показателей на одном уровне для ряда организаций.</w:t>
      </w:r>
    </w:p>
    <w:p w:rsidR="00411518" w:rsidRDefault="00411518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lastRenderedPageBreak/>
        <w:t>6. Порядок расчета обобщенного показателя надежности и качества может различаться для организации по управлению единой национальной (общероссийской) электрической сетью и территориальных сетевых организаций исходя из технологических особенностей.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Методические указания</w:t>
        </w:r>
      </w:hyperlink>
      <w:r>
        <w:t xml:space="preserve"> могут предусматривать определение для организаций, осуществляющих деятельность по производству и передаче тепловой энергии, обобщенного показателя надежности и качества, используемого при осуществлении корректировки цен (тарифов) на тепловую энергию и цен (тарифов) на услуги по передаче тепловой энергии, производство и передачу которой осуществляют организации.</w:t>
      </w:r>
    </w:p>
    <w:p w:rsidR="00411518" w:rsidRDefault="0041151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Методические указания</w:t>
        </w:r>
      </w:hyperlink>
      <w:r>
        <w:t xml:space="preserve"> могут предусматривать определение объемов недоотпущенной электрической энергии потребителям услуг сетевых организаций, средней продолжительности прекращения передачи электрической энергии потребителям услуг сетевых организаций и средней частоты прекращения передачи электрической энергии потребителям услуг сетевых организаций (далее - индикативные показатели уровня надежности), а также их учет при определении обобщенного показателя надежности и качества.</w:t>
      </w:r>
    </w:p>
    <w:p w:rsidR="00411518" w:rsidRDefault="0041151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jc w:val="center"/>
        <w:outlineLvl w:val="1"/>
      </w:pPr>
      <w:r>
        <w:t>III. ПОРЯДОК ОПРЕДЕЛЕНИЯ ПЛАНОВЫХ ЗНАЧЕНИЙ</w:t>
      </w:r>
    </w:p>
    <w:p w:rsidR="00411518" w:rsidRDefault="00411518">
      <w:pPr>
        <w:pStyle w:val="ConsPlusNormal"/>
        <w:jc w:val="center"/>
      </w:pPr>
      <w:r>
        <w:t>ПОКАЗАТЕЛЕЙ НАДЕЖНОСТИ И КАЧЕСТВА</w:t>
      </w:r>
    </w:p>
    <w:p w:rsidR="00411518" w:rsidRDefault="00411518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jc w:val="center"/>
      </w:pPr>
    </w:p>
    <w:p w:rsidR="00411518" w:rsidRDefault="00411518">
      <w:pPr>
        <w:pStyle w:val="ConsPlusNormal"/>
        <w:ind w:firstLine="540"/>
        <w:jc w:val="both"/>
      </w:pPr>
      <w:r>
        <w:t>7. Плановые значения показателей надежности и качества устанавливаются регулирующими органами на каждый расчетный период регулирования в пределах долгосрочного периода регулирования. Указанные значения для организации по управлению единой национальной (общероссийской) электрической сетью и территориальных сетевых организаций устанавливаются начиная с 2011 года.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Плановые значения показателей надежности и качества устанавливаются регулирующими органами одновременно с установлением в соответствии с </w:t>
      </w:r>
      <w:hyperlink r:id="rId40" w:history="1">
        <w:r>
          <w:rPr>
            <w:color w:val="0000FF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постановлением Правительства Российской Федерации от 29 декабря 2011 г. N 1178 "О ценообразовании в области регулируемых цен (тарифов) в электроэнергетике", и </w:t>
      </w:r>
      <w:hyperlink r:id="rId41" w:history="1">
        <w:r>
          <w:rPr>
            <w:color w:val="0000FF"/>
          </w:rPr>
          <w:t>Основами ценообразования</w:t>
        </w:r>
      </w:hyperlink>
      <w:r>
        <w:t xml:space="preserve">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теплоснабжения", тарифов на долгосрочный период регулирования для организации с учетом </w:t>
      </w:r>
      <w:hyperlink w:anchor="P98" w:history="1">
        <w:r>
          <w:rPr>
            <w:color w:val="0000FF"/>
          </w:rPr>
          <w:t>пункта 9</w:t>
        </w:r>
      </w:hyperlink>
      <w:r>
        <w:t xml:space="preserve"> настоящего Положения.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990)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8. Плановые значения показателей надежности и качества определяются регулирующими органами в соответствии с </w:t>
      </w:r>
      <w:hyperlink r:id="rId43" w:history="1">
        <w:r>
          <w:rPr>
            <w:color w:val="0000FF"/>
          </w:rPr>
          <w:t>методическими указаниями</w:t>
        </w:r>
      </w:hyperlink>
      <w:r>
        <w:t>, в том числе с учетом: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а) данных о фактических значениях показателей надежности и качества;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б) включаемых в соответствии с утвержденной инвестиционной программой и (или) производственной программой в необходимую валовую выручку расходов, направленных на поддержание (повышение) уровня надежности и качества;</w:t>
      </w:r>
    </w:p>
    <w:p w:rsidR="00411518" w:rsidRDefault="00411518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в) индивидуальных особенностей функционирования организаций, обусловленных природно-климатическими и территориальными условиями, технологическими и техническими </w:t>
      </w:r>
      <w:r>
        <w:lastRenderedPageBreak/>
        <w:t>характеристиками;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г) заключения, представленного Министерством энергетики Российской Федерации в соответствии с </w:t>
      </w:r>
      <w:hyperlink w:anchor="P148" w:history="1">
        <w:r>
          <w:rPr>
            <w:color w:val="0000FF"/>
          </w:rPr>
          <w:t>пунктом 14(1)</w:t>
        </w:r>
      </w:hyperlink>
      <w:r>
        <w:t xml:space="preserve"> настоящего Положения.</w:t>
      </w:r>
    </w:p>
    <w:p w:rsidR="00411518" w:rsidRDefault="00411518">
      <w:pPr>
        <w:pStyle w:val="ConsPlusNormal"/>
        <w:jc w:val="both"/>
      </w:pPr>
      <w:r>
        <w:t xml:space="preserve">(пп. "г"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9. Плановые значения показателей надежности и качества определяются для каждой организации и в случаях, предусмотренных </w:t>
      </w:r>
      <w:hyperlink r:id="rId49" w:history="1">
        <w:r>
          <w:rPr>
            <w:color w:val="0000FF"/>
          </w:rPr>
          <w:t>методическими указаниями</w:t>
        </w:r>
      </w:hyperlink>
      <w:r>
        <w:t>, определяются на одном уровне для каждой организации из числа организаций, осуществляющих один вид деятельности, имеющих сопоставимые друг с другом экономические и технические характеристики и (или) условия деятельности. При этом при определении плановых значений показателей надежности и качества применяется в том числе метод сравнения аналогов, основанный на сравнении показателей деятельности организаций, имеющих сопоставимые друг с другом экономические и технические характеристики и (или) условия деятельности.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Для территориальных сетевых организаций плановые значения показателей надежности определяются в том числе с учетом базовых значений показателей надежности, значений коэффициентов максимальной динамики улучшения плановых показателей надежности для групп территориальных сетевых организаций, имеющих сопоставимые друг с другом экономические и технические характеристики и (или) условия деятельности, определяемых в соответствии с настоящим Положением и методическими указаниями, а также предложений территориальных сетевых организаций по плановым значениям показателей надежности с увеличенным темпом улучшения значений показателей для такой территориальной сетевой организации.</w:t>
      </w:r>
    </w:p>
    <w:p w:rsidR="00411518" w:rsidRDefault="0041151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990)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Для организации по управлению единой национальной (общероссийской) электрической сетью, а также для обособленных подразделений территориальных сетевых организаций, в отношении которых осуществляется государственное регулирование тарифов на услуги по передаче электрической энергии, могут быть установлены различные значения показателей надежности и качества для различных территорий в порядке, установленном </w:t>
      </w:r>
      <w:hyperlink r:id="rId52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Для организации, одновременно осуществляющей деятельность по производству тепловой энергии, а также деятельность по передаче тепловой энергии, могут быть установлены единые значения показателей надежности и качества в порядке, определенном методическими указаниями.</w:t>
      </w:r>
    </w:p>
    <w:p w:rsidR="00411518" w:rsidRDefault="0041151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10. Организации направляют в регулирующие органы предложения по плановым значениям показателей надежности и качества на каждый расчетный период регулирования в пределах долгосрочного периода регулирования, в том числе предложения,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 формате, определенном методическими указаниями, и в сроки, установленные для предоставления предложений об установлении тарифов и (или) предельных уровней тарифов на долгосрочный период регулирования в соответствии с </w:t>
      </w:r>
      <w:hyperlink r:id="rId55" w:history="1">
        <w:r>
          <w:rPr>
            <w:color w:val="0000FF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постановлением Правительства Российской Федерации от 29 декабря 2011 г. N 1178 "О ценообразовании в области регулируемых цен (тарифов) в электроэнергетике", и </w:t>
      </w:r>
      <w:hyperlink r:id="rId56" w:history="1">
        <w:r>
          <w:rPr>
            <w:color w:val="0000FF"/>
          </w:rPr>
          <w:t>Основами ценообразования</w:t>
        </w:r>
      </w:hyperlink>
      <w:r>
        <w:t xml:space="preserve">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теплоснабжения".</w:t>
      </w:r>
    </w:p>
    <w:p w:rsidR="00411518" w:rsidRDefault="00411518">
      <w:pPr>
        <w:pStyle w:val="ConsPlusNormal"/>
        <w:jc w:val="both"/>
      </w:pPr>
      <w:r>
        <w:t xml:space="preserve">(п. 10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990)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4" w:name="P108"/>
      <w:bookmarkEnd w:id="4"/>
      <w:r>
        <w:lastRenderedPageBreak/>
        <w:t>11. Регулирующие органы в пределах закрепленной за ними компетенции в целях определения плановых значений показателей надежности и качества вправе запрашивать: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а) у Федеральной службы по экологическому, технологическому и атомному надзору и Федеральной службы по надзору в сфере защиты прав потребителей и благополучия человека и их территориальных органов - необходимую информацию из состава той,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в сроки, указанные в запросе;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б) у системного оператора - необходимую информацию из состава той, которой системный оператор обладает в связи с осуществлением возложенных на него функций;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в) у независимых экспертов - справочную информацию;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г) у органов исполнительной власти субъектов Российской Федерации и органов местного самоуправления - необходимую информацию по обращениям граждан и юридических лиц, связанную с качеством предоставления сетевыми организациями услуг по передаче электрической энергии;</w:t>
      </w:r>
    </w:p>
    <w:p w:rsidR="00411518" w:rsidRDefault="00411518">
      <w:pPr>
        <w:pStyle w:val="ConsPlusNormal"/>
        <w:jc w:val="both"/>
      </w:pPr>
      <w:r>
        <w:t xml:space="preserve">(пп. "г"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д) у гарантирующих поставщиков и энергосбытовых (энергоснабжающих) организаций - необходимую информацию о количестве потребителей и точек поставки сетевой организации в соответствии с заключенными договорами об оказании услуг по передаче электрической энергии, а также информацию об обращениях граждан и юридических лиц, связанных с качеством предоставления сетевыми организациями услуг по передаче электрической энергии;</w:t>
      </w:r>
    </w:p>
    <w:p w:rsidR="00411518" w:rsidRDefault="00411518">
      <w:pPr>
        <w:pStyle w:val="ConsPlusNormal"/>
        <w:jc w:val="both"/>
      </w:pPr>
      <w:r>
        <w:t xml:space="preserve">(пп. "д"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7" w:name="P118"/>
      <w:bookmarkEnd w:id="7"/>
      <w:r>
        <w:t>е) у сетевых организаций - документы, подтверждающие исходные данные, использованные при формировании предложения по плановым значениям показателей надежности и качества.</w:t>
      </w:r>
    </w:p>
    <w:p w:rsidR="00411518" w:rsidRDefault="00411518">
      <w:pPr>
        <w:pStyle w:val="ConsPlusNormal"/>
        <w:jc w:val="both"/>
      </w:pPr>
      <w:r>
        <w:t xml:space="preserve">(пп. "е"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11(1). Организации, указанные в </w:t>
      </w:r>
      <w:hyperlink w:anchor="P11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16" w:history="1">
        <w:r>
          <w:rPr>
            <w:color w:val="0000FF"/>
          </w:rPr>
          <w:t>"д"</w:t>
        </w:r>
      </w:hyperlink>
      <w:r>
        <w:t xml:space="preserve"> и </w:t>
      </w:r>
      <w:hyperlink w:anchor="P118" w:history="1">
        <w:r>
          <w:rPr>
            <w:color w:val="0000FF"/>
          </w:rPr>
          <w:t>"е"</w:t>
        </w:r>
      </w:hyperlink>
      <w:r>
        <w:t xml:space="preserve"> пункта 11 настоящего Положения, предоставляют информацию, указанную в запросе, не позднее 60 дней со дня его получения.</w:t>
      </w:r>
    </w:p>
    <w:p w:rsidR="00411518" w:rsidRDefault="00411518">
      <w:pPr>
        <w:pStyle w:val="ConsPlusNormal"/>
        <w:jc w:val="both"/>
      </w:pPr>
      <w:r>
        <w:t xml:space="preserve">(п. 11(1)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jc w:val="center"/>
        <w:outlineLvl w:val="1"/>
      </w:pPr>
      <w:r>
        <w:t>IV. ПОРЯДОК ОПРЕДЕЛЕНИЯ ФАКТИЧЕСКИХ ЗНАЧЕНИЙ</w:t>
      </w:r>
    </w:p>
    <w:p w:rsidR="00411518" w:rsidRDefault="00411518">
      <w:pPr>
        <w:pStyle w:val="ConsPlusNormal"/>
        <w:jc w:val="center"/>
      </w:pPr>
      <w:r>
        <w:t>ПОКАЗАТЕЛЕЙ НАДЕЖНОСТИ И КАЧЕСТВА</w:t>
      </w:r>
    </w:p>
    <w:p w:rsidR="00411518" w:rsidRDefault="00411518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jc w:val="center"/>
      </w:pPr>
    </w:p>
    <w:p w:rsidR="00411518" w:rsidRDefault="00411518">
      <w:pPr>
        <w:pStyle w:val="ConsPlusNormal"/>
        <w:ind w:firstLine="540"/>
        <w:jc w:val="both"/>
      </w:pPr>
      <w:r>
        <w:t xml:space="preserve">12. Определение фактических значений показателей надежности и качества, а также определение индикативных показателей уровня надежности осуществляется регулирующими органами по окончании каждого расчетного периода регулирования в пределах долгосрочного периода регулирования в соответствии с </w:t>
      </w:r>
      <w:hyperlink r:id="rId65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411518" w:rsidRDefault="00411518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66" w:history="1">
        <w:r>
          <w:rPr>
            <w:color w:val="0000FF"/>
          </w:rPr>
          <w:t>N 283</w:t>
        </w:r>
      </w:hyperlink>
      <w:r>
        <w:t xml:space="preserve">, от 17.02.2014 </w:t>
      </w:r>
      <w:hyperlink r:id="rId67" w:history="1">
        <w:r>
          <w:rPr>
            <w:color w:val="0000FF"/>
          </w:rPr>
          <w:t>N 119</w:t>
        </w:r>
      </w:hyperlink>
      <w:r>
        <w:t>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12(1). Для определения показателей надежности, в том числе индикативных показателей надежности, для организации по управлению единой национальной (общероссийской) электрической сетью и территориальных сетевых организаций используется информация (оперативная информация об авариях в электроэнергетике и отчет об авариях в электроэнергетике, включая информацию о прекращениях передачи электрической энергии, связанных с проведением ремонтных и внерегламентных работ), представляемая указанными организациями Министерству энергетики Российской Федерации, а также подведомственному Министерству государственному бюджетному учреждению в соответствии с </w:t>
      </w:r>
      <w:hyperlink r:id="rId68" w:history="1">
        <w:r>
          <w:rPr>
            <w:color w:val="0000FF"/>
          </w:rPr>
          <w:t>Правилами</w:t>
        </w:r>
      </w:hyperlink>
      <w:r>
        <w:t xml:space="preserve"> </w:t>
      </w:r>
      <w:r>
        <w:lastRenderedPageBreak/>
        <w:t xml:space="preserve">расследования причин аварий в электроэнергетике, утвержденными постановлением Правительства Российской Федерации от 28 октября 2009 г. N 846 "Об утверждении Правил расследования причин аварий в электроэнергетике" (далее соответственно - Правила расследования причин аварий в электроэнергетике, данные о перерывах электроснабжения). Контроль полноты и своевременности представления данных о перерывах электроснабжения, а также проверка их достоверности осуществляется Министерством энергетики Российской Федерации путем сопоставления данных, содержащихся в журнале учета данных первичной информации по всем прекращениям передачи электрической энергии, произошедшим на объектах сетевой организации (далее - журнал учета данных), и корректирующей ведомости журнала учета данных, форма и порядок заполнения которых определяются методическими указаниями, с информацией, полученной в соответствии с настоящим Положением и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расследования причин аварий в электроэнергетике от организации по управлению единой национальной (общероссийской) электрической сетью и территориальных сетевых организаций, а также от иных организаций и (или) органов исполнительной власти субъектов Российской Федерации. При этом понятия, используемые в настоящем документе, означают следующее: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"своевременность представления данных о перерывах электроснабжения" - представление данных о перерывах электроснабжения в сроки, установленные в соответствии с </w:t>
      </w:r>
      <w:hyperlink r:id="rId70" w:history="1">
        <w:r>
          <w:rPr>
            <w:color w:val="0000FF"/>
          </w:rPr>
          <w:t>порядком</w:t>
        </w:r>
      </w:hyperlink>
      <w:r>
        <w:t xml:space="preserve"> передачи оперативной информации об авариях в электроэнергетике и </w:t>
      </w:r>
      <w:hyperlink r:id="rId71" w:history="1">
        <w:r>
          <w:rPr>
            <w:color w:val="0000FF"/>
          </w:rPr>
          <w:t>формой</w:t>
        </w:r>
      </w:hyperlink>
      <w:r>
        <w:t xml:space="preserve"> отчета об авариях в электроэнергетике и </w:t>
      </w:r>
      <w:hyperlink r:id="rId72" w:history="1">
        <w:r>
          <w:rPr>
            <w:color w:val="0000FF"/>
          </w:rPr>
          <w:t>порядком</w:t>
        </w:r>
      </w:hyperlink>
      <w:r>
        <w:t xml:space="preserve"> ее заполнения, утвержденными Министерством энергетики Российской Федерации;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"полнота представления данных о перерывах электроснабжения" - отражение информации о перерывах электроснабжения в журнале учета данных, корректирующей ведомости журнала учета данных, а также проведение расчета показателей надежности, в том числе индикативных показателей надежности, в соответствии с </w:t>
      </w:r>
      <w:hyperlink r:id="rId73" w:history="1">
        <w:r>
          <w:rPr>
            <w:color w:val="0000FF"/>
          </w:rPr>
          <w:t>методическими указаниями</w:t>
        </w:r>
      </w:hyperlink>
      <w:r>
        <w:t xml:space="preserve"> без арифметических или логических ошибок.</w:t>
      </w:r>
    </w:p>
    <w:p w:rsidR="00411518" w:rsidRDefault="00411518">
      <w:pPr>
        <w:pStyle w:val="ConsPlusNormal"/>
        <w:jc w:val="both"/>
      </w:pPr>
      <w:r>
        <w:t xml:space="preserve">(п. 12(1)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13. При определении фактических значений показателей надежности и качества, а также индикативных показателей уровня надежности регулирующие органы используют следующую информацию:</w:t>
      </w:r>
    </w:p>
    <w:p w:rsidR="00411518" w:rsidRDefault="00411518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75" w:history="1">
        <w:r>
          <w:rPr>
            <w:color w:val="0000FF"/>
          </w:rPr>
          <w:t>N 283</w:t>
        </w:r>
      </w:hyperlink>
      <w:r>
        <w:t xml:space="preserve">, от 17.02.2014 </w:t>
      </w:r>
      <w:hyperlink r:id="rId76" w:history="1">
        <w:r>
          <w:rPr>
            <w:color w:val="0000FF"/>
          </w:rPr>
          <w:t>N 119</w:t>
        </w:r>
      </w:hyperlink>
      <w:r>
        <w:t>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1) отчетные данные, предоставляемые организациями в соответствии с </w:t>
      </w:r>
      <w:hyperlink w:anchor="P146" w:history="1">
        <w:r>
          <w:rPr>
            <w:color w:val="0000FF"/>
          </w:rPr>
          <w:t>пунктом 14</w:t>
        </w:r>
      </w:hyperlink>
      <w:r>
        <w:t xml:space="preserve"> настоящего Положения;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2) информацию, которая подлежит раскрытию организациями в соответствии с </w:t>
      </w:r>
      <w:hyperlink r:id="rId7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16.04.2011 N 283)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3) данные, предоставляемые Федеральной службой по экологическому, технологическому и атомному надзору, Федеральной службой по надзору в сфере защиты прав потребителей и благополучия человека и их территориальными органами в соответствии с </w:t>
      </w:r>
      <w:hyperlink w:anchor="P158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411518" w:rsidRDefault="0041151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4) данные, предоставляемые системным оператором в соответствии с </w:t>
      </w:r>
      <w:hyperlink w:anchor="P158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5) информацию, предоставляемую органами исполнительной власти субъектов Российской Федерации, органами местного самоуправления, гарантирующими поставщиками, энергосбытовыми (энергоснабжающими) и сетевыми организациями в соответствии с </w:t>
      </w:r>
      <w:hyperlink w:anchor="P108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411518" w:rsidRDefault="00411518">
      <w:pPr>
        <w:pStyle w:val="ConsPlusNormal"/>
        <w:jc w:val="both"/>
      </w:pPr>
      <w:r>
        <w:lastRenderedPageBreak/>
        <w:t xml:space="preserve">(пп. 5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119)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6) заключение, представленное Министерством энергетики Российской Федерации в соответствии с </w:t>
      </w:r>
      <w:hyperlink w:anchor="P148" w:history="1">
        <w:r>
          <w:rPr>
            <w:color w:val="0000FF"/>
          </w:rPr>
          <w:t>пунктом 14(1)</w:t>
        </w:r>
      </w:hyperlink>
      <w:r>
        <w:t xml:space="preserve"> настоящего Положения.</w:t>
      </w:r>
    </w:p>
    <w:p w:rsidR="00411518" w:rsidRDefault="00411518">
      <w:pPr>
        <w:pStyle w:val="ConsPlusNormal"/>
        <w:jc w:val="both"/>
      </w:pPr>
      <w:r>
        <w:t xml:space="preserve">(пп. 6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8" w:name="P146"/>
      <w:bookmarkEnd w:id="8"/>
      <w:r>
        <w:t xml:space="preserve">14. Организации, а в отношении показателей надежности организации по управлению единой национальной (общероссийской) электрической сетью и территориальных сетевых организаций - Министерство энергетики Российской Федерации с учетом особенностей, установленных </w:t>
      </w:r>
      <w:hyperlink w:anchor="P148" w:history="1">
        <w:r>
          <w:rPr>
            <w:color w:val="0000FF"/>
          </w:rPr>
          <w:t>пунктом 14(1)</w:t>
        </w:r>
      </w:hyperlink>
      <w:r>
        <w:t xml:space="preserve"> настоящего Положения, предоставляют регулирующим органам до 1 апреля года, следующего за отчетным, отчетные данные, используемые при расчете фактических значений показателей надежности и качества, а также при расчете индикативных показателей уровня надежности в соответствии с </w:t>
      </w:r>
      <w:hyperlink r:id="rId83" w:history="1">
        <w:r>
          <w:rPr>
            <w:color w:val="0000FF"/>
          </w:rPr>
          <w:t>методическими указаниями</w:t>
        </w:r>
      </w:hyperlink>
      <w:r>
        <w:t>.</w:t>
      </w:r>
    </w:p>
    <w:p w:rsidR="00411518" w:rsidRDefault="00411518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84" w:history="1">
        <w:r>
          <w:rPr>
            <w:color w:val="0000FF"/>
          </w:rPr>
          <w:t>N 283</w:t>
        </w:r>
      </w:hyperlink>
      <w:r>
        <w:t xml:space="preserve">, от 17.02.2014 </w:t>
      </w:r>
      <w:hyperlink r:id="rId85" w:history="1">
        <w:r>
          <w:rPr>
            <w:color w:val="0000FF"/>
          </w:rPr>
          <w:t>N 119</w:t>
        </w:r>
      </w:hyperlink>
      <w:r>
        <w:t xml:space="preserve">, от 24.05.2017 </w:t>
      </w:r>
      <w:hyperlink r:id="rId86" w:history="1">
        <w:r>
          <w:rPr>
            <w:color w:val="0000FF"/>
          </w:rPr>
          <w:t>N 619</w:t>
        </w:r>
      </w:hyperlink>
      <w:r>
        <w:t>)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14(1). По результатам сбора данных о перерывах электроснабжения, а также по результатам осуществления контроля полноты, достоверности и своевременности представления данных о перерывах электроснабжения не позднее 1 апреля года, следующего за отчетным годом, Министерство энергетики Российской Федерации предоставляет соответствующим регулирующим органам расчет показателей надежности, в том числе индикативных показателей надежности, по форме и в порядке, которые установлены </w:t>
      </w:r>
      <w:hyperlink r:id="rId87" w:history="1">
        <w:r>
          <w:rPr>
            <w:color w:val="0000FF"/>
          </w:rPr>
          <w:t>методическими указаниями</w:t>
        </w:r>
      </w:hyperlink>
      <w:r>
        <w:t>, заключение о результатах осуществления контроля полноты, достоверности и своевременности представления данных о перерывах электроснабжения, а также указание на наличие либо отсутствие со стороны организации по управлению единой национальной (общероссийской) электрической сетью и территориальных сетевых организаций существенных нарушений порядка определения фактических показателей надежности.</w:t>
      </w:r>
    </w:p>
    <w:p w:rsidR="00411518" w:rsidRDefault="00411518">
      <w:pPr>
        <w:pStyle w:val="ConsPlusNormal"/>
        <w:jc w:val="both"/>
      </w:pPr>
      <w:r>
        <w:t xml:space="preserve">(п. 14(1)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14(2). Существенными нарушениями порядка определения фактических показателей надежности и качества признаются: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а) факт непредставления организацией регулирующему органу и (или) в Министерство энергетики Российской Федерации отчетных данных, предусмотренных </w:t>
      </w:r>
      <w:hyperlink w:anchor="P146" w:history="1">
        <w:r>
          <w:rPr>
            <w:color w:val="0000FF"/>
          </w:rPr>
          <w:t>пунктом 14</w:t>
        </w:r>
      </w:hyperlink>
      <w:r>
        <w:t xml:space="preserve"> настоящего Положения, и данных о перерывах электроснабжения;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б) неоднократное, более 2 раз в течение месяца отчетного года, представление организацией регулирующему органу и (или) в Министерство энергетики Российской Федерации отчетных данных, предусмотренных </w:t>
      </w:r>
      <w:hyperlink w:anchor="P146" w:history="1">
        <w:r>
          <w:rPr>
            <w:color w:val="0000FF"/>
          </w:rPr>
          <w:t>пунктом 14</w:t>
        </w:r>
      </w:hyperlink>
      <w:r>
        <w:t xml:space="preserve"> настоящего Положения, и данных о перерывах электроснабжения в неполном объеме;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в) неоднократное, более 2 раз в течение месяца отчетного года, нарушение организацией сроков представления информации, установленных порядком передачи оперативной информации об авариях в электроэнергетике, утвержденным Министерством энергетики Российской Федерации;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г) неоднократное, более 2 раз в течение месяца отчетного года, представление организацией недостоверных отчетных данных, предусмотренных </w:t>
      </w:r>
      <w:hyperlink w:anchor="P146" w:history="1">
        <w:r>
          <w:rPr>
            <w:color w:val="0000FF"/>
          </w:rPr>
          <w:t>пунктом 14</w:t>
        </w:r>
      </w:hyperlink>
      <w:r>
        <w:t xml:space="preserve"> настоящего Положения, и данных о перерывах электроснабжения, если соответствующие факты выявлены и подтверждены Министерством энергетики Российской Федерации и (или) регулирующим органом.</w:t>
      </w:r>
    </w:p>
    <w:p w:rsidR="00411518" w:rsidRDefault="00411518">
      <w:pPr>
        <w:pStyle w:val="ConsPlusNormal"/>
        <w:jc w:val="both"/>
      </w:pPr>
      <w:r>
        <w:t xml:space="preserve">(п. 14(2)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14(3). На основании представленного Министерством энергетики Российской Федерации в соответствии с </w:t>
      </w:r>
      <w:hyperlink w:anchor="P148" w:history="1">
        <w:r>
          <w:rPr>
            <w:color w:val="0000FF"/>
          </w:rPr>
          <w:t>пунктом 14(1)</w:t>
        </w:r>
      </w:hyperlink>
      <w:r>
        <w:t xml:space="preserve"> настоящего Положения заключения о результатах осуществления </w:t>
      </w:r>
      <w:r>
        <w:lastRenderedPageBreak/>
        <w:t xml:space="preserve">контроля полноты, достоверности и своевременности представления данных о перерывах электроснабжения регулирующий орган определяет фактические значения показателей надежности, в том числе индикативных показателей надежности, и (или) обобщенного показателя надежности и качества в соответствии с </w:t>
      </w:r>
      <w:hyperlink r:id="rId90" w:history="1">
        <w:r>
          <w:rPr>
            <w:color w:val="0000FF"/>
          </w:rPr>
          <w:t>методическими указаниями</w:t>
        </w:r>
      </w:hyperlink>
      <w: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утвержденными Министерством энергетики Российской Федерации, и в соответствии с </w:t>
      </w:r>
      <w:hyperlink r:id="rId91" w:history="1">
        <w:r>
          <w:rPr>
            <w:color w:val="0000FF"/>
          </w:rPr>
          <w:t>методическими указаниями</w:t>
        </w:r>
      </w:hyperlink>
      <w:r>
        <w:t xml:space="preserve">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услуг, утвержденными федеральным органом исполнительной власти, осуществляющим функции по принятию нормативных правовых актов в сфере государственного регулирования цен (тарифов), принимает решение о применении корректировки необходимой валовой выручки.</w:t>
      </w:r>
    </w:p>
    <w:p w:rsidR="00411518" w:rsidRDefault="00411518">
      <w:pPr>
        <w:pStyle w:val="ConsPlusNormal"/>
        <w:jc w:val="both"/>
      </w:pPr>
      <w:r>
        <w:t xml:space="preserve">(п. 14(3)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411518" w:rsidRDefault="00411518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>15. Федеральная служба по экологическому, технологическому и атомному надзору, Федеральная служба по надзору в сфере защиты прав потребителей и благополучия человека и их территориальные органы предоставляют в регулирующие органы информацию, необходимую для определения фактических значений показателей надежности и качества, из состава той, которой такие органы обладают в связи с возложенными на них функциями по осуществлению государственного контроля в установленных сферах деятельности, и определяемую в соответствии с соглашениями об информационном обмене, заключенными с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тарифов.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411518" w:rsidRDefault="00411518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93" w:history="1">
        <w:r>
          <w:rPr>
            <w:color w:val="0000FF"/>
          </w:rPr>
          <w:t>N 283</w:t>
        </w:r>
      </w:hyperlink>
      <w:r>
        <w:t xml:space="preserve">, от 04.09.2015 </w:t>
      </w:r>
      <w:hyperlink r:id="rId94" w:history="1">
        <w:r>
          <w:rPr>
            <w:color w:val="0000FF"/>
          </w:rPr>
          <w:t>N 941</w:t>
        </w:r>
      </w:hyperlink>
      <w:r>
        <w:t>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>Системный оператор предоставляет в соответствующие регулирующие органы информацию, необходимую для определения фактических значений показателей надежности и качества, из состава той, которой системный оператор обладает в связи с осуществлением возложенных на него функций, и определяемую в соответствии с соглашениями об информационном обмене, заключенными с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тарифов. В соглашении об информационном обмене определяются виды предоставляемой информации, сроки, объем, формат и порядок их предоставления.</w:t>
      </w:r>
    </w:p>
    <w:p w:rsidR="00411518" w:rsidRDefault="00411518">
      <w:pPr>
        <w:pStyle w:val="ConsPlusNormal"/>
        <w:jc w:val="both"/>
      </w:pPr>
      <w:r>
        <w:t xml:space="preserve">(в ред. Постановлений Правительства РФ от 16.04.2011 </w:t>
      </w:r>
      <w:hyperlink r:id="rId95" w:history="1">
        <w:r>
          <w:rPr>
            <w:color w:val="0000FF"/>
          </w:rPr>
          <w:t>N 283</w:t>
        </w:r>
      </w:hyperlink>
      <w:r>
        <w:t xml:space="preserve">, от 04.09.2015 </w:t>
      </w:r>
      <w:hyperlink r:id="rId96" w:history="1">
        <w:r>
          <w:rPr>
            <w:color w:val="0000FF"/>
          </w:rPr>
          <w:t>N 941</w:t>
        </w:r>
      </w:hyperlink>
      <w:r>
        <w:t>)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16. Организация по управлению единой национальной (общероссийской) электрической сетью и территориальные сетевые организации представляют ежемесячно в Министерство энергетики Российской Федерации информацию о количестве точек присоединения к электрической сети организации и точек поставки согласно заключенным договорам об оказании услуг по передаче электрической энергии, а также ведомость присоединений потребителей услуг по передаче электрической энергии в соответствии с </w:t>
      </w:r>
      <w:hyperlink r:id="rId97" w:history="1">
        <w:r>
          <w:rPr>
            <w:color w:val="0000FF"/>
          </w:rPr>
          <w:t>методическими указаниями</w:t>
        </w:r>
      </w:hyperlink>
      <w:r>
        <w:t xml:space="preserve">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организаций, утвержденными Министерством энергетики Российской Федерации.</w:t>
      </w:r>
    </w:p>
    <w:p w:rsidR="00411518" w:rsidRDefault="00411518">
      <w:pPr>
        <w:pStyle w:val="ConsPlusNormal"/>
        <w:spacing w:before="220"/>
        <w:ind w:firstLine="540"/>
        <w:jc w:val="both"/>
      </w:pPr>
      <w:r>
        <w:t xml:space="preserve">Гарантирующие поставщики и энергосбытовые (энергоснабжающие) организации представляют в регулирующие органы и Министерство энергетики Российской Федерации по их запросам информацию о количестве точек присоединения к электрической сети и точек поставки организации по управлению единой национальной (общероссийской) электрической сетью и территориальных сетевых организаций в соответствии с заключенными договорами об оказании </w:t>
      </w:r>
      <w:r>
        <w:lastRenderedPageBreak/>
        <w:t>услуг по передаче электрической энергии, а также информацию об обращениях граждан и юридических лиц, связанных с качеством оказания указанными организациями услуг по передаче электрической энергии.</w:t>
      </w:r>
    </w:p>
    <w:p w:rsidR="00411518" w:rsidRDefault="00411518">
      <w:pPr>
        <w:pStyle w:val="ConsPlusNormal"/>
        <w:jc w:val="both"/>
      </w:pPr>
      <w:r>
        <w:t xml:space="preserve">(п. 16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24.05.2017 N 619)</w:t>
      </w: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ind w:firstLine="540"/>
        <w:jc w:val="both"/>
      </w:pPr>
    </w:p>
    <w:p w:rsidR="00411518" w:rsidRDefault="00411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315" w:rsidRDefault="00692315">
      <w:bookmarkStart w:id="11" w:name="_GoBack"/>
      <w:bookmarkEnd w:id="11"/>
    </w:p>
    <w:sectPr w:rsidR="00692315" w:rsidSect="00E0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18"/>
    <w:rsid w:val="00411518"/>
    <w:rsid w:val="005E5A99"/>
    <w:rsid w:val="00692315"/>
    <w:rsid w:val="00860D14"/>
    <w:rsid w:val="00897771"/>
    <w:rsid w:val="00964BE6"/>
    <w:rsid w:val="00EF513B"/>
    <w:rsid w:val="00F9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C0CA1FF310798A1F3C2D5898A7C313EFE6962440C6997A398B08C550DCDE3D72BFC470B190D769T8JBO" TargetMode="External"/><Relationship Id="rId21" Type="http://schemas.openxmlformats.org/officeDocument/2006/relationships/hyperlink" Target="consultantplus://offline/ref=08C0CA1FF310798A1F3C2D5898A7C313ECE3962742C3997A398B08C550DCDE3D72BFC470B190D76BT8JDO" TargetMode="External"/><Relationship Id="rId42" Type="http://schemas.openxmlformats.org/officeDocument/2006/relationships/hyperlink" Target="consultantplus://offline/ref=08C0CA1FF310798A1F3C2D5898A7C313EFE7942344C2997A398B08C550DCDE3D72BFC470B190D76BT8J3O" TargetMode="External"/><Relationship Id="rId47" Type="http://schemas.openxmlformats.org/officeDocument/2006/relationships/hyperlink" Target="consultantplus://offline/ref=08C0CA1FF310798A1F3C2D5898A7C313ECE3962742C3997A398B08C550DCDE3D72BFC470B190D769T8JDO" TargetMode="External"/><Relationship Id="rId63" Type="http://schemas.openxmlformats.org/officeDocument/2006/relationships/hyperlink" Target="consultantplus://offline/ref=08C0CA1FF310798A1F3C2D5898A7C313ECE2982242C5997A398B08C550DCDE3D72BFC470B190D768T8J9O" TargetMode="External"/><Relationship Id="rId68" Type="http://schemas.openxmlformats.org/officeDocument/2006/relationships/hyperlink" Target="consultantplus://offline/ref=08C0CA1FF310798A1F3C2D5898A7C313EFE6962444C2997A398B08C550DCDE3D72BFC470B190D76BT8J8O" TargetMode="External"/><Relationship Id="rId84" Type="http://schemas.openxmlformats.org/officeDocument/2006/relationships/hyperlink" Target="consultantplus://offline/ref=08C0CA1FF310798A1F3C2D5898A7C313ECE3962742C3997A398B08C550DCDE3D72BFC470B190D76ET8JFO" TargetMode="External"/><Relationship Id="rId89" Type="http://schemas.openxmlformats.org/officeDocument/2006/relationships/hyperlink" Target="consultantplus://offline/ref=08C0CA1FF310798A1F3C2D5898A7C313EFE6962440C6997A398B08C550DCDE3D72BFC470B190D76ET8J9O" TargetMode="External"/><Relationship Id="rId16" Type="http://schemas.openxmlformats.org/officeDocument/2006/relationships/hyperlink" Target="consultantplus://offline/ref=08C0CA1FF310798A1F3C2D5898A7C313ECE2982242C5997A398B08C550DCDE3D72BFC470B190D76BT8JEO" TargetMode="External"/><Relationship Id="rId11" Type="http://schemas.openxmlformats.org/officeDocument/2006/relationships/hyperlink" Target="consultantplus://offline/ref=08C0CA1FF310798A1F3C2D5898A7C313EFEE972540CA997A398B08C550DCDE3D72BFC470B190D468T8JAO" TargetMode="External"/><Relationship Id="rId32" Type="http://schemas.openxmlformats.org/officeDocument/2006/relationships/hyperlink" Target="consultantplus://offline/ref=08C0CA1FF310798A1F3C2D5898A7C313ECE3962742C3997A398B08C550DCDE3D72BFC470B190D768T8JFO" TargetMode="External"/><Relationship Id="rId37" Type="http://schemas.openxmlformats.org/officeDocument/2006/relationships/hyperlink" Target="consultantplus://offline/ref=08C0CA1FF310798A1F3C2D5898A7C313ECE2982242C5997A398B08C550DCDE3D72BFC470B190D76BT8JDO" TargetMode="External"/><Relationship Id="rId53" Type="http://schemas.openxmlformats.org/officeDocument/2006/relationships/hyperlink" Target="consultantplus://offline/ref=08C0CA1FF310798A1F3C2D5898A7C313ECE3962742C3997A398B08C550DCDE3D72BFC470B190D76BT8JDO" TargetMode="External"/><Relationship Id="rId58" Type="http://schemas.openxmlformats.org/officeDocument/2006/relationships/hyperlink" Target="consultantplus://offline/ref=08C0CA1FF310798A1F3C2D5898A7C313ECE3962742C3997A398B08C550DCDE3D72BFC470B190D76BT8JDO" TargetMode="External"/><Relationship Id="rId74" Type="http://schemas.openxmlformats.org/officeDocument/2006/relationships/hyperlink" Target="consultantplus://offline/ref=08C0CA1FF310798A1F3C2D5898A7C313EFE6962440C6997A398B08C550DCDE3D72BFC470B190D769T8J8O" TargetMode="External"/><Relationship Id="rId79" Type="http://schemas.openxmlformats.org/officeDocument/2006/relationships/hyperlink" Target="consultantplus://offline/ref=08C0CA1FF310798A1F3C2D5898A7C313ECE3962742C3997A398B08C550DCDE3D72BFC470B190D76ET8J8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8C0CA1FF310798A1F3C2D5898A7C313EFE591274BC5997A398B08C550DCDE3D72BFC470B190D76BT8J8O" TargetMode="External"/><Relationship Id="rId95" Type="http://schemas.openxmlformats.org/officeDocument/2006/relationships/hyperlink" Target="consultantplus://offline/ref=08C0CA1FF310798A1F3C2D5898A7C313ECE3962742C3997A398B08C550DCDE3D72BFC470B190D76BT8JDO" TargetMode="External"/><Relationship Id="rId22" Type="http://schemas.openxmlformats.org/officeDocument/2006/relationships/hyperlink" Target="consultantplus://offline/ref=08C0CA1FF310798A1F3C2D5898A7C313EFEE962344CA997A398B08C550DCDE3D72BFC470B190D568T8J3O" TargetMode="External"/><Relationship Id="rId27" Type="http://schemas.openxmlformats.org/officeDocument/2006/relationships/hyperlink" Target="consultantplus://offline/ref=08C0CA1FF310798A1F3C2D5898A7C313EFE591274BC5997A398B08C550DCDE3D72BFC470B190D76BT8J8O" TargetMode="External"/><Relationship Id="rId43" Type="http://schemas.openxmlformats.org/officeDocument/2006/relationships/hyperlink" Target="consultantplus://offline/ref=08C0CA1FF310798A1F3C2D5898A7C313EFE591274BC5997A398B08C550DCDE3D72BFC470B190D76BT8J8O" TargetMode="External"/><Relationship Id="rId48" Type="http://schemas.openxmlformats.org/officeDocument/2006/relationships/hyperlink" Target="consultantplus://offline/ref=08C0CA1FF310798A1F3C2D5898A7C313EFE6962440C6997A398B08C550DCDE3D72BFC470B190D769T8JAO" TargetMode="External"/><Relationship Id="rId64" Type="http://schemas.openxmlformats.org/officeDocument/2006/relationships/hyperlink" Target="consultantplus://offline/ref=08C0CA1FF310798A1F3C2D5898A7C313ECE3962742C3997A398B08C550DCDE3D72BFC470B190D76BT8JDO" TargetMode="External"/><Relationship Id="rId69" Type="http://schemas.openxmlformats.org/officeDocument/2006/relationships/hyperlink" Target="consultantplus://offline/ref=08C0CA1FF310798A1F3C2D5898A7C313EFE6962444C2997A398B08C550DCDE3D72BFC470B190D76BT8J8O" TargetMode="External"/><Relationship Id="rId80" Type="http://schemas.openxmlformats.org/officeDocument/2006/relationships/hyperlink" Target="consultantplus://offline/ref=08C0CA1FF310798A1F3C2D5898A7C313EFEE962344CA997A398B08C550DCDE3D72BFC470B190D569T8JBO" TargetMode="External"/><Relationship Id="rId85" Type="http://schemas.openxmlformats.org/officeDocument/2006/relationships/hyperlink" Target="consultantplus://offline/ref=08C0CA1FF310798A1F3C2D5898A7C313ECE2982242C5997A398B08C550DCDE3D72BFC470B190D768T8J2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C0CA1FF310798A1F3C2D5898A7C313ECE3962742C3997A398B08C550DCDE3D72BFC470B190D76BT8JFO" TargetMode="External"/><Relationship Id="rId17" Type="http://schemas.openxmlformats.org/officeDocument/2006/relationships/hyperlink" Target="consultantplus://offline/ref=08C0CA1FF310798A1F3C2D5898A7C313EFEE962344CA997A398B08C550DCDE3D72BFC470B190D568T8JCO" TargetMode="External"/><Relationship Id="rId25" Type="http://schemas.openxmlformats.org/officeDocument/2006/relationships/hyperlink" Target="consultantplus://offline/ref=08C0CA1FF310798A1F3C2D5898A7C313ECE3962742C3997A398B08C550DCDE3D72BFC470B190D768T8JBO" TargetMode="External"/><Relationship Id="rId33" Type="http://schemas.openxmlformats.org/officeDocument/2006/relationships/hyperlink" Target="consultantplus://offline/ref=08C0CA1FF310798A1F3C2D5898A7C313ECE3962742C3997A398B08C550DCDE3D72BFC470B190D76BT8JDO" TargetMode="External"/><Relationship Id="rId38" Type="http://schemas.openxmlformats.org/officeDocument/2006/relationships/hyperlink" Target="consultantplus://offline/ref=08C0CA1FF310798A1F3C2D5898A7C313ECE3962742C3997A398B08C550DCDE3D72BFC470B190D76BT8JDO" TargetMode="External"/><Relationship Id="rId46" Type="http://schemas.openxmlformats.org/officeDocument/2006/relationships/hyperlink" Target="consultantplus://offline/ref=08C0CA1FF310798A1F3C2D5898A7C313ECE3962742C3997A398B08C550DCDE3D72BFC470B190D769T8JFO" TargetMode="External"/><Relationship Id="rId59" Type="http://schemas.openxmlformats.org/officeDocument/2006/relationships/hyperlink" Target="consultantplus://offline/ref=08C0CA1FF310798A1F3C2D5898A7C313EFEE962344CA997A398B08C550DCDE3D72BFC470B190D568T8J2O" TargetMode="External"/><Relationship Id="rId67" Type="http://schemas.openxmlformats.org/officeDocument/2006/relationships/hyperlink" Target="consultantplus://offline/ref=08C0CA1FF310798A1F3C2D5898A7C313ECE2982242C5997A398B08C550DCDE3D72BFC470B190D768T8JFO" TargetMode="External"/><Relationship Id="rId20" Type="http://schemas.openxmlformats.org/officeDocument/2006/relationships/hyperlink" Target="consultantplus://offline/ref=08C0CA1FF310798A1F3C2D5898A7C313ECE3962742C3997A398B08C550DCDE3D72BFC470B190D76BT8JCO" TargetMode="External"/><Relationship Id="rId41" Type="http://schemas.openxmlformats.org/officeDocument/2006/relationships/hyperlink" Target="consultantplus://offline/ref=08C0CA1FF310798A1F3C2D5898A7C313EFEE912545C6997A398B08C550DCDE3D72BFC470B190D769T8JBO" TargetMode="External"/><Relationship Id="rId54" Type="http://schemas.openxmlformats.org/officeDocument/2006/relationships/hyperlink" Target="consultantplus://offline/ref=08C0CA1FF310798A1F3C2D5898A7C313ECE3962742C3997A398B08C550DCDE3D72BFC470B190D76ET8JBO" TargetMode="External"/><Relationship Id="rId62" Type="http://schemas.openxmlformats.org/officeDocument/2006/relationships/hyperlink" Target="consultantplus://offline/ref=08C0CA1FF310798A1F3C2D5898A7C313ECE2982242C5997A398B08C550DCDE3D72BFC470B190D768T8JAO" TargetMode="External"/><Relationship Id="rId70" Type="http://schemas.openxmlformats.org/officeDocument/2006/relationships/hyperlink" Target="consultantplus://offline/ref=08C0CA1FF310798A1F3C2D5898A7C313EFEF932543C4997A398B08C550DCDE3D72BFC470B190D76AT8J2O" TargetMode="External"/><Relationship Id="rId75" Type="http://schemas.openxmlformats.org/officeDocument/2006/relationships/hyperlink" Target="consultantplus://offline/ref=08C0CA1FF310798A1F3C2D5898A7C313ECE3962742C3997A398B08C550DCDE3D72BFC470B190D76BT8JDO" TargetMode="External"/><Relationship Id="rId83" Type="http://schemas.openxmlformats.org/officeDocument/2006/relationships/hyperlink" Target="consultantplus://offline/ref=08C0CA1FF310798A1F3C2D5898A7C313EFE591274BC5997A398B08C550DCDE3D72BFC470B190D76BT8J8O" TargetMode="External"/><Relationship Id="rId88" Type="http://schemas.openxmlformats.org/officeDocument/2006/relationships/hyperlink" Target="consultantplus://offline/ref=08C0CA1FF310798A1F3C2D5898A7C313EFE6962440C6997A398B08C550DCDE3D72BFC470B190D76ET8JBO" TargetMode="External"/><Relationship Id="rId91" Type="http://schemas.openxmlformats.org/officeDocument/2006/relationships/hyperlink" Target="consultantplus://offline/ref=08C0CA1FF310798A1F3C2D5898A7C313ECE7972847C3997A398B08C550DCDE3D72BFC470B190D76BT8JAO" TargetMode="External"/><Relationship Id="rId96" Type="http://schemas.openxmlformats.org/officeDocument/2006/relationships/hyperlink" Target="consultantplus://offline/ref=08C0CA1FF310798A1F3C2D5898A7C313EFEE962344CA997A398B08C550DCDE3D72BFC470B190D568T8J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0CA1FF310798A1F3C2D5898A7C313ECE3962742C3997A398B08C550DCDE3D72BFC470B190D76BT8J8O" TargetMode="External"/><Relationship Id="rId15" Type="http://schemas.openxmlformats.org/officeDocument/2006/relationships/hyperlink" Target="consultantplus://offline/ref=08C0CA1FF310798A1F3C2D5898A7C313ECE3962742C3997A398B08C550DCDE3D72BFC470B190D76BT8JEO" TargetMode="External"/><Relationship Id="rId23" Type="http://schemas.openxmlformats.org/officeDocument/2006/relationships/hyperlink" Target="consultantplus://offline/ref=08C0CA1FF310798A1F3C2D5898A7C313ECE3972946C1997A398B08C550DCDE3D72BFC470B190D76AT8JEO" TargetMode="External"/><Relationship Id="rId28" Type="http://schemas.openxmlformats.org/officeDocument/2006/relationships/hyperlink" Target="consultantplus://offline/ref=08C0CA1FF310798A1F3C2D5898A7C313EFE7942344C2997A398B08C550DCDE3D72BFC470B190D76BT8J8O" TargetMode="External"/><Relationship Id="rId36" Type="http://schemas.openxmlformats.org/officeDocument/2006/relationships/hyperlink" Target="consultantplus://offline/ref=08C0CA1FF310798A1F3C2D5898A7C313EFE591274BC5997A398B08C550DCDE3D72BFC470B190D76BT8J8O" TargetMode="External"/><Relationship Id="rId49" Type="http://schemas.openxmlformats.org/officeDocument/2006/relationships/hyperlink" Target="consultantplus://offline/ref=08C0CA1FF310798A1F3C2D5898A7C313EFE591274BC5997A398B08C550DCDE3D72BFC470B190D76BT8J8O" TargetMode="External"/><Relationship Id="rId57" Type="http://schemas.openxmlformats.org/officeDocument/2006/relationships/hyperlink" Target="consultantplus://offline/ref=08C0CA1FF310798A1F3C2D5898A7C313EFE7942344C2997A398B08C550DCDE3D72BFC470B190D768T8J9O" TargetMode="External"/><Relationship Id="rId10" Type="http://schemas.openxmlformats.org/officeDocument/2006/relationships/hyperlink" Target="consultantplus://offline/ref=08C0CA1FF310798A1F3C2D5898A7C313EFE6962440C6997A398B08C550DCDE3D72BFC470B190D768T8J2O" TargetMode="External"/><Relationship Id="rId31" Type="http://schemas.openxmlformats.org/officeDocument/2006/relationships/hyperlink" Target="consultantplus://offline/ref=08C0CA1FF310798A1F3C2D5898A7C313EFE7942344C2997A398B08C550DCDE3D72BFC470B190D76BT8JDO" TargetMode="External"/><Relationship Id="rId44" Type="http://schemas.openxmlformats.org/officeDocument/2006/relationships/hyperlink" Target="consultantplus://offline/ref=08C0CA1FF310798A1F3C2D5898A7C313ECE3962742C3997A398B08C550DCDE3D72BFC470B190D76BT8JDO" TargetMode="External"/><Relationship Id="rId52" Type="http://schemas.openxmlformats.org/officeDocument/2006/relationships/hyperlink" Target="consultantplus://offline/ref=08C0CA1FF310798A1F3C2D5898A7C313EFE591274BC5997A398B08C550DCDE3D72BFC470B190D76BT8J8O" TargetMode="External"/><Relationship Id="rId60" Type="http://schemas.openxmlformats.org/officeDocument/2006/relationships/hyperlink" Target="consultantplus://offline/ref=08C0CA1FF310798A1F3C2D5898A7C313ECE2982242C5997A398B08C550DCDE3D72BFC470B190D76BT8J3O" TargetMode="External"/><Relationship Id="rId65" Type="http://schemas.openxmlformats.org/officeDocument/2006/relationships/hyperlink" Target="consultantplus://offline/ref=08C0CA1FF310798A1F3C2D5898A7C313EFE591274BC5997A398B08C550DCDE3D72BFC470B190D76BT8J8O" TargetMode="External"/><Relationship Id="rId73" Type="http://schemas.openxmlformats.org/officeDocument/2006/relationships/hyperlink" Target="consultantplus://offline/ref=08C0CA1FF310798A1F3C2D5898A7C313EFE591274BC5997A398B08C550DCDE3D72BFC470B190D76BT8J8O" TargetMode="External"/><Relationship Id="rId78" Type="http://schemas.openxmlformats.org/officeDocument/2006/relationships/hyperlink" Target="consultantplus://offline/ref=08C0CA1FF310798A1F3C2D5898A7C313EFE6962546C3997A398B08C550DCDE3D72BFC470B190D76BT8JBO" TargetMode="External"/><Relationship Id="rId81" Type="http://schemas.openxmlformats.org/officeDocument/2006/relationships/hyperlink" Target="consultantplus://offline/ref=08C0CA1FF310798A1F3C2D5898A7C313ECE2982242C5997A398B08C550DCDE3D72BFC470B190D768T8JCO" TargetMode="External"/><Relationship Id="rId86" Type="http://schemas.openxmlformats.org/officeDocument/2006/relationships/hyperlink" Target="consultantplus://offline/ref=08C0CA1FF310798A1F3C2D5898A7C313EFE6962440C6997A398B08C550DCDE3D72BFC470B190D769T8J2O" TargetMode="External"/><Relationship Id="rId94" Type="http://schemas.openxmlformats.org/officeDocument/2006/relationships/hyperlink" Target="consultantplus://offline/ref=08C0CA1FF310798A1F3C2D5898A7C313EFEE962344CA997A398B08C550DCDE3D72BFC470B190D568T8J3O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0CA1FF310798A1F3C2D5898A7C313EFE7942344C2997A398B08C550DCDE3D72BFC470B190D76AT8JEO" TargetMode="External"/><Relationship Id="rId13" Type="http://schemas.openxmlformats.org/officeDocument/2006/relationships/hyperlink" Target="consultantplus://offline/ref=08C0CA1FF310798A1F3C2D5898A7C313EFE591274BC5997A398B08C550DCDE3D72BFC470B190D76BT8J8O" TargetMode="External"/><Relationship Id="rId18" Type="http://schemas.openxmlformats.org/officeDocument/2006/relationships/hyperlink" Target="consultantplus://offline/ref=08C0CA1FF310798A1F3C2D5898A7C313EFE7942344C2997A398B08C550DCDE3D72BFC470B190D76AT8JEO" TargetMode="External"/><Relationship Id="rId39" Type="http://schemas.openxmlformats.org/officeDocument/2006/relationships/hyperlink" Target="consultantplus://offline/ref=08C0CA1FF310798A1F3C2D5898A7C313ECE3962742C3997A398B08C550DCDE3D72BFC470B190D768T8J2O" TargetMode="External"/><Relationship Id="rId34" Type="http://schemas.openxmlformats.org/officeDocument/2006/relationships/hyperlink" Target="consultantplus://offline/ref=08C0CA1FF310798A1F3C2D5898A7C313EFE591274BC5997A398B08C550DCDE3D72BFC470B190D76BT8J8O" TargetMode="External"/><Relationship Id="rId50" Type="http://schemas.openxmlformats.org/officeDocument/2006/relationships/hyperlink" Target="consultantplus://offline/ref=08C0CA1FF310798A1F3C2D5898A7C313ECE3962742C3997A398B08C550DCDE3D72BFC470B190D769T8J3O" TargetMode="External"/><Relationship Id="rId55" Type="http://schemas.openxmlformats.org/officeDocument/2006/relationships/hyperlink" Target="consultantplus://offline/ref=08C0CA1FF310798A1F3C2D5898A7C313EFEE96234BC2997A398B08C550DCDE3D72BFC470B190D76ET8JCO" TargetMode="External"/><Relationship Id="rId76" Type="http://schemas.openxmlformats.org/officeDocument/2006/relationships/hyperlink" Target="consultantplus://offline/ref=08C0CA1FF310798A1F3C2D5898A7C313ECE2982242C5997A398B08C550DCDE3D72BFC470B190D768T8JDO" TargetMode="External"/><Relationship Id="rId97" Type="http://schemas.openxmlformats.org/officeDocument/2006/relationships/hyperlink" Target="consultantplus://offline/ref=08C0CA1FF310798A1F3C2D5898A7C313EFE591274BC5997A398B08C550DCDE3D72BFC470B190D76BT8J8O" TargetMode="External"/><Relationship Id="rId7" Type="http://schemas.openxmlformats.org/officeDocument/2006/relationships/hyperlink" Target="consultantplus://offline/ref=08C0CA1FF310798A1F3C2D5898A7C313ECE2982242C5997A398B08C550DCDE3D72BFC470B190D76BT8JEO" TargetMode="External"/><Relationship Id="rId71" Type="http://schemas.openxmlformats.org/officeDocument/2006/relationships/hyperlink" Target="consultantplus://offline/ref=08C0CA1FF310798A1F3C2D5898A7C313EFEF932542C2997A398B08C550DCDE3D72BFC4T7J3O" TargetMode="External"/><Relationship Id="rId92" Type="http://schemas.openxmlformats.org/officeDocument/2006/relationships/hyperlink" Target="consultantplus://offline/ref=08C0CA1FF310798A1F3C2D5898A7C313EFE6962440C6997A398B08C550DCDE3D72BFC470B190D76ET8JC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8C0CA1FF310798A1F3C2D5898A7C313ECE3962742C3997A398B08C550DCDE3D72BFC470B190D76BT8JDO" TargetMode="External"/><Relationship Id="rId24" Type="http://schemas.openxmlformats.org/officeDocument/2006/relationships/hyperlink" Target="consultantplus://offline/ref=08C0CA1FF310798A1F3C2D5898A7C313ECE3962742C3997A398B08C550DCDE3D72BFC470B190D76BT8JDO" TargetMode="External"/><Relationship Id="rId40" Type="http://schemas.openxmlformats.org/officeDocument/2006/relationships/hyperlink" Target="consultantplus://offline/ref=08C0CA1FF310798A1F3C2D5898A7C313EFEE96234BC2997A398B08C550DCDE3D72BFC470B190D76ET8JCO" TargetMode="External"/><Relationship Id="rId45" Type="http://schemas.openxmlformats.org/officeDocument/2006/relationships/hyperlink" Target="consultantplus://offline/ref=08C0CA1FF310798A1F3C2D5898A7C313ECE3962742C3997A398B08C550DCDE3D72BFC470B190D76BT8JDO" TargetMode="External"/><Relationship Id="rId66" Type="http://schemas.openxmlformats.org/officeDocument/2006/relationships/hyperlink" Target="consultantplus://offline/ref=08C0CA1FF310798A1F3C2D5898A7C313ECE3962742C3997A398B08C550DCDE3D72BFC470B190D76BT8JDO" TargetMode="External"/><Relationship Id="rId87" Type="http://schemas.openxmlformats.org/officeDocument/2006/relationships/hyperlink" Target="consultantplus://offline/ref=08C0CA1FF310798A1F3C2D5898A7C313EFE591274BC5997A398B08C550DCDE3D72BFC470B190D76BT8J8O" TargetMode="External"/><Relationship Id="rId61" Type="http://schemas.openxmlformats.org/officeDocument/2006/relationships/hyperlink" Target="consultantplus://offline/ref=08C0CA1FF310798A1F3C2D5898A7C313ECE2982242C5997A398B08C550DCDE3D72BFC470B190D768T8JBO" TargetMode="External"/><Relationship Id="rId82" Type="http://schemas.openxmlformats.org/officeDocument/2006/relationships/hyperlink" Target="consultantplus://offline/ref=08C0CA1FF310798A1F3C2D5898A7C313EFE6962440C6997A398B08C550DCDE3D72BFC470B190D769T8JCO" TargetMode="External"/><Relationship Id="rId19" Type="http://schemas.openxmlformats.org/officeDocument/2006/relationships/hyperlink" Target="consultantplus://offline/ref=08C0CA1FF310798A1F3C2D5898A7C313EFE6962440C6997A398B08C550DCDE3D72BFC470B190D768T8J2O" TargetMode="External"/><Relationship Id="rId14" Type="http://schemas.openxmlformats.org/officeDocument/2006/relationships/hyperlink" Target="consultantplus://offline/ref=08C0CA1FF310798A1F3C2D5898A7C313ECE7972847C3997A398B08C550DCDE3D72BFC470B190D76BT8JAO" TargetMode="External"/><Relationship Id="rId30" Type="http://schemas.openxmlformats.org/officeDocument/2006/relationships/hyperlink" Target="consultantplus://offline/ref=08C0CA1FF310798A1F3C2D5898A7C313EFE591274BC5997A398B08C550DCDE3D72BFC470B190D76BT8J8O" TargetMode="External"/><Relationship Id="rId35" Type="http://schemas.openxmlformats.org/officeDocument/2006/relationships/hyperlink" Target="consultantplus://offline/ref=08C0CA1FF310798A1F3C2D5898A7C313ECE3962742C3997A398B08C550DCDE3D72BFC470B190D768T8JDO" TargetMode="External"/><Relationship Id="rId56" Type="http://schemas.openxmlformats.org/officeDocument/2006/relationships/hyperlink" Target="consultantplus://offline/ref=08C0CA1FF310798A1F3C2D5898A7C313EFEE912545C6997A398B08C550DCDE3D72BFC470B190D769T8JBO" TargetMode="External"/><Relationship Id="rId77" Type="http://schemas.openxmlformats.org/officeDocument/2006/relationships/hyperlink" Target="consultantplus://offline/ref=08C0CA1FF310798A1F3C2D5898A7C313ECE3962742C3997A398B08C550DCDE3D72BFC470B190D76ET8J8O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08C0CA1FF310798A1F3C2D5898A7C313EFEE962344CA997A398B08C550DCDE3D72BFC470B190D568T8JCO" TargetMode="External"/><Relationship Id="rId51" Type="http://schemas.openxmlformats.org/officeDocument/2006/relationships/hyperlink" Target="consultantplus://offline/ref=08C0CA1FF310798A1F3C2D5898A7C313EFE7942344C2997A398B08C550DCDE3D72BFC470B190D768T8JBO" TargetMode="External"/><Relationship Id="rId72" Type="http://schemas.openxmlformats.org/officeDocument/2006/relationships/hyperlink" Target="consultantplus://offline/ref=08C0CA1FF310798A1F3C2D5898A7C313EFEF932542C2997A398B08C550DCDE3D72BFC470B190D769T8J2O" TargetMode="External"/><Relationship Id="rId93" Type="http://schemas.openxmlformats.org/officeDocument/2006/relationships/hyperlink" Target="consultantplus://offline/ref=08C0CA1FF310798A1F3C2D5898A7C313ECE3962742C3997A398B08C550DCDE3D72BFC470B190D76BT8JDO" TargetMode="External"/><Relationship Id="rId98" Type="http://schemas.openxmlformats.org/officeDocument/2006/relationships/hyperlink" Target="consultantplus://offline/ref=08C0CA1FF310798A1F3C2D5898A7C313EFE6962440C6997A398B08C550DCDE3D72BFC470B190D76ET8J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Владимировна</dc:creator>
  <cp:lastModifiedBy>Петрова Татьяна Владимировна</cp:lastModifiedBy>
  <cp:revision>1</cp:revision>
  <dcterms:created xsi:type="dcterms:W3CDTF">2018-05-31T14:09:00Z</dcterms:created>
  <dcterms:modified xsi:type="dcterms:W3CDTF">2018-05-31T14:09:00Z</dcterms:modified>
</cp:coreProperties>
</file>