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B8" w:rsidRPr="00BF4711" w:rsidRDefault="00077FB8" w:rsidP="00664FC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77FB8" w:rsidRPr="00BF4711" w:rsidRDefault="00077FB8" w:rsidP="00664FC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77FB8" w:rsidRPr="00BF4711" w:rsidRDefault="00077FB8" w:rsidP="00664FC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250" w:type="dxa"/>
        <w:tblLook w:val="01E0" w:firstRow="1" w:lastRow="1" w:firstColumn="1" w:lastColumn="1" w:noHBand="0" w:noVBand="0"/>
      </w:tblPr>
      <w:tblGrid>
        <w:gridCol w:w="7393"/>
        <w:gridCol w:w="7633"/>
      </w:tblGrid>
      <w:tr w:rsidR="000B2B4A" w:rsidRPr="00BF4711" w:rsidTr="00BF4711">
        <w:trPr>
          <w:trHeight w:val="1540"/>
        </w:trPr>
        <w:tc>
          <w:tcPr>
            <w:tcW w:w="7393" w:type="dxa"/>
            <w:shd w:val="clear" w:color="auto" w:fill="auto"/>
          </w:tcPr>
          <w:p w:rsidR="00F244DB" w:rsidRPr="00B31D41" w:rsidRDefault="00F244DB" w:rsidP="00F244DB">
            <w:pPr>
              <w:rPr>
                <w:b/>
              </w:rPr>
            </w:pPr>
            <w:r w:rsidRPr="00B31D41">
              <w:rPr>
                <w:b/>
              </w:rPr>
              <w:t>Утверждаю</w:t>
            </w:r>
          </w:p>
          <w:p w:rsidR="00F244DB" w:rsidRPr="00B31D41" w:rsidRDefault="00F244DB" w:rsidP="00F244DB">
            <w:pPr>
              <w:rPr>
                <w:b/>
              </w:rPr>
            </w:pPr>
            <w:r>
              <w:rPr>
                <w:b/>
              </w:rPr>
              <w:t>М</w:t>
            </w:r>
            <w:r w:rsidRPr="00B31D41">
              <w:rPr>
                <w:b/>
              </w:rPr>
              <w:t>инистр спорта</w:t>
            </w:r>
          </w:p>
          <w:p w:rsidR="00F244DB" w:rsidRPr="00B31D41" w:rsidRDefault="00F244DB" w:rsidP="00F244DB">
            <w:pPr>
              <w:rPr>
                <w:b/>
              </w:rPr>
            </w:pPr>
            <w:r w:rsidRPr="00B31D41">
              <w:rPr>
                <w:b/>
              </w:rPr>
              <w:t xml:space="preserve">Калужской области </w:t>
            </w:r>
          </w:p>
          <w:p w:rsidR="00F244DB" w:rsidRPr="00B31D41" w:rsidRDefault="00F244DB" w:rsidP="00F244DB">
            <w:pPr>
              <w:rPr>
                <w:b/>
              </w:rPr>
            </w:pPr>
            <w:r>
              <w:rPr>
                <w:b/>
              </w:rPr>
              <w:t>А.Ю. Логин</w:t>
            </w:r>
            <w:r w:rsidRPr="00B31D41">
              <w:rPr>
                <w:b/>
              </w:rPr>
              <w:t>ов</w:t>
            </w:r>
          </w:p>
          <w:p w:rsidR="00F244DB" w:rsidRPr="00B31D41" w:rsidRDefault="00F244DB" w:rsidP="00F244DB">
            <w:pPr>
              <w:rPr>
                <w:b/>
              </w:rPr>
            </w:pPr>
            <w:r w:rsidRPr="00B31D41">
              <w:rPr>
                <w:b/>
              </w:rPr>
              <w:t>_____________________</w:t>
            </w:r>
          </w:p>
          <w:p w:rsidR="000B2B4A" w:rsidRPr="004979C2" w:rsidRDefault="00F244DB" w:rsidP="00F244DB">
            <w:r w:rsidRPr="00B31D41">
              <w:rPr>
                <w:b/>
              </w:rPr>
              <w:t>«____»____________2017</w:t>
            </w:r>
          </w:p>
        </w:tc>
        <w:tc>
          <w:tcPr>
            <w:tcW w:w="7633" w:type="dxa"/>
            <w:shd w:val="clear" w:color="auto" w:fill="auto"/>
          </w:tcPr>
          <w:p w:rsidR="000B2B4A" w:rsidRPr="00D821C3" w:rsidRDefault="000B2B4A" w:rsidP="000B2B4A">
            <w:pPr>
              <w:jc w:val="right"/>
              <w:rPr>
                <w:b/>
              </w:rPr>
            </w:pPr>
            <w:r w:rsidRPr="00D821C3">
              <w:rPr>
                <w:b/>
              </w:rPr>
              <w:t>Приложение к приказу</w:t>
            </w:r>
          </w:p>
          <w:p w:rsidR="000B2B4A" w:rsidRPr="00D821C3" w:rsidRDefault="000B2B4A" w:rsidP="000B2B4A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министерства спорта </w:t>
            </w:r>
          </w:p>
          <w:p w:rsidR="000B2B4A" w:rsidRPr="00D821C3" w:rsidRDefault="000B2B4A" w:rsidP="000B2B4A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Калужской области </w:t>
            </w:r>
          </w:p>
          <w:p w:rsidR="000B2B4A" w:rsidRPr="00D821C3" w:rsidRDefault="00F55767" w:rsidP="000B2B4A">
            <w:pPr>
              <w:jc w:val="right"/>
              <w:rPr>
                <w:b/>
              </w:rPr>
            </w:pPr>
            <w:r>
              <w:rPr>
                <w:b/>
              </w:rPr>
              <w:t>от «</w:t>
            </w:r>
            <w:r w:rsidRPr="00F55767">
              <w:rPr>
                <w:b/>
                <w:u w:val="single"/>
              </w:rPr>
              <w:t>28</w:t>
            </w:r>
            <w:r w:rsidR="000B2B4A" w:rsidRPr="00D821C3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 w:rsidRPr="00F55767">
              <w:rPr>
                <w:b/>
                <w:u w:val="single"/>
              </w:rPr>
              <w:t>декабря</w:t>
            </w:r>
            <w:r w:rsidR="000B2B4A" w:rsidRPr="00D821C3">
              <w:rPr>
                <w:b/>
              </w:rPr>
              <w:t xml:space="preserve"> 201</w:t>
            </w:r>
            <w:r w:rsidR="000B2B4A">
              <w:rPr>
                <w:b/>
              </w:rPr>
              <w:t>7</w:t>
            </w:r>
            <w:r>
              <w:rPr>
                <w:b/>
              </w:rPr>
              <w:t xml:space="preserve"> № </w:t>
            </w:r>
            <w:r w:rsidRPr="00F55767">
              <w:rPr>
                <w:b/>
                <w:u w:val="single"/>
              </w:rPr>
              <w:t>515</w:t>
            </w:r>
            <w:r w:rsidR="000B2B4A" w:rsidRPr="00D821C3">
              <w:rPr>
                <w:b/>
              </w:rPr>
              <w:t xml:space="preserve"> </w:t>
            </w:r>
          </w:p>
          <w:p w:rsidR="000B2B4A" w:rsidRPr="00D821C3" w:rsidRDefault="000B2B4A" w:rsidP="000B2B4A">
            <w:pPr>
              <w:jc w:val="right"/>
            </w:pPr>
          </w:p>
          <w:p w:rsidR="000B2B4A" w:rsidRPr="004979C2" w:rsidRDefault="000B2B4A" w:rsidP="000B2B4A">
            <w:pPr>
              <w:jc w:val="right"/>
              <w:rPr>
                <w:b/>
              </w:rPr>
            </w:pPr>
          </w:p>
          <w:p w:rsidR="000B2B4A" w:rsidRPr="004979C2" w:rsidRDefault="000B2B4A" w:rsidP="000B2B4A">
            <w:pPr>
              <w:jc w:val="right"/>
            </w:pPr>
          </w:p>
        </w:tc>
      </w:tr>
    </w:tbl>
    <w:p w:rsidR="0055324A" w:rsidRDefault="0055324A" w:rsidP="00664FC4">
      <w:pPr>
        <w:tabs>
          <w:tab w:val="left" w:pos="180"/>
        </w:tabs>
        <w:jc w:val="center"/>
        <w:rPr>
          <w:b/>
        </w:rPr>
      </w:pPr>
      <w:bookmarkStart w:id="0" w:name="P180"/>
      <w:bookmarkEnd w:id="0"/>
    </w:p>
    <w:p w:rsidR="00664FC4" w:rsidRPr="00BF4711" w:rsidRDefault="00F244DB" w:rsidP="00664FC4">
      <w:pPr>
        <w:tabs>
          <w:tab w:val="left" w:pos="180"/>
        </w:tabs>
        <w:jc w:val="center"/>
        <w:rPr>
          <w:b/>
        </w:rPr>
      </w:pPr>
      <w:r>
        <w:rPr>
          <w:b/>
        </w:rPr>
        <w:t>ГОСУДАРСТВЕННОЕ ЗАДАНИЕ № 1</w:t>
      </w:r>
      <w:r w:rsidR="00664FC4" w:rsidRPr="00BF4711">
        <w:t xml:space="preserve"> </w:t>
      </w:r>
      <w:r>
        <w:rPr>
          <w:b/>
        </w:rPr>
        <w:t>на 2018 год и на плановый период 2019 и 2020</w:t>
      </w:r>
      <w:r w:rsidR="00664FC4" w:rsidRPr="00BF4711">
        <w:rPr>
          <w:b/>
        </w:rPr>
        <w:t xml:space="preserve"> годов</w:t>
      </w:r>
    </w:p>
    <w:p w:rsidR="00664FC4" w:rsidRPr="00BF4711" w:rsidRDefault="00664FC4" w:rsidP="00664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05F7" w:rsidRPr="009C7A3C" w:rsidRDefault="00AC05F7" w:rsidP="00AC05F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3C">
        <w:rPr>
          <w:rFonts w:ascii="Times New Roman" w:hAnsi="Times New Roman" w:cs="Times New Roman"/>
          <w:b/>
          <w:sz w:val="24"/>
          <w:szCs w:val="24"/>
        </w:rPr>
        <w:t>Наименование государственного учреждения</w:t>
      </w:r>
      <w:r w:rsidRPr="0055324A">
        <w:rPr>
          <w:rFonts w:ascii="Times New Roman" w:hAnsi="Times New Roman" w:cs="Times New Roman"/>
          <w:b/>
          <w:sz w:val="24"/>
          <w:szCs w:val="24"/>
        </w:rPr>
        <w:t>:</w:t>
      </w:r>
      <w:r w:rsidRPr="009C7A3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3"/>
        <w:tblpPr w:leftFromText="180" w:rightFromText="180" w:vertAnchor="text" w:horzAnchor="page" w:tblpX="12913" w:tblpY="126"/>
        <w:tblW w:w="0" w:type="auto"/>
        <w:tblLook w:val="04A0" w:firstRow="1" w:lastRow="0" w:firstColumn="1" w:lastColumn="0" w:noHBand="0" w:noVBand="1"/>
      </w:tblPr>
      <w:tblGrid>
        <w:gridCol w:w="1843"/>
        <w:gridCol w:w="1100"/>
      </w:tblGrid>
      <w:tr w:rsidR="00C151DD" w:rsidTr="00C151DD">
        <w:tc>
          <w:tcPr>
            <w:tcW w:w="1843" w:type="dxa"/>
          </w:tcPr>
          <w:p w:rsidR="00C151DD" w:rsidRDefault="00C151DD" w:rsidP="00C151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151DD" w:rsidRPr="00FA18D2" w:rsidRDefault="00C151DD" w:rsidP="00C151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A18D2">
              <w:rPr>
                <w:rFonts w:ascii="Times New Roman" w:hAnsi="Times New Roman" w:cs="Times New Roman"/>
              </w:rPr>
              <w:t>Коды</w:t>
            </w:r>
          </w:p>
        </w:tc>
      </w:tr>
      <w:tr w:rsidR="00C151DD" w:rsidRPr="0007014D" w:rsidTr="00C151DD">
        <w:trPr>
          <w:trHeight w:val="516"/>
        </w:trPr>
        <w:tc>
          <w:tcPr>
            <w:tcW w:w="1843" w:type="dxa"/>
            <w:vAlign w:val="center"/>
          </w:tcPr>
          <w:p w:rsidR="00C151DD" w:rsidRPr="00FA18D2" w:rsidRDefault="00C151DD" w:rsidP="00C151D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Форма по ОКУД</w:t>
            </w:r>
          </w:p>
        </w:tc>
        <w:tc>
          <w:tcPr>
            <w:tcW w:w="1100" w:type="dxa"/>
            <w:vAlign w:val="center"/>
          </w:tcPr>
          <w:p w:rsidR="00C151DD" w:rsidRPr="00FA18D2" w:rsidRDefault="00C151DD" w:rsidP="00C151D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0506001</w:t>
            </w:r>
          </w:p>
        </w:tc>
      </w:tr>
      <w:tr w:rsidR="00C151DD" w:rsidRPr="0007014D" w:rsidTr="00C151DD">
        <w:trPr>
          <w:trHeight w:val="516"/>
        </w:trPr>
        <w:tc>
          <w:tcPr>
            <w:tcW w:w="1843" w:type="dxa"/>
          </w:tcPr>
          <w:p w:rsidR="00C151DD" w:rsidRPr="00FA18D2" w:rsidRDefault="00C151DD" w:rsidP="00C151D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Дата по сводному реестру</w:t>
            </w:r>
          </w:p>
        </w:tc>
        <w:tc>
          <w:tcPr>
            <w:tcW w:w="1100" w:type="dxa"/>
          </w:tcPr>
          <w:p w:rsidR="00C151DD" w:rsidRPr="00FA18D2" w:rsidRDefault="00C151DD" w:rsidP="00C151D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51DD" w:rsidRPr="0007014D" w:rsidTr="00C151DD">
        <w:trPr>
          <w:trHeight w:val="516"/>
        </w:trPr>
        <w:tc>
          <w:tcPr>
            <w:tcW w:w="1843" w:type="dxa"/>
            <w:vAlign w:val="center"/>
          </w:tcPr>
          <w:p w:rsidR="00C151DD" w:rsidRPr="00FA18D2" w:rsidRDefault="00C151DD" w:rsidP="00C151D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По ОКВЭД</w:t>
            </w:r>
          </w:p>
        </w:tc>
        <w:tc>
          <w:tcPr>
            <w:tcW w:w="1100" w:type="dxa"/>
            <w:vAlign w:val="center"/>
          </w:tcPr>
          <w:p w:rsidR="00C151DD" w:rsidRPr="00FA18D2" w:rsidRDefault="00F244DB" w:rsidP="00C151D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93.19</w:t>
            </w:r>
          </w:p>
        </w:tc>
      </w:tr>
    </w:tbl>
    <w:p w:rsidR="00AC05F7" w:rsidRPr="009C7A3C" w:rsidRDefault="00AC05F7" w:rsidP="00AC05F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 Калужской области «</w:t>
      </w:r>
      <w:proofErr w:type="gramStart"/>
      <w:r w:rsidR="000B2B4A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>портивная</w:t>
      </w:r>
      <w:proofErr w:type="gramEnd"/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 школа </w:t>
      </w:r>
      <w:r>
        <w:rPr>
          <w:rFonts w:ascii="Times New Roman" w:hAnsi="Times New Roman" w:cs="Times New Roman"/>
          <w:sz w:val="24"/>
          <w:szCs w:val="24"/>
          <w:u w:val="single"/>
        </w:rPr>
        <w:t>«Спартак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AC05F7" w:rsidRDefault="00AC05F7" w:rsidP="00AC05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05F7" w:rsidRPr="009C7A3C" w:rsidRDefault="00AC05F7" w:rsidP="00AC05F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3C">
        <w:rPr>
          <w:rFonts w:ascii="Times New Roman" w:hAnsi="Times New Roman" w:cs="Times New Roman"/>
          <w:b/>
          <w:sz w:val="24"/>
          <w:szCs w:val="24"/>
        </w:rPr>
        <w:t>Виды деятельности государственного учреждения (обособленного подразделения)</w:t>
      </w:r>
    </w:p>
    <w:p w:rsidR="00AC05F7" w:rsidRPr="009C7A3C" w:rsidRDefault="00B2323D" w:rsidP="00AC05F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55</w:t>
      </w:r>
      <w:r w:rsidR="00AC05F7" w:rsidRPr="009C7A3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Деятельность в области</w:t>
      </w:r>
      <w:r w:rsidR="00AC05F7" w:rsidRPr="009C7A3C">
        <w:rPr>
          <w:rFonts w:ascii="Times New Roman" w:hAnsi="Times New Roman" w:cs="Times New Roman"/>
          <w:sz w:val="24"/>
          <w:szCs w:val="24"/>
          <w:u w:val="single"/>
        </w:rPr>
        <w:t xml:space="preserve"> спорт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AC05F7" w:rsidRPr="000B2B4A" w:rsidRDefault="00AC05F7" w:rsidP="00AC05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5F7" w:rsidRPr="009C7A3C" w:rsidRDefault="00AC05F7" w:rsidP="00AC05F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 государственного учреждения</w:t>
      </w:r>
      <w:r w:rsidRPr="009F439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C7A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C05F7" w:rsidRPr="009C7A3C" w:rsidRDefault="00AC05F7" w:rsidP="00AC05F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</w:t>
      </w:r>
    </w:p>
    <w:p w:rsidR="004332E5" w:rsidRPr="00AC05F7" w:rsidRDefault="00AC05F7" w:rsidP="00AC05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64FC4" w:rsidRPr="00BF4711" w:rsidRDefault="00664FC4"/>
    <w:p w:rsidR="00664FC4" w:rsidRPr="00BF4711" w:rsidRDefault="00664FC4" w:rsidP="004E43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711">
        <w:rPr>
          <w:rFonts w:ascii="Times New Roman" w:hAnsi="Times New Roman" w:cs="Times New Roman"/>
          <w:b/>
          <w:sz w:val="24"/>
          <w:szCs w:val="24"/>
        </w:rPr>
        <w:t>Часть 1. Сведения об оказываемых государственных услугах</w:t>
      </w:r>
    </w:p>
    <w:p w:rsidR="00664FC4" w:rsidRPr="00BF4711" w:rsidRDefault="00664FC4" w:rsidP="00664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4FC4" w:rsidRPr="00BF4711" w:rsidRDefault="00664FC4" w:rsidP="004E43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711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664FC4" w:rsidRPr="00BF4711" w:rsidRDefault="00664FC4" w:rsidP="00664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12613" w:tblpY="6"/>
        <w:tblW w:w="0" w:type="auto"/>
        <w:tblLook w:val="04A0" w:firstRow="1" w:lastRow="0" w:firstColumn="1" w:lastColumn="0" w:noHBand="0" w:noVBand="1"/>
      </w:tblPr>
      <w:tblGrid>
        <w:gridCol w:w="1897"/>
        <w:gridCol w:w="1897"/>
      </w:tblGrid>
      <w:tr w:rsidR="00C151DD" w:rsidRPr="004E439F" w:rsidTr="00D37441">
        <w:trPr>
          <w:trHeight w:val="604"/>
        </w:trPr>
        <w:tc>
          <w:tcPr>
            <w:tcW w:w="1897" w:type="dxa"/>
            <w:vAlign w:val="center"/>
          </w:tcPr>
          <w:p w:rsidR="00C151DD" w:rsidRPr="004E439F" w:rsidRDefault="00A2462B" w:rsidP="00C151DD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897" w:type="dxa"/>
            <w:vAlign w:val="center"/>
          </w:tcPr>
          <w:p w:rsidR="00C151DD" w:rsidRPr="004E439F" w:rsidRDefault="00BE514F" w:rsidP="00C15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БВ28</w:t>
            </w:r>
          </w:p>
        </w:tc>
      </w:tr>
    </w:tbl>
    <w:p w:rsidR="00664FC4" w:rsidRPr="004E439F" w:rsidRDefault="00664FC4" w:rsidP="00664FC4">
      <w:pPr>
        <w:pStyle w:val="ConsPlusNonformat"/>
        <w:numPr>
          <w:ilvl w:val="0"/>
          <w:numId w:val="1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E439F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  <w:r w:rsidRPr="00BF4711">
        <w:rPr>
          <w:rFonts w:ascii="Times New Roman" w:hAnsi="Times New Roman" w:cs="Times New Roman"/>
          <w:sz w:val="24"/>
          <w:szCs w:val="24"/>
        </w:rPr>
        <w:t xml:space="preserve"> </w:t>
      </w:r>
      <w:r w:rsidR="004E439F">
        <w:rPr>
          <w:rFonts w:ascii="Times New Roman" w:hAnsi="Times New Roman" w:cs="Times New Roman"/>
          <w:b/>
          <w:sz w:val="24"/>
          <w:szCs w:val="24"/>
        </w:rPr>
        <w:t>«</w:t>
      </w:r>
      <w:r w:rsidR="004E439F" w:rsidRPr="004E439F">
        <w:rPr>
          <w:rFonts w:ascii="Times New Roman" w:hAnsi="Times New Roman" w:cs="Times New Roman"/>
          <w:sz w:val="24"/>
          <w:szCs w:val="24"/>
        </w:rPr>
        <w:t xml:space="preserve">Спортивная подготовка </w:t>
      </w:r>
      <w:r w:rsidRPr="004E439F">
        <w:rPr>
          <w:rFonts w:ascii="Times New Roman" w:hAnsi="Times New Roman" w:cs="Times New Roman"/>
          <w:sz w:val="24"/>
          <w:szCs w:val="24"/>
        </w:rPr>
        <w:t xml:space="preserve">по неолимпийским видам спорта»                                                            </w:t>
      </w:r>
    </w:p>
    <w:p w:rsidR="004E439F" w:rsidRPr="00C010B3" w:rsidRDefault="00664FC4" w:rsidP="00C010B3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439F">
        <w:rPr>
          <w:rFonts w:ascii="Times New Roman" w:hAnsi="Times New Roman" w:cs="Times New Roman"/>
          <w:b/>
          <w:sz w:val="24"/>
          <w:szCs w:val="24"/>
        </w:rPr>
        <w:t>Категории потре</w:t>
      </w:r>
      <w:r w:rsidR="004E439F" w:rsidRPr="004E439F">
        <w:rPr>
          <w:rFonts w:ascii="Times New Roman" w:hAnsi="Times New Roman" w:cs="Times New Roman"/>
          <w:b/>
          <w:sz w:val="24"/>
          <w:szCs w:val="24"/>
        </w:rPr>
        <w:t>бителей государственной услуги</w:t>
      </w:r>
      <w:r w:rsidR="004E439F">
        <w:rPr>
          <w:rFonts w:ascii="Times New Roman" w:hAnsi="Times New Roman" w:cs="Times New Roman"/>
          <w:sz w:val="24"/>
          <w:szCs w:val="24"/>
        </w:rPr>
        <w:t xml:space="preserve"> </w:t>
      </w:r>
      <w:r w:rsidR="00C010B3">
        <w:rPr>
          <w:rFonts w:ascii="Times New Roman" w:hAnsi="Times New Roman" w:cs="Times New Roman"/>
          <w:sz w:val="24"/>
          <w:szCs w:val="24"/>
        </w:rPr>
        <w:t>«Физические лица</w:t>
      </w:r>
      <w:r w:rsidRPr="004E439F">
        <w:rPr>
          <w:rFonts w:ascii="Times New Roman" w:hAnsi="Times New Roman" w:cs="Times New Roman"/>
          <w:sz w:val="24"/>
          <w:szCs w:val="24"/>
        </w:rPr>
        <w:t>»</w:t>
      </w:r>
    </w:p>
    <w:p w:rsidR="00664FC4" w:rsidRPr="004E439F" w:rsidRDefault="00664FC4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39F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C151DD" w:rsidRPr="00C10B88" w:rsidRDefault="00664FC4" w:rsidP="00C10B8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39F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484" w:type="dxa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325"/>
        <w:gridCol w:w="1198"/>
        <w:gridCol w:w="1198"/>
        <w:gridCol w:w="1276"/>
        <w:gridCol w:w="1093"/>
        <w:gridCol w:w="1969"/>
        <w:gridCol w:w="992"/>
        <w:gridCol w:w="593"/>
        <w:gridCol w:w="851"/>
        <w:gridCol w:w="850"/>
        <w:gridCol w:w="851"/>
        <w:gridCol w:w="1870"/>
      </w:tblGrid>
      <w:tr w:rsidR="00664FC4" w:rsidRPr="00D37441" w:rsidTr="00F244DB">
        <w:trPr>
          <w:trHeight w:val="557"/>
          <w:jc w:val="center"/>
        </w:trPr>
        <w:tc>
          <w:tcPr>
            <w:tcW w:w="1418" w:type="dxa"/>
            <w:vMerge w:val="restart"/>
            <w:vAlign w:val="center"/>
          </w:tcPr>
          <w:p w:rsidR="00664FC4" w:rsidRPr="00D37441" w:rsidRDefault="00487B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721" w:type="dxa"/>
            <w:gridSpan w:val="3"/>
            <w:vMerge w:val="restart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9" w:type="dxa"/>
            <w:gridSpan w:val="2"/>
            <w:vMerge w:val="restart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54" w:type="dxa"/>
            <w:gridSpan w:val="3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552" w:type="dxa"/>
            <w:gridSpan w:val="3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870" w:type="dxa"/>
            <w:vMerge w:val="restart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D3744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B2323D" w:rsidRPr="00D37441" w:rsidTr="00F244DB">
        <w:trPr>
          <w:trHeight w:val="146"/>
          <w:jc w:val="center"/>
        </w:trPr>
        <w:tc>
          <w:tcPr>
            <w:tcW w:w="1418" w:type="dxa"/>
            <w:vMerge/>
            <w:vAlign w:val="center"/>
          </w:tcPr>
          <w:p w:rsidR="00B2323D" w:rsidRPr="00D37441" w:rsidRDefault="00B2323D" w:rsidP="004E4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1" w:type="dxa"/>
            <w:gridSpan w:val="3"/>
            <w:vMerge/>
            <w:vAlign w:val="center"/>
          </w:tcPr>
          <w:p w:rsidR="00B2323D" w:rsidRPr="00D37441" w:rsidRDefault="00B2323D" w:rsidP="004E4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2"/>
            <w:vMerge/>
            <w:vAlign w:val="center"/>
          </w:tcPr>
          <w:p w:rsidR="00B2323D" w:rsidRPr="00D37441" w:rsidRDefault="00B2323D" w:rsidP="004E4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 w:val="restart"/>
            <w:vAlign w:val="center"/>
          </w:tcPr>
          <w:p w:rsidR="00B2323D" w:rsidRPr="00D37441" w:rsidRDefault="00B2323D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85" w:type="dxa"/>
            <w:gridSpan w:val="2"/>
            <w:vAlign w:val="center"/>
          </w:tcPr>
          <w:p w:rsidR="00B2323D" w:rsidRPr="00D37441" w:rsidRDefault="00B2323D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D3744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:rsidR="00B2323D" w:rsidRPr="00D37441" w:rsidRDefault="00B2323D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B2323D" w:rsidRPr="00D37441" w:rsidRDefault="00B2323D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851" w:type="dxa"/>
            <w:vMerge w:val="restart"/>
            <w:vAlign w:val="center"/>
          </w:tcPr>
          <w:p w:rsidR="00B2323D" w:rsidRPr="00D37441" w:rsidRDefault="00B2323D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1870" w:type="dxa"/>
            <w:vMerge/>
            <w:vAlign w:val="center"/>
          </w:tcPr>
          <w:p w:rsidR="00B2323D" w:rsidRPr="00D37441" w:rsidRDefault="00B2323D" w:rsidP="004E439F">
            <w:pPr>
              <w:jc w:val="center"/>
              <w:rPr>
                <w:sz w:val="18"/>
                <w:szCs w:val="18"/>
              </w:rPr>
            </w:pPr>
          </w:p>
        </w:tc>
      </w:tr>
      <w:tr w:rsidR="00B2323D" w:rsidRPr="00D37441" w:rsidTr="00F244DB">
        <w:trPr>
          <w:trHeight w:val="146"/>
          <w:jc w:val="center"/>
        </w:trPr>
        <w:tc>
          <w:tcPr>
            <w:tcW w:w="1418" w:type="dxa"/>
            <w:vMerge/>
            <w:vAlign w:val="center"/>
          </w:tcPr>
          <w:p w:rsidR="00B2323D" w:rsidRPr="00D37441" w:rsidRDefault="00B2323D" w:rsidP="004E4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B2323D" w:rsidRPr="00D37441" w:rsidRDefault="00B2323D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98" w:type="dxa"/>
            <w:vAlign w:val="center"/>
          </w:tcPr>
          <w:p w:rsidR="00B2323D" w:rsidRPr="00D37441" w:rsidRDefault="00B2323D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98" w:type="dxa"/>
            <w:vAlign w:val="center"/>
          </w:tcPr>
          <w:p w:rsidR="00B2323D" w:rsidRPr="00D37441" w:rsidRDefault="00B2323D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B2323D" w:rsidRPr="00D37441" w:rsidRDefault="00B2323D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93" w:type="dxa"/>
            <w:vAlign w:val="center"/>
          </w:tcPr>
          <w:p w:rsidR="00B2323D" w:rsidRPr="00D37441" w:rsidRDefault="00B2323D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969" w:type="dxa"/>
            <w:vMerge/>
            <w:vAlign w:val="center"/>
          </w:tcPr>
          <w:p w:rsidR="00B2323D" w:rsidRPr="00D37441" w:rsidRDefault="00B2323D" w:rsidP="004E4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2323D" w:rsidRPr="00D37441" w:rsidRDefault="00B2323D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93" w:type="dxa"/>
            <w:vAlign w:val="center"/>
          </w:tcPr>
          <w:p w:rsidR="00B2323D" w:rsidRPr="00D37441" w:rsidRDefault="00B2323D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1" w:type="dxa"/>
            <w:vMerge/>
            <w:vAlign w:val="center"/>
          </w:tcPr>
          <w:p w:rsidR="00B2323D" w:rsidRPr="00D37441" w:rsidRDefault="00B2323D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2323D" w:rsidRPr="00D37441" w:rsidRDefault="00B2323D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2323D" w:rsidRPr="00D37441" w:rsidRDefault="00B2323D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  <w:vMerge/>
            <w:vAlign w:val="center"/>
          </w:tcPr>
          <w:p w:rsidR="00B2323D" w:rsidRPr="00D37441" w:rsidRDefault="00B2323D" w:rsidP="004E439F">
            <w:pPr>
              <w:jc w:val="center"/>
              <w:rPr>
                <w:sz w:val="18"/>
                <w:szCs w:val="18"/>
              </w:rPr>
            </w:pPr>
          </w:p>
        </w:tc>
      </w:tr>
      <w:tr w:rsidR="00664FC4" w:rsidRPr="00D37441" w:rsidTr="00F244DB">
        <w:trPr>
          <w:trHeight w:val="166"/>
          <w:jc w:val="center"/>
        </w:trPr>
        <w:tc>
          <w:tcPr>
            <w:tcW w:w="1418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325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98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98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3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69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3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70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F244DB" w:rsidRPr="00D37441" w:rsidTr="00F244DB">
        <w:trPr>
          <w:trHeight w:val="716"/>
          <w:jc w:val="center"/>
        </w:trPr>
        <w:tc>
          <w:tcPr>
            <w:tcW w:w="1418" w:type="dxa"/>
            <w:vAlign w:val="center"/>
          </w:tcPr>
          <w:p w:rsidR="00F244DB" w:rsidRPr="00D37441" w:rsidRDefault="00BE514F" w:rsidP="00BE5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931900О.99.0.БВ28АА50000</w:t>
            </w:r>
          </w:p>
        </w:tc>
        <w:tc>
          <w:tcPr>
            <w:tcW w:w="1325" w:type="dxa"/>
            <w:vAlign w:val="center"/>
          </w:tcPr>
          <w:p w:rsidR="00F244DB" w:rsidRPr="00D37441" w:rsidRDefault="00F244DB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Бильярдный спорт</w:t>
            </w:r>
          </w:p>
        </w:tc>
        <w:tc>
          <w:tcPr>
            <w:tcW w:w="1198" w:type="dxa"/>
            <w:vAlign w:val="center"/>
          </w:tcPr>
          <w:p w:rsidR="00F244DB" w:rsidRPr="00D37441" w:rsidRDefault="00F244DB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F244DB" w:rsidRPr="00D37441" w:rsidRDefault="00F244DB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F244DB" w:rsidRPr="00D37441" w:rsidRDefault="00F244DB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093" w:type="dxa"/>
            <w:vAlign w:val="center"/>
          </w:tcPr>
          <w:p w:rsidR="00F244DB" w:rsidRPr="00D37441" w:rsidRDefault="00F244DB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69" w:type="dxa"/>
            <w:vAlign w:val="center"/>
          </w:tcPr>
          <w:p w:rsidR="00F244DB" w:rsidRPr="00D37441" w:rsidRDefault="00F244DB" w:rsidP="00F24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92" w:type="dxa"/>
            <w:vAlign w:val="center"/>
          </w:tcPr>
          <w:p w:rsidR="00F244DB" w:rsidRPr="00D37441" w:rsidRDefault="00F244DB" w:rsidP="00F24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93" w:type="dxa"/>
            <w:vAlign w:val="center"/>
          </w:tcPr>
          <w:p w:rsidR="00F244DB" w:rsidRPr="00D37441" w:rsidRDefault="00F244DB" w:rsidP="00F24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vAlign w:val="center"/>
          </w:tcPr>
          <w:p w:rsidR="00F244DB" w:rsidRPr="00D37441" w:rsidRDefault="00F244DB" w:rsidP="00F244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40**</w:t>
            </w:r>
          </w:p>
        </w:tc>
        <w:tc>
          <w:tcPr>
            <w:tcW w:w="850" w:type="dxa"/>
            <w:vAlign w:val="center"/>
          </w:tcPr>
          <w:p w:rsidR="00F244DB" w:rsidRPr="00D37441" w:rsidRDefault="00F244DB" w:rsidP="00F244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45**</w:t>
            </w:r>
          </w:p>
        </w:tc>
        <w:tc>
          <w:tcPr>
            <w:tcW w:w="851" w:type="dxa"/>
            <w:vAlign w:val="center"/>
          </w:tcPr>
          <w:p w:rsidR="00F244DB" w:rsidRPr="00D37441" w:rsidRDefault="00F244DB" w:rsidP="00F244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50**</w:t>
            </w:r>
          </w:p>
        </w:tc>
        <w:tc>
          <w:tcPr>
            <w:tcW w:w="1870" w:type="dxa"/>
            <w:vAlign w:val="center"/>
          </w:tcPr>
          <w:p w:rsidR="00F244DB" w:rsidRPr="00D37441" w:rsidRDefault="00F244DB" w:rsidP="00F24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BE514F" w:rsidRPr="00D37441" w:rsidTr="00F244DB">
        <w:trPr>
          <w:trHeight w:val="1391"/>
          <w:jc w:val="center"/>
        </w:trPr>
        <w:tc>
          <w:tcPr>
            <w:tcW w:w="1418" w:type="dxa"/>
            <w:vAlign w:val="center"/>
          </w:tcPr>
          <w:p w:rsidR="00BE514F" w:rsidRPr="00D37441" w:rsidRDefault="00BE514F" w:rsidP="009053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931900О.99.0.БВ28АА51000</w:t>
            </w:r>
          </w:p>
        </w:tc>
        <w:tc>
          <w:tcPr>
            <w:tcW w:w="1325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Бильярдный спорт</w:t>
            </w:r>
          </w:p>
        </w:tc>
        <w:tc>
          <w:tcPr>
            <w:tcW w:w="1198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093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69" w:type="dxa"/>
            <w:vAlign w:val="center"/>
          </w:tcPr>
          <w:p w:rsidR="00BE514F" w:rsidRPr="00D37441" w:rsidRDefault="00BE514F" w:rsidP="00F24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92" w:type="dxa"/>
            <w:vAlign w:val="center"/>
          </w:tcPr>
          <w:p w:rsidR="00BE514F" w:rsidRPr="00D37441" w:rsidRDefault="00BE514F" w:rsidP="00F24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93" w:type="dxa"/>
            <w:vAlign w:val="center"/>
          </w:tcPr>
          <w:p w:rsidR="00BE514F" w:rsidRPr="00D37441" w:rsidRDefault="00BE514F" w:rsidP="00F24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vAlign w:val="center"/>
          </w:tcPr>
          <w:p w:rsidR="00BE514F" w:rsidRPr="00D37441" w:rsidRDefault="00BE514F" w:rsidP="00F244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40****</w:t>
            </w:r>
          </w:p>
        </w:tc>
        <w:tc>
          <w:tcPr>
            <w:tcW w:w="850" w:type="dxa"/>
            <w:vAlign w:val="center"/>
          </w:tcPr>
          <w:p w:rsidR="00BE514F" w:rsidRPr="00D37441" w:rsidRDefault="00BE514F" w:rsidP="00F244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40****</w:t>
            </w:r>
          </w:p>
        </w:tc>
        <w:tc>
          <w:tcPr>
            <w:tcW w:w="851" w:type="dxa"/>
            <w:vAlign w:val="center"/>
          </w:tcPr>
          <w:p w:rsidR="00BE514F" w:rsidRPr="00D37441" w:rsidRDefault="00BE514F" w:rsidP="00F244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50****</w:t>
            </w:r>
          </w:p>
        </w:tc>
        <w:tc>
          <w:tcPr>
            <w:tcW w:w="1870" w:type="dxa"/>
            <w:vAlign w:val="center"/>
          </w:tcPr>
          <w:p w:rsidR="00BE514F" w:rsidRPr="00D37441" w:rsidRDefault="00BE514F" w:rsidP="00F24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BE514F" w:rsidRPr="00D37441" w:rsidTr="00F244DB">
        <w:trPr>
          <w:trHeight w:val="1079"/>
          <w:jc w:val="center"/>
        </w:trPr>
        <w:tc>
          <w:tcPr>
            <w:tcW w:w="1418" w:type="dxa"/>
            <w:vAlign w:val="center"/>
          </w:tcPr>
          <w:p w:rsidR="00BE514F" w:rsidRPr="00D37441" w:rsidRDefault="00BE514F" w:rsidP="009053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931900О.99.0.БВ28АА52000</w:t>
            </w:r>
          </w:p>
        </w:tc>
        <w:tc>
          <w:tcPr>
            <w:tcW w:w="1325" w:type="dxa"/>
            <w:vAlign w:val="center"/>
          </w:tcPr>
          <w:p w:rsidR="00BE514F" w:rsidRPr="00D37441" w:rsidRDefault="00BE514F" w:rsidP="002538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Бильярдный спорт</w:t>
            </w:r>
          </w:p>
        </w:tc>
        <w:tc>
          <w:tcPr>
            <w:tcW w:w="1198" w:type="dxa"/>
            <w:vAlign w:val="center"/>
          </w:tcPr>
          <w:p w:rsidR="00BE514F" w:rsidRPr="00D37441" w:rsidRDefault="00BE514F" w:rsidP="002538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BE514F" w:rsidRPr="00D37441" w:rsidRDefault="00BE514F" w:rsidP="002538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BE514F" w:rsidRPr="00D37441" w:rsidRDefault="00BE514F" w:rsidP="002538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1093" w:type="dxa"/>
            <w:vAlign w:val="center"/>
          </w:tcPr>
          <w:p w:rsidR="00BE514F" w:rsidRPr="00D37441" w:rsidRDefault="00BE514F" w:rsidP="002538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69" w:type="dxa"/>
            <w:vAlign w:val="center"/>
          </w:tcPr>
          <w:p w:rsidR="00BE514F" w:rsidRPr="00D37441" w:rsidRDefault="00BE514F" w:rsidP="002538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 этапе 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992" w:type="dxa"/>
            <w:vAlign w:val="center"/>
          </w:tcPr>
          <w:p w:rsidR="00BE514F" w:rsidRPr="00D37441" w:rsidRDefault="00BE514F" w:rsidP="002538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93" w:type="dxa"/>
            <w:vAlign w:val="center"/>
          </w:tcPr>
          <w:p w:rsidR="00BE514F" w:rsidRPr="00D37441" w:rsidRDefault="00BE514F" w:rsidP="002538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851" w:type="dxa"/>
            <w:vAlign w:val="center"/>
          </w:tcPr>
          <w:p w:rsidR="00BE514F" w:rsidRPr="00D37441" w:rsidRDefault="00BE514F" w:rsidP="002538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374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^</w:t>
            </w:r>
          </w:p>
        </w:tc>
        <w:tc>
          <w:tcPr>
            <w:tcW w:w="850" w:type="dxa"/>
            <w:vAlign w:val="center"/>
          </w:tcPr>
          <w:p w:rsidR="00BE514F" w:rsidRPr="00D37441" w:rsidRDefault="00BE514F" w:rsidP="002538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374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^</w:t>
            </w:r>
          </w:p>
        </w:tc>
        <w:tc>
          <w:tcPr>
            <w:tcW w:w="851" w:type="dxa"/>
            <w:vAlign w:val="center"/>
          </w:tcPr>
          <w:p w:rsidR="00BE514F" w:rsidRPr="00D37441" w:rsidRDefault="00BE514F" w:rsidP="002538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Pr="00D374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^</w:t>
            </w:r>
          </w:p>
        </w:tc>
        <w:tc>
          <w:tcPr>
            <w:tcW w:w="1870" w:type="dxa"/>
            <w:vAlign w:val="center"/>
          </w:tcPr>
          <w:p w:rsidR="00BE514F" w:rsidRPr="00D37441" w:rsidRDefault="00BE514F" w:rsidP="002538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FE1701" w:rsidRDefault="00664FC4" w:rsidP="000B2B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1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показателей качества государственной   услуги,   в   пределах  которых  государственное  </w:t>
      </w:r>
      <w:r w:rsidR="000B2B4A">
        <w:rPr>
          <w:rFonts w:ascii="Times New Roman" w:hAnsi="Times New Roman" w:cs="Times New Roman"/>
          <w:sz w:val="24"/>
          <w:szCs w:val="24"/>
        </w:rPr>
        <w:t xml:space="preserve"> </w:t>
      </w:r>
      <w:r w:rsidRPr="00BF4711">
        <w:rPr>
          <w:rFonts w:ascii="Times New Roman" w:hAnsi="Times New Roman" w:cs="Times New Roman"/>
          <w:sz w:val="24"/>
          <w:szCs w:val="24"/>
        </w:rPr>
        <w:t>задание считается выполненным (процентов)  5  %</w:t>
      </w:r>
    </w:p>
    <w:p w:rsidR="00FE1701" w:rsidRPr="0004278D" w:rsidRDefault="00FE1701" w:rsidP="00FE1701">
      <w:pPr>
        <w:jc w:val="both"/>
        <w:rPr>
          <w:sz w:val="20"/>
          <w:szCs w:val="20"/>
        </w:rPr>
      </w:pPr>
      <w:r w:rsidRPr="0004278D">
        <w:rPr>
          <w:sz w:val="20"/>
          <w:szCs w:val="20"/>
        </w:rPr>
        <w:t>** Формула расчета - К3/К</w:t>
      </w:r>
      <w:proofErr w:type="gramStart"/>
      <w:r w:rsidRPr="0004278D">
        <w:rPr>
          <w:sz w:val="20"/>
          <w:szCs w:val="20"/>
        </w:rPr>
        <w:t>4</w:t>
      </w:r>
      <w:proofErr w:type="gramEnd"/>
      <w:r w:rsidRPr="0004278D">
        <w:rPr>
          <w:sz w:val="20"/>
          <w:szCs w:val="20"/>
        </w:rPr>
        <w:t xml:space="preserve"> х 100% , где К3 -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(этап спортивной специализации), К4 -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FE1701" w:rsidRPr="0004278D" w:rsidRDefault="00FE1701" w:rsidP="00FE1701">
      <w:pPr>
        <w:jc w:val="both"/>
        <w:rPr>
          <w:sz w:val="20"/>
          <w:szCs w:val="20"/>
        </w:rPr>
      </w:pPr>
      <w:r w:rsidRPr="0004278D">
        <w:rPr>
          <w:sz w:val="20"/>
          <w:szCs w:val="20"/>
        </w:rPr>
        <w:t>****</w:t>
      </w:r>
      <w:r w:rsidRPr="00C36831">
        <w:rPr>
          <w:sz w:val="20"/>
          <w:szCs w:val="20"/>
        </w:rPr>
        <w:t xml:space="preserve"> </w:t>
      </w:r>
      <w:r w:rsidRPr="0004278D">
        <w:rPr>
          <w:sz w:val="20"/>
          <w:szCs w:val="20"/>
        </w:rPr>
        <w:t>Формула расчета - К5/К</w:t>
      </w:r>
      <w:r>
        <w:rPr>
          <w:sz w:val="20"/>
          <w:szCs w:val="20"/>
        </w:rPr>
        <w:t>6х</w:t>
      </w:r>
      <w:r w:rsidRPr="0004278D">
        <w:rPr>
          <w:sz w:val="20"/>
          <w:szCs w:val="20"/>
        </w:rPr>
        <w:t>100% - где, К5 - число лиц, проходящих спортивную подготовку на тренировочном этапе (этапе спортивной специализации), успешно сдавших контрольные испытания и нормативы общей физической и специальной физической подготовки для зачисления на этап совершенствования спортивного мастерства, К</w:t>
      </w:r>
      <w:proofErr w:type="gramStart"/>
      <w:r w:rsidRPr="0004278D">
        <w:rPr>
          <w:sz w:val="20"/>
          <w:szCs w:val="20"/>
        </w:rPr>
        <w:t>6</w:t>
      </w:r>
      <w:proofErr w:type="gramEnd"/>
      <w:r w:rsidRPr="0004278D">
        <w:rPr>
          <w:sz w:val="20"/>
          <w:szCs w:val="20"/>
        </w:rPr>
        <w:t xml:space="preserve"> - число лиц, проходящих спортивную подготовку на тренировочном этапе (этапе спортивной специализации), допущенных к контрольным испытаниям и нормативам общей физической и специальной физической подготовки.</w:t>
      </w:r>
    </w:p>
    <w:p w:rsidR="001E27FB" w:rsidRPr="007F2566" w:rsidRDefault="001E27FB" w:rsidP="001E27FB">
      <w:pPr>
        <w:jc w:val="both"/>
        <w:rPr>
          <w:sz w:val="20"/>
          <w:szCs w:val="20"/>
        </w:rPr>
      </w:pPr>
      <w:r w:rsidRPr="009F1AA7">
        <w:rPr>
          <w:sz w:val="20"/>
          <w:szCs w:val="20"/>
        </w:rPr>
        <w:t>^</w:t>
      </w:r>
      <w:r w:rsidRPr="00C36831">
        <w:rPr>
          <w:sz w:val="20"/>
          <w:szCs w:val="20"/>
        </w:rPr>
        <w:t xml:space="preserve"> </w:t>
      </w:r>
      <w:r w:rsidRPr="0004278D">
        <w:rPr>
          <w:sz w:val="20"/>
          <w:szCs w:val="20"/>
        </w:rPr>
        <w:t>Формула расчета - К</w:t>
      </w:r>
      <w:proofErr w:type="gramStart"/>
      <w:r w:rsidRPr="0004278D">
        <w:rPr>
          <w:sz w:val="20"/>
          <w:szCs w:val="20"/>
        </w:rPr>
        <w:t>7</w:t>
      </w:r>
      <w:proofErr w:type="gramEnd"/>
      <w:r w:rsidRPr="0004278D">
        <w:rPr>
          <w:sz w:val="20"/>
          <w:szCs w:val="20"/>
        </w:rPr>
        <w:t>/К</w:t>
      </w:r>
      <w:r>
        <w:rPr>
          <w:sz w:val="20"/>
          <w:szCs w:val="20"/>
        </w:rPr>
        <w:t xml:space="preserve">8х100%, где К7 - </w:t>
      </w:r>
      <w:r w:rsidRPr="007F2566">
        <w:rPr>
          <w:sz w:val="20"/>
          <w:szCs w:val="20"/>
        </w:rPr>
        <w:t>число лиц, проходящих спортивную подготовку на этапе совершенствования спортивного мастерства, успешно сдавших контрольные испытания и нормативы общей физической и специальной физической подготовки для зачисления на этап высшего спортивного мастерства, К8 - число лиц, проходящих спортивную подготовку на этапе совершенствования спортивного мастерства, допущенных к контрольным испытаниям и нормативам общей физической и специальной физической подготовки.</w:t>
      </w:r>
    </w:p>
    <w:p w:rsidR="00FE1701" w:rsidRPr="002153A0" w:rsidRDefault="00FE1701" w:rsidP="00FE1701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C</w:t>
      </w:r>
      <w:proofErr w:type="spellStart"/>
      <w:r w:rsidRPr="002153A0">
        <w:rPr>
          <w:sz w:val="20"/>
          <w:szCs w:val="20"/>
        </w:rPr>
        <w:t>ледующие</w:t>
      </w:r>
      <w:proofErr w:type="spellEnd"/>
      <w:r w:rsidRPr="002153A0">
        <w:rPr>
          <w:sz w:val="20"/>
          <w:szCs w:val="20"/>
        </w:rPr>
        <w:t xml:space="preserve"> качественные показатели рассчитываются:</w:t>
      </w:r>
    </w:p>
    <w:p w:rsidR="004332E5" w:rsidRPr="00FE1701" w:rsidRDefault="00FE1701" w:rsidP="00FE1701">
      <w:pPr>
        <w:jc w:val="both"/>
        <w:rPr>
          <w:sz w:val="20"/>
          <w:szCs w:val="20"/>
        </w:rPr>
      </w:pPr>
      <w:proofErr w:type="gramStart"/>
      <w:r w:rsidRPr="002153A0">
        <w:rPr>
          <w:sz w:val="20"/>
          <w:szCs w:val="20"/>
        </w:rPr>
        <w:t>- «Доля лиц, прошедших спортивную подготовку на этапе начальной подготовки и зачисленных на тренировочный этап (этап спортивной специализации), «Доля лиц, прошедших спортивную подготовку на тренировочном этапе (этапе спортивной специализации) и зачисленных на этап совершенст</w:t>
      </w:r>
      <w:r>
        <w:rPr>
          <w:sz w:val="20"/>
          <w:szCs w:val="20"/>
        </w:rPr>
        <w:t>вования спортивного мастерства»</w:t>
      </w:r>
      <w:r w:rsidRPr="002153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3 квартале </w:t>
      </w:r>
      <w:r w:rsidRPr="002153A0">
        <w:rPr>
          <w:sz w:val="20"/>
          <w:szCs w:val="20"/>
        </w:rPr>
        <w:t>для организаций, в которых трениров</w:t>
      </w:r>
      <w:r>
        <w:rPr>
          <w:sz w:val="20"/>
          <w:szCs w:val="20"/>
        </w:rPr>
        <w:t xml:space="preserve">очный год начинается 1 сентября, 4 квартале </w:t>
      </w:r>
      <w:r w:rsidRPr="002153A0">
        <w:rPr>
          <w:sz w:val="20"/>
          <w:szCs w:val="20"/>
        </w:rPr>
        <w:t>для организаций, в которых тренир</w:t>
      </w:r>
      <w:r>
        <w:rPr>
          <w:sz w:val="20"/>
          <w:szCs w:val="20"/>
        </w:rPr>
        <w:t>овочный год начинается 1 января</w:t>
      </w:r>
      <w:r w:rsidRPr="002153A0">
        <w:rPr>
          <w:sz w:val="20"/>
          <w:szCs w:val="20"/>
        </w:rPr>
        <w:t>.</w:t>
      </w:r>
      <w:r w:rsidRPr="00555030">
        <w:t xml:space="preserve">   </w:t>
      </w:r>
      <w:r>
        <w:t xml:space="preserve">                          </w:t>
      </w:r>
      <w:r w:rsidR="00664FC4" w:rsidRPr="00BF4711">
        <w:t xml:space="preserve">     </w:t>
      </w:r>
      <w:proofErr w:type="gramEnd"/>
    </w:p>
    <w:p w:rsidR="00664FC4" w:rsidRPr="004E439F" w:rsidRDefault="00664FC4" w:rsidP="000B2B4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39F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643" w:type="dxa"/>
        <w:jc w:val="center"/>
        <w:tblInd w:w="-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5"/>
        <w:gridCol w:w="1315"/>
        <w:gridCol w:w="1057"/>
        <w:gridCol w:w="1057"/>
        <w:gridCol w:w="1420"/>
        <w:gridCol w:w="1057"/>
        <w:gridCol w:w="1183"/>
        <w:gridCol w:w="922"/>
        <w:gridCol w:w="532"/>
        <w:gridCol w:w="792"/>
        <w:gridCol w:w="792"/>
        <w:gridCol w:w="793"/>
        <w:gridCol w:w="792"/>
        <w:gridCol w:w="792"/>
        <w:gridCol w:w="793"/>
        <w:gridCol w:w="1501"/>
      </w:tblGrid>
      <w:tr w:rsidR="00664FC4" w:rsidRPr="00D37441" w:rsidTr="00FE1701">
        <w:trPr>
          <w:trHeight w:val="786"/>
          <w:jc w:val="center"/>
        </w:trPr>
        <w:tc>
          <w:tcPr>
            <w:tcW w:w="845" w:type="dxa"/>
            <w:vMerge w:val="restart"/>
            <w:vAlign w:val="center"/>
          </w:tcPr>
          <w:p w:rsidR="00664FC4" w:rsidRPr="00D37441" w:rsidRDefault="00487B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Постоянный номер реестровой записи</w:t>
            </w:r>
          </w:p>
        </w:tc>
        <w:tc>
          <w:tcPr>
            <w:tcW w:w="3429" w:type="dxa"/>
            <w:gridSpan w:val="3"/>
            <w:vMerge w:val="restart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77" w:type="dxa"/>
            <w:gridSpan w:val="2"/>
            <w:vMerge w:val="restart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37" w:type="dxa"/>
            <w:gridSpan w:val="3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377" w:type="dxa"/>
            <w:gridSpan w:val="3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377" w:type="dxa"/>
            <w:gridSpan w:val="3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501" w:type="dxa"/>
            <w:vMerge w:val="restart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D3744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664FC4" w:rsidRPr="00D37441" w:rsidTr="00FE1701">
        <w:trPr>
          <w:trHeight w:val="144"/>
          <w:jc w:val="center"/>
        </w:trPr>
        <w:tc>
          <w:tcPr>
            <w:tcW w:w="845" w:type="dxa"/>
            <w:vMerge/>
            <w:vAlign w:val="center"/>
          </w:tcPr>
          <w:p w:rsidR="00664FC4" w:rsidRPr="00D37441" w:rsidRDefault="00664FC4" w:rsidP="004E4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9" w:type="dxa"/>
            <w:gridSpan w:val="3"/>
            <w:vMerge/>
            <w:vAlign w:val="center"/>
          </w:tcPr>
          <w:p w:rsidR="00664FC4" w:rsidRPr="00D37441" w:rsidRDefault="00664FC4" w:rsidP="004E4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7" w:type="dxa"/>
            <w:gridSpan w:val="2"/>
            <w:vMerge/>
            <w:vAlign w:val="center"/>
          </w:tcPr>
          <w:p w:rsidR="00664FC4" w:rsidRPr="00D37441" w:rsidRDefault="00664FC4" w:rsidP="004E4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54" w:type="dxa"/>
            <w:gridSpan w:val="2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D3744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92" w:type="dxa"/>
            <w:vMerge w:val="restart"/>
            <w:vAlign w:val="center"/>
          </w:tcPr>
          <w:p w:rsidR="00664FC4" w:rsidRPr="00D37441" w:rsidRDefault="00F244DB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664FC4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792" w:type="dxa"/>
            <w:vMerge w:val="restart"/>
            <w:vAlign w:val="center"/>
          </w:tcPr>
          <w:p w:rsidR="00664FC4" w:rsidRPr="00D37441" w:rsidRDefault="00F244DB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664FC4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793" w:type="dxa"/>
            <w:vMerge w:val="restart"/>
            <w:vAlign w:val="center"/>
          </w:tcPr>
          <w:p w:rsidR="00664FC4" w:rsidRPr="00D37441" w:rsidRDefault="00F244DB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664FC4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792" w:type="dxa"/>
            <w:vMerge w:val="restart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92" w:type="dxa"/>
            <w:vMerge w:val="restart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793" w:type="dxa"/>
            <w:vMerge w:val="restart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501" w:type="dxa"/>
            <w:vMerge/>
            <w:vAlign w:val="center"/>
          </w:tcPr>
          <w:p w:rsidR="00664FC4" w:rsidRPr="00D37441" w:rsidRDefault="00664FC4" w:rsidP="004E439F">
            <w:pPr>
              <w:jc w:val="center"/>
              <w:rPr>
                <w:sz w:val="18"/>
                <w:szCs w:val="18"/>
              </w:rPr>
            </w:pPr>
          </w:p>
        </w:tc>
      </w:tr>
      <w:tr w:rsidR="00664FC4" w:rsidRPr="00D37441" w:rsidTr="00FE1701">
        <w:trPr>
          <w:trHeight w:val="144"/>
          <w:jc w:val="center"/>
        </w:trPr>
        <w:tc>
          <w:tcPr>
            <w:tcW w:w="845" w:type="dxa"/>
            <w:vMerge/>
            <w:vAlign w:val="center"/>
          </w:tcPr>
          <w:p w:rsidR="00664FC4" w:rsidRPr="00D37441" w:rsidRDefault="00664FC4" w:rsidP="004E4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664FC4" w:rsidRPr="00D37441" w:rsidRDefault="00FE1701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57" w:type="dxa"/>
            <w:vAlign w:val="center"/>
          </w:tcPr>
          <w:p w:rsidR="00664FC4" w:rsidRPr="00D37441" w:rsidRDefault="00FE1701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57" w:type="dxa"/>
            <w:vAlign w:val="center"/>
          </w:tcPr>
          <w:p w:rsidR="00664FC4" w:rsidRPr="00D37441" w:rsidRDefault="00FE1701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20" w:type="dxa"/>
            <w:vAlign w:val="center"/>
          </w:tcPr>
          <w:p w:rsidR="00664FC4" w:rsidRPr="00D37441" w:rsidRDefault="00FE1701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57" w:type="dxa"/>
            <w:vAlign w:val="center"/>
          </w:tcPr>
          <w:p w:rsidR="00664FC4" w:rsidRPr="00D37441" w:rsidRDefault="00FE1701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83" w:type="dxa"/>
            <w:vMerge/>
            <w:vAlign w:val="center"/>
          </w:tcPr>
          <w:p w:rsidR="00664FC4" w:rsidRPr="00D37441" w:rsidRDefault="00664FC4" w:rsidP="004E4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32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792" w:type="dxa"/>
            <w:vMerge/>
            <w:vAlign w:val="center"/>
          </w:tcPr>
          <w:p w:rsidR="00664FC4" w:rsidRPr="00D37441" w:rsidRDefault="00664FC4" w:rsidP="004E4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Merge/>
            <w:vAlign w:val="center"/>
          </w:tcPr>
          <w:p w:rsidR="00664FC4" w:rsidRPr="00D37441" w:rsidRDefault="00664FC4" w:rsidP="004E4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</w:tcPr>
          <w:p w:rsidR="00664FC4" w:rsidRPr="00D37441" w:rsidRDefault="00664FC4" w:rsidP="004E4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Merge/>
            <w:vAlign w:val="center"/>
          </w:tcPr>
          <w:p w:rsidR="00664FC4" w:rsidRPr="00D37441" w:rsidRDefault="00664FC4" w:rsidP="004E4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Merge/>
            <w:vAlign w:val="center"/>
          </w:tcPr>
          <w:p w:rsidR="00664FC4" w:rsidRPr="00D37441" w:rsidRDefault="00664FC4" w:rsidP="004E4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</w:tcPr>
          <w:p w:rsidR="00664FC4" w:rsidRPr="00D37441" w:rsidRDefault="00664FC4" w:rsidP="004E4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vAlign w:val="center"/>
          </w:tcPr>
          <w:p w:rsidR="00664FC4" w:rsidRPr="00D37441" w:rsidRDefault="00664FC4" w:rsidP="004E439F">
            <w:pPr>
              <w:jc w:val="center"/>
              <w:rPr>
                <w:sz w:val="18"/>
                <w:szCs w:val="18"/>
              </w:rPr>
            </w:pPr>
          </w:p>
        </w:tc>
      </w:tr>
      <w:tr w:rsidR="00664FC4" w:rsidRPr="00D37441" w:rsidTr="00FE1701">
        <w:trPr>
          <w:trHeight w:val="234"/>
          <w:jc w:val="center"/>
        </w:trPr>
        <w:tc>
          <w:tcPr>
            <w:tcW w:w="845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5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7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7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0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7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3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22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2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92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2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93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92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92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93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01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E514F" w:rsidRPr="00D37441" w:rsidTr="00FE1701">
        <w:trPr>
          <w:trHeight w:val="1850"/>
          <w:jc w:val="center"/>
        </w:trPr>
        <w:tc>
          <w:tcPr>
            <w:tcW w:w="845" w:type="dxa"/>
            <w:vAlign w:val="center"/>
          </w:tcPr>
          <w:p w:rsidR="00BE514F" w:rsidRPr="00D37441" w:rsidRDefault="00BE514F" w:rsidP="009053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931900О.99.0.БВ28АА50000</w:t>
            </w:r>
          </w:p>
        </w:tc>
        <w:tc>
          <w:tcPr>
            <w:tcW w:w="1315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Бильярдный спорт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20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3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22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32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135,3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134</w:t>
            </w:r>
          </w:p>
        </w:tc>
        <w:tc>
          <w:tcPr>
            <w:tcW w:w="793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134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3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1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BE514F" w:rsidRPr="00D37441" w:rsidTr="00FE1701">
        <w:trPr>
          <w:trHeight w:val="2051"/>
          <w:jc w:val="center"/>
        </w:trPr>
        <w:tc>
          <w:tcPr>
            <w:tcW w:w="845" w:type="dxa"/>
            <w:vAlign w:val="center"/>
          </w:tcPr>
          <w:p w:rsidR="00BE514F" w:rsidRPr="00D37441" w:rsidRDefault="00BE514F" w:rsidP="009053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931900О.99.0.БВ28АА51000</w:t>
            </w:r>
          </w:p>
        </w:tc>
        <w:tc>
          <w:tcPr>
            <w:tcW w:w="1315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Бильярдный спорт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20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3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22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32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17,3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793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3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1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BE514F" w:rsidRPr="00D37441" w:rsidTr="00FE1701">
        <w:trPr>
          <w:trHeight w:val="2051"/>
          <w:jc w:val="center"/>
        </w:trPr>
        <w:tc>
          <w:tcPr>
            <w:tcW w:w="845" w:type="dxa"/>
            <w:vAlign w:val="center"/>
          </w:tcPr>
          <w:p w:rsidR="00BE514F" w:rsidRPr="00D37441" w:rsidRDefault="00BE514F" w:rsidP="009053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931900О.99.0.БВ28АА52000</w:t>
            </w:r>
          </w:p>
        </w:tc>
        <w:tc>
          <w:tcPr>
            <w:tcW w:w="1315" w:type="dxa"/>
            <w:vAlign w:val="center"/>
          </w:tcPr>
          <w:p w:rsidR="00BE514F" w:rsidRPr="00D37441" w:rsidRDefault="00BE514F" w:rsidP="002538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Бильярдный спорт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2538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2538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20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2538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3" w:type="dxa"/>
            <w:vAlign w:val="center"/>
          </w:tcPr>
          <w:p w:rsidR="00BE514F" w:rsidRPr="00D37441" w:rsidRDefault="00BE514F" w:rsidP="002538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22" w:type="dxa"/>
            <w:vAlign w:val="center"/>
          </w:tcPr>
          <w:p w:rsidR="00BE514F" w:rsidRPr="00D37441" w:rsidRDefault="00BE514F" w:rsidP="002538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32" w:type="dxa"/>
            <w:vAlign w:val="center"/>
          </w:tcPr>
          <w:p w:rsidR="00BE514F" w:rsidRPr="00D37441" w:rsidRDefault="00BE514F" w:rsidP="002538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93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3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1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664FC4" w:rsidRPr="00BF4711" w:rsidRDefault="00664FC4" w:rsidP="004E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1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 выполненным (процентов)       5 %  </w:t>
      </w:r>
    </w:p>
    <w:p w:rsidR="004E439F" w:rsidRPr="00DE439F" w:rsidRDefault="004E439F" w:rsidP="004E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4E439F" w:rsidRPr="00555030" w:rsidTr="008A5B23">
        <w:tc>
          <w:tcPr>
            <w:tcW w:w="9614" w:type="dxa"/>
            <w:gridSpan w:val="5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4E439F" w:rsidRPr="00555030" w:rsidTr="008A5B23">
        <w:tc>
          <w:tcPr>
            <w:tcW w:w="1680" w:type="dxa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</w:t>
            </w:r>
          </w:p>
        </w:tc>
        <w:tc>
          <w:tcPr>
            <w:tcW w:w="1680" w:type="dxa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E439F" w:rsidRPr="00555030" w:rsidTr="008A5B23">
        <w:tc>
          <w:tcPr>
            <w:tcW w:w="1680" w:type="dxa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439F" w:rsidRPr="00555030" w:rsidTr="008A5B23">
        <w:tc>
          <w:tcPr>
            <w:tcW w:w="1680" w:type="dxa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E439F" w:rsidRPr="00FC2492" w:rsidRDefault="004E439F" w:rsidP="004E439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A2EB3" w:rsidRPr="00197443" w:rsidRDefault="004E439F" w:rsidP="009A2EB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B14D5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CB14D5">
        <w:rPr>
          <w:rFonts w:ascii="Times New Roman" w:hAnsi="Times New Roman" w:cs="Times New Roman"/>
          <w:b w:val="0"/>
          <w:sz w:val="24"/>
          <w:szCs w:val="24"/>
        </w:rPr>
        <w:t>,</w:t>
      </w:r>
      <w:r w:rsidR="00CB14D5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8B2502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CB14D5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CB14D5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CB14D5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CB14D5">
        <w:rPr>
          <w:sz w:val="24"/>
          <w:szCs w:val="24"/>
        </w:rPr>
        <w:t xml:space="preserve"> </w:t>
      </w:r>
      <w:r w:rsidR="00CB14D5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="00CB14D5"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CB14D5" w:rsidRPr="00EE1A1B">
        <w:rPr>
          <w:rFonts w:ascii="Times New Roman" w:hAnsi="Times New Roman" w:cs="Times New Roman"/>
          <w:b w:val="0"/>
          <w:sz w:val="24"/>
          <w:szCs w:val="24"/>
        </w:rPr>
        <w:t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</w:t>
      </w:r>
      <w:proofErr w:type="gramEnd"/>
      <w:r w:rsidR="00CB14D5" w:rsidRPr="00EE1A1B">
        <w:rPr>
          <w:rFonts w:ascii="Times New Roman" w:hAnsi="Times New Roman" w:cs="Times New Roman"/>
          <w:b w:val="0"/>
          <w:sz w:val="24"/>
          <w:szCs w:val="24"/>
        </w:rPr>
        <w:t xml:space="preserve"> области»</w:t>
      </w:r>
      <w:r w:rsidR="009A2EB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>приказ министерства спорта Калуж</w:t>
      </w:r>
      <w:r>
        <w:rPr>
          <w:rFonts w:ascii="Times New Roman" w:hAnsi="Times New Roman" w:cs="Times New Roman"/>
          <w:b w:val="0"/>
          <w:sz w:val="24"/>
          <w:szCs w:val="24"/>
        </w:rPr>
        <w:t>ской области от 19.12.2016 № 635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Устав государственного бюджетного образовательного учреждения дополнительного образования Калужской области «</w:t>
      </w:r>
      <w:proofErr w:type="gramStart"/>
      <w:r w:rsidRPr="004C5935">
        <w:rPr>
          <w:rFonts w:ascii="Times New Roman" w:hAnsi="Times New Roman" w:cs="Times New Roman"/>
          <w:b w:val="0"/>
          <w:sz w:val="24"/>
          <w:szCs w:val="24"/>
        </w:rPr>
        <w:t>Детско-юношеская</w:t>
      </w:r>
      <w:proofErr w:type="gramEnd"/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спортивная школа </w:t>
      </w:r>
      <w:r>
        <w:rPr>
          <w:rFonts w:ascii="Times New Roman" w:hAnsi="Times New Roman" w:cs="Times New Roman"/>
          <w:b w:val="0"/>
          <w:sz w:val="24"/>
          <w:szCs w:val="24"/>
        </w:rPr>
        <w:t>«Спартак</w:t>
      </w:r>
      <w:r w:rsidR="009A2EB3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9A2EB3" w:rsidRPr="00F41048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4E439F" w:rsidRPr="00F277FC" w:rsidRDefault="004E439F" w:rsidP="004E439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856"/>
        <w:gridCol w:w="3193"/>
      </w:tblGrid>
      <w:tr w:rsidR="004E439F" w:rsidRPr="00555030" w:rsidTr="009A2EB3">
        <w:tc>
          <w:tcPr>
            <w:tcW w:w="3193" w:type="dxa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856" w:type="dxa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E439F" w:rsidRPr="00555030" w:rsidTr="009A2EB3">
        <w:tc>
          <w:tcPr>
            <w:tcW w:w="3193" w:type="dxa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6" w:type="dxa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439F" w:rsidRPr="00555030" w:rsidTr="009A2EB3">
        <w:tc>
          <w:tcPr>
            <w:tcW w:w="3193" w:type="dxa"/>
          </w:tcPr>
          <w:p w:rsidR="004E439F" w:rsidRPr="00AA6948" w:rsidRDefault="004E439F" w:rsidP="008A5B23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856" w:type="dxa"/>
          </w:tcPr>
          <w:p w:rsidR="004E439F" w:rsidRPr="007F75E1" w:rsidRDefault="004E439F" w:rsidP="008A5B23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4E439F" w:rsidRPr="00AA6948" w:rsidRDefault="004E439F" w:rsidP="008A5B23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664FC4" w:rsidRPr="00BF4711" w:rsidRDefault="00664FC4"/>
    <w:p w:rsidR="00664FC4" w:rsidRPr="00BF4711" w:rsidRDefault="00480E03" w:rsidP="004E43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664FC4" w:rsidRPr="00BF4711" w:rsidRDefault="00664FC4" w:rsidP="00664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65"/>
        <w:tblW w:w="0" w:type="auto"/>
        <w:tblLook w:val="04A0" w:firstRow="1" w:lastRow="0" w:firstColumn="1" w:lastColumn="0" w:noHBand="0" w:noVBand="1"/>
      </w:tblPr>
      <w:tblGrid>
        <w:gridCol w:w="2153"/>
        <w:gridCol w:w="2164"/>
      </w:tblGrid>
      <w:tr w:rsidR="00664FC4" w:rsidRPr="00A63D59" w:rsidTr="00A2462B">
        <w:trPr>
          <w:trHeight w:val="575"/>
        </w:trPr>
        <w:tc>
          <w:tcPr>
            <w:tcW w:w="2153" w:type="dxa"/>
            <w:vAlign w:val="center"/>
          </w:tcPr>
          <w:p w:rsidR="00664FC4" w:rsidRPr="00A63D59" w:rsidRDefault="00A2462B" w:rsidP="00A63D59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2164" w:type="dxa"/>
            <w:vAlign w:val="center"/>
          </w:tcPr>
          <w:p w:rsidR="00664FC4" w:rsidRPr="00A63D59" w:rsidRDefault="00BE514F" w:rsidP="00A63D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БВ28</w:t>
            </w:r>
          </w:p>
        </w:tc>
      </w:tr>
    </w:tbl>
    <w:p w:rsidR="00664FC4" w:rsidRPr="00A63D59" w:rsidRDefault="001E5D06" w:rsidP="00A63D59">
      <w:pPr>
        <w:pStyle w:val="ConsPlusNonformat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3D59">
        <w:rPr>
          <w:rFonts w:ascii="Times New Roman" w:hAnsi="Times New Roman" w:cs="Times New Roman"/>
          <w:b/>
          <w:sz w:val="24"/>
          <w:szCs w:val="24"/>
        </w:rPr>
        <w:t>1.</w:t>
      </w:r>
      <w:r w:rsidR="00664FC4" w:rsidRPr="00A63D59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  <w:r w:rsidR="00664FC4" w:rsidRPr="00BF4711">
        <w:rPr>
          <w:rFonts w:ascii="Times New Roman" w:hAnsi="Times New Roman" w:cs="Times New Roman"/>
          <w:sz w:val="24"/>
          <w:szCs w:val="24"/>
        </w:rPr>
        <w:t xml:space="preserve"> </w:t>
      </w:r>
      <w:r w:rsidR="00A63D59" w:rsidRPr="00A63D59">
        <w:rPr>
          <w:rFonts w:ascii="Times New Roman" w:hAnsi="Times New Roman" w:cs="Times New Roman"/>
          <w:sz w:val="24"/>
          <w:szCs w:val="24"/>
        </w:rPr>
        <w:t xml:space="preserve">«Спортивная подготовка  </w:t>
      </w:r>
      <w:r w:rsidR="00664FC4" w:rsidRPr="00A63D59">
        <w:rPr>
          <w:rFonts w:ascii="Times New Roman" w:hAnsi="Times New Roman" w:cs="Times New Roman"/>
          <w:sz w:val="24"/>
          <w:szCs w:val="24"/>
        </w:rPr>
        <w:t xml:space="preserve">по неолимпийским видам спорта»                                                            </w:t>
      </w:r>
    </w:p>
    <w:p w:rsidR="00664FC4" w:rsidRPr="00A63D59" w:rsidRDefault="00664FC4" w:rsidP="00664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11">
        <w:rPr>
          <w:rFonts w:ascii="Times New Roman" w:hAnsi="Times New Roman" w:cs="Times New Roman"/>
          <w:sz w:val="24"/>
          <w:szCs w:val="24"/>
        </w:rPr>
        <w:t>2</w:t>
      </w:r>
      <w:r w:rsidRPr="00A63D59">
        <w:rPr>
          <w:rFonts w:ascii="Times New Roman" w:hAnsi="Times New Roman" w:cs="Times New Roman"/>
          <w:b/>
          <w:sz w:val="24"/>
          <w:szCs w:val="24"/>
        </w:rPr>
        <w:t>. Категории потре</w:t>
      </w:r>
      <w:r w:rsidR="00A63D59" w:rsidRPr="00A63D59">
        <w:rPr>
          <w:rFonts w:ascii="Times New Roman" w:hAnsi="Times New Roman" w:cs="Times New Roman"/>
          <w:b/>
          <w:sz w:val="24"/>
          <w:szCs w:val="24"/>
        </w:rPr>
        <w:t>бителей государственной услуги</w:t>
      </w:r>
      <w:r w:rsidR="00A63D59">
        <w:rPr>
          <w:rFonts w:ascii="Times New Roman" w:hAnsi="Times New Roman" w:cs="Times New Roman"/>
          <w:sz w:val="24"/>
          <w:szCs w:val="24"/>
        </w:rPr>
        <w:t xml:space="preserve"> </w:t>
      </w:r>
      <w:r w:rsidR="00C010B3">
        <w:rPr>
          <w:rFonts w:ascii="Times New Roman" w:hAnsi="Times New Roman" w:cs="Times New Roman"/>
          <w:sz w:val="24"/>
          <w:szCs w:val="24"/>
        </w:rPr>
        <w:t>«Физические лица»</w:t>
      </w:r>
      <w:r w:rsidRPr="00A63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FC4" w:rsidRPr="00A63D59" w:rsidRDefault="00664FC4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D59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664FC4" w:rsidRPr="00A63D59" w:rsidRDefault="00664FC4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D59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p w:rsidR="00664FC4" w:rsidRPr="00BF4711" w:rsidRDefault="00664FC4" w:rsidP="00664F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36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8"/>
        <w:gridCol w:w="1603"/>
        <w:gridCol w:w="1083"/>
        <w:gridCol w:w="1198"/>
        <w:gridCol w:w="1198"/>
        <w:gridCol w:w="1065"/>
        <w:gridCol w:w="2254"/>
        <w:gridCol w:w="892"/>
        <w:gridCol w:w="532"/>
        <w:gridCol w:w="905"/>
        <w:gridCol w:w="852"/>
        <w:gridCol w:w="852"/>
        <w:gridCol w:w="1904"/>
      </w:tblGrid>
      <w:tr w:rsidR="00664FC4" w:rsidRPr="00D37441" w:rsidTr="00D37441">
        <w:trPr>
          <w:trHeight w:val="557"/>
          <w:jc w:val="center"/>
        </w:trPr>
        <w:tc>
          <w:tcPr>
            <w:tcW w:w="1198" w:type="dxa"/>
            <w:vMerge w:val="restart"/>
            <w:vAlign w:val="center"/>
          </w:tcPr>
          <w:p w:rsidR="00664FC4" w:rsidRPr="00D37441" w:rsidRDefault="00487BC4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884" w:type="dxa"/>
            <w:gridSpan w:val="3"/>
            <w:vMerge w:val="restart"/>
            <w:vAlign w:val="center"/>
          </w:tcPr>
          <w:p w:rsidR="00664FC4" w:rsidRPr="00D37441" w:rsidRDefault="00664FC4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3" w:type="dxa"/>
            <w:gridSpan w:val="2"/>
            <w:vMerge w:val="restart"/>
            <w:vAlign w:val="center"/>
          </w:tcPr>
          <w:p w:rsidR="00664FC4" w:rsidRPr="00D37441" w:rsidRDefault="00664FC4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78" w:type="dxa"/>
            <w:gridSpan w:val="3"/>
            <w:vAlign w:val="center"/>
          </w:tcPr>
          <w:p w:rsidR="00664FC4" w:rsidRPr="00D37441" w:rsidRDefault="00664FC4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609" w:type="dxa"/>
            <w:gridSpan w:val="3"/>
            <w:vAlign w:val="center"/>
          </w:tcPr>
          <w:p w:rsidR="00664FC4" w:rsidRPr="00D37441" w:rsidRDefault="00664FC4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904" w:type="dxa"/>
            <w:vMerge w:val="restart"/>
            <w:vAlign w:val="center"/>
          </w:tcPr>
          <w:p w:rsidR="00664FC4" w:rsidRPr="00D37441" w:rsidRDefault="00664FC4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664FC4" w:rsidRPr="00D37441" w:rsidTr="00D37441">
        <w:trPr>
          <w:trHeight w:val="146"/>
          <w:jc w:val="center"/>
        </w:trPr>
        <w:tc>
          <w:tcPr>
            <w:tcW w:w="1198" w:type="dxa"/>
            <w:vMerge/>
            <w:vAlign w:val="center"/>
          </w:tcPr>
          <w:p w:rsidR="00664FC4" w:rsidRPr="00D37441" w:rsidRDefault="00664FC4" w:rsidP="00D37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4" w:type="dxa"/>
            <w:gridSpan w:val="3"/>
            <w:vMerge/>
            <w:vAlign w:val="center"/>
          </w:tcPr>
          <w:p w:rsidR="00664FC4" w:rsidRPr="00D37441" w:rsidRDefault="00664FC4" w:rsidP="00D37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gridSpan w:val="2"/>
            <w:vMerge/>
            <w:vAlign w:val="center"/>
          </w:tcPr>
          <w:p w:rsidR="00664FC4" w:rsidRPr="00D37441" w:rsidRDefault="00664FC4" w:rsidP="00D37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4" w:type="dxa"/>
            <w:vMerge w:val="restart"/>
            <w:vAlign w:val="center"/>
          </w:tcPr>
          <w:p w:rsidR="00664FC4" w:rsidRPr="00D37441" w:rsidRDefault="00664FC4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24" w:type="dxa"/>
            <w:gridSpan w:val="2"/>
            <w:vAlign w:val="center"/>
          </w:tcPr>
          <w:p w:rsidR="00664FC4" w:rsidRPr="00D37441" w:rsidRDefault="00664FC4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D3744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05" w:type="dxa"/>
            <w:vAlign w:val="center"/>
          </w:tcPr>
          <w:p w:rsidR="00664FC4" w:rsidRPr="00D37441" w:rsidRDefault="00F244DB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</w:t>
            </w:r>
            <w:r w:rsidR="00664FC4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</w:t>
            </w:r>
            <w:r w:rsidR="00664FC4" w:rsidRPr="00D374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финансовый год)</w:t>
            </w:r>
          </w:p>
        </w:tc>
        <w:tc>
          <w:tcPr>
            <w:tcW w:w="852" w:type="dxa"/>
            <w:vAlign w:val="center"/>
          </w:tcPr>
          <w:p w:rsidR="00664FC4" w:rsidRPr="00D37441" w:rsidRDefault="00F244DB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2019</w:t>
            </w:r>
            <w:r w:rsidR="00664FC4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</w:t>
            </w:r>
            <w:r w:rsidR="00664FC4" w:rsidRPr="00D374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планового периода)</w:t>
            </w:r>
          </w:p>
        </w:tc>
        <w:tc>
          <w:tcPr>
            <w:tcW w:w="852" w:type="dxa"/>
            <w:vAlign w:val="center"/>
          </w:tcPr>
          <w:p w:rsidR="00664FC4" w:rsidRPr="00D37441" w:rsidRDefault="00F244DB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</w:t>
            </w:r>
            <w:r w:rsidR="00664FC4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</w:t>
            </w:r>
            <w:r w:rsidR="00664FC4" w:rsidRPr="00D374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планового периода)</w:t>
            </w:r>
          </w:p>
        </w:tc>
        <w:tc>
          <w:tcPr>
            <w:tcW w:w="1904" w:type="dxa"/>
            <w:vMerge/>
            <w:vAlign w:val="center"/>
          </w:tcPr>
          <w:p w:rsidR="00664FC4" w:rsidRPr="00D37441" w:rsidRDefault="00664FC4" w:rsidP="00D37441">
            <w:pPr>
              <w:jc w:val="center"/>
              <w:rPr>
                <w:sz w:val="18"/>
                <w:szCs w:val="18"/>
              </w:rPr>
            </w:pPr>
          </w:p>
        </w:tc>
      </w:tr>
      <w:tr w:rsidR="00664FC4" w:rsidRPr="00D37441" w:rsidTr="00D37441">
        <w:trPr>
          <w:trHeight w:val="146"/>
          <w:jc w:val="center"/>
        </w:trPr>
        <w:tc>
          <w:tcPr>
            <w:tcW w:w="1198" w:type="dxa"/>
            <w:vMerge/>
            <w:vAlign w:val="center"/>
          </w:tcPr>
          <w:p w:rsidR="00664FC4" w:rsidRPr="00D37441" w:rsidRDefault="00664FC4" w:rsidP="00D37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664FC4" w:rsidRPr="00D37441" w:rsidRDefault="001E27FB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83" w:type="dxa"/>
            <w:vAlign w:val="center"/>
          </w:tcPr>
          <w:p w:rsidR="00664FC4" w:rsidRPr="00D37441" w:rsidRDefault="001E27FB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98" w:type="dxa"/>
            <w:vAlign w:val="center"/>
          </w:tcPr>
          <w:p w:rsidR="00664FC4" w:rsidRPr="00D37441" w:rsidRDefault="001E27FB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98" w:type="dxa"/>
            <w:vAlign w:val="center"/>
          </w:tcPr>
          <w:p w:rsidR="00664FC4" w:rsidRPr="00D37441" w:rsidRDefault="001E27FB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65" w:type="dxa"/>
            <w:vAlign w:val="center"/>
          </w:tcPr>
          <w:p w:rsidR="00664FC4" w:rsidRPr="00D37441" w:rsidRDefault="001E27FB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54" w:type="dxa"/>
            <w:vMerge/>
            <w:vAlign w:val="center"/>
          </w:tcPr>
          <w:p w:rsidR="00664FC4" w:rsidRPr="00D37441" w:rsidRDefault="00664FC4" w:rsidP="00D37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664FC4" w:rsidRPr="00D37441" w:rsidRDefault="00664FC4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32" w:type="dxa"/>
            <w:vAlign w:val="center"/>
          </w:tcPr>
          <w:p w:rsidR="00664FC4" w:rsidRPr="00D37441" w:rsidRDefault="00664FC4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05" w:type="dxa"/>
            <w:vAlign w:val="center"/>
          </w:tcPr>
          <w:p w:rsidR="00664FC4" w:rsidRPr="00D37441" w:rsidRDefault="00664FC4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664FC4" w:rsidRPr="00D37441" w:rsidRDefault="00664FC4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664FC4" w:rsidRPr="00D37441" w:rsidRDefault="00664FC4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4" w:type="dxa"/>
            <w:vMerge/>
            <w:vAlign w:val="center"/>
          </w:tcPr>
          <w:p w:rsidR="00664FC4" w:rsidRPr="00D37441" w:rsidRDefault="00664FC4" w:rsidP="00D37441">
            <w:pPr>
              <w:jc w:val="center"/>
              <w:rPr>
                <w:sz w:val="18"/>
                <w:szCs w:val="18"/>
              </w:rPr>
            </w:pPr>
          </w:p>
        </w:tc>
      </w:tr>
      <w:tr w:rsidR="00664FC4" w:rsidRPr="00D37441" w:rsidTr="00D37441">
        <w:trPr>
          <w:trHeight w:val="166"/>
          <w:jc w:val="center"/>
        </w:trPr>
        <w:tc>
          <w:tcPr>
            <w:tcW w:w="1198" w:type="dxa"/>
            <w:vAlign w:val="center"/>
          </w:tcPr>
          <w:p w:rsidR="00664FC4" w:rsidRPr="00D37441" w:rsidRDefault="00664FC4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3" w:type="dxa"/>
            <w:vAlign w:val="center"/>
          </w:tcPr>
          <w:p w:rsidR="00664FC4" w:rsidRPr="00D37441" w:rsidRDefault="00664FC4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3" w:type="dxa"/>
            <w:vAlign w:val="center"/>
          </w:tcPr>
          <w:p w:rsidR="00664FC4" w:rsidRPr="00D37441" w:rsidRDefault="00664FC4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98" w:type="dxa"/>
            <w:vAlign w:val="center"/>
          </w:tcPr>
          <w:p w:rsidR="00664FC4" w:rsidRPr="00D37441" w:rsidRDefault="00664FC4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98" w:type="dxa"/>
            <w:vAlign w:val="center"/>
          </w:tcPr>
          <w:p w:rsidR="00664FC4" w:rsidRPr="00D37441" w:rsidRDefault="00664FC4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5" w:type="dxa"/>
            <w:vAlign w:val="center"/>
          </w:tcPr>
          <w:p w:rsidR="00664FC4" w:rsidRPr="00D37441" w:rsidRDefault="00664FC4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54" w:type="dxa"/>
            <w:vAlign w:val="center"/>
          </w:tcPr>
          <w:p w:rsidR="00664FC4" w:rsidRPr="00D37441" w:rsidRDefault="00664FC4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2" w:type="dxa"/>
            <w:vAlign w:val="center"/>
          </w:tcPr>
          <w:p w:rsidR="00664FC4" w:rsidRPr="00D37441" w:rsidRDefault="00664FC4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2" w:type="dxa"/>
            <w:vAlign w:val="center"/>
          </w:tcPr>
          <w:p w:rsidR="00664FC4" w:rsidRPr="00D37441" w:rsidRDefault="00664FC4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05" w:type="dxa"/>
            <w:vAlign w:val="center"/>
          </w:tcPr>
          <w:p w:rsidR="00664FC4" w:rsidRPr="00D37441" w:rsidRDefault="00664FC4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2" w:type="dxa"/>
            <w:vAlign w:val="center"/>
          </w:tcPr>
          <w:p w:rsidR="00664FC4" w:rsidRPr="00D37441" w:rsidRDefault="00664FC4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2" w:type="dxa"/>
            <w:vAlign w:val="center"/>
          </w:tcPr>
          <w:p w:rsidR="00664FC4" w:rsidRPr="00D37441" w:rsidRDefault="00664FC4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04" w:type="dxa"/>
            <w:vAlign w:val="center"/>
          </w:tcPr>
          <w:p w:rsidR="00664FC4" w:rsidRPr="00D37441" w:rsidRDefault="00664FC4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BE514F" w:rsidRPr="00D37441" w:rsidTr="00D37441">
        <w:trPr>
          <w:trHeight w:val="1391"/>
          <w:jc w:val="center"/>
        </w:trPr>
        <w:tc>
          <w:tcPr>
            <w:tcW w:w="1198" w:type="dxa"/>
            <w:vAlign w:val="center"/>
          </w:tcPr>
          <w:p w:rsidR="00BE514F" w:rsidRPr="00D37441" w:rsidRDefault="00BE514F" w:rsidP="009053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931900О.99.0.БВ28АГ20000</w:t>
            </w:r>
          </w:p>
        </w:tc>
        <w:tc>
          <w:tcPr>
            <w:tcW w:w="1603" w:type="dxa"/>
            <w:vAlign w:val="center"/>
          </w:tcPr>
          <w:p w:rsidR="00BE514F" w:rsidRPr="00D37441" w:rsidRDefault="00BE514F" w:rsidP="00D374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Танцевальный спорт</w:t>
            </w:r>
          </w:p>
        </w:tc>
        <w:tc>
          <w:tcPr>
            <w:tcW w:w="1083" w:type="dxa"/>
            <w:vAlign w:val="center"/>
          </w:tcPr>
          <w:p w:rsidR="00BE514F" w:rsidRPr="00D37441" w:rsidRDefault="00BE514F" w:rsidP="00D374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BE514F" w:rsidRPr="00D37441" w:rsidRDefault="00BE514F" w:rsidP="00D374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BE514F" w:rsidRPr="00D37441" w:rsidRDefault="00BE514F" w:rsidP="00D374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065" w:type="dxa"/>
            <w:vAlign w:val="center"/>
          </w:tcPr>
          <w:p w:rsidR="00BE514F" w:rsidRPr="00D37441" w:rsidRDefault="00BE514F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54" w:type="dxa"/>
            <w:vAlign w:val="center"/>
          </w:tcPr>
          <w:p w:rsidR="00BE514F" w:rsidRPr="00D37441" w:rsidRDefault="00BE514F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892" w:type="dxa"/>
            <w:vAlign w:val="center"/>
          </w:tcPr>
          <w:p w:rsidR="00BE514F" w:rsidRPr="00D37441" w:rsidRDefault="00BE514F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32" w:type="dxa"/>
            <w:vAlign w:val="center"/>
          </w:tcPr>
          <w:p w:rsidR="00BE514F" w:rsidRPr="00D37441" w:rsidRDefault="00BE514F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05" w:type="dxa"/>
            <w:vAlign w:val="center"/>
          </w:tcPr>
          <w:p w:rsidR="00BE514F" w:rsidRPr="00D37441" w:rsidRDefault="00BE514F" w:rsidP="00D374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40**</w:t>
            </w:r>
          </w:p>
        </w:tc>
        <w:tc>
          <w:tcPr>
            <w:tcW w:w="852" w:type="dxa"/>
            <w:vAlign w:val="center"/>
          </w:tcPr>
          <w:p w:rsidR="00BE514F" w:rsidRPr="00D37441" w:rsidRDefault="00BE514F" w:rsidP="00D374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45**</w:t>
            </w:r>
          </w:p>
        </w:tc>
        <w:tc>
          <w:tcPr>
            <w:tcW w:w="852" w:type="dxa"/>
            <w:vAlign w:val="center"/>
          </w:tcPr>
          <w:p w:rsidR="00BE514F" w:rsidRPr="00D37441" w:rsidRDefault="00BE514F" w:rsidP="00D374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50**</w:t>
            </w:r>
          </w:p>
        </w:tc>
        <w:tc>
          <w:tcPr>
            <w:tcW w:w="1904" w:type="dxa"/>
            <w:vAlign w:val="center"/>
          </w:tcPr>
          <w:p w:rsidR="00BE514F" w:rsidRPr="00D37441" w:rsidRDefault="00BE514F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BE514F" w:rsidRPr="00D37441" w:rsidTr="00D37441">
        <w:trPr>
          <w:trHeight w:val="550"/>
          <w:jc w:val="center"/>
        </w:trPr>
        <w:tc>
          <w:tcPr>
            <w:tcW w:w="1198" w:type="dxa"/>
            <w:vAlign w:val="center"/>
          </w:tcPr>
          <w:p w:rsidR="00BE514F" w:rsidRPr="00D37441" w:rsidRDefault="00BE514F" w:rsidP="009053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931900О.99.0.БВ28АГ21000</w:t>
            </w:r>
          </w:p>
        </w:tc>
        <w:tc>
          <w:tcPr>
            <w:tcW w:w="1603" w:type="dxa"/>
            <w:vAlign w:val="center"/>
          </w:tcPr>
          <w:p w:rsidR="00BE514F" w:rsidRPr="00D37441" w:rsidRDefault="00BE514F" w:rsidP="00D374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Танцевальный спорт</w:t>
            </w:r>
          </w:p>
        </w:tc>
        <w:tc>
          <w:tcPr>
            <w:tcW w:w="1083" w:type="dxa"/>
            <w:vAlign w:val="center"/>
          </w:tcPr>
          <w:p w:rsidR="00BE514F" w:rsidRPr="00D37441" w:rsidRDefault="00BE514F" w:rsidP="00D374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BE514F" w:rsidRPr="00D37441" w:rsidRDefault="00BE514F" w:rsidP="00D374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BE514F" w:rsidRPr="00D37441" w:rsidRDefault="00BE514F" w:rsidP="00D374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065" w:type="dxa"/>
            <w:vAlign w:val="center"/>
          </w:tcPr>
          <w:p w:rsidR="00BE514F" w:rsidRPr="00D37441" w:rsidRDefault="00BE514F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54" w:type="dxa"/>
            <w:vAlign w:val="center"/>
          </w:tcPr>
          <w:p w:rsidR="00BE514F" w:rsidRPr="00D37441" w:rsidRDefault="00BE514F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892" w:type="dxa"/>
            <w:vAlign w:val="center"/>
          </w:tcPr>
          <w:p w:rsidR="00BE514F" w:rsidRPr="00D37441" w:rsidRDefault="00BE514F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32" w:type="dxa"/>
            <w:vAlign w:val="center"/>
          </w:tcPr>
          <w:p w:rsidR="00BE514F" w:rsidRPr="00D37441" w:rsidRDefault="00BE514F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05" w:type="dxa"/>
            <w:vAlign w:val="center"/>
          </w:tcPr>
          <w:p w:rsidR="00BE514F" w:rsidRPr="00D37441" w:rsidRDefault="00BE514F" w:rsidP="00D374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-**</w:t>
            </w:r>
          </w:p>
        </w:tc>
        <w:tc>
          <w:tcPr>
            <w:tcW w:w="852" w:type="dxa"/>
            <w:vAlign w:val="center"/>
          </w:tcPr>
          <w:p w:rsidR="00BE514F" w:rsidRPr="00D37441" w:rsidRDefault="00BE514F" w:rsidP="00D374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16****</w:t>
            </w:r>
          </w:p>
        </w:tc>
        <w:tc>
          <w:tcPr>
            <w:tcW w:w="852" w:type="dxa"/>
            <w:vAlign w:val="center"/>
          </w:tcPr>
          <w:p w:rsidR="00BE514F" w:rsidRPr="00D37441" w:rsidRDefault="00BE514F" w:rsidP="00D374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16****</w:t>
            </w:r>
          </w:p>
        </w:tc>
        <w:tc>
          <w:tcPr>
            <w:tcW w:w="1904" w:type="dxa"/>
            <w:vAlign w:val="center"/>
          </w:tcPr>
          <w:p w:rsidR="00BE514F" w:rsidRPr="00D37441" w:rsidRDefault="00BE514F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3140DB" w:rsidRDefault="00CF4FF7" w:rsidP="001E2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11">
        <w:rPr>
          <w:rFonts w:ascii="Times New Roman" w:hAnsi="Times New Roman" w:cs="Times New Roman"/>
          <w:sz w:val="24"/>
          <w:szCs w:val="24"/>
        </w:rPr>
        <w:t>Д</w:t>
      </w:r>
      <w:r w:rsidR="00664FC4" w:rsidRPr="00BF4711">
        <w:rPr>
          <w:rFonts w:ascii="Times New Roman" w:hAnsi="Times New Roman" w:cs="Times New Roman"/>
          <w:sz w:val="24"/>
          <w:szCs w:val="24"/>
        </w:rPr>
        <w:t xml:space="preserve">опустимые  (возможные)  отклонения  от  установленных показателей качества государственной   услуги,   в   пределах  которых  государственное  задание считается выполненным (процентов)  5  %    </w:t>
      </w:r>
    </w:p>
    <w:p w:rsidR="003140DB" w:rsidRPr="0004278D" w:rsidRDefault="003140DB" w:rsidP="003140DB">
      <w:pPr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Pr="0004278D">
        <w:rPr>
          <w:sz w:val="20"/>
          <w:szCs w:val="20"/>
        </w:rPr>
        <w:t>Формула расчета - К3/К</w:t>
      </w:r>
      <w:proofErr w:type="gramStart"/>
      <w:r w:rsidRPr="0004278D">
        <w:rPr>
          <w:sz w:val="20"/>
          <w:szCs w:val="20"/>
        </w:rPr>
        <w:t>4</w:t>
      </w:r>
      <w:proofErr w:type="gramEnd"/>
      <w:r w:rsidRPr="0004278D">
        <w:rPr>
          <w:sz w:val="20"/>
          <w:szCs w:val="20"/>
        </w:rPr>
        <w:t xml:space="preserve"> х 100% , где К3 -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(этап спортивной специализации), К4 -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3140DB" w:rsidRPr="0004278D" w:rsidRDefault="003140DB" w:rsidP="003140DB">
      <w:pPr>
        <w:jc w:val="both"/>
        <w:rPr>
          <w:sz w:val="20"/>
          <w:szCs w:val="20"/>
        </w:rPr>
      </w:pPr>
      <w:r w:rsidRPr="0004278D">
        <w:rPr>
          <w:sz w:val="20"/>
          <w:szCs w:val="20"/>
        </w:rPr>
        <w:t>****Формула расчета - К5/К</w:t>
      </w:r>
      <w:r>
        <w:rPr>
          <w:sz w:val="20"/>
          <w:szCs w:val="20"/>
        </w:rPr>
        <w:t>6х</w:t>
      </w:r>
      <w:r w:rsidRPr="0004278D">
        <w:rPr>
          <w:sz w:val="20"/>
          <w:szCs w:val="20"/>
        </w:rPr>
        <w:t>100% - где, К5 - число лиц, проходящих спортивную подготовку на тренировочном этапе (этапе спортивной специализации), успешно сдавших контрольные испытания и нормативы общей физической и специальной физической подготовки для зачисления на этап совершенствования спортивного мастерства, К</w:t>
      </w:r>
      <w:proofErr w:type="gramStart"/>
      <w:r w:rsidRPr="0004278D">
        <w:rPr>
          <w:sz w:val="20"/>
          <w:szCs w:val="20"/>
        </w:rPr>
        <w:t>6</w:t>
      </w:r>
      <w:proofErr w:type="gramEnd"/>
      <w:r w:rsidRPr="0004278D">
        <w:rPr>
          <w:sz w:val="20"/>
          <w:szCs w:val="20"/>
        </w:rPr>
        <w:t xml:space="preserve"> - число лиц, проходящих спортивную подготовку на тренировочном этапе (этапе спортивной специализации), допущенных к контрольным испытаниям и нормативам общей физической и специальной физической подготовки.</w:t>
      </w:r>
    </w:p>
    <w:p w:rsidR="003140DB" w:rsidRPr="002153A0" w:rsidRDefault="003140DB" w:rsidP="003140DB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C</w:t>
      </w:r>
      <w:proofErr w:type="spellStart"/>
      <w:r w:rsidRPr="002153A0">
        <w:rPr>
          <w:sz w:val="20"/>
          <w:szCs w:val="20"/>
        </w:rPr>
        <w:t>ледующие</w:t>
      </w:r>
      <w:proofErr w:type="spellEnd"/>
      <w:r w:rsidRPr="002153A0">
        <w:rPr>
          <w:sz w:val="20"/>
          <w:szCs w:val="20"/>
        </w:rPr>
        <w:t xml:space="preserve"> качественные показатели рассчитываются:</w:t>
      </w:r>
    </w:p>
    <w:p w:rsidR="00664FC4" w:rsidRPr="003140DB" w:rsidRDefault="003140DB" w:rsidP="003140DB">
      <w:pPr>
        <w:jc w:val="both"/>
        <w:rPr>
          <w:sz w:val="20"/>
          <w:szCs w:val="20"/>
        </w:rPr>
      </w:pPr>
      <w:proofErr w:type="gramStart"/>
      <w:r w:rsidRPr="002153A0">
        <w:rPr>
          <w:sz w:val="20"/>
          <w:szCs w:val="20"/>
        </w:rPr>
        <w:t>- «Доля лиц, прошедших спортивную подготовку на этапе начальной подготовки и зачисленных на тренировочный этап (этап спортивной специализации), «Доля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мастерства», «Доля лиц, прошедших спортивную подготовку на  этапе  совершенствования спортивного мастерства и зачисленных на этап в</w:t>
      </w:r>
      <w:r>
        <w:rPr>
          <w:sz w:val="20"/>
          <w:szCs w:val="20"/>
        </w:rPr>
        <w:t xml:space="preserve">ысшего спортивного мастерства», </w:t>
      </w:r>
      <w:r w:rsidRPr="00E469CA">
        <w:rPr>
          <w:sz w:val="20"/>
          <w:szCs w:val="20"/>
        </w:rPr>
        <w:t>«Доля лиц, прошедших спортивную подготовку, выполнивших требования федерального</w:t>
      </w:r>
      <w:proofErr w:type="gramEnd"/>
      <w:r w:rsidRPr="00E469CA">
        <w:rPr>
          <w:sz w:val="20"/>
          <w:szCs w:val="20"/>
        </w:rPr>
        <w:t xml:space="preserve">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мастерства»</w:t>
      </w:r>
      <w:r w:rsidRPr="00750631">
        <w:rPr>
          <w:sz w:val="20"/>
          <w:szCs w:val="20"/>
        </w:rPr>
        <w:t xml:space="preserve"> </w:t>
      </w:r>
      <w:r w:rsidRPr="002153A0">
        <w:rPr>
          <w:sz w:val="20"/>
          <w:szCs w:val="20"/>
        </w:rPr>
        <w:t>в 3 квартале (для организаций, в которых тренировочный год начинается 1 сентября), 4 квартале (для организаций, в которых трениров</w:t>
      </w:r>
      <w:r>
        <w:rPr>
          <w:sz w:val="20"/>
          <w:szCs w:val="20"/>
        </w:rPr>
        <w:t>очный год начинается 1 января).</w:t>
      </w:r>
      <w:r w:rsidR="00664FC4" w:rsidRPr="00BF4711">
        <w:t xml:space="preserve">          </w:t>
      </w:r>
    </w:p>
    <w:p w:rsidR="00664FC4" w:rsidRPr="009A2EB3" w:rsidRDefault="00664FC4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EB3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738" w:type="dxa"/>
        <w:jc w:val="center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5"/>
        <w:gridCol w:w="1208"/>
        <w:gridCol w:w="1057"/>
        <w:gridCol w:w="1057"/>
        <w:gridCol w:w="1401"/>
        <w:gridCol w:w="1101"/>
        <w:gridCol w:w="1235"/>
        <w:gridCol w:w="922"/>
        <w:gridCol w:w="532"/>
        <w:gridCol w:w="853"/>
        <w:gridCol w:w="881"/>
        <w:gridCol w:w="895"/>
        <w:gridCol w:w="792"/>
        <w:gridCol w:w="792"/>
        <w:gridCol w:w="793"/>
        <w:gridCol w:w="1374"/>
      </w:tblGrid>
      <w:tr w:rsidR="00664FC4" w:rsidRPr="00D37441" w:rsidTr="006439E4">
        <w:trPr>
          <w:trHeight w:val="621"/>
          <w:jc w:val="center"/>
        </w:trPr>
        <w:tc>
          <w:tcPr>
            <w:tcW w:w="845" w:type="dxa"/>
            <w:vMerge w:val="restart"/>
            <w:vAlign w:val="center"/>
          </w:tcPr>
          <w:p w:rsidR="00664FC4" w:rsidRPr="00D37441" w:rsidRDefault="00487B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322" w:type="dxa"/>
            <w:gridSpan w:val="3"/>
            <w:vMerge w:val="restart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02" w:type="dxa"/>
            <w:gridSpan w:val="2"/>
            <w:vMerge w:val="restart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89" w:type="dxa"/>
            <w:gridSpan w:val="3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629" w:type="dxa"/>
            <w:gridSpan w:val="3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377" w:type="dxa"/>
            <w:gridSpan w:val="3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374" w:type="dxa"/>
            <w:vMerge w:val="restart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664FC4" w:rsidRPr="00D37441" w:rsidTr="006439E4">
        <w:trPr>
          <w:trHeight w:val="562"/>
          <w:jc w:val="center"/>
        </w:trPr>
        <w:tc>
          <w:tcPr>
            <w:tcW w:w="845" w:type="dxa"/>
            <w:vMerge/>
            <w:vAlign w:val="center"/>
          </w:tcPr>
          <w:p w:rsidR="00664FC4" w:rsidRPr="00D37441" w:rsidRDefault="00664FC4" w:rsidP="00A63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gridSpan w:val="3"/>
            <w:vMerge/>
            <w:vAlign w:val="center"/>
          </w:tcPr>
          <w:p w:rsidR="00664FC4" w:rsidRPr="00D37441" w:rsidRDefault="00664FC4" w:rsidP="00A63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2" w:type="dxa"/>
            <w:gridSpan w:val="2"/>
            <w:vMerge/>
            <w:vAlign w:val="center"/>
          </w:tcPr>
          <w:p w:rsidR="00664FC4" w:rsidRPr="00D37441" w:rsidRDefault="00664FC4" w:rsidP="00A63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vMerge w:val="restart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54" w:type="dxa"/>
            <w:gridSpan w:val="2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D3744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3" w:type="dxa"/>
            <w:vMerge w:val="restart"/>
            <w:vAlign w:val="center"/>
          </w:tcPr>
          <w:p w:rsidR="00664FC4" w:rsidRPr="00D37441" w:rsidRDefault="00F244DB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</w:t>
            </w:r>
            <w:r w:rsidR="00664FC4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</w:t>
            </w:r>
            <w:r w:rsidR="00664FC4" w:rsidRPr="00D374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ой финансовый год)</w:t>
            </w:r>
          </w:p>
        </w:tc>
        <w:tc>
          <w:tcPr>
            <w:tcW w:w="881" w:type="dxa"/>
            <w:vMerge w:val="restart"/>
            <w:vAlign w:val="center"/>
          </w:tcPr>
          <w:p w:rsidR="00664FC4" w:rsidRPr="00D37441" w:rsidRDefault="00F244DB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2019</w:t>
            </w:r>
            <w:r w:rsidR="00664FC4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</w:t>
            </w:r>
            <w:r w:rsidR="00664FC4" w:rsidRPr="00D374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планового периода)</w:t>
            </w:r>
          </w:p>
        </w:tc>
        <w:tc>
          <w:tcPr>
            <w:tcW w:w="895" w:type="dxa"/>
            <w:vMerge w:val="restart"/>
            <w:vAlign w:val="center"/>
          </w:tcPr>
          <w:p w:rsidR="00664FC4" w:rsidRPr="00D37441" w:rsidRDefault="00F244DB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</w:t>
            </w:r>
            <w:r w:rsidR="00664FC4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</w:t>
            </w:r>
            <w:r w:rsidR="00664FC4" w:rsidRPr="00D374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планового периода)</w:t>
            </w:r>
          </w:p>
        </w:tc>
        <w:tc>
          <w:tcPr>
            <w:tcW w:w="792" w:type="dxa"/>
            <w:vMerge w:val="restart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20__ год (очеред</w:t>
            </w:r>
            <w:r w:rsidRPr="00D374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ной финансовый год)</w:t>
            </w:r>
          </w:p>
        </w:tc>
        <w:tc>
          <w:tcPr>
            <w:tcW w:w="792" w:type="dxa"/>
            <w:vMerge w:val="restart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20__ год (1-й год </w:t>
            </w:r>
            <w:r w:rsidRPr="00D374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планового периода)</w:t>
            </w:r>
          </w:p>
        </w:tc>
        <w:tc>
          <w:tcPr>
            <w:tcW w:w="793" w:type="dxa"/>
            <w:vMerge w:val="restart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20__ год (2-й год </w:t>
            </w:r>
            <w:r w:rsidRPr="00D374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планового периода)</w:t>
            </w:r>
          </w:p>
        </w:tc>
        <w:tc>
          <w:tcPr>
            <w:tcW w:w="1374" w:type="dxa"/>
            <w:vMerge/>
            <w:vAlign w:val="center"/>
          </w:tcPr>
          <w:p w:rsidR="00664FC4" w:rsidRPr="00D37441" w:rsidRDefault="00664FC4" w:rsidP="00A63D59">
            <w:pPr>
              <w:jc w:val="center"/>
              <w:rPr>
                <w:sz w:val="18"/>
                <w:szCs w:val="18"/>
              </w:rPr>
            </w:pPr>
          </w:p>
        </w:tc>
      </w:tr>
      <w:tr w:rsidR="00664FC4" w:rsidRPr="00D37441" w:rsidTr="006439E4">
        <w:trPr>
          <w:trHeight w:val="1000"/>
          <w:jc w:val="center"/>
        </w:trPr>
        <w:tc>
          <w:tcPr>
            <w:tcW w:w="845" w:type="dxa"/>
            <w:vMerge/>
            <w:vAlign w:val="center"/>
          </w:tcPr>
          <w:p w:rsidR="00664FC4" w:rsidRPr="00D37441" w:rsidRDefault="00664FC4" w:rsidP="00A63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64FC4" w:rsidRPr="00D37441" w:rsidRDefault="00664FC4" w:rsidP="009A2E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</w:t>
            </w:r>
            <w:r w:rsidR="009A2EB3" w:rsidRPr="00D37441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  <w:proofErr w:type="gramEnd"/>
          </w:p>
        </w:tc>
        <w:tc>
          <w:tcPr>
            <w:tcW w:w="1057" w:type="dxa"/>
            <w:vAlign w:val="center"/>
          </w:tcPr>
          <w:p w:rsidR="00664FC4" w:rsidRPr="00D37441" w:rsidRDefault="00664FC4" w:rsidP="009A2E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C4" w:rsidRPr="00D37441" w:rsidRDefault="009A2EB3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</w:t>
            </w:r>
            <w:proofErr w:type="gramEnd"/>
          </w:p>
        </w:tc>
        <w:tc>
          <w:tcPr>
            <w:tcW w:w="1057" w:type="dxa"/>
            <w:vAlign w:val="center"/>
          </w:tcPr>
          <w:p w:rsidR="00664FC4" w:rsidRPr="00D37441" w:rsidRDefault="00664FC4" w:rsidP="009A2E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C4" w:rsidRPr="00D37441" w:rsidRDefault="009A2EB3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</w:t>
            </w:r>
            <w:proofErr w:type="gramEnd"/>
          </w:p>
        </w:tc>
        <w:tc>
          <w:tcPr>
            <w:tcW w:w="1401" w:type="dxa"/>
            <w:vAlign w:val="center"/>
          </w:tcPr>
          <w:p w:rsidR="00664FC4" w:rsidRPr="00D37441" w:rsidRDefault="00664FC4" w:rsidP="009A2E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01" w:type="dxa"/>
            <w:vAlign w:val="center"/>
          </w:tcPr>
          <w:p w:rsidR="00664FC4" w:rsidRPr="00D37441" w:rsidRDefault="00664FC4" w:rsidP="009A2E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C4" w:rsidRPr="00D37441" w:rsidRDefault="009A2EB3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</w:t>
            </w:r>
            <w:proofErr w:type="gramEnd"/>
          </w:p>
        </w:tc>
        <w:tc>
          <w:tcPr>
            <w:tcW w:w="1235" w:type="dxa"/>
            <w:vMerge/>
            <w:vAlign w:val="center"/>
          </w:tcPr>
          <w:p w:rsidR="00664FC4" w:rsidRPr="00D37441" w:rsidRDefault="00664FC4" w:rsidP="00A63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32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3" w:type="dxa"/>
            <w:vMerge/>
            <w:vAlign w:val="center"/>
          </w:tcPr>
          <w:p w:rsidR="00664FC4" w:rsidRPr="00D37441" w:rsidRDefault="00664FC4" w:rsidP="00A63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  <w:vAlign w:val="center"/>
          </w:tcPr>
          <w:p w:rsidR="00664FC4" w:rsidRPr="00D37441" w:rsidRDefault="00664FC4" w:rsidP="00A63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</w:tcPr>
          <w:p w:rsidR="00664FC4" w:rsidRPr="00D37441" w:rsidRDefault="00664FC4" w:rsidP="00A63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Merge/>
            <w:vAlign w:val="center"/>
          </w:tcPr>
          <w:p w:rsidR="00664FC4" w:rsidRPr="00D37441" w:rsidRDefault="00664FC4" w:rsidP="00A63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Merge/>
            <w:vAlign w:val="center"/>
          </w:tcPr>
          <w:p w:rsidR="00664FC4" w:rsidRPr="00D37441" w:rsidRDefault="00664FC4" w:rsidP="00A63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</w:tcPr>
          <w:p w:rsidR="00664FC4" w:rsidRPr="00D37441" w:rsidRDefault="00664FC4" w:rsidP="00A63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vAlign w:val="center"/>
          </w:tcPr>
          <w:p w:rsidR="00664FC4" w:rsidRPr="00D37441" w:rsidRDefault="00664FC4" w:rsidP="00A63D59">
            <w:pPr>
              <w:jc w:val="center"/>
              <w:rPr>
                <w:sz w:val="18"/>
                <w:szCs w:val="18"/>
              </w:rPr>
            </w:pPr>
          </w:p>
        </w:tc>
      </w:tr>
      <w:tr w:rsidR="00664FC4" w:rsidRPr="00D37441" w:rsidTr="006439E4">
        <w:trPr>
          <w:trHeight w:val="43"/>
          <w:jc w:val="center"/>
        </w:trPr>
        <w:tc>
          <w:tcPr>
            <w:tcW w:w="845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8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7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7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01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1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35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22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2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3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1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95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92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92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93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74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E514F" w:rsidRPr="00D37441" w:rsidTr="006439E4">
        <w:trPr>
          <w:trHeight w:val="168"/>
          <w:jc w:val="center"/>
        </w:trPr>
        <w:tc>
          <w:tcPr>
            <w:tcW w:w="845" w:type="dxa"/>
            <w:vAlign w:val="center"/>
          </w:tcPr>
          <w:p w:rsidR="00BE514F" w:rsidRPr="00D37441" w:rsidRDefault="00BE514F" w:rsidP="009053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931900О.99.0.БВ28АГ20000</w:t>
            </w:r>
          </w:p>
        </w:tc>
        <w:tc>
          <w:tcPr>
            <w:tcW w:w="1208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Танцевальный спорт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01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01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22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32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3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218,6</w:t>
            </w:r>
          </w:p>
        </w:tc>
        <w:tc>
          <w:tcPr>
            <w:tcW w:w="881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220</w:t>
            </w:r>
          </w:p>
        </w:tc>
        <w:tc>
          <w:tcPr>
            <w:tcW w:w="895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220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3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BE514F" w:rsidRPr="00D37441" w:rsidTr="006439E4">
        <w:trPr>
          <w:trHeight w:val="1221"/>
          <w:jc w:val="center"/>
        </w:trPr>
        <w:tc>
          <w:tcPr>
            <w:tcW w:w="845" w:type="dxa"/>
            <w:vAlign w:val="center"/>
          </w:tcPr>
          <w:p w:rsidR="00BE514F" w:rsidRPr="00D37441" w:rsidRDefault="00BE514F" w:rsidP="009053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931900О.99.0.БВ28АГ21000</w:t>
            </w:r>
          </w:p>
        </w:tc>
        <w:tc>
          <w:tcPr>
            <w:tcW w:w="1208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Танцевальный спорт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01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01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22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32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3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881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895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3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664FC4" w:rsidRDefault="00664FC4" w:rsidP="00A63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1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 выполненным (процентов)       5 %  </w:t>
      </w:r>
    </w:p>
    <w:p w:rsidR="00A63D59" w:rsidRPr="00555030" w:rsidRDefault="00A63D59" w:rsidP="00A63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A63D59" w:rsidRPr="00555030" w:rsidTr="008A5B23">
        <w:tc>
          <w:tcPr>
            <w:tcW w:w="9614" w:type="dxa"/>
            <w:gridSpan w:val="5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A63D59" w:rsidRPr="00555030" w:rsidTr="008A5B23">
        <w:tc>
          <w:tcPr>
            <w:tcW w:w="1680" w:type="dxa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63D59" w:rsidRPr="00555030" w:rsidTr="008A5B23">
        <w:tc>
          <w:tcPr>
            <w:tcW w:w="1680" w:type="dxa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3D59" w:rsidRPr="00555030" w:rsidTr="008A5B23">
        <w:tc>
          <w:tcPr>
            <w:tcW w:w="1680" w:type="dxa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63D59" w:rsidRPr="00FC2492" w:rsidRDefault="00A63D59" w:rsidP="00A63D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480E03" w:rsidRPr="00197443" w:rsidRDefault="00A63D59" w:rsidP="00480E0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2298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B12298">
        <w:rPr>
          <w:rFonts w:ascii="Times New Roman" w:hAnsi="Times New Roman" w:cs="Times New Roman"/>
          <w:b w:val="0"/>
          <w:sz w:val="24"/>
          <w:szCs w:val="24"/>
        </w:rPr>
        <w:t>,</w:t>
      </w:r>
      <w:r w:rsidR="00B12298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8B2502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B12298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B12298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B12298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B12298">
        <w:rPr>
          <w:sz w:val="24"/>
          <w:szCs w:val="24"/>
        </w:rPr>
        <w:t xml:space="preserve"> </w:t>
      </w:r>
      <w:r w:rsidR="00B12298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="00B12298"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B12298" w:rsidRPr="00EE1A1B">
        <w:rPr>
          <w:rFonts w:ascii="Times New Roman" w:hAnsi="Times New Roman" w:cs="Times New Roman"/>
          <w:b w:val="0"/>
          <w:sz w:val="24"/>
          <w:szCs w:val="24"/>
        </w:rPr>
        <w:t xml:space="preserve"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</w:t>
      </w:r>
      <w:r w:rsidR="00B12298" w:rsidRPr="00EE1A1B">
        <w:rPr>
          <w:rFonts w:ascii="Times New Roman" w:hAnsi="Times New Roman" w:cs="Times New Roman"/>
          <w:b w:val="0"/>
          <w:sz w:val="24"/>
          <w:szCs w:val="24"/>
        </w:rPr>
        <w:lastRenderedPageBreak/>
        <w:t>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</w:t>
      </w:r>
      <w:proofErr w:type="gramEnd"/>
      <w:r w:rsidR="00B12298" w:rsidRPr="00EE1A1B">
        <w:rPr>
          <w:rFonts w:ascii="Times New Roman" w:hAnsi="Times New Roman" w:cs="Times New Roman"/>
          <w:b w:val="0"/>
          <w:sz w:val="24"/>
          <w:szCs w:val="24"/>
        </w:rPr>
        <w:t xml:space="preserve"> области»</w:t>
      </w:r>
      <w:r w:rsidR="00480E0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>приказ министерства спорта Калуж</w:t>
      </w:r>
      <w:r>
        <w:rPr>
          <w:rFonts w:ascii="Times New Roman" w:hAnsi="Times New Roman" w:cs="Times New Roman"/>
          <w:b w:val="0"/>
          <w:sz w:val="24"/>
          <w:szCs w:val="24"/>
        </w:rPr>
        <w:t>ской области от 19.12.2016 № 635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Устав государственного бюджетного образовательного учреждения дополнительного образования Калужской области «</w:t>
      </w:r>
      <w:proofErr w:type="gramStart"/>
      <w:r w:rsidRPr="004C5935">
        <w:rPr>
          <w:rFonts w:ascii="Times New Roman" w:hAnsi="Times New Roman" w:cs="Times New Roman"/>
          <w:b w:val="0"/>
          <w:sz w:val="24"/>
          <w:szCs w:val="24"/>
        </w:rPr>
        <w:t>Детско-юношеская</w:t>
      </w:r>
      <w:proofErr w:type="gramEnd"/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спортивная школа </w:t>
      </w:r>
      <w:r>
        <w:rPr>
          <w:rFonts w:ascii="Times New Roman" w:hAnsi="Times New Roman" w:cs="Times New Roman"/>
          <w:b w:val="0"/>
          <w:sz w:val="24"/>
          <w:szCs w:val="24"/>
        </w:rPr>
        <w:t>«Спартак</w:t>
      </w:r>
      <w:r w:rsidR="00480E03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480E03" w:rsidRPr="00F41048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A63D59" w:rsidRPr="00F277FC" w:rsidRDefault="00A63D59" w:rsidP="00A63D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998"/>
        <w:gridCol w:w="3193"/>
      </w:tblGrid>
      <w:tr w:rsidR="00A63D59" w:rsidRPr="00555030" w:rsidTr="00D84F7F">
        <w:tc>
          <w:tcPr>
            <w:tcW w:w="3193" w:type="dxa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998" w:type="dxa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3D59" w:rsidRPr="00555030" w:rsidTr="00D84F7F">
        <w:tc>
          <w:tcPr>
            <w:tcW w:w="3193" w:type="dxa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8" w:type="dxa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3D59" w:rsidRPr="00555030" w:rsidTr="00D84F7F">
        <w:tc>
          <w:tcPr>
            <w:tcW w:w="3193" w:type="dxa"/>
          </w:tcPr>
          <w:p w:rsidR="00A63D59" w:rsidRPr="00AA6948" w:rsidRDefault="00A63D59" w:rsidP="008A5B23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998" w:type="dxa"/>
          </w:tcPr>
          <w:p w:rsidR="00A63D59" w:rsidRPr="007F75E1" w:rsidRDefault="00A63D59" w:rsidP="008A5B23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A63D59" w:rsidRPr="00AA6948" w:rsidRDefault="00A63D59" w:rsidP="008A5B23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4332E5" w:rsidRPr="00A63D59" w:rsidRDefault="004332E5" w:rsidP="00664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4FC4" w:rsidRPr="00BF4711" w:rsidRDefault="00664FC4" w:rsidP="00A63D5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71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80E03">
        <w:rPr>
          <w:rFonts w:ascii="Times New Roman" w:hAnsi="Times New Roman" w:cs="Times New Roman"/>
          <w:b/>
          <w:sz w:val="24"/>
          <w:szCs w:val="24"/>
        </w:rPr>
        <w:t>3</w:t>
      </w:r>
    </w:p>
    <w:p w:rsidR="00664FC4" w:rsidRPr="00BF4711" w:rsidRDefault="00664FC4" w:rsidP="00664FC4">
      <w:pPr>
        <w:pStyle w:val="a4"/>
        <w:jc w:val="both"/>
        <w:rPr>
          <w:color w:val="000000"/>
        </w:rPr>
      </w:pPr>
    </w:p>
    <w:tbl>
      <w:tblPr>
        <w:tblStyle w:val="a3"/>
        <w:tblpPr w:leftFromText="180" w:rightFromText="180" w:vertAnchor="text" w:horzAnchor="margin" w:tblpXSpec="right" w:tblpY="207"/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1983"/>
      </w:tblGrid>
      <w:tr w:rsidR="00664FC4" w:rsidRPr="00A63D59" w:rsidTr="00D37441">
        <w:trPr>
          <w:trHeight w:val="520"/>
        </w:trPr>
        <w:tc>
          <w:tcPr>
            <w:tcW w:w="2160" w:type="dxa"/>
            <w:vAlign w:val="center"/>
          </w:tcPr>
          <w:p w:rsidR="00664FC4" w:rsidRPr="00A63D59" w:rsidRDefault="00487BC4" w:rsidP="00A63D59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983" w:type="dxa"/>
            <w:vAlign w:val="center"/>
          </w:tcPr>
          <w:p w:rsidR="00664FC4" w:rsidRPr="00A63D59" w:rsidRDefault="00BE514F" w:rsidP="00A63D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БВ28</w:t>
            </w:r>
          </w:p>
        </w:tc>
      </w:tr>
    </w:tbl>
    <w:p w:rsidR="00664FC4" w:rsidRPr="00A63D59" w:rsidRDefault="00664FC4" w:rsidP="00664FC4">
      <w:pPr>
        <w:pStyle w:val="a4"/>
        <w:numPr>
          <w:ilvl w:val="0"/>
          <w:numId w:val="4"/>
        </w:numPr>
        <w:ind w:left="284" w:hanging="284"/>
        <w:jc w:val="both"/>
        <w:rPr>
          <w:color w:val="000000"/>
        </w:rPr>
      </w:pPr>
      <w:r w:rsidRPr="00A63D59">
        <w:rPr>
          <w:b/>
        </w:rPr>
        <w:t>Наименование государственной услуги</w:t>
      </w:r>
      <w:r w:rsidRPr="00BF4711">
        <w:t xml:space="preserve"> </w:t>
      </w:r>
      <w:r w:rsidR="00A63D59" w:rsidRPr="00A63D59">
        <w:t xml:space="preserve">«Спортивная подготовка </w:t>
      </w:r>
      <w:r w:rsidRPr="00A63D59">
        <w:t xml:space="preserve">по неолимпийским видам спорта» </w:t>
      </w:r>
    </w:p>
    <w:p w:rsidR="00664FC4" w:rsidRPr="00A63D59" w:rsidRDefault="00664FC4" w:rsidP="00664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3D59">
        <w:rPr>
          <w:rFonts w:ascii="Times New Roman" w:hAnsi="Times New Roman" w:cs="Times New Roman"/>
          <w:b/>
          <w:sz w:val="24"/>
          <w:szCs w:val="24"/>
        </w:rPr>
        <w:t>2.</w:t>
      </w:r>
      <w:r w:rsidRPr="00BF4711">
        <w:rPr>
          <w:rFonts w:ascii="Times New Roman" w:hAnsi="Times New Roman" w:cs="Times New Roman"/>
          <w:sz w:val="24"/>
          <w:szCs w:val="24"/>
        </w:rPr>
        <w:t xml:space="preserve"> </w:t>
      </w:r>
      <w:r w:rsidRPr="00A63D59">
        <w:rPr>
          <w:rFonts w:ascii="Times New Roman" w:hAnsi="Times New Roman" w:cs="Times New Roman"/>
          <w:b/>
          <w:sz w:val="24"/>
          <w:szCs w:val="24"/>
        </w:rPr>
        <w:t>Категории потр</w:t>
      </w:r>
      <w:r w:rsidR="00A63D59" w:rsidRPr="00A63D59">
        <w:rPr>
          <w:rFonts w:ascii="Times New Roman" w:hAnsi="Times New Roman" w:cs="Times New Roman"/>
          <w:b/>
          <w:sz w:val="24"/>
          <w:szCs w:val="24"/>
        </w:rPr>
        <w:t>ебителей государственной услуги</w:t>
      </w:r>
      <w:r w:rsidR="00A63D59">
        <w:rPr>
          <w:rFonts w:ascii="Times New Roman" w:hAnsi="Times New Roman" w:cs="Times New Roman"/>
          <w:sz w:val="24"/>
          <w:szCs w:val="24"/>
        </w:rPr>
        <w:t xml:space="preserve"> </w:t>
      </w:r>
      <w:r w:rsidRPr="00BF4711">
        <w:rPr>
          <w:rFonts w:ascii="Times New Roman" w:hAnsi="Times New Roman" w:cs="Times New Roman"/>
          <w:b/>
          <w:sz w:val="24"/>
          <w:szCs w:val="24"/>
        </w:rPr>
        <w:t>«</w:t>
      </w:r>
      <w:r w:rsidRPr="00A63D59">
        <w:rPr>
          <w:rFonts w:ascii="Times New Roman" w:hAnsi="Times New Roman" w:cs="Times New Roman"/>
          <w:sz w:val="24"/>
          <w:szCs w:val="24"/>
        </w:rPr>
        <w:t>Физические лица»</w:t>
      </w:r>
    </w:p>
    <w:p w:rsidR="00664FC4" w:rsidRPr="00A63D59" w:rsidRDefault="00664FC4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D59">
        <w:rPr>
          <w:rFonts w:ascii="Times New Roman" w:hAnsi="Times New Roman" w:cs="Times New Roman"/>
          <w:b/>
          <w:sz w:val="24"/>
          <w:szCs w:val="24"/>
        </w:rPr>
        <w:t xml:space="preserve">3.  Показатели,  характеризующие  объем  и  </w:t>
      </w:r>
      <w:r w:rsidR="00A63D59" w:rsidRPr="00A63D59">
        <w:rPr>
          <w:rFonts w:ascii="Times New Roman" w:hAnsi="Times New Roman" w:cs="Times New Roman"/>
          <w:b/>
          <w:sz w:val="24"/>
          <w:szCs w:val="24"/>
        </w:rPr>
        <w:t xml:space="preserve">(или)  качество государственной </w:t>
      </w:r>
      <w:r w:rsidRPr="00A63D59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664FC4" w:rsidRPr="00D37441" w:rsidRDefault="00664FC4" w:rsidP="00D3744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D59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</w:t>
      </w:r>
      <w:r w:rsidR="00D37441">
        <w:rPr>
          <w:rFonts w:ascii="Times New Roman" w:hAnsi="Times New Roman" w:cs="Times New Roman"/>
          <w:b/>
          <w:sz w:val="24"/>
          <w:szCs w:val="24"/>
        </w:rPr>
        <w:t>ачество государственной услуги:</w:t>
      </w:r>
    </w:p>
    <w:tbl>
      <w:tblPr>
        <w:tblW w:w="15451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8"/>
        <w:gridCol w:w="1319"/>
        <w:gridCol w:w="1198"/>
        <w:gridCol w:w="1198"/>
        <w:gridCol w:w="1428"/>
        <w:gridCol w:w="1065"/>
        <w:gridCol w:w="2308"/>
        <w:gridCol w:w="892"/>
        <w:gridCol w:w="532"/>
        <w:gridCol w:w="905"/>
        <w:gridCol w:w="852"/>
        <w:gridCol w:w="852"/>
        <w:gridCol w:w="1704"/>
      </w:tblGrid>
      <w:tr w:rsidR="00664FC4" w:rsidRPr="00D37441" w:rsidTr="00B876B5">
        <w:trPr>
          <w:trHeight w:val="557"/>
          <w:jc w:val="center"/>
        </w:trPr>
        <w:tc>
          <w:tcPr>
            <w:tcW w:w="1198" w:type="dxa"/>
            <w:vMerge w:val="restart"/>
            <w:vAlign w:val="center"/>
          </w:tcPr>
          <w:p w:rsidR="00664FC4" w:rsidRPr="00D37441" w:rsidRDefault="00487B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715" w:type="dxa"/>
            <w:gridSpan w:val="3"/>
            <w:vMerge w:val="restart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93" w:type="dxa"/>
            <w:gridSpan w:val="2"/>
            <w:vMerge w:val="restart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32" w:type="dxa"/>
            <w:gridSpan w:val="3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609" w:type="dxa"/>
            <w:gridSpan w:val="3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704" w:type="dxa"/>
            <w:vMerge w:val="restart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D37441" w:rsidRPr="00D37441" w:rsidTr="00B876B5">
        <w:trPr>
          <w:trHeight w:val="146"/>
          <w:jc w:val="center"/>
        </w:trPr>
        <w:tc>
          <w:tcPr>
            <w:tcW w:w="1198" w:type="dxa"/>
            <w:vMerge/>
            <w:vAlign w:val="center"/>
          </w:tcPr>
          <w:p w:rsidR="00D37441" w:rsidRPr="00D37441" w:rsidRDefault="00D37441" w:rsidP="00A63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vMerge/>
            <w:vAlign w:val="center"/>
          </w:tcPr>
          <w:p w:rsidR="00D37441" w:rsidRPr="00D37441" w:rsidRDefault="00D37441" w:rsidP="00A63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3" w:type="dxa"/>
            <w:gridSpan w:val="2"/>
            <w:vMerge/>
            <w:vAlign w:val="center"/>
          </w:tcPr>
          <w:p w:rsidR="00D37441" w:rsidRPr="00D37441" w:rsidRDefault="00D37441" w:rsidP="00A63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8" w:type="dxa"/>
            <w:vMerge w:val="restart"/>
            <w:vAlign w:val="center"/>
          </w:tcPr>
          <w:p w:rsidR="00D37441" w:rsidRPr="00D37441" w:rsidRDefault="00D37441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24" w:type="dxa"/>
            <w:gridSpan w:val="2"/>
            <w:vAlign w:val="center"/>
          </w:tcPr>
          <w:p w:rsidR="00D37441" w:rsidRPr="00D37441" w:rsidRDefault="00D37441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D3744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05" w:type="dxa"/>
            <w:vMerge w:val="restart"/>
            <w:vAlign w:val="center"/>
          </w:tcPr>
          <w:p w:rsidR="00D37441" w:rsidRPr="00D37441" w:rsidRDefault="00D37441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852" w:type="dxa"/>
            <w:vMerge w:val="restart"/>
            <w:vAlign w:val="center"/>
          </w:tcPr>
          <w:p w:rsidR="00D37441" w:rsidRPr="00D37441" w:rsidRDefault="00D37441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852" w:type="dxa"/>
            <w:vMerge w:val="restart"/>
            <w:vAlign w:val="center"/>
          </w:tcPr>
          <w:p w:rsidR="00D37441" w:rsidRPr="00D37441" w:rsidRDefault="00D37441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1704" w:type="dxa"/>
            <w:vMerge/>
            <w:vAlign w:val="center"/>
          </w:tcPr>
          <w:p w:rsidR="00D37441" w:rsidRPr="00D37441" w:rsidRDefault="00D37441" w:rsidP="00A63D59">
            <w:pPr>
              <w:jc w:val="center"/>
              <w:rPr>
                <w:sz w:val="18"/>
                <w:szCs w:val="18"/>
              </w:rPr>
            </w:pPr>
          </w:p>
        </w:tc>
      </w:tr>
      <w:tr w:rsidR="00D37441" w:rsidRPr="00D37441" w:rsidTr="00B876B5">
        <w:trPr>
          <w:trHeight w:val="146"/>
          <w:jc w:val="center"/>
        </w:trPr>
        <w:tc>
          <w:tcPr>
            <w:tcW w:w="1198" w:type="dxa"/>
            <w:vMerge/>
            <w:vAlign w:val="center"/>
          </w:tcPr>
          <w:p w:rsidR="00D37441" w:rsidRPr="00D37441" w:rsidRDefault="00D37441" w:rsidP="00A63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Align w:val="center"/>
          </w:tcPr>
          <w:p w:rsidR="00D37441" w:rsidRPr="00D37441" w:rsidRDefault="00D37441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98" w:type="dxa"/>
            <w:vAlign w:val="center"/>
          </w:tcPr>
          <w:p w:rsidR="00D37441" w:rsidRPr="00D37441" w:rsidRDefault="00D37441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98" w:type="dxa"/>
            <w:vAlign w:val="center"/>
          </w:tcPr>
          <w:p w:rsidR="00D37441" w:rsidRPr="00D37441" w:rsidRDefault="00D37441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28" w:type="dxa"/>
            <w:vAlign w:val="center"/>
          </w:tcPr>
          <w:p w:rsidR="00D37441" w:rsidRPr="00D37441" w:rsidRDefault="00D37441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65" w:type="dxa"/>
            <w:vAlign w:val="center"/>
          </w:tcPr>
          <w:p w:rsidR="00D37441" w:rsidRPr="00D37441" w:rsidRDefault="00D37441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308" w:type="dxa"/>
            <w:vMerge/>
            <w:vAlign w:val="center"/>
          </w:tcPr>
          <w:p w:rsidR="00D37441" w:rsidRPr="00D37441" w:rsidRDefault="00D37441" w:rsidP="00A63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D37441" w:rsidRPr="00D37441" w:rsidRDefault="00D37441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32" w:type="dxa"/>
            <w:vAlign w:val="center"/>
          </w:tcPr>
          <w:p w:rsidR="00D37441" w:rsidRPr="00D37441" w:rsidRDefault="00D37441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05" w:type="dxa"/>
            <w:vMerge/>
            <w:vAlign w:val="center"/>
          </w:tcPr>
          <w:p w:rsidR="00D37441" w:rsidRPr="00D37441" w:rsidRDefault="00D37441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</w:tcPr>
          <w:p w:rsidR="00D37441" w:rsidRPr="00D37441" w:rsidRDefault="00D37441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</w:tcPr>
          <w:p w:rsidR="00D37441" w:rsidRPr="00D37441" w:rsidRDefault="00D37441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D37441" w:rsidRPr="00D37441" w:rsidRDefault="00D37441" w:rsidP="00A63D59">
            <w:pPr>
              <w:jc w:val="center"/>
              <w:rPr>
                <w:sz w:val="18"/>
                <w:szCs w:val="18"/>
              </w:rPr>
            </w:pPr>
          </w:p>
        </w:tc>
      </w:tr>
      <w:tr w:rsidR="00664FC4" w:rsidRPr="00D37441" w:rsidTr="00B876B5">
        <w:trPr>
          <w:trHeight w:val="166"/>
          <w:jc w:val="center"/>
        </w:trPr>
        <w:tc>
          <w:tcPr>
            <w:tcW w:w="1198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98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98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8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5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08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2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2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05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2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2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4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BE514F" w:rsidRPr="00D37441" w:rsidTr="00B876B5">
        <w:trPr>
          <w:trHeight w:val="1108"/>
          <w:jc w:val="center"/>
        </w:trPr>
        <w:tc>
          <w:tcPr>
            <w:tcW w:w="1198" w:type="dxa"/>
            <w:vAlign w:val="center"/>
          </w:tcPr>
          <w:p w:rsidR="00BE514F" w:rsidRPr="00D37441" w:rsidRDefault="00BE514F" w:rsidP="009053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931900О.99.0.БВ28АГ55000</w:t>
            </w:r>
          </w:p>
        </w:tc>
        <w:tc>
          <w:tcPr>
            <w:tcW w:w="1319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Шахматы</w:t>
            </w:r>
          </w:p>
        </w:tc>
        <w:tc>
          <w:tcPr>
            <w:tcW w:w="1198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28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065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8" w:type="dxa"/>
            <w:vAlign w:val="center"/>
          </w:tcPr>
          <w:p w:rsidR="00BE514F" w:rsidRPr="00D37441" w:rsidRDefault="00BE514F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892" w:type="dxa"/>
            <w:vAlign w:val="center"/>
          </w:tcPr>
          <w:p w:rsidR="00BE514F" w:rsidRPr="00D37441" w:rsidRDefault="00BE514F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32" w:type="dxa"/>
            <w:vAlign w:val="center"/>
          </w:tcPr>
          <w:p w:rsidR="00BE514F" w:rsidRPr="00D37441" w:rsidRDefault="00BE514F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05" w:type="dxa"/>
            <w:vAlign w:val="center"/>
          </w:tcPr>
          <w:p w:rsidR="00BE514F" w:rsidRPr="00D37441" w:rsidRDefault="00BE514F" w:rsidP="00C92F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70**</w:t>
            </w:r>
          </w:p>
        </w:tc>
        <w:tc>
          <w:tcPr>
            <w:tcW w:w="852" w:type="dxa"/>
            <w:vAlign w:val="center"/>
          </w:tcPr>
          <w:p w:rsidR="00BE514F" w:rsidRPr="00D37441" w:rsidRDefault="00BE514F" w:rsidP="00C92F90">
            <w:pPr>
              <w:jc w:val="center"/>
              <w:rPr>
                <w:sz w:val="18"/>
                <w:szCs w:val="18"/>
              </w:rPr>
            </w:pPr>
            <w:r w:rsidRPr="00D37441">
              <w:rPr>
                <w:b/>
                <w:sz w:val="18"/>
                <w:szCs w:val="18"/>
              </w:rPr>
              <w:t>70**</w:t>
            </w:r>
          </w:p>
        </w:tc>
        <w:tc>
          <w:tcPr>
            <w:tcW w:w="852" w:type="dxa"/>
            <w:vAlign w:val="center"/>
          </w:tcPr>
          <w:p w:rsidR="00BE514F" w:rsidRPr="00D37441" w:rsidRDefault="00BE514F" w:rsidP="00C92F90">
            <w:pPr>
              <w:jc w:val="center"/>
              <w:rPr>
                <w:sz w:val="18"/>
                <w:szCs w:val="18"/>
              </w:rPr>
            </w:pPr>
            <w:r w:rsidRPr="00D37441">
              <w:rPr>
                <w:b/>
                <w:sz w:val="18"/>
                <w:szCs w:val="18"/>
              </w:rPr>
              <w:t>70**</w:t>
            </w:r>
          </w:p>
        </w:tc>
        <w:tc>
          <w:tcPr>
            <w:tcW w:w="1704" w:type="dxa"/>
            <w:vAlign w:val="center"/>
          </w:tcPr>
          <w:p w:rsidR="00BE514F" w:rsidRPr="00D37441" w:rsidRDefault="00BE514F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BE514F" w:rsidRPr="00D37441" w:rsidTr="00D37441">
        <w:trPr>
          <w:trHeight w:val="452"/>
          <w:jc w:val="center"/>
        </w:trPr>
        <w:tc>
          <w:tcPr>
            <w:tcW w:w="1198" w:type="dxa"/>
            <w:vAlign w:val="center"/>
          </w:tcPr>
          <w:p w:rsidR="00BE514F" w:rsidRPr="00D37441" w:rsidRDefault="00BE514F" w:rsidP="009053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931900О.99.0.БВ28АГ56000</w:t>
            </w:r>
          </w:p>
        </w:tc>
        <w:tc>
          <w:tcPr>
            <w:tcW w:w="1319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Шахматы</w:t>
            </w:r>
          </w:p>
        </w:tc>
        <w:tc>
          <w:tcPr>
            <w:tcW w:w="1198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28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065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8" w:type="dxa"/>
            <w:vAlign w:val="center"/>
          </w:tcPr>
          <w:p w:rsidR="00BE514F" w:rsidRPr="00D37441" w:rsidRDefault="00BE514F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спортивную подготовку на тренировочном этапе (этапе спортивной специализации) и зачисленных на этап </w:t>
            </w:r>
            <w:r w:rsidRPr="00D374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совершенствования спортивного мастерства</w:t>
            </w:r>
          </w:p>
        </w:tc>
        <w:tc>
          <w:tcPr>
            <w:tcW w:w="892" w:type="dxa"/>
            <w:vAlign w:val="center"/>
          </w:tcPr>
          <w:p w:rsidR="00BE514F" w:rsidRPr="00D37441" w:rsidRDefault="00BE514F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32" w:type="dxa"/>
            <w:vAlign w:val="center"/>
          </w:tcPr>
          <w:p w:rsidR="00BE514F" w:rsidRPr="00D37441" w:rsidRDefault="00BE514F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05" w:type="dxa"/>
            <w:vAlign w:val="center"/>
          </w:tcPr>
          <w:p w:rsidR="00BE514F" w:rsidRPr="00D37441" w:rsidRDefault="00BE514F" w:rsidP="00C92F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-****</w:t>
            </w:r>
          </w:p>
        </w:tc>
        <w:tc>
          <w:tcPr>
            <w:tcW w:w="852" w:type="dxa"/>
            <w:vAlign w:val="center"/>
          </w:tcPr>
          <w:p w:rsidR="00BE514F" w:rsidRPr="00D37441" w:rsidRDefault="00BE514F" w:rsidP="00C92F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6****</w:t>
            </w:r>
          </w:p>
        </w:tc>
        <w:tc>
          <w:tcPr>
            <w:tcW w:w="852" w:type="dxa"/>
            <w:vAlign w:val="center"/>
          </w:tcPr>
          <w:p w:rsidR="00BE514F" w:rsidRPr="00D37441" w:rsidRDefault="00BE514F" w:rsidP="00C92F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8****</w:t>
            </w:r>
          </w:p>
        </w:tc>
        <w:tc>
          <w:tcPr>
            <w:tcW w:w="1704" w:type="dxa"/>
            <w:vAlign w:val="center"/>
          </w:tcPr>
          <w:p w:rsidR="00BE514F" w:rsidRPr="00D37441" w:rsidRDefault="00BE514F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B876B5" w:rsidRDefault="00077FB8" w:rsidP="00871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11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664FC4" w:rsidRPr="00BF4711">
        <w:rPr>
          <w:rFonts w:ascii="Times New Roman" w:hAnsi="Times New Roman" w:cs="Times New Roman"/>
          <w:sz w:val="24"/>
          <w:szCs w:val="24"/>
        </w:rPr>
        <w:t xml:space="preserve">опустимые  (возможные)  отклонения  от  установленных показателей качества государственной   услуги,   в   пределах  которых  государственное  задание считается выполненным (процентов)  5  %      </w:t>
      </w:r>
    </w:p>
    <w:p w:rsidR="00B876B5" w:rsidRPr="0004278D" w:rsidRDefault="00B876B5" w:rsidP="00B876B5">
      <w:pPr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Pr="0004278D">
        <w:rPr>
          <w:sz w:val="20"/>
          <w:szCs w:val="20"/>
        </w:rPr>
        <w:t>Формула расчета - К3/К</w:t>
      </w:r>
      <w:proofErr w:type="gramStart"/>
      <w:r w:rsidRPr="0004278D">
        <w:rPr>
          <w:sz w:val="20"/>
          <w:szCs w:val="20"/>
        </w:rPr>
        <w:t>4</w:t>
      </w:r>
      <w:proofErr w:type="gramEnd"/>
      <w:r w:rsidRPr="0004278D">
        <w:rPr>
          <w:sz w:val="20"/>
          <w:szCs w:val="20"/>
        </w:rPr>
        <w:t xml:space="preserve"> х 100% , где К3 -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(этап спортивной специализации), К4 -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B876B5" w:rsidRPr="0004278D" w:rsidRDefault="00B876B5" w:rsidP="00B876B5">
      <w:pPr>
        <w:jc w:val="both"/>
        <w:rPr>
          <w:sz w:val="20"/>
          <w:szCs w:val="20"/>
        </w:rPr>
      </w:pPr>
      <w:r w:rsidRPr="0004278D">
        <w:rPr>
          <w:sz w:val="20"/>
          <w:szCs w:val="20"/>
        </w:rPr>
        <w:t>****Формула расчета - К5/К</w:t>
      </w:r>
      <w:r>
        <w:rPr>
          <w:sz w:val="20"/>
          <w:szCs w:val="20"/>
        </w:rPr>
        <w:t>6х</w:t>
      </w:r>
      <w:r w:rsidRPr="0004278D">
        <w:rPr>
          <w:sz w:val="20"/>
          <w:szCs w:val="20"/>
        </w:rPr>
        <w:t>100% - где, К5 - число лиц, проходящих спортивную подготовку на тренировочном этапе (этапе спортивной специализации), успешно сдавших контрольные испытания и нормативы общей физической и специальной физической подготовки для зачисления на этап совершенствования спортивного мастерства, К</w:t>
      </w:r>
      <w:proofErr w:type="gramStart"/>
      <w:r w:rsidRPr="0004278D">
        <w:rPr>
          <w:sz w:val="20"/>
          <w:szCs w:val="20"/>
        </w:rPr>
        <w:t>6</w:t>
      </w:r>
      <w:proofErr w:type="gramEnd"/>
      <w:r w:rsidRPr="0004278D">
        <w:rPr>
          <w:sz w:val="20"/>
          <w:szCs w:val="20"/>
        </w:rPr>
        <w:t xml:space="preserve"> - число лиц, проходящих спортивную подготовку на тренировочном этапе (этапе спортивной специализации), допущенных к контрольным испытаниям и нормативам общей физической и специальной физической подготовки.</w:t>
      </w:r>
    </w:p>
    <w:p w:rsidR="00B876B5" w:rsidRPr="002153A0" w:rsidRDefault="00B876B5" w:rsidP="00B876B5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C</w:t>
      </w:r>
      <w:proofErr w:type="spellStart"/>
      <w:r w:rsidRPr="002153A0">
        <w:rPr>
          <w:sz w:val="20"/>
          <w:szCs w:val="20"/>
        </w:rPr>
        <w:t>ледующие</w:t>
      </w:r>
      <w:proofErr w:type="spellEnd"/>
      <w:r w:rsidRPr="002153A0">
        <w:rPr>
          <w:sz w:val="20"/>
          <w:szCs w:val="20"/>
        </w:rPr>
        <w:t xml:space="preserve"> качественные показатели рассчитываются:</w:t>
      </w:r>
    </w:p>
    <w:p w:rsidR="008714F6" w:rsidRPr="00B876B5" w:rsidRDefault="00B876B5" w:rsidP="00B876B5">
      <w:pPr>
        <w:jc w:val="both"/>
        <w:rPr>
          <w:sz w:val="20"/>
          <w:szCs w:val="20"/>
        </w:rPr>
      </w:pPr>
      <w:proofErr w:type="gramStart"/>
      <w:r w:rsidRPr="002153A0">
        <w:rPr>
          <w:sz w:val="20"/>
          <w:szCs w:val="20"/>
        </w:rPr>
        <w:t>- «Доля лиц, прошедших спортивную подготовку на этапе начальной подготовки и зачисленных на тренировочный этап (этап спортивной специализации), «Доля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мастерства», «Доля лиц, прошедших спортивную подготовку на  этапе  совершенствования спортивного мастерства и зачисленных на этап в</w:t>
      </w:r>
      <w:r>
        <w:rPr>
          <w:sz w:val="20"/>
          <w:szCs w:val="20"/>
        </w:rPr>
        <w:t xml:space="preserve">ысшего спортивного мастерства», </w:t>
      </w:r>
      <w:r w:rsidRPr="00E469CA">
        <w:rPr>
          <w:sz w:val="20"/>
          <w:szCs w:val="20"/>
        </w:rPr>
        <w:t>«Доля лиц, прошедших спортивную подготовку, выполнивших требования федерального</w:t>
      </w:r>
      <w:proofErr w:type="gramEnd"/>
      <w:r w:rsidRPr="00E469CA">
        <w:rPr>
          <w:sz w:val="20"/>
          <w:szCs w:val="20"/>
        </w:rPr>
        <w:t xml:space="preserve">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мастерства»</w:t>
      </w:r>
      <w:r w:rsidRPr="00750631">
        <w:rPr>
          <w:sz w:val="20"/>
          <w:szCs w:val="20"/>
        </w:rPr>
        <w:t xml:space="preserve"> </w:t>
      </w:r>
      <w:r w:rsidRPr="002153A0">
        <w:rPr>
          <w:sz w:val="20"/>
          <w:szCs w:val="20"/>
        </w:rPr>
        <w:t>в 3 квартале (для организаций, в которых тренировочный год начинается 1 сентября), 4 квартале (для организаций, в которых трениров</w:t>
      </w:r>
      <w:r>
        <w:rPr>
          <w:sz w:val="20"/>
          <w:szCs w:val="20"/>
        </w:rPr>
        <w:t>очный год начинается 1 января).</w:t>
      </w:r>
      <w:r w:rsidR="00664FC4" w:rsidRPr="00BF4711">
        <w:t xml:space="preserve">    </w:t>
      </w:r>
    </w:p>
    <w:p w:rsidR="00664FC4" w:rsidRPr="008714F6" w:rsidRDefault="008714F6" w:rsidP="00871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4FC4" w:rsidRPr="008714F6">
        <w:rPr>
          <w:rFonts w:ascii="Times New Roman" w:hAnsi="Times New Roman" w:cs="Times New Roman"/>
          <w:b/>
          <w:sz w:val="24"/>
          <w:szCs w:val="24"/>
        </w:rPr>
        <w:t>3.2. Показатели, характеризующи</w:t>
      </w:r>
      <w:r>
        <w:rPr>
          <w:rFonts w:ascii="Times New Roman" w:hAnsi="Times New Roman" w:cs="Times New Roman"/>
          <w:b/>
          <w:sz w:val="24"/>
          <w:szCs w:val="24"/>
        </w:rPr>
        <w:t>е объем государственной услуги:</w:t>
      </w:r>
    </w:p>
    <w:tbl>
      <w:tblPr>
        <w:tblW w:w="15716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3"/>
        <w:gridCol w:w="1057"/>
        <w:gridCol w:w="1057"/>
        <w:gridCol w:w="1057"/>
        <w:gridCol w:w="1232"/>
        <w:gridCol w:w="1057"/>
        <w:gridCol w:w="1581"/>
        <w:gridCol w:w="922"/>
        <w:gridCol w:w="532"/>
        <w:gridCol w:w="792"/>
        <w:gridCol w:w="792"/>
        <w:gridCol w:w="793"/>
        <w:gridCol w:w="792"/>
        <w:gridCol w:w="792"/>
        <w:gridCol w:w="793"/>
        <w:gridCol w:w="1374"/>
      </w:tblGrid>
      <w:tr w:rsidR="00664FC4" w:rsidRPr="00D37441" w:rsidTr="006E1E2B">
        <w:trPr>
          <w:trHeight w:val="786"/>
          <w:jc w:val="center"/>
        </w:trPr>
        <w:tc>
          <w:tcPr>
            <w:tcW w:w="1093" w:type="dxa"/>
            <w:vMerge w:val="restart"/>
            <w:vAlign w:val="center"/>
          </w:tcPr>
          <w:p w:rsidR="00664FC4" w:rsidRPr="00D37441" w:rsidRDefault="00487B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171" w:type="dxa"/>
            <w:gridSpan w:val="3"/>
            <w:vMerge w:val="restart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89" w:type="dxa"/>
            <w:gridSpan w:val="2"/>
            <w:vMerge w:val="restart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35" w:type="dxa"/>
            <w:gridSpan w:val="3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377" w:type="dxa"/>
            <w:gridSpan w:val="3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377" w:type="dxa"/>
            <w:gridSpan w:val="3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374" w:type="dxa"/>
            <w:vMerge w:val="restart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D3744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664FC4" w:rsidRPr="00D37441" w:rsidTr="006E1E2B">
        <w:trPr>
          <w:trHeight w:val="144"/>
          <w:jc w:val="center"/>
        </w:trPr>
        <w:tc>
          <w:tcPr>
            <w:tcW w:w="1093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1" w:type="dxa"/>
            <w:gridSpan w:val="3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9" w:type="dxa"/>
            <w:gridSpan w:val="2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vMerge w:val="restart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54" w:type="dxa"/>
            <w:gridSpan w:val="2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D3744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92" w:type="dxa"/>
            <w:vMerge w:val="restart"/>
            <w:vAlign w:val="center"/>
          </w:tcPr>
          <w:p w:rsidR="00664FC4" w:rsidRPr="00D37441" w:rsidRDefault="00F244DB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664FC4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792" w:type="dxa"/>
            <w:vMerge w:val="restart"/>
            <w:vAlign w:val="center"/>
          </w:tcPr>
          <w:p w:rsidR="00664FC4" w:rsidRPr="00D37441" w:rsidRDefault="00F244DB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664FC4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793" w:type="dxa"/>
            <w:vMerge w:val="restart"/>
            <w:vAlign w:val="center"/>
          </w:tcPr>
          <w:p w:rsidR="00664FC4" w:rsidRPr="00D37441" w:rsidRDefault="00F244DB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664FC4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792" w:type="dxa"/>
            <w:vMerge w:val="restart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92" w:type="dxa"/>
            <w:vMerge w:val="restart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793" w:type="dxa"/>
            <w:vMerge w:val="restart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374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</w:tr>
      <w:tr w:rsidR="00664FC4" w:rsidRPr="00D37441" w:rsidTr="006E1E2B">
        <w:trPr>
          <w:trHeight w:val="144"/>
          <w:jc w:val="center"/>
        </w:trPr>
        <w:tc>
          <w:tcPr>
            <w:tcW w:w="1093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:rsidR="00664FC4" w:rsidRPr="00D37441" w:rsidRDefault="00B876B5" w:rsidP="00B876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57" w:type="dxa"/>
            <w:vAlign w:val="center"/>
          </w:tcPr>
          <w:p w:rsidR="00664FC4" w:rsidRPr="00D37441" w:rsidRDefault="00B876B5" w:rsidP="00B876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57" w:type="dxa"/>
            <w:vAlign w:val="center"/>
          </w:tcPr>
          <w:p w:rsidR="00664FC4" w:rsidRPr="00D37441" w:rsidRDefault="00B876B5" w:rsidP="00B876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32" w:type="dxa"/>
            <w:vAlign w:val="center"/>
          </w:tcPr>
          <w:p w:rsidR="00664FC4" w:rsidRPr="00D37441" w:rsidRDefault="00B876B5" w:rsidP="00B876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57" w:type="dxa"/>
            <w:vAlign w:val="center"/>
          </w:tcPr>
          <w:p w:rsidR="00664FC4" w:rsidRPr="00D37441" w:rsidRDefault="00B876B5" w:rsidP="00B876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81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32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792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</w:tr>
      <w:tr w:rsidR="00664FC4" w:rsidRPr="00D37441" w:rsidTr="006E1E2B">
        <w:trPr>
          <w:trHeight w:val="234"/>
          <w:jc w:val="center"/>
        </w:trPr>
        <w:tc>
          <w:tcPr>
            <w:tcW w:w="1093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7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7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7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32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7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81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22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2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92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2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93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92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92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93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74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E514F" w:rsidRPr="00D37441" w:rsidTr="00D37441">
        <w:trPr>
          <w:trHeight w:val="1541"/>
          <w:jc w:val="center"/>
        </w:trPr>
        <w:tc>
          <w:tcPr>
            <w:tcW w:w="1093" w:type="dxa"/>
            <w:vAlign w:val="center"/>
          </w:tcPr>
          <w:p w:rsidR="00BE514F" w:rsidRPr="00D37441" w:rsidRDefault="00BE514F" w:rsidP="009053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931900О.99.0.БВ28АГ55000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Шахматы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2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1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22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32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793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3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BE514F" w:rsidRPr="00D37441" w:rsidTr="00D37441">
        <w:trPr>
          <w:trHeight w:val="1444"/>
          <w:jc w:val="center"/>
        </w:trPr>
        <w:tc>
          <w:tcPr>
            <w:tcW w:w="1093" w:type="dxa"/>
            <w:vAlign w:val="center"/>
          </w:tcPr>
          <w:p w:rsidR="00BE514F" w:rsidRPr="00D37441" w:rsidRDefault="00BE514F" w:rsidP="009053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931900О.99.0.БВ28АГ56000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Шахматы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2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1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22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32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6E1E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793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3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vAlign w:val="center"/>
          </w:tcPr>
          <w:p w:rsidR="00BE514F" w:rsidRPr="00D37441" w:rsidRDefault="00BE514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664FC4" w:rsidRPr="00BF4711" w:rsidRDefault="00664FC4" w:rsidP="00871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11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 выполненным (процентов)       5 %  </w:t>
      </w:r>
    </w:p>
    <w:p w:rsidR="008714F6" w:rsidRPr="00DE439F" w:rsidRDefault="008714F6" w:rsidP="00871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8714F6" w:rsidRPr="00555030" w:rsidTr="008A5B23">
        <w:tc>
          <w:tcPr>
            <w:tcW w:w="9614" w:type="dxa"/>
            <w:gridSpan w:val="5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714F6" w:rsidRPr="00555030" w:rsidTr="008A5B23">
        <w:tc>
          <w:tcPr>
            <w:tcW w:w="1680" w:type="dxa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714F6" w:rsidRPr="00555030" w:rsidTr="008A5B23">
        <w:tc>
          <w:tcPr>
            <w:tcW w:w="1680" w:type="dxa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14F6" w:rsidRPr="00555030" w:rsidTr="008A5B23">
        <w:tc>
          <w:tcPr>
            <w:tcW w:w="1680" w:type="dxa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714F6" w:rsidRPr="00FC2492" w:rsidRDefault="008714F6" w:rsidP="008714F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714F6" w:rsidRPr="00480E03" w:rsidRDefault="008714F6" w:rsidP="00480E0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2298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B12298">
        <w:rPr>
          <w:rFonts w:ascii="Times New Roman" w:hAnsi="Times New Roman" w:cs="Times New Roman"/>
          <w:b w:val="0"/>
          <w:sz w:val="24"/>
          <w:szCs w:val="24"/>
        </w:rPr>
        <w:t>,</w:t>
      </w:r>
      <w:r w:rsidR="00B12298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8B2502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B12298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B12298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B12298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B12298">
        <w:rPr>
          <w:sz w:val="24"/>
          <w:szCs w:val="24"/>
        </w:rPr>
        <w:t xml:space="preserve"> </w:t>
      </w:r>
      <w:r w:rsidR="00B12298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="00B12298"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B12298" w:rsidRPr="00EE1A1B">
        <w:rPr>
          <w:rFonts w:ascii="Times New Roman" w:hAnsi="Times New Roman" w:cs="Times New Roman"/>
          <w:b w:val="0"/>
          <w:sz w:val="24"/>
          <w:szCs w:val="24"/>
        </w:rPr>
        <w:t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</w:t>
      </w:r>
      <w:proofErr w:type="gramEnd"/>
      <w:r w:rsidR="00B12298" w:rsidRPr="00EE1A1B">
        <w:rPr>
          <w:rFonts w:ascii="Times New Roman" w:hAnsi="Times New Roman" w:cs="Times New Roman"/>
          <w:b w:val="0"/>
          <w:sz w:val="24"/>
          <w:szCs w:val="24"/>
        </w:rPr>
        <w:t xml:space="preserve"> области»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>, приказ министерства спорта Калуж</w:t>
      </w:r>
      <w:r>
        <w:rPr>
          <w:rFonts w:ascii="Times New Roman" w:hAnsi="Times New Roman" w:cs="Times New Roman"/>
          <w:b w:val="0"/>
          <w:sz w:val="24"/>
          <w:szCs w:val="24"/>
        </w:rPr>
        <w:t>ской области от 19.12.2016 № 635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Устав государственного бюджетного образовательного учреждения дополнительного образования Калужской области «</w:t>
      </w:r>
      <w:proofErr w:type="gramStart"/>
      <w:r w:rsidRPr="004C5935">
        <w:rPr>
          <w:rFonts w:ascii="Times New Roman" w:hAnsi="Times New Roman" w:cs="Times New Roman"/>
          <w:b w:val="0"/>
          <w:sz w:val="24"/>
          <w:szCs w:val="24"/>
        </w:rPr>
        <w:t>Детско-юношеская</w:t>
      </w:r>
      <w:proofErr w:type="gramEnd"/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спортивная школа </w:t>
      </w:r>
      <w:r>
        <w:rPr>
          <w:rFonts w:ascii="Times New Roman" w:hAnsi="Times New Roman" w:cs="Times New Roman"/>
          <w:b w:val="0"/>
          <w:sz w:val="24"/>
          <w:szCs w:val="24"/>
        </w:rPr>
        <w:t>«Спартак</w:t>
      </w:r>
      <w:r w:rsidR="00480E03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480E03" w:rsidRPr="00F41048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8714F6" w:rsidRPr="00F277FC" w:rsidRDefault="008714F6" w:rsidP="008714F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998"/>
        <w:gridCol w:w="3193"/>
      </w:tblGrid>
      <w:tr w:rsidR="008714F6" w:rsidRPr="00555030" w:rsidTr="00F244DB">
        <w:tc>
          <w:tcPr>
            <w:tcW w:w="3193" w:type="dxa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998" w:type="dxa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714F6" w:rsidRPr="00555030" w:rsidTr="00F244DB">
        <w:tc>
          <w:tcPr>
            <w:tcW w:w="3193" w:type="dxa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8" w:type="dxa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14F6" w:rsidRPr="00555030" w:rsidTr="00F244DB">
        <w:tc>
          <w:tcPr>
            <w:tcW w:w="3193" w:type="dxa"/>
          </w:tcPr>
          <w:p w:rsidR="008714F6" w:rsidRPr="00AA6948" w:rsidRDefault="008714F6" w:rsidP="008A5B23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998" w:type="dxa"/>
          </w:tcPr>
          <w:p w:rsidR="008714F6" w:rsidRPr="007F75E1" w:rsidRDefault="008714F6" w:rsidP="008A5B23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8714F6" w:rsidRPr="00AA6948" w:rsidRDefault="008714F6" w:rsidP="008A5B23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664FC4" w:rsidRPr="008714F6" w:rsidRDefault="00664FC4" w:rsidP="008714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64FC4" w:rsidRPr="00BF4711" w:rsidRDefault="008714F6" w:rsidP="008714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80E03">
        <w:rPr>
          <w:rFonts w:ascii="Times New Roman" w:hAnsi="Times New Roman" w:cs="Times New Roman"/>
          <w:b/>
          <w:sz w:val="24"/>
          <w:szCs w:val="24"/>
        </w:rPr>
        <w:t>4</w:t>
      </w:r>
    </w:p>
    <w:p w:rsidR="00664FC4" w:rsidRPr="00BF4711" w:rsidRDefault="00664FC4" w:rsidP="00664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41"/>
        <w:tblW w:w="0" w:type="auto"/>
        <w:tblLook w:val="04A0" w:firstRow="1" w:lastRow="0" w:firstColumn="1" w:lastColumn="0" w:noHBand="0" w:noVBand="1"/>
      </w:tblPr>
      <w:tblGrid>
        <w:gridCol w:w="2091"/>
        <w:gridCol w:w="1780"/>
      </w:tblGrid>
      <w:tr w:rsidR="00664FC4" w:rsidRPr="008714F6" w:rsidTr="00487BC4">
        <w:trPr>
          <w:trHeight w:val="516"/>
        </w:trPr>
        <w:tc>
          <w:tcPr>
            <w:tcW w:w="2091" w:type="dxa"/>
            <w:vAlign w:val="center"/>
          </w:tcPr>
          <w:p w:rsidR="00664FC4" w:rsidRPr="008714F6" w:rsidRDefault="00487BC4" w:rsidP="008714F6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780" w:type="dxa"/>
            <w:vAlign w:val="center"/>
          </w:tcPr>
          <w:p w:rsidR="00664FC4" w:rsidRPr="008714F6" w:rsidRDefault="00BE514F" w:rsidP="008714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БВ28</w:t>
            </w:r>
          </w:p>
        </w:tc>
      </w:tr>
    </w:tbl>
    <w:p w:rsidR="00664FC4" w:rsidRPr="008714F6" w:rsidRDefault="00077FB8" w:rsidP="008714F6">
      <w:pPr>
        <w:pStyle w:val="ConsPlusNonformat"/>
        <w:tabs>
          <w:tab w:val="left" w:pos="0"/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14F6">
        <w:rPr>
          <w:rFonts w:ascii="Times New Roman" w:hAnsi="Times New Roman" w:cs="Times New Roman"/>
          <w:b/>
          <w:sz w:val="24"/>
          <w:szCs w:val="24"/>
        </w:rPr>
        <w:t>1.</w:t>
      </w:r>
      <w:r w:rsidR="008714F6" w:rsidRPr="008714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FC4" w:rsidRPr="008714F6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  <w:r w:rsidR="00664FC4" w:rsidRPr="00BF4711">
        <w:rPr>
          <w:rFonts w:ascii="Times New Roman" w:hAnsi="Times New Roman" w:cs="Times New Roman"/>
          <w:sz w:val="24"/>
          <w:szCs w:val="24"/>
        </w:rPr>
        <w:t xml:space="preserve"> </w:t>
      </w:r>
      <w:r w:rsidR="008714F6" w:rsidRPr="008714F6">
        <w:rPr>
          <w:rFonts w:ascii="Times New Roman" w:hAnsi="Times New Roman" w:cs="Times New Roman"/>
          <w:sz w:val="24"/>
          <w:szCs w:val="24"/>
        </w:rPr>
        <w:t xml:space="preserve">«Спортивная подготовка  </w:t>
      </w:r>
      <w:r w:rsidR="00664FC4" w:rsidRPr="008714F6">
        <w:rPr>
          <w:rFonts w:ascii="Times New Roman" w:hAnsi="Times New Roman" w:cs="Times New Roman"/>
          <w:sz w:val="24"/>
          <w:szCs w:val="24"/>
        </w:rPr>
        <w:t xml:space="preserve">по неолимпийским видам спорта»                                                            </w:t>
      </w:r>
    </w:p>
    <w:p w:rsidR="00664FC4" w:rsidRPr="008714F6" w:rsidRDefault="00664FC4" w:rsidP="00664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11">
        <w:rPr>
          <w:rFonts w:ascii="Times New Roman" w:hAnsi="Times New Roman" w:cs="Times New Roman"/>
          <w:sz w:val="24"/>
          <w:szCs w:val="24"/>
        </w:rPr>
        <w:t xml:space="preserve">2. </w:t>
      </w:r>
      <w:r w:rsidRPr="008714F6">
        <w:rPr>
          <w:rFonts w:ascii="Times New Roman" w:hAnsi="Times New Roman" w:cs="Times New Roman"/>
          <w:b/>
          <w:sz w:val="24"/>
          <w:szCs w:val="24"/>
        </w:rPr>
        <w:t>Категории потре</w:t>
      </w:r>
      <w:r w:rsidR="008714F6" w:rsidRPr="008714F6">
        <w:rPr>
          <w:rFonts w:ascii="Times New Roman" w:hAnsi="Times New Roman" w:cs="Times New Roman"/>
          <w:b/>
          <w:sz w:val="24"/>
          <w:szCs w:val="24"/>
        </w:rPr>
        <w:t>бителей государственной услуги</w:t>
      </w:r>
      <w:r w:rsidR="008714F6">
        <w:rPr>
          <w:rFonts w:ascii="Times New Roman" w:hAnsi="Times New Roman" w:cs="Times New Roman"/>
          <w:sz w:val="24"/>
          <w:szCs w:val="24"/>
        </w:rPr>
        <w:t xml:space="preserve"> </w:t>
      </w:r>
      <w:r w:rsidRPr="008714F6">
        <w:rPr>
          <w:rFonts w:ascii="Times New Roman" w:hAnsi="Times New Roman" w:cs="Times New Roman"/>
          <w:sz w:val="24"/>
          <w:szCs w:val="24"/>
        </w:rPr>
        <w:t xml:space="preserve">«Физические лица» </w:t>
      </w:r>
    </w:p>
    <w:p w:rsidR="00664FC4" w:rsidRPr="008714F6" w:rsidRDefault="00664FC4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4F6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664FC4" w:rsidRPr="00BF4711" w:rsidRDefault="00664FC4" w:rsidP="00C10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4F6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</w:t>
      </w:r>
      <w:r w:rsidRPr="00BF471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702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8"/>
        <w:gridCol w:w="1610"/>
        <w:gridCol w:w="1110"/>
        <w:gridCol w:w="1140"/>
        <w:gridCol w:w="1370"/>
        <w:gridCol w:w="1065"/>
        <w:gridCol w:w="2139"/>
        <w:gridCol w:w="892"/>
        <w:gridCol w:w="532"/>
        <w:gridCol w:w="1021"/>
        <w:gridCol w:w="952"/>
        <w:gridCol w:w="969"/>
        <w:gridCol w:w="1704"/>
      </w:tblGrid>
      <w:tr w:rsidR="00664FC4" w:rsidRPr="00D37441" w:rsidTr="006439E4">
        <w:trPr>
          <w:trHeight w:val="557"/>
          <w:jc w:val="center"/>
        </w:trPr>
        <w:tc>
          <w:tcPr>
            <w:tcW w:w="1198" w:type="dxa"/>
            <w:vMerge w:val="restart"/>
            <w:vAlign w:val="center"/>
          </w:tcPr>
          <w:p w:rsidR="00664FC4" w:rsidRPr="00D37441" w:rsidRDefault="00487BC4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Постоянный номер реестровой записи</w:t>
            </w:r>
          </w:p>
        </w:tc>
        <w:tc>
          <w:tcPr>
            <w:tcW w:w="3860" w:type="dxa"/>
            <w:gridSpan w:val="3"/>
            <w:vMerge w:val="restart"/>
            <w:vAlign w:val="center"/>
          </w:tcPr>
          <w:p w:rsidR="00664FC4" w:rsidRPr="00D37441" w:rsidRDefault="00664FC4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35" w:type="dxa"/>
            <w:gridSpan w:val="2"/>
            <w:vMerge w:val="restart"/>
            <w:vAlign w:val="center"/>
          </w:tcPr>
          <w:p w:rsidR="00664FC4" w:rsidRPr="00D37441" w:rsidRDefault="00664FC4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63" w:type="dxa"/>
            <w:gridSpan w:val="3"/>
            <w:vAlign w:val="center"/>
          </w:tcPr>
          <w:p w:rsidR="00664FC4" w:rsidRPr="00D37441" w:rsidRDefault="00664FC4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942" w:type="dxa"/>
            <w:gridSpan w:val="3"/>
            <w:vAlign w:val="center"/>
          </w:tcPr>
          <w:p w:rsidR="00664FC4" w:rsidRPr="00D37441" w:rsidRDefault="00664FC4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704" w:type="dxa"/>
            <w:vMerge w:val="restart"/>
            <w:vAlign w:val="center"/>
          </w:tcPr>
          <w:p w:rsidR="00664FC4" w:rsidRPr="00D37441" w:rsidRDefault="00664FC4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D37441" w:rsidRPr="00D37441" w:rsidTr="006439E4">
        <w:trPr>
          <w:trHeight w:val="146"/>
          <w:jc w:val="center"/>
        </w:trPr>
        <w:tc>
          <w:tcPr>
            <w:tcW w:w="1198" w:type="dxa"/>
            <w:vMerge/>
            <w:vAlign w:val="center"/>
          </w:tcPr>
          <w:p w:rsidR="00D37441" w:rsidRPr="00D37441" w:rsidRDefault="00D37441" w:rsidP="00D84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0" w:type="dxa"/>
            <w:gridSpan w:val="3"/>
            <w:vMerge/>
            <w:vAlign w:val="center"/>
          </w:tcPr>
          <w:p w:rsidR="00D37441" w:rsidRPr="00D37441" w:rsidRDefault="00D37441" w:rsidP="00D84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5" w:type="dxa"/>
            <w:gridSpan w:val="2"/>
            <w:vMerge/>
            <w:vAlign w:val="center"/>
          </w:tcPr>
          <w:p w:rsidR="00D37441" w:rsidRPr="00D37441" w:rsidRDefault="00D37441" w:rsidP="00D84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9" w:type="dxa"/>
            <w:vMerge w:val="restart"/>
            <w:vAlign w:val="center"/>
          </w:tcPr>
          <w:p w:rsidR="00D37441" w:rsidRPr="00D37441" w:rsidRDefault="00D37441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24" w:type="dxa"/>
            <w:gridSpan w:val="2"/>
            <w:vAlign w:val="center"/>
          </w:tcPr>
          <w:p w:rsidR="00D37441" w:rsidRPr="00D37441" w:rsidRDefault="00D37441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D3744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21" w:type="dxa"/>
            <w:vMerge w:val="restart"/>
            <w:vAlign w:val="center"/>
          </w:tcPr>
          <w:p w:rsidR="00D37441" w:rsidRPr="00D37441" w:rsidRDefault="00D37441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952" w:type="dxa"/>
            <w:vMerge w:val="restart"/>
            <w:vAlign w:val="center"/>
          </w:tcPr>
          <w:p w:rsidR="00D37441" w:rsidRPr="00D37441" w:rsidRDefault="00D37441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969" w:type="dxa"/>
            <w:vMerge w:val="restart"/>
            <w:vAlign w:val="center"/>
          </w:tcPr>
          <w:p w:rsidR="00D37441" w:rsidRPr="00D37441" w:rsidRDefault="00D37441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1704" w:type="dxa"/>
            <w:vMerge/>
            <w:vAlign w:val="center"/>
          </w:tcPr>
          <w:p w:rsidR="00D37441" w:rsidRPr="00D37441" w:rsidRDefault="00D37441" w:rsidP="00D84F7F">
            <w:pPr>
              <w:jc w:val="center"/>
              <w:rPr>
                <w:sz w:val="18"/>
                <w:szCs w:val="18"/>
              </w:rPr>
            </w:pPr>
          </w:p>
        </w:tc>
      </w:tr>
      <w:tr w:rsidR="00D37441" w:rsidRPr="00D37441" w:rsidTr="006439E4">
        <w:trPr>
          <w:trHeight w:val="146"/>
          <w:jc w:val="center"/>
        </w:trPr>
        <w:tc>
          <w:tcPr>
            <w:tcW w:w="1198" w:type="dxa"/>
            <w:vMerge/>
            <w:vAlign w:val="center"/>
          </w:tcPr>
          <w:p w:rsidR="00D37441" w:rsidRPr="00D37441" w:rsidRDefault="00D37441" w:rsidP="00D84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D37441" w:rsidRPr="00D37441" w:rsidRDefault="00D37441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10" w:type="dxa"/>
            <w:vAlign w:val="center"/>
          </w:tcPr>
          <w:p w:rsidR="00D37441" w:rsidRPr="00D37441" w:rsidRDefault="00D37441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40" w:type="dxa"/>
            <w:vAlign w:val="center"/>
          </w:tcPr>
          <w:p w:rsidR="00D37441" w:rsidRPr="00D37441" w:rsidRDefault="00D37441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70" w:type="dxa"/>
            <w:vAlign w:val="center"/>
          </w:tcPr>
          <w:p w:rsidR="00D37441" w:rsidRPr="00D37441" w:rsidRDefault="00D37441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65" w:type="dxa"/>
            <w:vAlign w:val="center"/>
          </w:tcPr>
          <w:p w:rsidR="00D37441" w:rsidRPr="00D37441" w:rsidRDefault="00D37441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39" w:type="dxa"/>
            <w:vMerge/>
            <w:vAlign w:val="center"/>
          </w:tcPr>
          <w:p w:rsidR="00D37441" w:rsidRPr="00D37441" w:rsidRDefault="00D37441" w:rsidP="00D84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D37441" w:rsidRPr="00D37441" w:rsidRDefault="00D37441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32" w:type="dxa"/>
            <w:vAlign w:val="center"/>
          </w:tcPr>
          <w:p w:rsidR="00D37441" w:rsidRPr="00D37441" w:rsidRDefault="00D37441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21" w:type="dxa"/>
            <w:vMerge/>
            <w:vAlign w:val="center"/>
          </w:tcPr>
          <w:p w:rsidR="00D37441" w:rsidRPr="00D37441" w:rsidRDefault="00D37441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/>
            <w:vAlign w:val="center"/>
          </w:tcPr>
          <w:p w:rsidR="00D37441" w:rsidRPr="00D37441" w:rsidRDefault="00D37441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  <w:vAlign w:val="center"/>
          </w:tcPr>
          <w:p w:rsidR="00D37441" w:rsidRPr="00D37441" w:rsidRDefault="00D37441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D37441" w:rsidRPr="00D37441" w:rsidRDefault="00D37441" w:rsidP="00D84F7F">
            <w:pPr>
              <w:jc w:val="center"/>
              <w:rPr>
                <w:sz w:val="18"/>
                <w:szCs w:val="18"/>
              </w:rPr>
            </w:pPr>
          </w:p>
        </w:tc>
      </w:tr>
      <w:tr w:rsidR="00664FC4" w:rsidRPr="00D37441" w:rsidTr="006439E4">
        <w:trPr>
          <w:trHeight w:val="166"/>
          <w:jc w:val="center"/>
        </w:trPr>
        <w:tc>
          <w:tcPr>
            <w:tcW w:w="1198" w:type="dxa"/>
            <w:vAlign w:val="center"/>
          </w:tcPr>
          <w:p w:rsidR="00664FC4" w:rsidRPr="00D37441" w:rsidRDefault="00664FC4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0" w:type="dxa"/>
            <w:vAlign w:val="center"/>
          </w:tcPr>
          <w:p w:rsidR="00664FC4" w:rsidRPr="00D37441" w:rsidRDefault="00664FC4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0" w:type="dxa"/>
            <w:vAlign w:val="center"/>
          </w:tcPr>
          <w:p w:rsidR="00664FC4" w:rsidRPr="00D37441" w:rsidRDefault="00664FC4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0" w:type="dxa"/>
            <w:vAlign w:val="center"/>
          </w:tcPr>
          <w:p w:rsidR="00664FC4" w:rsidRPr="00D37441" w:rsidRDefault="00664FC4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70" w:type="dxa"/>
            <w:vAlign w:val="center"/>
          </w:tcPr>
          <w:p w:rsidR="00664FC4" w:rsidRPr="00D37441" w:rsidRDefault="00664FC4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5" w:type="dxa"/>
            <w:vAlign w:val="center"/>
          </w:tcPr>
          <w:p w:rsidR="00664FC4" w:rsidRPr="00D37441" w:rsidRDefault="00664FC4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39" w:type="dxa"/>
            <w:vAlign w:val="center"/>
          </w:tcPr>
          <w:p w:rsidR="00664FC4" w:rsidRPr="00D37441" w:rsidRDefault="00664FC4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2" w:type="dxa"/>
            <w:vAlign w:val="center"/>
          </w:tcPr>
          <w:p w:rsidR="00664FC4" w:rsidRPr="00D37441" w:rsidRDefault="00664FC4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2" w:type="dxa"/>
            <w:vAlign w:val="center"/>
          </w:tcPr>
          <w:p w:rsidR="00664FC4" w:rsidRPr="00D37441" w:rsidRDefault="00664FC4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1" w:type="dxa"/>
            <w:vAlign w:val="center"/>
          </w:tcPr>
          <w:p w:rsidR="00664FC4" w:rsidRPr="00D37441" w:rsidRDefault="00664FC4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52" w:type="dxa"/>
            <w:vAlign w:val="center"/>
          </w:tcPr>
          <w:p w:rsidR="00664FC4" w:rsidRPr="00D37441" w:rsidRDefault="00664FC4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69" w:type="dxa"/>
            <w:vAlign w:val="center"/>
          </w:tcPr>
          <w:p w:rsidR="00664FC4" w:rsidRPr="00D37441" w:rsidRDefault="00664FC4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4" w:type="dxa"/>
            <w:vAlign w:val="center"/>
          </w:tcPr>
          <w:p w:rsidR="00664FC4" w:rsidRPr="00D37441" w:rsidRDefault="00664FC4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BE514F" w:rsidRPr="00D37441" w:rsidTr="006439E4">
        <w:trPr>
          <w:trHeight w:val="634"/>
          <w:jc w:val="center"/>
        </w:trPr>
        <w:tc>
          <w:tcPr>
            <w:tcW w:w="1198" w:type="dxa"/>
            <w:vAlign w:val="center"/>
          </w:tcPr>
          <w:p w:rsidR="00BE514F" w:rsidRPr="00D37441" w:rsidRDefault="00BE514F" w:rsidP="009053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931900О.99.0.БВ28АБ65000</w:t>
            </w:r>
          </w:p>
        </w:tc>
        <w:tc>
          <w:tcPr>
            <w:tcW w:w="1610" w:type="dxa"/>
            <w:vAlign w:val="center"/>
          </w:tcPr>
          <w:p w:rsidR="00BE514F" w:rsidRPr="00D37441" w:rsidRDefault="00BE514F" w:rsidP="00D84F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Пауэрлифтинг</w:t>
            </w:r>
          </w:p>
        </w:tc>
        <w:tc>
          <w:tcPr>
            <w:tcW w:w="1110" w:type="dxa"/>
            <w:vAlign w:val="center"/>
          </w:tcPr>
          <w:p w:rsidR="00BE514F" w:rsidRPr="00D37441" w:rsidRDefault="00BE514F" w:rsidP="00D84F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40" w:type="dxa"/>
            <w:vAlign w:val="center"/>
          </w:tcPr>
          <w:p w:rsidR="00BE514F" w:rsidRPr="00D37441" w:rsidRDefault="00BE514F" w:rsidP="00D84F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70" w:type="dxa"/>
            <w:vAlign w:val="center"/>
          </w:tcPr>
          <w:p w:rsidR="00BE514F" w:rsidRPr="00D37441" w:rsidRDefault="00BE514F" w:rsidP="00D84F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065" w:type="dxa"/>
            <w:vAlign w:val="center"/>
          </w:tcPr>
          <w:p w:rsidR="00BE514F" w:rsidRPr="00D37441" w:rsidRDefault="00BE514F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39" w:type="dxa"/>
            <w:vAlign w:val="center"/>
          </w:tcPr>
          <w:p w:rsidR="00BE514F" w:rsidRPr="00D37441" w:rsidRDefault="00BE514F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892" w:type="dxa"/>
            <w:vAlign w:val="center"/>
          </w:tcPr>
          <w:p w:rsidR="00BE514F" w:rsidRPr="00D37441" w:rsidRDefault="00BE514F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32" w:type="dxa"/>
            <w:vAlign w:val="center"/>
          </w:tcPr>
          <w:p w:rsidR="00BE514F" w:rsidRPr="00D37441" w:rsidRDefault="00BE514F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21" w:type="dxa"/>
            <w:vAlign w:val="center"/>
          </w:tcPr>
          <w:p w:rsidR="00BE514F" w:rsidRPr="00D37441" w:rsidRDefault="00BE514F" w:rsidP="00C92F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-**</w:t>
            </w:r>
          </w:p>
        </w:tc>
        <w:tc>
          <w:tcPr>
            <w:tcW w:w="952" w:type="dxa"/>
            <w:vAlign w:val="center"/>
          </w:tcPr>
          <w:p w:rsidR="00BE514F" w:rsidRPr="00D37441" w:rsidRDefault="00BE514F" w:rsidP="00C92F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-**</w:t>
            </w:r>
          </w:p>
        </w:tc>
        <w:tc>
          <w:tcPr>
            <w:tcW w:w="969" w:type="dxa"/>
            <w:vAlign w:val="center"/>
          </w:tcPr>
          <w:p w:rsidR="00BE514F" w:rsidRPr="00D37441" w:rsidRDefault="00BE514F" w:rsidP="00C92F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30**</w:t>
            </w:r>
          </w:p>
        </w:tc>
        <w:tc>
          <w:tcPr>
            <w:tcW w:w="1704" w:type="dxa"/>
            <w:vAlign w:val="center"/>
          </w:tcPr>
          <w:p w:rsidR="00BE514F" w:rsidRPr="00D37441" w:rsidRDefault="00BE514F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BE514F" w:rsidRPr="00D37441" w:rsidTr="006439E4">
        <w:trPr>
          <w:trHeight w:val="792"/>
          <w:jc w:val="center"/>
        </w:trPr>
        <w:tc>
          <w:tcPr>
            <w:tcW w:w="1198" w:type="dxa"/>
            <w:vAlign w:val="center"/>
          </w:tcPr>
          <w:p w:rsidR="00BE514F" w:rsidRPr="00D37441" w:rsidRDefault="00BE514F" w:rsidP="009053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931900О.99.0.БВ28АБ66000</w:t>
            </w:r>
          </w:p>
        </w:tc>
        <w:tc>
          <w:tcPr>
            <w:tcW w:w="1610" w:type="dxa"/>
            <w:vAlign w:val="center"/>
          </w:tcPr>
          <w:p w:rsidR="00BE514F" w:rsidRPr="00D37441" w:rsidRDefault="00BE514F" w:rsidP="00D84F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Пауэрлифтинг</w:t>
            </w:r>
          </w:p>
        </w:tc>
        <w:tc>
          <w:tcPr>
            <w:tcW w:w="1110" w:type="dxa"/>
            <w:vAlign w:val="center"/>
          </w:tcPr>
          <w:p w:rsidR="00BE514F" w:rsidRPr="00D37441" w:rsidRDefault="00BE514F" w:rsidP="00D84F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40" w:type="dxa"/>
            <w:vAlign w:val="center"/>
          </w:tcPr>
          <w:p w:rsidR="00BE514F" w:rsidRPr="00D37441" w:rsidRDefault="00BE514F" w:rsidP="00D84F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70" w:type="dxa"/>
            <w:vAlign w:val="center"/>
          </w:tcPr>
          <w:p w:rsidR="00BE514F" w:rsidRPr="00D37441" w:rsidRDefault="00BE514F" w:rsidP="00D84F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065" w:type="dxa"/>
            <w:vAlign w:val="center"/>
          </w:tcPr>
          <w:p w:rsidR="00BE514F" w:rsidRPr="00D37441" w:rsidRDefault="00BE514F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39" w:type="dxa"/>
            <w:vAlign w:val="center"/>
          </w:tcPr>
          <w:p w:rsidR="00BE514F" w:rsidRPr="00D37441" w:rsidRDefault="00BE514F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892" w:type="dxa"/>
            <w:vAlign w:val="center"/>
          </w:tcPr>
          <w:p w:rsidR="00BE514F" w:rsidRPr="00D37441" w:rsidRDefault="00BE514F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32" w:type="dxa"/>
            <w:vAlign w:val="center"/>
          </w:tcPr>
          <w:p w:rsidR="00BE514F" w:rsidRPr="00D37441" w:rsidRDefault="00BE514F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21" w:type="dxa"/>
            <w:vAlign w:val="center"/>
          </w:tcPr>
          <w:p w:rsidR="00BE514F" w:rsidRPr="00D37441" w:rsidRDefault="00BE514F" w:rsidP="00C92F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50****</w:t>
            </w:r>
          </w:p>
        </w:tc>
        <w:tc>
          <w:tcPr>
            <w:tcW w:w="952" w:type="dxa"/>
            <w:vAlign w:val="center"/>
          </w:tcPr>
          <w:p w:rsidR="00BE514F" w:rsidRPr="00D37441" w:rsidRDefault="00BE514F" w:rsidP="00C92F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53****</w:t>
            </w:r>
          </w:p>
        </w:tc>
        <w:tc>
          <w:tcPr>
            <w:tcW w:w="969" w:type="dxa"/>
            <w:vAlign w:val="center"/>
          </w:tcPr>
          <w:p w:rsidR="00BE514F" w:rsidRPr="00D37441" w:rsidRDefault="00BE514F" w:rsidP="00C92F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55****</w:t>
            </w:r>
          </w:p>
        </w:tc>
        <w:tc>
          <w:tcPr>
            <w:tcW w:w="1704" w:type="dxa"/>
            <w:vAlign w:val="center"/>
          </w:tcPr>
          <w:p w:rsidR="00BE514F" w:rsidRPr="00D37441" w:rsidRDefault="00BE514F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BE514F" w:rsidRPr="00D37441" w:rsidTr="006439E4">
        <w:trPr>
          <w:trHeight w:val="1391"/>
          <w:jc w:val="center"/>
        </w:trPr>
        <w:tc>
          <w:tcPr>
            <w:tcW w:w="1198" w:type="dxa"/>
            <w:vAlign w:val="center"/>
          </w:tcPr>
          <w:p w:rsidR="00BE514F" w:rsidRPr="00D37441" w:rsidRDefault="00BE514F" w:rsidP="009053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931900О.99.0.БВ28АБ657000</w:t>
            </w:r>
          </w:p>
        </w:tc>
        <w:tc>
          <w:tcPr>
            <w:tcW w:w="1610" w:type="dxa"/>
            <w:vAlign w:val="center"/>
          </w:tcPr>
          <w:p w:rsidR="00BE514F" w:rsidRPr="00D37441" w:rsidRDefault="00BE514F" w:rsidP="00D84F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Пауэрлифтинг</w:t>
            </w:r>
          </w:p>
        </w:tc>
        <w:tc>
          <w:tcPr>
            <w:tcW w:w="1110" w:type="dxa"/>
            <w:vAlign w:val="center"/>
          </w:tcPr>
          <w:p w:rsidR="00BE514F" w:rsidRPr="00D37441" w:rsidRDefault="00BE514F" w:rsidP="00D84F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40" w:type="dxa"/>
            <w:vAlign w:val="center"/>
          </w:tcPr>
          <w:p w:rsidR="00BE514F" w:rsidRPr="00D37441" w:rsidRDefault="00BE514F" w:rsidP="00D84F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70" w:type="dxa"/>
            <w:vAlign w:val="center"/>
          </w:tcPr>
          <w:p w:rsidR="00BE514F" w:rsidRPr="00D37441" w:rsidRDefault="00BE514F" w:rsidP="00D84F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1065" w:type="dxa"/>
            <w:vAlign w:val="center"/>
          </w:tcPr>
          <w:p w:rsidR="00BE514F" w:rsidRPr="00D37441" w:rsidRDefault="00BE514F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39" w:type="dxa"/>
            <w:vAlign w:val="center"/>
          </w:tcPr>
          <w:p w:rsidR="00BE514F" w:rsidRPr="00D37441" w:rsidRDefault="00BE514F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 этапе 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892" w:type="dxa"/>
            <w:vAlign w:val="center"/>
          </w:tcPr>
          <w:p w:rsidR="00BE514F" w:rsidRPr="00D37441" w:rsidRDefault="00BE514F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32" w:type="dxa"/>
            <w:vAlign w:val="center"/>
          </w:tcPr>
          <w:p w:rsidR="00BE514F" w:rsidRPr="00D37441" w:rsidRDefault="00BE514F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21" w:type="dxa"/>
            <w:vAlign w:val="center"/>
          </w:tcPr>
          <w:p w:rsidR="00BE514F" w:rsidRPr="00D37441" w:rsidRDefault="00BE514F" w:rsidP="00D84F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Pr="00D374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^</w:t>
            </w:r>
          </w:p>
        </w:tc>
        <w:tc>
          <w:tcPr>
            <w:tcW w:w="952" w:type="dxa"/>
            <w:vAlign w:val="center"/>
          </w:tcPr>
          <w:p w:rsidR="00BE514F" w:rsidRPr="00D37441" w:rsidRDefault="00BE514F" w:rsidP="00D84F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  <w:r w:rsidRPr="00D374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^</w:t>
            </w:r>
          </w:p>
        </w:tc>
        <w:tc>
          <w:tcPr>
            <w:tcW w:w="969" w:type="dxa"/>
            <w:vAlign w:val="center"/>
          </w:tcPr>
          <w:p w:rsidR="00BE514F" w:rsidRPr="00D37441" w:rsidRDefault="00BE514F" w:rsidP="00D84F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D374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^</w:t>
            </w:r>
          </w:p>
        </w:tc>
        <w:tc>
          <w:tcPr>
            <w:tcW w:w="1704" w:type="dxa"/>
            <w:vAlign w:val="center"/>
          </w:tcPr>
          <w:p w:rsidR="00BE514F" w:rsidRPr="00D37441" w:rsidRDefault="00BE514F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BE514F" w:rsidRPr="00D37441" w:rsidTr="006439E4">
        <w:trPr>
          <w:trHeight w:val="735"/>
          <w:jc w:val="center"/>
        </w:trPr>
        <w:tc>
          <w:tcPr>
            <w:tcW w:w="1198" w:type="dxa"/>
            <w:vAlign w:val="center"/>
          </w:tcPr>
          <w:p w:rsidR="00BE514F" w:rsidRPr="00D37441" w:rsidRDefault="00BE514F" w:rsidP="00BE5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931900О.99.0.БВ28АБ68000</w:t>
            </w:r>
          </w:p>
        </w:tc>
        <w:tc>
          <w:tcPr>
            <w:tcW w:w="1610" w:type="dxa"/>
            <w:vAlign w:val="center"/>
          </w:tcPr>
          <w:p w:rsidR="00BE514F" w:rsidRPr="00D37441" w:rsidRDefault="00BE514F" w:rsidP="00D84F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Пауэрлифтинг</w:t>
            </w:r>
          </w:p>
        </w:tc>
        <w:tc>
          <w:tcPr>
            <w:tcW w:w="1110" w:type="dxa"/>
            <w:vAlign w:val="center"/>
          </w:tcPr>
          <w:p w:rsidR="00BE514F" w:rsidRPr="00D37441" w:rsidRDefault="00BE514F" w:rsidP="00D84F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40" w:type="dxa"/>
            <w:vAlign w:val="center"/>
          </w:tcPr>
          <w:p w:rsidR="00BE514F" w:rsidRPr="00D37441" w:rsidRDefault="00BE514F" w:rsidP="00D84F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70" w:type="dxa"/>
            <w:vAlign w:val="center"/>
          </w:tcPr>
          <w:p w:rsidR="00BE514F" w:rsidRPr="00D37441" w:rsidRDefault="00BE514F" w:rsidP="00D84F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065" w:type="dxa"/>
            <w:vAlign w:val="center"/>
          </w:tcPr>
          <w:p w:rsidR="00BE514F" w:rsidRPr="00D37441" w:rsidRDefault="00BE514F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39" w:type="dxa"/>
            <w:vAlign w:val="center"/>
          </w:tcPr>
          <w:p w:rsidR="00BE514F" w:rsidRPr="00D37441" w:rsidRDefault="00BE514F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</w:t>
            </w:r>
          </w:p>
        </w:tc>
        <w:tc>
          <w:tcPr>
            <w:tcW w:w="892" w:type="dxa"/>
            <w:vAlign w:val="center"/>
          </w:tcPr>
          <w:p w:rsidR="00BE514F" w:rsidRPr="00D37441" w:rsidRDefault="00BE514F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32" w:type="dxa"/>
            <w:vAlign w:val="center"/>
          </w:tcPr>
          <w:p w:rsidR="00BE514F" w:rsidRPr="00D37441" w:rsidRDefault="00BE514F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21" w:type="dxa"/>
            <w:vAlign w:val="center"/>
          </w:tcPr>
          <w:p w:rsidR="00BE514F" w:rsidRPr="00D37441" w:rsidRDefault="00BE514F" w:rsidP="00C92F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87,5</w:t>
            </w:r>
            <w:r w:rsidRPr="00D374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^^^^</w:t>
            </w:r>
          </w:p>
        </w:tc>
        <w:tc>
          <w:tcPr>
            <w:tcW w:w="952" w:type="dxa"/>
            <w:vAlign w:val="center"/>
          </w:tcPr>
          <w:p w:rsidR="00BE514F" w:rsidRPr="00D37441" w:rsidRDefault="00BE514F" w:rsidP="006439E4">
            <w:pPr>
              <w:jc w:val="center"/>
              <w:rPr>
                <w:sz w:val="18"/>
                <w:szCs w:val="18"/>
              </w:rPr>
            </w:pPr>
            <w:r w:rsidRPr="00D37441">
              <w:rPr>
                <w:b/>
                <w:sz w:val="18"/>
                <w:szCs w:val="18"/>
              </w:rPr>
              <w:t>87,5</w:t>
            </w:r>
            <w:r w:rsidRPr="00D37441">
              <w:rPr>
                <w:b/>
                <w:sz w:val="18"/>
                <w:szCs w:val="18"/>
                <w:lang w:val="en-US"/>
              </w:rPr>
              <w:t>^^^^</w:t>
            </w:r>
          </w:p>
        </w:tc>
        <w:tc>
          <w:tcPr>
            <w:tcW w:w="969" w:type="dxa"/>
            <w:vAlign w:val="center"/>
          </w:tcPr>
          <w:p w:rsidR="00BE514F" w:rsidRPr="00D37441" w:rsidRDefault="00BE514F" w:rsidP="006439E4">
            <w:pPr>
              <w:jc w:val="center"/>
              <w:rPr>
                <w:sz w:val="18"/>
                <w:szCs w:val="18"/>
              </w:rPr>
            </w:pPr>
            <w:r w:rsidRPr="00D37441">
              <w:rPr>
                <w:b/>
                <w:sz w:val="18"/>
                <w:szCs w:val="18"/>
              </w:rPr>
              <w:t>87,5</w:t>
            </w:r>
            <w:r w:rsidRPr="00D37441">
              <w:rPr>
                <w:b/>
                <w:sz w:val="18"/>
                <w:szCs w:val="18"/>
                <w:lang w:val="en-US"/>
              </w:rPr>
              <w:t>^^^^</w:t>
            </w:r>
          </w:p>
        </w:tc>
        <w:tc>
          <w:tcPr>
            <w:tcW w:w="1704" w:type="dxa"/>
            <w:vAlign w:val="center"/>
          </w:tcPr>
          <w:p w:rsidR="00BE514F" w:rsidRPr="00D37441" w:rsidRDefault="00BE514F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C317EF" w:rsidRDefault="00077FB8" w:rsidP="00664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11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664FC4" w:rsidRPr="00BF4711">
        <w:rPr>
          <w:rFonts w:ascii="Times New Roman" w:hAnsi="Times New Roman" w:cs="Times New Roman"/>
          <w:sz w:val="24"/>
          <w:szCs w:val="24"/>
        </w:rPr>
        <w:t xml:space="preserve">опустимые  (возможные)  отклонения  от  установленных показателей качества государственной   услуги,   в   пределах  которых  государственное  задание считается выполненным (процентов)  5  %  </w:t>
      </w:r>
    </w:p>
    <w:p w:rsidR="00C317EF" w:rsidRPr="0004278D" w:rsidRDefault="00C317EF" w:rsidP="00C317EF">
      <w:pPr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Pr="0004278D">
        <w:rPr>
          <w:sz w:val="20"/>
          <w:szCs w:val="20"/>
        </w:rPr>
        <w:t>Формула расчета - К3/К</w:t>
      </w:r>
      <w:proofErr w:type="gramStart"/>
      <w:r w:rsidRPr="0004278D">
        <w:rPr>
          <w:sz w:val="20"/>
          <w:szCs w:val="20"/>
        </w:rPr>
        <w:t>4</w:t>
      </w:r>
      <w:proofErr w:type="gramEnd"/>
      <w:r w:rsidRPr="0004278D">
        <w:rPr>
          <w:sz w:val="20"/>
          <w:szCs w:val="20"/>
        </w:rPr>
        <w:t xml:space="preserve"> х 100% , где К3 -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(этап спортивной специализации), К4 -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C317EF" w:rsidRPr="0004278D" w:rsidRDefault="00C317EF" w:rsidP="00C317EF">
      <w:pPr>
        <w:jc w:val="both"/>
        <w:rPr>
          <w:sz w:val="20"/>
          <w:szCs w:val="20"/>
        </w:rPr>
      </w:pPr>
      <w:r w:rsidRPr="0004278D">
        <w:rPr>
          <w:sz w:val="20"/>
          <w:szCs w:val="20"/>
        </w:rPr>
        <w:t>****Формула расчета - К5/К</w:t>
      </w:r>
      <w:r>
        <w:rPr>
          <w:sz w:val="20"/>
          <w:szCs w:val="20"/>
        </w:rPr>
        <w:t>6х</w:t>
      </w:r>
      <w:r w:rsidRPr="0004278D">
        <w:rPr>
          <w:sz w:val="20"/>
          <w:szCs w:val="20"/>
        </w:rPr>
        <w:t>100% - где, К5 - число лиц, проходящих спортивную подготовку на тренировочном этапе (этапе спортивной специализации), успешно сдавших контрольные испытания и нормативы общей физической и специальной физической подготовки для зачисления на этап совершенствования спортивного мастерства, К</w:t>
      </w:r>
      <w:proofErr w:type="gramStart"/>
      <w:r w:rsidRPr="0004278D">
        <w:rPr>
          <w:sz w:val="20"/>
          <w:szCs w:val="20"/>
        </w:rPr>
        <w:t>6</w:t>
      </w:r>
      <w:proofErr w:type="gramEnd"/>
      <w:r w:rsidRPr="0004278D">
        <w:rPr>
          <w:sz w:val="20"/>
          <w:szCs w:val="20"/>
        </w:rPr>
        <w:t xml:space="preserve"> - число лиц, проходящих спортивную подготовку на тренировочном этапе (этапе спортивной специализации), допущенных к контрольным испытаниям и нормативам общей физической и специальной физической подготовки.</w:t>
      </w:r>
    </w:p>
    <w:p w:rsidR="00C317EF" w:rsidRPr="007F2566" w:rsidRDefault="00C317EF" w:rsidP="00C317EF">
      <w:pPr>
        <w:jc w:val="both"/>
        <w:rPr>
          <w:sz w:val="20"/>
          <w:szCs w:val="20"/>
        </w:rPr>
      </w:pPr>
      <w:r w:rsidRPr="00E469CA">
        <w:rPr>
          <w:b/>
          <w:sz w:val="20"/>
          <w:szCs w:val="20"/>
        </w:rPr>
        <w:t>^</w:t>
      </w:r>
      <w:r w:rsidRPr="0004278D">
        <w:rPr>
          <w:sz w:val="20"/>
          <w:szCs w:val="20"/>
        </w:rPr>
        <w:t>Формула расчета - К</w:t>
      </w:r>
      <w:proofErr w:type="gramStart"/>
      <w:r w:rsidRPr="0004278D">
        <w:rPr>
          <w:sz w:val="20"/>
          <w:szCs w:val="20"/>
        </w:rPr>
        <w:t>7</w:t>
      </w:r>
      <w:proofErr w:type="gramEnd"/>
      <w:r w:rsidRPr="0004278D">
        <w:rPr>
          <w:sz w:val="20"/>
          <w:szCs w:val="20"/>
        </w:rPr>
        <w:t>/К</w:t>
      </w:r>
      <w:r>
        <w:rPr>
          <w:sz w:val="20"/>
          <w:szCs w:val="20"/>
        </w:rPr>
        <w:t xml:space="preserve">8х100%, где К7 - </w:t>
      </w:r>
      <w:r w:rsidRPr="007F2566">
        <w:rPr>
          <w:sz w:val="20"/>
          <w:szCs w:val="20"/>
        </w:rPr>
        <w:t>число лиц, проходящих спортивную подготовку на этапе совершенствования спортивного мастерства, успешно сдавших контрольные испытания и нормативы общей физической и специальной физической подготовки для зачисления на этап высшего спортивного мастерства, К8 - число лиц, проходящих спортивную подготовку на этапе совершенствования спортивного мастерства, допущенных к контрольным испытаниям и нормативам общей физической и специальной физической подготовки.</w:t>
      </w:r>
    </w:p>
    <w:p w:rsidR="00C317EF" w:rsidRPr="00C36831" w:rsidRDefault="00C317EF" w:rsidP="00C317EF">
      <w:pPr>
        <w:pStyle w:val="ConsPlusCell"/>
        <w:widowControl/>
        <w:jc w:val="both"/>
        <w:rPr>
          <w:rFonts w:ascii="Times New Roman" w:hAnsi="Times New Roman" w:cs="Times New Roman"/>
        </w:rPr>
      </w:pPr>
      <w:r w:rsidRPr="00E469CA">
        <w:rPr>
          <w:rFonts w:ascii="Times New Roman" w:hAnsi="Times New Roman" w:cs="Times New Roman"/>
        </w:rPr>
        <w:t>^^^^</w:t>
      </w:r>
      <w:r w:rsidRPr="0004278D">
        <w:rPr>
          <w:rFonts w:ascii="Times New Roman" w:hAnsi="Times New Roman" w:cs="Times New Roman"/>
        </w:rPr>
        <w:t>Формула расчета</w:t>
      </w:r>
      <w:r>
        <w:t xml:space="preserve"> </w:t>
      </w:r>
      <w:r w:rsidRPr="00F920C0">
        <w:t>-</w:t>
      </w:r>
      <w:r w:rsidRPr="00C36831">
        <w:t xml:space="preserve"> </w:t>
      </w:r>
      <w:r w:rsidRPr="00C36831">
        <w:rPr>
          <w:rFonts w:ascii="Times New Roman" w:hAnsi="Times New Roman" w:cs="Times New Roman"/>
        </w:rPr>
        <w:t>К</w:t>
      </w:r>
      <w:proofErr w:type="gramStart"/>
      <w:r w:rsidRPr="00C36831">
        <w:rPr>
          <w:rFonts w:ascii="Times New Roman" w:hAnsi="Times New Roman" w:cs="Times New Roman"/>
        </w:rPr>
        <w:t>9</w:t>
      </w:r>
      <w:proofErr w:type="gramEnd"/>
      <w:r w:rsidRPr="00C36831">
        <w:rPr>
          <w:rFonts w:ascii="Times New Roman" w:hAnsi="Times New Roman" w:cs="Times New Roman"/>
        </w:rPr>
        <w:t>/К10 х 100%, где</w:t>
      </w:r>
      <w:r>
        <w:rPr>
          <w:rFonts w:ascii="Times New Roman" w:hAnsi="Times New Roman" w:cs="Times New Roman"/>
        </w:rPr>
        <w:t xml:space="preserve"> К9 -</w:t>
      </w:r>
      <w:r w:rsidRPr="00C36831">
        <w:rPr>
          <w:rFonts w:ascii="Times New Roman" w:hAnsi="Times New Roman" w:cs="Times New Roman"/>
        </w:rPr>
        <w:t xml:space="preserve"> число лиц, прошедших спортивную подготовку на этапе высшего спортивного мастерства,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подготовки, К10 - число лиц, проходящих спортив</w:t>
      </w:r>
      <w:r>
        <w:rPr>
          <w:rFonts w:ascii="Times New Roman" w:hAnsi="Times New Roman" w:cs="Times New Roman"/>
        </w:rPr>
        <w:t>ную подготовку на данном этапе.</w:t>
      </w:r>
    </w:p>
    <w:p w:rsidR="00C317EF" w:rsidRPr="002153A0" w:rsidRDefault="00C317EF" w:rsidP="00C317EF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C</w:t>
      </w:r>
      <w:proofErr w:type="spellStart"/>
      <w:r w:rsidRPr="002153A0">
        <w:rPr>
          <w:sz w:val="20"/>
          <w:szCs w:val="20"/>
        </w:rPr>
        <w:t>ледующие</w:t>
      </w:r>
      <w:proofErr w:type="spellEnd"/>
      <w:r w:rsidRPr="002153A0">
        <w:rPr>
          <w:sz w:val="20"/>
          <w:szCs w:val="20"/>
        </w:rPr>
        <w:t xml:space="preserve"> качественные показатели рассчитываются:</w:t>
      </w:r>
    </w:p>
    <w:p w:rsidR="0055324A" w:rsidRPr="00D37441" w:rsidRDefault="00C317EF" w:rsidP="00D37441">
      <w:pPr>
        <w:jc w:val="both"/>
        <w:rPr>
          <w:sz w:val="20"/>
          <w:szCs w:val="20"/>
        </w:rPr>
      </w:pPr>
      <w:proofErr w:type="gramStart"/>
      <w:r w:rsidRPr="002153A0">
        <w:rPr>
          <w:sz w:val="20"/>
          <w:szCs w:val="20"/>
        </w:rPr>
        <w:t>- «Доля лиц, прошедших спортивную подготовку на этапе начальной подготовки и зачисленных на тренировочный этап (этап спортивной специализации), «Доля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мастерства», «Доля лиц, прошедших спортивную подготовку на  этапе  совершенствования спортивного мастерства и зачисленных на этап в</w:t>
      </w:r>
      <w:r>
        <w:rPr>
          <w:sz w:val="20"/>
          <w:szCs w:val="20"/>
        </w:rPr>
        <w:t xml:space="preserve">ысшего спортивного мастерства», </w:t>
      </w:r>
      <w:r w:rsidRPr="00E469CA">
        <w:rPr>
          <w:sz w:val="20"/>
          <w:szCs w:val="20"/>
        </w:rPr>
        <w:t>«Доля лиц, прошедших спортивную подготовку, выполнивших требования федерального</w:t>
      </w:r>
      <w:proofErr w:type="gramEnd"/>
      <w:r w:rsidRPr="00E469CA">
        <w:rPr>
          <w:sz w:val="20"/>
          <w:szCs w:val="20"/>
        </w:rPr>
        <w:t xml:space="preserve">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мастерства»</w:t>
      </w:r>
      <w:r w:rsidRPr="00750631">
        <w:rPr>
          <w:sz w:val="20"/>
          <w:szCs w:val="20"/>
        </w:rPr>
        <w:t xml:space="preserve"> </w:t>
      </w:r>
      <w:r w:rsidRPr="002153A0">
        <w:rPr>
          <w:sz w:val="20"/>
          <w:szCs w:val="20"/>
        </w:rPr>
        <w:t>в 3 квартале (для организаций, в которых тренировочный год начинается 1 сентября), 4 квартале (для организаций, в которых трениров</w:t>
      </w:r>
      <w:r>
        <w:rPr>
          <w:sz w:val="20"/>
          <w:szCs w:val="20"/>
        </w:rPr>
        <w:t>очный год начинается 1 января).</w:t>
      </w:r>
      <w:r w:rsidR="00664FC4" w:rsidRPr="00BF4711">
        <w:t xml:space="preserve">                          </w:t>
      </w:r>
    </w:p>
    <w:p w:rsidR="00664FC4" w:rsidRPr="00480E03" w:rsidRDefault="00664FC4" w:rsidP="00480E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4F6">
        <w:rPr>
          <w:rFonts w:ascii="Times New Roman" w:hAnsi="Times New Roman" w:cs="Times New Roman"/>
          <w:b/>
          <w:sz w:val="24"/>
          <w:szCs w:val="24"/>
        </w:rPr>
        <w:t>3.2. Показатели, характеризующи</w:t>
      </w:r>
      <w:r w:rsidR="00480E03">
        <w:rPr>
          <w:rFonts w:ascii="Times New Roman" w:hAnsi="Times New Roman" w:cs="Times New Roman"/>
          <w:b/>
          <w:sz w:val="24"/>
          <w:szCs w:val="24"/>
        </w:rPr>
        <w:t>е объем государственной услуги:</w:t>
      </w:r>
    </w:p>
    <w:tbl>
      <w:tblPr>
        <w:tblW w:w="15986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5"/>
        <w:gridCol w:w="1506"/>
        <w:gridCol w:w="1057"/>
        <w:gridCol w:w="1057"/>
        <w:gridCol w:w="1297"/>
        <w:gridCol w:w="1057"/>
        <w:gridCol w:w="1585"/>
        <w:gridCol w:w="922"/>
        <w:gridCol w:w="532"/>
        <w:gridCol w:w="792"/>
        <w:gridCol w:w="792"/>
        <w:gridCol w:w="793"/>
        <w:gridCol w:w="792"/>
        <w:gridCol w:w="792"/>
        <w:gridCol w:w="793"/>
        <w:gridCol w:w="1374"/>
      </w:tblGrid>
      <w:tr w:rsidR="00664FC4" w:rsidRPr="00D37441" w:rsidTr="00C10B88">
        <w:trPr>
          <w:trHeight w:val="786"/>
          <w:jc w:val="center"/>
        </w:trPr>
        <w:tc>
          <w:tcPr>
            <w:tcW w:w="845" w:type="dxa"/>
            <w:vMerge w:val="restart"/>
            <w:vAlign w:val="center"/>
          </w:tcPr>
          <w:p w:rsidR="00664FC4" w:rsidRPr="00D37441" w:rsidRDefault="00487B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620" w:type="dxa"/>
            <w:gridSpan w:val="3"/>
            <w:vMerge w:val="restart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4" w:type="dxa"/>
            <w:gridSpan w:val="2"/>
            <w:vMerge w:val="restart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39" w:type="dxa"/>
            <w:gridSpan w:val="3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377" w:type="dxa"/>
            <w:gridSpan w:val="3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377" w:type="dxa"/>
            <w:gridSpan w:val="3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374" w:type="dxa"/>
            <w:vMerge w:val="restart"/>
            <w:vAlign w:val="center"/>
          </w:tcPr>
          <w:p w:rsidR="00664FC4" w:rsidRPr="00D37441" w:rsidRDefault="00664FC4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664FC4" w:rsidRPr="00D37441" w:rsidTr="00C10B88">
        <w:trPr>
          <w:trHeight w:val="144"/>
          <w:jc w:val="center"/>
        </w:trPr>
        <w:tc>
          <w:tcPr>
            <w:tcW w:w="845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2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vMerge w:val="restart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54" w:type="dxa"/>
            <w:gridSpan w:val="2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D3744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92" w:type="dxa"/>
            <w:vMerge w:val="restart"/>
            <w:vAlign w:val="center"/>
          </w:tcPr>
          <w:p w:rsidR="00664FC4" w:rsidRPr="00D37441" w:rsidRDefault="00F244DB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664FC4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792" w:type="dxa"/>
            <w:vMerge w:val="restart"/>
            <w:vAlign w:val="center"/>
          </w:tcPr>
          <w:p w:rsidR="00664FC4" w:rsidRPr="00D37441" w:rsidRDefault="00F244DB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664FC4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793" w:type="dxa"/>
            <w:vMerge w:val="restart"/>
            <w:vAlign w:val="center"/>
          </w:tcPr>
          <w:p w:rsidR="00664FC4" w:rsidRPr="00D37441" w:rsidRDefault="00F244DB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664FC4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792" w:type="dxa"/>
            <w:vMerge w:val="restart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92" w:type="dxa"/>
            <w:vMerge w:val="restart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793" w:type="dxa"/>
            <w:vMerge w:val="restart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374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</w:tr>
      <w:tr w:rsidR="00664FC4" w:rsidRPr="00D37441" w:rsidTr="00C10B88">
        <w:trPr>
          <w:trHeight w:val="144"/>
          <w:jc w:val="center"/>
        </w:trPr>
        <w:tc>
          <w:tcPr>
            <w:tcW w:w="845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664FC4" w:rsidRPr="00D37441" w:rsidRDefault="00D84F7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57" w:type="dxa"/>
            <w:vAlign w:val="center"/>
          </w:tcPr>
          <w:p w:rsidR="00664FC4" w:rsidRPr="00D37441" w:rsidRDefault="00D84F7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57" w:type="dxa"/>
            <w:vAlign w:val="center"/>
          </w:tcPr>
          <w:p w:rsidR="00664FC4" w:rsidRPr="00D37441" w:rsidRDefault="00D84F7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97" w:type="dxa"/>
            <w:vAlign w:val="center"/>
          </w:tcPr>
          <w:p w:rsidR="00664FC4" w:rsidRPr="00D37441" w:rsidRDefault="00D84F7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57" w:type="dxa"/>
            <w:vAlign w:val="center"/>
          </w:tcPr>
          <w:p w:rsidR="00664FC4" w:rsidRPr="00D37441" w:rsidRDefault="00D84F7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85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32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792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</w:tr>
      <w:tr w:rsidR="00664FC4" w:rsidRPr="00D37441" w:rsidTr="00C10B88">
        <w:trPr>
          <w:trHeight w:val="234"/>
          <w:jc w:val="center"/>
        </w:trPr>
        <w:tc>
          <w:tcPr>
            <w:tcW w:w="845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6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7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7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7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7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85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22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2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92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2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93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92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92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93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74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E514F" w:rsidRPr="00D37441" w:rsidTr="00C10B88">
        <w:trPr>
          <w:trHeight w:val="1305"/>
          <w:jc w:val="center"/>
        </w:trPr>
        <w:tc>
          <w:tcPr>
            <w:tcW w:w="845" w:type="dxa"/>
            <w:vAlign w:val="center"/>
          </w:tcPr>
          <w:p w:rsidR="00BE514F" w:rsidRPr="00D37441" w:rsidRDefault="00BE514F" w:rsidP="009053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931900О.99.0.БВ28АБ65000</w:t>
            </w:r>
          </w:p>
        </w:tc>
        <w:tc>
          <w:tcPr>
            <w:tcW w:w="1506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Пауэрлифтинг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97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5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22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32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106,6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</w:p>
        </w:tc>
        <w:tc>
          <w:tcPr>
            <w:tcW w:w="793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3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BE514F" w:rsidRPr="00D37441" w:rsidTr="00C10B88">
        <w:trPr>
          <w:trHeight w:val="1482"/>
          <w:jc w:val="center"/>
        </w:trPr>
        <w:tc>
          <w:tcPr>
            <w:tcW w:w="845" w:type="dxa"/>
            <w:vAlign w:val="center"/>
          </w:tcPr>
          <w:p w:rsidR="00BE514F" w:rsidRPr="00D37441" w:rsidRDefault="00BE514F" w:rsidP="009053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931900О.99.0.БВ28АБ66000</w:t>
            </w:r>
          </w:p>
        </w:tc>
        <w:tc>
          <w:tcPr>
            <w:tcW w:w="1506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Пауэрлифтинг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97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5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22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32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93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3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BE514F" w:rsidRPr="00D37441" w:rsidTr="00C10B88">
        <w:trPr>
          <w:trHeight w:val="1637"/>
          <w:jc w:val="center"/>
        </w:trPr>
        <w:tc>
          <w:tcPr>
            <w:tcW w:w="845" w:type="dxa"/>
            <w:vAlign w:val="center"/>
          </w:tcPr>
          <w:p w:rsidR="00BE514F" w:rsidRPr="00D37441" w:rsidRDefault="00BE514F" w:rsidP="009053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931900О.99.0.БВ28АБ657000</w:t>
            </w:r>
          </w:p>
        </w:tc>
        <w:tc>
          <w:tcPr>
            <w:tcW w:w="1506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Пауэрлифтинг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97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5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22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32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11,3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93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3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BE514F" w:rsidRPr="00D37441" w:rsidTr="00C10B88">
        <w:trPr>
          <w:trHeight w:val="1155"/>
          <w:jc w:val="center"/>
        </w:trPr>
        <w:tc>
          <w:tcPr>
            <w:tcW w:w="845" w:type="dxa"/>
            <w:vAlign w:val="center"/>
          </w:tcPr>
          <w:p w:rsidR="00BE514F" w:rsidRPr="00D37441" w:rsidRDefault="00BE514F" w:rsidP="009053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931900О.99.0.БВ28АБ68000</w:t>
            </w:r>
          </w:p>
        </w:tc>
        <w:tc>
          <w:tcPr>
            <w:tcW w:w="1506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Пауэрлифтинг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97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5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22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32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93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3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664FC4" w:rsidRDefault="00664FC4" w:rsidP="00CF4FF7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71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 выполненным (процентов)       5 %  </w:t>
      </w:r>
    </w:p>
    <w:p w:rsidR="00480E03" w:rsidRPr="00DE439F" w:rsidRDefault="00480E03" w:rsidP="00480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480E03" w:rsidRPr="00555030" w:rsidTr="00FE1701">
        <w:tc>
          <w:tcPr>
            <w:tcW w:w="9614" w:type="dxa"/>
            <w:gridSpan w:val="5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480E03" w:rsidRPr="00555030" w:rsidTr="00FE1701">
        <w:tc>
          <w:tcPr>
            <w:tcW w:w="1680" w:type="dxa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80E03" w:rsidRPr="00555030" w:rsidTr="00FE1701">
        <w:tc>
          <w:tcPr>
            <w:tcW w:w="1680" w:type="dxa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0E03" w:rsidRPr="00555030" w:rsidTr="00FE1701">
        <w:tc>
          <w:tcPr>
            <w:tcW w:w="1680" w:type="dxa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80E03" w:rsidRPr="00FC2492" w:rsidRDefault="00480E03" w:rsidP="00480E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480E03" w:rsidRPr="00480E03" w:rsidRDefault="00480E03" w:rsidP="00480E0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2298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B12298">
        <w:rPr>
          <w:rFonts w:ascii="Times New Roman" w:hAnsi="Times New Roman" w:cs="Times New Roman"/>
          <w:b w:val="0"/>
          <w:sz w:val="24"/>
          <w:szCs w:val="24"/>
        </w:rPr>
        <w:t>,</w:t>
      </w:r>
      <w:r w:rsidR="00B12298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8B2502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B12298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B12298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B12298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B12298">
        <w:rPr>
          <w:sz w:val="24"/>
          <w:szCs w:val="24"/>
        </w:rPr>
        <w:t xml:space="preserve"> </w:t>
      </w:r>
      <w:r w:rsidR="00B12298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="00B12298"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B12298" w:rsidRPr="00EE1A1B">
        <w:rPr>
          <w:rFonts w:ascii="Times New Roman" w:hAnsi="Times New Roman" w:cs="Times New Roman"/>
          <w:b w:val="0"/>
          <w:sz w:val="24"/>
          <w:szCs w:val="24"/>
        </w:rPr>
        <w:t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</w:t>
      </w:r>
      <w:proofErr w:type="gramEnd"/>
      <w:r w:rsidR="00B12298" w:rsidRPr="00EE1A1B">
        <w:rPr>
          <w:rFonts w:ascii="Times New Roman" w:hAnsi="Times New Roman" w:cs="Times New Roman"/>
          <w:b w:val="0"/>
          <w:sz w:val="24"/>
          <w:szCs w:val="24"/>
        </w:rPr>
        <w:t xml:space="preserve"> области»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>, приказ министерства спорта Калуж</w:t>
      </w:r>
      <w:r>
        <w:rPr>
          <w:rFonts w:ascii="Times New Roman" w:hAnsi="Times New Roman" w:cs="Times New Roman"/>
          <w:b w:val="0"/>
          <w:sz w:val="24"/>
          <w:szCs w:val="24"/>
        </w:rPr>
        <w:t>ской области от 19.12.2016 № 635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«О 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lastRenderedPageBreak/>
        <w:t>внесении изменений в Устав государственного бюджетного образовательного учреждения дополнительного образования Калужской области «</w:t>
      </w:r>
      <w:proofErr w:type="gramStart"/>
      <w:r w:rsidRPr="004C5935">
        <w:rPr>
          <w:rFonts w:ascii="Times New Roman" w:hAnsi="Times New Roman" w:cs="Times New Roman"/>
          <w:b w:val="0"/>
          <w:sz w:val="24"/>
          <w:szCs w:val="24"/>
        </w:rPr>
        <w:t>Детско-юношеская</w:t>
      </w:r>
      <w:proofErr w:type="gramEnd"/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спортивная школа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«Спартак» </w:t>
      </w:r>
      <w:r w:rsidRPr="00F41048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480E03" w:rsidRPr="00F277FC" w:rsidRDefault="00480E03" w:rsidP="00480E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998"/>
        <w:gridCol w:w="3193"/>
      </w:tblGrid>
      <w:tr w:rsidR="00480E03" w:rsidRPr="00555030" w:rsidTr="00D84F7F">
        <w:tc>
          <w:tcPr>
            <w:tcW w:w="3193" w:type="dxa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998" w:type="dxa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80E03" w:rsidRPr="00555030" w:rsidTr="00D84F7F">
        <w:tc>
          <w:tcPr>
            <w:tcW w:w="3193" w:type="dxa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8" w:type="dxa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0E03" w:rsidRPr="00555030" w:rsidTr="00D84F7F">
        <w:tc>
          <w:tcPr>
            <w:tcW w:w="3193" w:type="dxa"/>
          </w:tcPr>
          <w:p w:rsidR="00480E03" w:rsidRPr="00AA6948" w:rsidRDefault="00480E03" w:rsidP="00FE1701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998" w:type="dxa"/>
          </w:tcPr>
          <w:p w:rsidR="00480E03" w:rsidRPr="007F75E1" w:rsidRDefault="00480E03" w:rsidP="00FE1701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480E03" w:rsidRPr="00AA6948" w:rsidRDefault="00480E03" w:rsidP="00FE1701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480E03" w:rsidRPr="00BF4711" w:rsidRDefault="00480E03" w:rsidP="00CF4FF7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600B2" w:rsidRPr="00BF4711" w:rsidRDefault="007600B2" w:rsidP="00686C7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711"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работах </w:t>
      </w:r>
    </w:p>
    <w:p w:rsidR="007600B2" w:rsidRPr="00BF4711" w:rsidRDefault="007600B2" w:rsidP="007600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0B2" w:rsidRPr="00BF4711" w:rsidRDefault="007600B2" w:rsidP="00686C7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711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7600B2" w:rsidRPr="00BF4711" w:rsidRDefault="007600B2" w:rsidP="007600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71"/>
        <w:tblW w:w="0" w:type="auto"/>
        <w:tblLook w:val="04A0" w:firstRow="1" w:lastRow="0" w:firstColumn="1" w:lastColumn="0" w:noHBand="0" w:noVBand="1"/>
      </w:tblPr>
      <w:tblGrid>
        <w:gridCol w:w="1492"/>
        <w:gridCol w:w="1493"/>
      </w:tblGrid>
      <w:tr w:rsidR="00C10B88" w:rsidRPr="00686C7C" w:rsidTr="00C10B88">
        <w:trPr>
          <w:trHeight w:val="840"/>
        </w:trPr>
        <w:tc>
          <w:tcPr>
            <w:tcW w:w="1492" w:type="dxa"/>
            <w:vAlign w:val="center"/>
          </w:tcPr>
          <w:p w:rsidR="00C10B88" w:rsidRPr="00686C7C" w:rsidRDefault="00C10B88" w:rsidP="00C10B88">
            <w:pPr>
              <w:pStyle w:val="a4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C10B88" w:rsidRPr="00686C7C" w:rsidRDefault="00C10B88" w:rsidP="00C10B88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0B88" w:rsidRDefault="00686C7C" w:rsidP="00D60E33">
      <w:pPr>
        <w:pStyle w:val="ConsPlusNonforma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E33">
        <w:rPr>
          <w:rFonts w:ascii="Times New Roman" w:hAnsi="Times New Roman" w:cs="Times New Roman"/>
          <w:b/>
          <w:sz w:val="24"/>
          <w:szCs w:val="24"/>
        </w:rPr>
        <w:t>Наименование работы</w:t>
      </w:r>
      <w:r w:rsidRPr="00D60E33">
        <w:rPr>
          <w:rFonts w:ascii="Times New Roman" w:hAnsi="Times New Roman" w:cs="Times New Roman"/>
          <w:sz w:val="24"/>
          <w:szCs w:val="24"/>
        </w:rPr>
        <w:t xml:space="preserve"> </w:t>
      </w:r>
      <w:r w:rsidR="00D60E33" w:rsidRPr="00994241">
        <w:rPr>
          <w:rFonts w:ascii="Times New Roman" w:hAnsi="Times New Roman" w:cs="Times New Roman"/>
          <w:sz w:val="24"/>
          <w:szCs w:val="24"/>
        </w:rPr>
        <w:t>«</w:t>
      </w:r>
      <w:r w:rsidR="00D60E33" w:rsidRPr="006C6895">
        <w:rPr>
          <w:rFonts w:ascii="Times New Roman" w:hAnsi="Times New Roman" w:cs="Times New Roman"/>
          <w:sz w:val="24"/>
          <w:szCs w:val="24"/>
        </w:rPr>
        <w:t xml:space="preserve">Организация и проведение спортивно-оздоровительной работы по развитию физической </w:t>
      </w:r>
    </w:p>
    <w:p w:rsidR="00D60E33" w:rsidRPr="001D658D" w:rsidRDefault="00D60E33" w:rsidP="00C10B88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6895">
        <w:rPr>
          <w:rFonts w:ascii="Times New Roman" w:hAnsi="Times New Roman" w:cs="Times New Roman"/>
          <w:sz w:val="24"/>
          <w:szCs w:val="24"/>
        </w:rPr>
        <w:t>культуры и спорта среди различных групп населения</w:t>
      </w:r>
      <w:r w:rsidRPr="001D658D">
        <w:rPr>
          <w:rFonts w:ascii="Times New Roman" w:hAnsi="Times New Roman" w:cs="Times New Roman"/>
          <w:sz w:val="24"/>
          <w:szCs w:val="24"/>
        </w:rPr>
        <w:t>»</w:t>
      </w:r>
    </w:p>
    <w:p w:rsidR="00686C7C" w:rsidRPr="00D60E33" w:rsidRDefault="00686C7C" w:rsidP="00686C7C">
      <w:pPr>
        <w:pStyle w:val="ConsPlusNonforma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0E33">
        <w:rPr>
          <w:rFonts w:ascii="Times New Roman" w:hAnsi="Times New Roman" w:cs="Times New Roman"/>
          <w:b/>
          <w:sz w:val="24"/>
          <w:szCs w:val="24"/>
        </w:rPr>
        <w:t>Категории потребителей работы</w:t>
      </w:r>
      <w:r w:rsidRPr="00D60E33">
        <w:rPr>
          <w:rFonts w:ascii="Times New Roman" w:hAnsi="Times New Roman" w:cs="Times New Roman"/>
          <w:sz w:val="24"/>
          <w:szCs w:val="24"/>
        </w:rPr>
        <w:t xml:space="preserve"> </w:t>
      </w:r>
      <w:r w:rsidR="00D60E33">
        <w:rPr>
          <w:rFonts w:ascii="Times New Roman" w:hAnsi="Times New Roman" w:cs="Times New Roman"/>
          <w:sz w:val="24"/>
          <w:szCs w:val="24"/>
        </w:rPr>
        <w:t>«Физические лица</w:t>
      </w:r>
      <w:r w:rsidRPr="00D60E33">
        <w:rPr>
          <w:rFonts w:ascii="Times New Roman" w:hAnsi="Times New Roman" w:cs="Times New Roman"/>
          <w:sz w:val="24"/>
          <w:szCs w:val="24"/>
        </w:rPr>
        <w:t xml:space="preserve">»   </w:t>
      </w:r>
      <w:r w:rsidRPr="00D60E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D60E3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86C7C" w:rsidRPr="00651C0F" w:rsidRDefault="00686C7C" w:rsidP="00686C7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C0F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7600B2" w:rsidRPr="00D37441" w:rsidRDefault="00686C7C" w:rsidP="00D3744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471"/>
      <w:bookmarkEnd w:id="1"/>
      <w:r w:rsidRPr="00651C0F">
        <w:rPr>
          <w:rFonts w:ascii="Times New Roman" w:hAnsi="Times New Roman" w:cs="Times New Roman"/>
          <w:b/>
          <w:sz w:val="24"/>
          <w:szCs w:val="24"/>
        </w:rPr>
        <w:t>3.1. Показатели, х</w:t>
      </w:r>
      <w:r w:rsidR="00D37441">
        <w:rPr>
          <w:rFonts w:ascii="Times New Roman" w:hAnsi="Times New Roman" w:cs="Times New Roman"/>
          <w:b/>
          <w:sz w:val="24"/>
          <w:szCs w:val="24"/>
        </w:rPr>
        <w:t>арактеризующие качество работы:</w:t>
      </w:r>
    </w:p>
    <w:tbl>
      <w:tblPr>
        <w:tblW w:w="15499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6"/>
        <w:gridCol w:w="1134"/>
        <w:gridCol w:w="1134"/>
        <w:gridCol w:w="1134"/>
        <w:gridCol w:w="1480"/>
        <w:gridCol w:w="1134"/>
        <w:gridCol w:w="2278"/>
        <w:gridCol w:w="950"/>
        <w:gridCol w:w="566"/>
        <w:gridCol w:w="964"/>
        <w:gridCol w:w="907"/>
        <w:gridCol w:w="907"/>
        <w:gridCol w:w="1545"/>
      </w:tblGrid>
      <w:tr w:rsidR="007600B2" w:rsidRPr="00D37441" w:rsidTr="00C317EF">
        <w:trPr>
          <w:jc w:val="center"/>
        </w:trPr>
        <w:tc>
          <w:tcPr>
            <w:tcW w:w="1366" w:type="dxa"/>
            <w:vMerge w:val="restart"/>
            <w:vAlign w:val="center"/>
          </w:tcPr>
          <w:p w:rsidR="007600B2" w:rsidRPr="00D37441" w:rsidRDefault="007600B2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7600B2" w:rsidRPr="00D37441" w:rsidRDefault="007600B2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14" w:type="dxa"/>
            <w:gridSpan w:val="2"/>
            <w:vMerge w:val="restart"/>
            <w:vAlign w:val="center"/>
          </w:tcPr>
          <w:p w:rsidR="007600B2" w:rsidRPr="00D37441" w:rsidRDefault="007600B2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94" w:type="dxa"/>
            <w:gridSpan w:val="3"/>
            <w:vAlign w:val="center"/>
          </w:tcPr>
          <w:p w:rsidR="007600B2" w:rsidRPr="00D37441" w:rsidRDefault="007600B2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7600B2" w:rsidRPr="00D37441" w:rsidRDefault="007600B2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545" w:type="dxa"/>
            <w:vMerge w:val="restart"/>
            <w:vAlign w:val="center"/>
          </w:tcPr>
          <w:p w:rsidR="007600B2" w:rsidRPr="00D37441" w:rsidRDefault="007600B2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55324A" w:rsidRPr="00D37441" w:rsidTr="00C317EF">
        <w:trPr>
          <w:jc w:val="center"/>
        </w:trPr>
        <w:tc>
          <w:tcPr>
            <w:tcW w:w="1366" w:type="dxa"/>
            <w:vMerge/>
            <w:vAlign w:val="center"/>
          </w:tcPr>
          <w:p w:rsidR="0055324A" w:rsidRPr="00D37441" w:rsidRDefault="0055324A" w:rsidP="00686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55324A" w:rsidRPr="00D37441" w:rsidRDefault="0055324A" w:rsidP="00686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vMerge/>
            <w:vAlign w:val="center"/>
          </w:tcPr>
          <w:p w:rsidR="0055324A" w:rsidRPr="00D37441" w:rsidRDefault="0055324A" w:rsidP="00686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8" w:type="dxa"/>
            <w:vMerge w:val="restart"/>
            <w:vAlign w:val="center"/>
          </w:tcPr>
          <w:p w:rsidR="0055324A" w:rsidRPr="00D37441" w:rsidRDefault="0055324A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55324A" w:rsidRPr="00D37441" w:rsidRDefault="0055324A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 w:rsidRPr="00D3744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55324A" w:rsidRPr="00D37441" w:rsidRDefault="0055324A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55324A" w:rsidRPr="00D37441" w:rsidRDefault="0055324A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55324A" w:rsidRPr="00D37441" w:rsidRDefault="0055324A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1545" w:type="dxa"/>
            <w:vMerge/>
            <w:vAlign w:val="center"/>
          </w:tcPr>
          <w:p w:rsidR="0055324A" w:rsidRPr="00D37441" w:rsidRDefault="0055324A" w:rsidP="00686C7C">
            <w:pPr>
              <w:jc w:val="center"/>
              <w:rPr>
                <w:sz w:val="18"/>
                <w:szCs w:val="18"/>
              </w:rPr>
            </w:pPr>
          </w:p>
        </w:tc>
      </w:tr>
      <w:tr w:rsidR="0055324A" w:rsidRPr="00D37441" w:rsidTr="00C317EF">
        <w:trPr>
          <w:jc w:val="center"/>
        </w:trPr>
        <w:tc>
          <w:tcPr>
            <w:tcW w:w="1366" w:type="dxa"/>
            <w:vMerge/>
            <w:vAlign w:val="center"/>
          </w:tcPr>
          <w:p w:rsidR="0055324A" w:rsidRPr="00D37441" w:rsidRDefault="0055324A" w:rsidP="00686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5324A" w:rsidRPr="00D37441" w:rsidRDefault="0055324A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5324A" w:rsidRPr="00D37441" w:rsidRDefault="0055324A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5324A" w:rsidRPr="00D37441" w:rsidRDefault="0055324A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80" w:type="dxa"/>
            <w:vAlign w:val="center"/>
          </w:tcPr>
          <w:p w:rsidR="0055324A" w:rsidRPr="00D37441" w:rsidRDefault="0055324A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5324A" w:rsidRPr="00D37441" w:rsidRDefault="0055324A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278" w:type="dxa"/>
            <w:vMerge/>
            <w:vAlign w:val="center"/>
          </w:tcPr>
          <w:p w:rsidR="0055324A" w:rsidRPr="00D37441" w:rsidRDefault="0055324A" w:rsidP="00686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55324A" w:rsidRPr="00D37441" w:rsidRDefault="0055324A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55324A" w:rsidRPr="00D37441" w:rsidRDefault="0055324A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55324A" w:rsidRPr="00D37441" w:rsidRDefault="0055324A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5324A" w:rsidRPr="00D37441" w:rsidRDefault="0055324A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5324A" w:rsidRPr="00D37441" w:rsidRDefault="0055324A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vAlign w:val="center"/>
          </w:tcPr>
          <w:p w:rsidR="0055324A" w:rsidRPr="00D37441" w:rsidRDefault="0055324A" w:rsidP="00686C7C">
            <w:pPr>
              <w:jc w:val="center"/>
              <w:rPr>
                <w:sz w:val="18"/>
                <w:szCs w:val="18"/>
              </w:rPr>
            </w:pPr>
          </w:p>
        </w:tc>
      </w:tr>
      <w:tr w:rsidR="007600B2" w:rsidRPr="00D37441" w:rsidTr="00C317EF">
        <w:trPr>
          <w:jc w:val="center"/>
        </w:trPr>
        <w:tc>
          <w:tcPr>
            <w:tcW w:w="1366" w:type="dxa"/>
            <w:vAlign w:val="center"/>
          </w:tcPr>
          <w:p w:rsidR="007600B2" w:rsidRPr="00D37441" w:rsidRDefault="007600B2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600B2" w:rsidRPr="00D37441" w:rsidRDefault="007600B2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600B2" w:rsidRPr="00D37441" w:rsidRDefault="007600B2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600B2" w:rsidRPr="00D37441" w:rsidRDefault="007600B2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0" w:type="dxa"/>
            <w:vAlign w:val="center"/>
          </w:tcPr>
          <w:p w:rsidR="007600B2" w:rsidRPr="00D37441" w:rsidRDefault="007600B2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7600B2" w:rsidRPr="00D37441" w:rsidRDefault="007600B2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78" w:type="dxa"/>
            <w:vAlign w:val="center"/>
          </w:tcPr>
          <w:p w:rsidR="007600B2" w:rsidRPr="00D37441" w:rsidRDefault="007600B2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7600B2" w:rsidRPr="00D37441" w:rsidRDefault="007600B2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7600B2" w:rsidRPr="00D37441" w:rsidRDefault="007600B2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7600B2" w:rsidRPr="00D37441" w:rsidRDefault="007600B2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7600B2" w:rsidRPr="00D37441" w:rsidRDefault="007600B2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7600B2" w:rsidRPr="00D37441" w:rsidRDefault="007600B2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45" w:type="dxa"/>
            <w:vAlign w:val="center"/>
          </w:tcPr>
          <w:p w:rsidR="007600B2" w:rsidRPr="00D37441" w:rsidRDefault="0055324A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317EF" w:rsidRPr="00D37441" w:rsidTr="00C317EF">
        <w:trPr>
          <w:trHeight w:val="978"/>
          <w:jc w:val="center"/>
        </w:trPr>
        <w:tc>
          <w:tcPr>
            <w:tcW w:w="1366" w:type="dxa"/>
            <w:vMerge w:val="restart"/>
            <w:vAlign w:val="center"/>
          </w:tcPr>
          <w:p w:rsidR="00C317EF" w:rsidRPr="00D37441" w:rsidRDefault="00FB46CB" w:rsidP="000B2B4A">
            <w:pPr>
              <w:jc w:val="center"/>
              <w:rPr>
                <w:color w:val="000000"/>
                <w:sz w:val="18"/>
                <w:szCs w:val="18"/>
              </w:rPr>
            </w:pPr>
            <w:r w:rsidRPr="00D3744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C317EF" w:rsidRPr="00D37441" w:rsidRDefault="00C317EF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C317EF" w:rsidRPr="00D37441" w:rsidRDefault="00C317EF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C317EF" w:rsidRPr="00D37441" w:rsidRDefault="00C317EF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80" w:type="dxa"/>
            <w:vMerge w:val="restart"/>
            <w:vAlign w:val="center"/>
          </w:tcPr>
          <w:p w:rsidR="00C317EF" w:rsidRPr="00D37441" w:rsidRDefault="00C317EF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C317EF" w:rsidRPr="00D37441" w:rsidRDefault="00C317EF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278" w:type="dxa"/>
            <w:vAlign w:val="center"/>
          </w:tcPr>
          <w:p w:rsidR="00C317EF" w:rsidRPr="00D37441" w:rsidRDefault="00C317EF" w:rsidP="002538F3">
            <w:pPr>
              <w:jc w:val="center"/>
              <w:rPr>
                <w:sz w:val="18"/>
                <w:szCs w:val="18"/>
              </w:rPr>
            </w:pPr>
            <w:r w:rsidRPr="00D37441">
              <w:rPr>
                <w:sz w:val="18"/>
                <w:szCs w:val="18"/>
              </w:rPr>
              <w:t>Сохранность контингента в ходе проведение спортивно-оздоровительной работы</w:t>
            </w:r>
          </w:p>
        </w:tc>
        <w:tc>
          <w:tcPr>
            <w:tcW w:w="950" w:type="dxa"/>
            <w:vAlign w:val="center"/>
          </w:tcPr>
          <w:p w:rsidR="00C317EF" w:rsidRPr="00D37441" w:rsidRDefault="00C317EF" w:rsidP="002538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C317EF" w:rsidRPr="00D37441" w:rsidRDefault="00C317EF" w:rsidP="002538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C317EF" w:rsidRPr="00D37441" w:rsidRDefault="00F244DB" w:rsidP="002538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C317EF"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0*</w:t>
            </w:r>
          </w:p>
        </w:tc>
        <w:tc>
          <w:tcPr>
            <w:tcW w:w="907" w:type="dxa"/>
            <w:vAlign w:val="center"/>
          </w:tcPr>
          <w:p w:rsidR="00C317EF" w:rsidRPr="00D37441" w:rsidRDefault="00F244DB" w:rsidP="002538F3">
            <w:pPr>
              <w:jc w:val="center"/>
              <w:rPr>
                <w:sz w:val="18"/>
                <w:szCs w:val="18"/>
              </w:rPr>
            </w:pPr>
            <w:r w:rsidRPr="00D37441">
              <w:rPr>
                <w:b/>
                <w:sz w:val="18"/>
                <w:szCs w:val="18"/>
              </w:rPr>
              <w:t>5</w:t>
            </w:r>
            <w:r w:rsidR="00C317EF" w:rsidRPr="00D37441">
              <w:rPr>
                <w:b/>
                <w:sz w:val="18"/>
                <w:szCs w:val="18"/>
              </w:rPr>
              <w:t>0*</w:t>
            </w:r>
          </w:p>
        </w:tc>
        <w:tc>
          <w:tcPr>
            <w:tcW w:w="907" w:type="dxa"/>
            <w:vAlign w:val="center"/>
          </w:tcPr>
          <w:p w:rsidR="00C317EF" w:rsidRPr="00D37441" w:rsidRDefault="00F244DB" w:rsidP="002538F3">
            <w:pPr>
              <w:jc w:val="center"/>
              <w:rPr>
                <w:sz w:val="18"/>
                <w:szCs w:val="18"/>
              </w:rPr>
            </w:pPr>
            <w:r w:rsidRPr="00D37441">
              <w:rPr>
                <w:b/>
                <w:sz w:val="18"/>
                <w:szCs w:val="18"/>
              </w:rPr>
              <w:t>5</w:t>
            </w:r>
            <w:r w:rsidR="00C317EF" w:rsidRPr="00D37441">
              <w:rPr>
                <w:b/>
                <w:sz w:val="18"/>
                <w:szCs w:val="18"/>
              </w:rPr>
              <w:t>0*</w:t>
            </w:r>
          </w:p>
        </w:tc>
        <w:tc>
          <w:tcPr>
            <w:tcW w:w="1545" w:type="dxa"/>
            <w:vAlign w:val="center"/>
          </w:tcPr>
          <w:p w:rsidR="00C317EF" w:rsidRPr="00D37441" w:rsidRDefault="00C317EF" w:rsidP="002538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C317EF" w:rsidRPr="00D37441" w:rsidTr="00D37441">
        <w:trPr>
          <w:trHeight w:val="859"/>
          <w:jc w:val="center"/>
        </w:trPr>
        <w:tc>
          <w:tcPr>
            <w:tcW w:w="1366" w:type="dxa"/>
            <w:vMerge/>
            <w:vAlign w:val="center"/>
          </w:tcPr>
          <w:p w:rsidR="00C317EF" w:rsidRPr="00D37441" w:rsidRDefault="00C317EF" w:rsidP="000B2B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317EF" w:rsidRPr="00D37441" w:rsidRDefault="00C317EF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317EF" w:rsidRPr="00D37441" w:rsidRDefault="00C317EF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317EF" w:rsidRPr="00D37441" w:rsidRDefault="00C317EF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0" w:type="dxa"/>
            <w:vMerge/>
            <w:vAlign w:val="center"/>
          </w:tcPr>
          <w:p w:rsidR="00C317EF" w:rsidRPr="00D37441" w:rsidRDefault="00C317EF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317EF" w:rsidRPr="00D37441" w:rsidRDefault="00C317EF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:rsidR="00C317EF" w:rsidRPr="00D37441" w:rsidRDefault="00C317EF" w:rsidP="002538F3">
            <w:pPr>
              <w:jc w:val="center"/>
              <w:rPr>
                <w:sz w:val="18"/>
                <w:szCs w:val="18"/>
              </w:rPr>
            </w:pPr>
            <w:r w:rsidRPr="00D37441">
              <w:rPr>
                <w:sz w:val="18"/>
                <w:szCs w:val="18"/>
              </w:rPr>
              <w:t xml:space="preserve">Охват </w:t>
            </w:r>
            <w:proofErr w:type="gramStart"/>
            <w:r w:rsidRPr="00D37441">
              <w:rPr>
                <w:sz w:val="18"/>
                <w:szCs w:val="18"/>
              </w:rPr>
              <w:t>занимающихся</w:t>
            </w:r>
            <w:proofErr w:type="gramEnd"/>
            <w:r w:rsidRPr="00D37441">
              <w:rPr>
                <w:sz w:val="18"/>
                <w:szCs w:val="18"/>
              </w:rPr>
              <w:t xml:space="preserve"> соревновательной деятельностью</w:t>
            </w:r>
          </w:p>
        </w:tc>
        <w:tc>
          <w:tcPr>
            <w:tcW w:w="950" w:type="dxa"/>
            <w:vAlign w:val="center"/>
          </w:tcPr>
          <w:p w:rsidR="00C317EF" w:rsidRPr="00D37441" w:rsidRDefault="00C317EF" w:rsidP="002538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C317EF" w:rsidRPr="00D37441" w:rsidRDefault="00C317EF" w:rsidP="002538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C317EF" w:rsidRPr="00D37441" w:rsidRDefault="00C317EF" w:rsidP="002538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50**</w:t>
            </w:r>
          </w:p>
        </w:tc>
        <w:tc>
          <w:tcPr>
            <w:tcW w:w="907" w:type="dxa"/>
            <w:vAlign w:val="center"/>
          </w:tcPr>
          <w:p w:rsidR="00C317EF" w:rsidRPr="00D37441" w:rsidRDefault="00C317EF" w:rsidP="002538F3">
            <w:pPr>
              <w:jc w:val="center"/>
              <w:rPr>
                <w:sz w:val="18"/>
                <w:szCs w:val="18"/>
              </w:rPr>
            </w:pPr>
            <w:r w:rsidRPr="00D37441">
              <w:rPr>
                <w:b/>
                <w:sz w:val="18"/>
                <w:szCs w:val="18"/>
              </w:rPr>
              <w:t>50**</w:t>
            </w:r>
          </w:p>
        </w:tc>
        <w:tc>
          <w:tcPr>
            <w:tcW w:w="907" w:type="dxa"/>
            <w:vAlign w:val="center"/>
          </w:tcPr>
          <w:p w:rsidR="00C317EF" w:rsidRPr="00D37441" w:rsidRDefault="00C317EF" w:rsidP="002538F3">
            <w:pPr>
              <w:jc w:val="center"/>
              <w:rPr>
                <w:sz w:val="18"/>
                <w:szCs w:val="18"/>
              </w:rPr>
            </w:pPr>
            <w:r w:rsidRPr="00D37441">
              <w:rPr>
                <w:b/>
                <w:sz w:val="18"/>
                <w:szCs w:val="18"/>
              </w:rPr>
              <w:t>50**</w:t>
            </w:r>
          </w:p>
        </w:tc>
        <w:tc>
          <w:tcPr>
            <w:tcW w:w="1545" w:type="dxa"/>
            <w:vAlign w:val="center"/>
          </w:tcPr>
          <w:p w:rsidR="00C317EF" w:rsidRPr="00D37441" w:rsidRDefault="00C317EF" w:rsidP="002538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Протоколы соревнований, протоколы официальных соревнований</w:t>
            </w:r>
          </w:p>
        </w:tc>
      </w:tr>
    </w:tbl>
    <w:p w:rsidR="004332E5" w:rsidRDefault="00077FB8" w:rsidP="007600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11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7600B2" w:rsidRPr="00BF4711">
        <w:rPr>
          <w:rFonts w:ascii="Times New Roman" w:hAnsi="Times New Roman" w:cs="Times New Roman"/>
          <w:sz w:val="24"/>
          <w:szCs w:val="24"/>
        </w:rPr>
        <w:t>опустимые  (возможные)  отклонения  от  установленных показателей качества</w:t>
      </w:r>
      <w:r w:rsidR="00686C7C">
        <w:rPr>
          <w:rFonts w:ascii="Times New Roman" w:hAnsi="Times New Roman" w:cs="Times New Roman"/>
          <w:sz w:val="24"/>
          <w:szCs w:val="24"/>
        </w:rPr>
        <w:t xml:space="preserve"> </w:t>
      </w:r>
      <w:r w:rsidR="007600B2" w:rsidRPr="00BF4711">
        <w:rPr>
          <w:rFonts w:ascii="Times New Roman" w:hAnsi="Times New Roman" w:cs="Times New Roman"/>
          <w:sz w:val="24"/>
          <w:szCs w:val="24"/>
        </w:rPr>
        <w:t>работы,  в  пределах  которых государственное задание считается выполненным</w:t>
      </w:r>
      <w:r w:rsidR="00480E03">
        <w:rPr>
          <w:rFonts w:ascii="Times New Roman" w:hAnsi="Times New Roman" w:cs="Times New Roman"/>
          <w:sz w:val="24"/>
          <w:szCs w:val="24"/>
        </w:rPr>
        <w:t xml:space="preserve"> </w:t>
      </w:r>
      <w:r w:rsidRPr="00BF4711">
        <w:rPr>
          <w:rFonts w:ascii="Times New Roman" w:hAnsi="Times New Roman" w:cs="Times New Roman"/>
          <w:sz w:val="24"/>
          <w:szCs w:val="24"/>
        </w:rPr>
        <w:t xml:space="preserve"> 5 %</w:t>
      </w:r>
    </w:p>
    <w:p w:rsidR="00C317EF" w:rsidRPr="002B6008" w:rsidRDefault="00C317EF" w:rsidP="00C317EF">
      <w:pPr>
        <w:jc w:val="both"/>
        <w:rPr>
          <w:sz w:val="20"/>
          <w:szCs w:val="20"/>
        </w:rPr>
      </w:pPr>
      <w:r w:rsidRPr="002B6008">
        <w:t>*</w:t>
      </w:r>
      <w:r w:rsidRPr="002B6008">
        <w:rPr>
          <w:sz w:val="20"/>
          <w:szCs w:val="20"/>
        </w:rPr>
        <w:t xml:space="preserve">Формула расчета </w:t>
      </w:r>
      <w:r w:rsidRPr="00322018">
        <w:rPr>
          <w:sz w:val="20"/>
          <w:szCs w:val="20"/>
        </w:rPr>
        <w:t>–</w:t>
      </w:r>
      <w:r w:rsidRPr="002B6008">
        <w:rPr>
          <w:sz w:val="20"/>
          <w:szCs w:val="20"/>
        </w:rPr>
        <w:t xml:space="preserve"> 100% - (К</w:t>
      </w:r>
      <w:proofErr w:type="gramStart"/>
      <w:r w:rsidRPr="002B6008">
        <w:rPr>
          <w:sz w:val="20"/>
          <w:szCs w:val="20"/>
        </w:rPr>
        <w:t>2</w:t>
      </w:r>
      <w:proofErr w:type="gramEnd"/>
      <w:r w:rsidRPr="002B6008">
        <w:rPr>
          <w:sz w:val="20"/>
          <w:szCs w:val="20"/>
        </w:rPr>
        <w:t>/К1) х 100%), где К1 - число занимающихся</w:t>
      </w:r>
      <w:r>
        <w:rPr>
          <w:sz w:val="20"/>
          <w:szCs w:val="20"/>
        </w:rPr>
        <w:t xml:space="preserve"> </w:t>
      </w:r>
      <w:r w:rsidRPr="002B6008">
        <w:rPr>
          <w:sz w:val="20"/>
          <w:szCs w:val="20"/>
        </w:rPr>
        <w:t>на начало тренировочного года, К2</w:t>
      </w:r>
      <w:r>
        <w:rPr>
          <w:sz w:val="20"/>
          <w:szCs w:val="20"/>
        </w:rPr>
        <w:t xml:space="preserve"> </w:t>
      </w:r>
      <w:r w:rsidRPr="00AC3BC7">
        <w:rPr>
          <w:sz w:val="20"/>
          <w:szCs w:val="20"/>
        </w:rPr>
        <w:t xml:space="preserve">- </w:t>
      </w:r>
      <w:r w:rsidRPr="002B6008">
        <w:rPr>
          <w:sz w:val="20"/>
          <w:szCs w:val="20"/>
        </w:rPr>
        <w:t>число занимающихся</w:t>
      </w:r>
      <w:r>
        <w:rPr>
          <w:sz w:val="20"/>
          <w:szCs w:val="20"/>
        </w:rPr>
        <w:t>,</w:t>
      </w:r>
      <w:r w:rsidRPr="002B6008">
        <w:rPr>
          <w:sz w:val="20"/>
          <w:szCs w:val="20"/>
        </w:rPr>
        <w:t xml:space="preserve"> отчисленных из организации </w:t>
      </w:r>
      <w:r>
        <w:rPr>
          <w:sz w:val="20"/>
          <w:szCs w:val="20"/>
        </w:rPr>
        <w:t>в течение тренировочного года.</w:t>
      </w:r>
      <w:r w:rsidRPr="002B6008">
        <w:rPr>
          <w:sz w:val="20"/>
          <w:szCs w:val="20"/>
        </w:rPr>
        <w:t xml:space="preserve"> </w:t>
      </w:r>
    </w:p>
    <w:p w:rsidR="00C317EF" w:rsidRPr="00C317EF" w:rsidRDefault="00C317EF" w:rsidP="00C317EF">
      <w:pPr>
        <w:jc w:val="both"/>
        <w:rPr>
          <w:sz w:val="20"/>
          <w:szCs w:val="20"/>
        </w:rPr>
      </w:pPr>
      <w:r w:rsidRPr="00092417">
        <w:t>**</w:t>
      </w:r>
      <w:r w:rsidRPr="00322018">
        <w:rPr>
          <w:sz w:val="20"/>
          <w:szCs w:val="20"/>
        </w:rPr>
        <w:t>Формула расчета – К</w:t>
      </w:r>
      <w:proofErr w:type="gramStart"/>
      <w:r w:rsidRPr="00322018">
        <w:rPr>
          <w:sz w:val="20"/>
          <w:szCs w:val="20"/>
        </w:rPr>
        <w:t>4</w:t>
      </w:r>
      <w:proofErr w:type="gramEnd"/>
      <w:r w:rsidRPr="00322018">
        <w:rPr>
          <w:sz w:val="20"/>
          <w:szCs w:val="20"/>
        </w:rPr>
        <w:t>/К3 х 100%, где К4 - число занимающихся, принявших участие в соревнованиях любого уровня, К3 - число лиц, занимающихся в сп</w:t>
      </w:r>
      <w:r>
        <w:rPr>
          <w:sz w:val="20"/>
          <w:szCs w:val="20"/>
        </w:rPr>
        <w:t>ортивно-оздоровительных группах.</w:t>
      </w:r>
      <w:r w:rsidRPr="00322018">
        <w:rPr>
          <w:sz w:val="20"/>
          <w:szCs w:val="20"/>
        </w:rPr>
        <w:t xml:space="preserve"> </w:t>
      </w:r>
      <w:r>
        <w:t xml:space="preserve">         </w:t>
      </w:r>
    </w:p>
    <w:p w:rsidR="007600B2" w:rsidRPr="00120844" w:rsidRDefault="007600B2" w:rsidP="0012084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551"/>
      <w:bookmarkEnd w:id="2"/>
      <w:r w:rsidRPr="00686C7C">
        <w:rPr>
          <w:rFonts w:ascii="Times New Roman" w:hAnsi="Times New Roman" w:cs="Times New Roman"/>
          <w:b/>
          <w:sz w:val="24"/>
          <w:szCs w:val="24"/>
        </w:rPr>
        <w:t>3.2. Показатели</w:t>
      </w:r>
      <w:r w:rsidR="00120844">
        <w:rPr>
          <w:rFonts w:ascii="Times New Roman" w:hAnsi="Times New Roman" w:cs="Times New Roman"/>
          <w:b/>
          <w:sz w:val="24"/>
          <w:szCs w:val="24"/>
        </w:rPr>
        <w:t>, характеризующие объем работы:</w:t>
      </w: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645"/>
        <w:gridCol w:w="1134"/>
        <w:gridCol w:w="907"/>
        <w:gridCol w:w="907"/>
        <w:gridCol w:w="624"/>
        <w:gridCol w:w="964"/>
        <w:gridCol w:w="907"/>
        <w:gridCol w:w="850"/>
        <w:gridCol w:w="864"/>
        <w:gridCol w:w="1688"/>
      </w:tblGrid>
      <w:tr w:rsidR="007600B2" w:rsidRPr="00D37441" w:rsidTr="00C317EF">
        <w:tc>
          <w:tcPr>
            <w:tcW w:w="1701" w:type="dxa"/>
            <w:vMerge w:val="restart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79" w:type="dxa"/>
            <w:gridSpan w:val="2"/>
            <w:vMerge w:val="restart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21" w:type="dxa"/>
            <w:gridSpan w:val="3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688" w:type="dxa"/>
            <w:vMerge w:val="restart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89" w:history="1">
              <w:r w:rsidRPr="00D3744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&lt;8&gt;</w:t>
              </w:r>
            </w:hyperlink>
          </w:p>
        </w:tc>
      </w:tr>
      <w:tr w:rsidR="007600B2" w:rsidRPr="00D37441" w:rsidTr="00C317EF">
        <w:tc>
          <w:tcPr>
            <w:tcW w:w="1701" w:type="dxa"/>
            <w:vMerge/>
            <w:vAlign w:val="center"/>
          </w:tcPr>
          <w:p w:rsidR="007600B2" w:rsidRPr="00D37441" w:rsidRDefault="007600B2" w:rsidP="007F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7600B2" w:rsidRPr="00D37441" w:rsidRDefault="007600B2" w:rsidP="007F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9" w:type="dxa"/>
            <w:gridSpan w:val="2"/>
            <w:vMerge/>
            <w:vAlign w:val="center"/>
          </w:tcPr>
          <w:p w:rsidR="007600B2" w:rsidRPr="00D37441" w:rsidRDefault="007600B2" w:rsidP="007F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6" w:history="1">
              <w:r w:rsidRPr="00D3744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7600B2" w:rsidRPr="00D37441" w:rsidRDefault="000B0BA3" w:rsidP="00F24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244DB" w:rsidRPr="00D374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600B2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600B2" w:rsidRPr="00D37441" w:rsidRDefault="00F244DB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7600B2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64" w:type="dxa"/>
            <w:vMerge w:val="restart"/>
            <w:vAlign w:val="center"/>
          </w:tcPr>
          <w:p w:rsidR="007600B2" w:rsidRPr="00D37441" w:rsidRDefault="00F244DB" w:rsidP="00F24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7600B2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688" w:type="dxa"/>
            <w:vMerge/>
            <w:vAlign w:val="center"/>
          </w:tcPr>
          <w:p w:rsidR="007600B2" w:rsidRPr="00D37441" w:rsidRDefault="007600B2" w:rsidP="007F1BC6">
            <w:pPr>
              <w:jc w:val="center"/>
              <w:rPr>
                <w:sz w:val="18"/>
                <w:szCs w:val="18"/>
              </w:rPr>
            </w:pPr>
          </w:p>
        </w:tc>
      </w:tr>
      <w:tr w:rsidR="007600B2" w:rsidRPr="00D37441" w:rsidTr="00C317EF">
        <w:tc>
          <w:tcPr>
            <w:tcW w:w="1701" w:type="dxa"/>
            <w:vMerge/>
            <w:vAlign w:val="center"/>
          </w:tcPr>
          <w:p w:rsidR="007600B2" w:rsidRPr="00D37441" w:rsidRDefault="007600B2" w:rsidP="007F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645" w:type="dxa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7600B2" w:rsidRPr="00D37441" w:rsidRDefault="007600B2" w:rsidP="007F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7600B2" w:rsidRPr="00D37441" w:rsidRDefault="007600B2" w:rsidP="007F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7600B2" w:rsidRPr="00D37441" w:rsidRDefault="007600B2" w:rsidP="007F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600B2" w:rsidRPr="00D37441" w:rsidRDefault="007600B2" w:rsidP="007F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7600B2" w:rsidRPr="00D37441" w:rsidRDefault="007600B2" w:rsidP="007F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vMerge/>
            <w:vAlign w:val="center"/>
          </w:tcPr>
          <w:p w:rsidR="007600B2" w:rsidRPr="00D37441" w:rsidRDefault="007600B2" w:rsidP="007F1BC6">
            <w:pPr>
              <w:jc w:val="center"/>
              <w:rPr>
                <w:sz w:val="18"/>
                <w:szCs w:val="18"/>
              </w:rPr>
            </w:pPr>
          </w:p>
        </w:tc>
      </w:tr>
      <w:tr w:rsidR="007600B2" w:rsidRPr="00D37441" w:rsidTr="00C317EF">
        <w:tc>
          <w:tcPr>
            <w:tcW w:w="1701" w:type="dxa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5" w:type="dxa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64" w:type="dxa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88" w:type="dxa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FB46CB" w:rsidRPr="00D37441" w:rsidTr="00D37441">
        <w:trPr>
          <w:trHeight w:val="929"/>
        </w:trPr>
        <w:tc>
          <w:tcPr>
            <w:tcW w:w="1701" w:type="dxa"/>
            <w:vAlign w:val="center"/>
          </w:tcPr>
          <w:p w:rsidR="00FB46CB" w:rsidRPr="00D37441" w:rsidRDefault="00FB46CB" w:rsidP="000B2B4A">
            <w:pPr>
              <w:jc w:val="center"/>
              <w:rPr>
                <w:color w:val="000000"/>
                <w:sz w:val="18"/>
                <w:szCs w:val="18"/>
              </w:rPr>
            </w:pPr>
            <w:r w:rsidRPr="00D3744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B46CB" w:rsidRPr="00D37441" w:rsidRDefault="00FB46CB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B46CB" w:rsidRPr="00D37441" w:rsidRDefault="00FB46CB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B46CB" w:rsidRPr="00D37441" w:rsidRDefault="00FB46CB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  <w:vAlign w:val="center"/>
          </w:tcPr>
          <w:p w:rsidR="00FB46CB" w:rsidRPr="00D37441" w:rsidRDefault="00FB46CB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B46CB" w:rsidRPr="00D37441" w:rsidRDefault="00FB46CB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FB46CB" w:rsidRPr="00D37441" w:rsidRDefault="00FB46CB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FB46CB" w:rsidRPr="00D37441" w:rsidRDefault="00FB46CB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</w:p>
        </w:tc>
        <w:tc>
          <w:tcPr>
            <w:tcW w:w="624" w:type="dxa"/>
            <w:vAlign w:val="center"/>
          </w:tcPr>
          <w:p w:rsidR="00FB46CB" w:rsidRPr="00D37441" w:rsidRDefault="00FB46CB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64" w:type="dxa"/>
            <w:vAlign w:val="center"/>
          </w:tcPr>
          <w:p w:rsidR="00FB46CB" w:rsidRPr="00D37441" w:rsidRDefault="00FB46CB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FB46CB" w:rsidRPr="00D37441" w:rsidRDefault="00FB46CB" w:rsidP="007F1B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21,6</w:t>
            </w:r>
          </w:p>
        </w:tc>
        <w:tc>
          <w:tcPr>
            <w:tcW w:w="850" w:type="dxa"/>
            <w:vAlign w:val="center"/>
          </w:tcPr>
          <w:p w:rsidR="00FB46CB" w:rsidRPr="00D37441" w:rsidRDefault="00FB46CB" w:rsidP="00C92F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21,6</w:t>
            </w:r>
          </w:p>
        </w:tc>
        <w:tc>
          <w:tcPr>
            <w:tcW w:w="864" w:type="dxa"/>
            <w:vAlign w:val="center"/>
          </w:tcPr>
          <w:p w:rsidR="00FB46CB" w:rsidRPr="00D37441" w:rsidRDefault="00FB46CB" w:rsidP="00C92F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21,6</w:t>
            </w:r>
          </w:p>
        </w:tc>
        <w:tc>
          <w:tcPr>
            <w:tcW w:w="1688" w:type="dxa"/>
            <w:vAlign w:val="center"/>
          </w:tcPr>
          <w:p w:rsidR="00FB46CB" w:rsidRPr="00D37441" w:rsidRDefault="00FB46CB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7600B2" w:rsidRPr="00BF4711" w:rsidRDefault="00691730" w:rsidP="000B0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 показателей  объема </w:t>
      </w:r>
      <w:r w:rsidRPr="00555030">
        <w:rPr>
          <w:rFonts w:ascii="Times New Roman" w:hAnsi="Times New Roman" w:cs="Times New Roman"/>
          <w:sz w:val="24"/>
          <w:szCs w:val="24"/>
        </w:rPr>
        <w:t>работы,  в  пределах  которых государственно</w:t>
      </w:r>
      <w:r>
        <w:rPr>
          <w:rFonts w:ascii="Times New Roman" w:hAnsi="Times New Roman" w:cs="Times New Roman"/>
          <w:sz w:val="24"/>
          <w:szCs w:val="24"/>
        </w:rPr>
        <w:t>е задание считается выполненным (процентов)</w:t>
      </w:r>
      <w:r w:rsidRPr="00DA24F3">
        <w:rPr>
          <w:rFonts w:ascii="Times New Roman" w:hAnsi="Times New Roman" w:cs="Times New Roman"/>
          <w:sz w:val="24"/>
          <w:szCs w:val="24"/>
          <w:u w:val="single"/>
        </w:rPr>
        <w:t xml:space="preserve"> 5%   </w:t>
      </w:r>
      <w:r w:rsidR="007600B2" w:rsidRPr="00BF471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91730" w:rsidRDefault="00691730" w:rsidP="007F1B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BC6" w:rsidRPr="00555030" w:rsidRDefault="007F1BC6" w:rsidP="007F1B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396B">
        <w:rPr>
          <w:rFonts w:ascii="Times New Roman" w:hAnsi="Times New Roman" w:cs="Times New Roman"/>
          <w:b/>
          <w:sz w:val="24"/>
          <w:szCs w:val="24"/>
        </w:rPr>
        <w:t>Часть 3. Прочие сведения о государственном задании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BC6" w:rsidRPr="00555030" w:rsidRDefault="007F1BC6" w:rsidP="007F1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1BC6" w:rsidRPr="005E6EBF" w:rsidRDefault="007F1BC6" w:rsidP="007F1BC6">
      <w:pPr>
        <w:pStyle w:val="ConsPlusNonforma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выполнения государственного задания:</w:t>
      </w:r>
    </w:p>
    <w:p w:rsidR="007F1BC6" w:rsidRPr="005E6EBF" w:rsidRDefault="007F1BC6" w:rsidP="007F1BC6">
      <w:pPr>
        <w:autoSpaceDE w:val="0"/>
        <w:autoSpaceDN w:val="0"/>
        <w:adjustRightInd w:val="0"/>
        <w:ind w:left="360"/>
      </w:pPr>
      <w:r w:rsidRPr="005E6EBF">
        <w:t>- ликвидация учреждения;</w:t>
      </w:r>
    </w:p>
    <w:p w:rsidR="007F1BC6" w:rsidRPr="005E6EBF" w:rsidRDefault="007F1BC6" w:rsidP="007F1BC6">
      <w:pPr>
        <w:autoSpaceDE w:val="0"/>
        <w:autoSpaceDN w:val="0"/>
        <w:adjustRightInd w:val="0"/>
        <w:ind w:left="360"/>
      </w:pPr>
      <w:r w:rsidRPr="005E6EBF">
        <w:t>- реорганизация учреждения;</w:t>
      </w:r>
    </w:p>
    <w:p w:rsidR="007F1BC6" w:rsidRPr="005E6EBF" w:rsidRDefault="007F1BC6" w:rsidP="007F1BC6">
      <w:pPr>
        <w:autoSpaceDE w:val="0"/>
        <w:autoSpaceDN w:val="0"/>
        <w:adjustRightInd w:val="0"/>
        <w:ind w:left="360"/>
      </w:pPr>
      <w:r w:rsidRPr="005E6EBF">
        <w:t>- исключение государственной услуги из ведомственного перечня государственных услуг (работ);</w:t>
      </w:r>
    </w:p>
    <w:p w:rsidR="007F1BC6" w:rsidRPr="00C92F90" w:rsidRDefault="007F1BC6" w:rsidP="00C92F90">
      <w:pPr>
        <w:ind w:left="360"/>
        <w:jc w:val="both"/>
      </w:pPr>
      <w:r w:rsidRPr="005E6EBF">
        <w:t xml:space="preserve">- иные основания, предусмотренные нормативными правовыми актами. </w:t>
      </w:r>
    </w:p>
    <w:p w:rsidR="007F1BC6" w:rsidRPr="0055324A" w:rsidRDefault="007F1BC6" w:rsidP="0055324A">
      <w:pPr>
        <w:pStyle w:val="ConsPlusNonforma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Иная  информация,  необходимая для выполнения (</w:t>
      </w:r>
      <w:proofErr w:type="gramStart"/>
      <w:r w:rsidRPr="005E6EB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E6EBF">
        <w:rPr>
          <w:rFonts w:ascii="Times New Roman" w:hAnsi="Times New Roman" w:cs="Times New Roman"/>
          <w:b/>
          <w:sz w:val="24"/>
          <w:szCs w:val="24"/>
        </w:rPr>
        <w:t xml:space="preserve"> выполнением) государственного задания: </w:t>
      </w:r>
      <w:r w:rsidRPr="005E6EBF">
        <w:rPr>
          <w:rFonts w:ascii="Times New Roman" w:hAnsi="Times New Roman" w:cs="Times New Roman"/>
          <w:sz w:val="24"/>
          <w:szCs w:val="24"/>
        </w:rPr>
        <w:t>нет</w:t>
      </w:r>
    </w:p>
    <w:p w:rsidR="007F1BC6" w:rsidRDefault="007F1BC6" w:rsidP="007F1BC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 xml:space="preserve">3. Порядок </w:t>
      </w:r>
      <w:proofErr w:type="gramStart"/>
      <w:r w:rsidRPr="005E6EB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E6EBF">
        <w:rPr>
          <w:rFonts w:ascii="Times New Roman" w:hAnsi="Times New Roman" w:cs="Times New Roman"/>
          <w:b/>
          <w:sz w:val="24"/>
          <w:szCs w:val="24"/>
        </w:rPr>
        <w:t xml:space="preserve"> выполнением государственного задания</w:t>
      </w:r>
    </w:p>
    <w:p w:rsidR="00D37441" w:rsidRPr="005E6EBF" w:rsidRDefault="00D37441" w:rsidP="007F1BC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4678"/>
        <w:gridCol w:w="6662"/>
      </w:tblGrid>
      <w:tr w:rsidR="007F1BC6" w:rsidRPr="00555030" w:rsidTr="0055324A">
        <w:tc>
          <w:tcPr>
            <w:tcW w:w="4111" w:type="dxa"/>
            <w:vAlign w:val="center"/>
          </w:tcPr>
          <w:p w:rsidR="007F1BC6" w:rsidRPr="00555030" w:rsidRDefault="007F1BC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678" w:type="dxa"/>
            <w:vAlign w:val="center"/>
          </w:tcPr>
          <w:p w:rsidR="007F1BC6" w:rsidRPr="00555030" w:rsidRDefault="007F1BC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662" w:type="dxa"/>
            <w:vAlign w:val="center"/>
          </w:tcPr>
          <w:p w:rsidR="007F1BC6" w:rsidRPr="00555030" w:rsidRDefault="007F1BC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Калужской области, осуществляющие </w:t>
            </w:r>
            <w:proofErr w:type="gramStart"/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5503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7F1BC6" w:rsidRPr="00555030" w:rsidTr="0055324A">
        <w:tc>
          <w:tcPr>
            <w:tcW w:w="4111" w:type="dxa"/>
          </w:tcPr>
          <w:p w:rsidR="007F1BC6" w:rsidRPr="00555030" w:rsidRDefault="007F1BC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F1BC6" w:rsidRPr="00555030" w:rsidRDefault="007F1BC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7F1BC6" w:rsidRPr="00555030" w:rsidRDefault="007F1BC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1BC6" w:rsidRPr="00555030" w:rsidTr="0055324A">
        <w:tc>
          <w:tcPr>
            <w:tcW w:w="4111" w:type="dxa"/>
            <w:vAlign w:val="center"/>
          </w:tcPr>
          <w:p w:rsidR="007F1BC6" w:rsidRPr="00EA7571" w:rsidRDefault="00C92F90" w:rsidP="008A5B23">
            <w:pPr>
              <w:jc w:val="center"/>
            </w:pPr>
            <w:r w:rsidRPr="00EA7571">
              <w:lastRenderedPageBreak/>
              <w:t>Документарная проверка</w:t>
            </w:r>
          </w:p>
        </w:tc>
        <w:tc>
          <w:tcPr>
            <w:tcW w:w="4678" w:type="dxa"/>
            <w:vAlign w:val="center"/>
          </w:tcPr>
          <w:p w:rsidR="007F1BC6" w:rsidRPr="00EA7571" w:rsidRDefault="00C92F90" w:rsidP="008A5B23">
            <w:pPr>
              <w:jc w:val="center"/>
            </w:pPr>
            <w:r>
              <w:t>П</w:t>
            </w:r>
            <w:r w:rsidR="007F1BC6" w:rsidRPr="004C5935">
              <w:t xml:space="preserve">редварительный отчет </w:t>
            </w:r>
            <w:r>
              <w:t xml:space="preserve">в срок </w:t>
            </w:r>
            <w:r w:rsidR="007F1BC6" w:rsidRPr="004C5935">
              <w:t xml:space="preserve">до 05 декабря соответствующего финансового года, итоговый </w:t>
            </w:r>
            <w:r>
              <w:t xml:space="preserve">отчет </w:t>
            </w:r>
            <w:r w:rsidR="007F1BC6" w:rsidRPr="004C5935">
              <w:t>в срок до 15 января очередного финансового года</w:t>
            </w:r>
          </w:p>
        </w:tc>
        <w:tc>
          <w:tcPr>
            <w:tcW w:w="6662" w:type="dxa"/>
            <w:vAlign w:val="center"/>
          </w:tcPr>
          <w:p w:rsidR="007F1BC6" w:rsidRPr="00EA7571" w:rsidRDefault="007F1BC6" w:rsidP="008A5B23">
            <w:pPr>
              <w:jc w:val="center"/>
            </w:pPr>
            <w:r w:rsidRPr="00EA7571">
              <w:t>Министерство спорта Калужской области</w:t>
            </w:r>
          </w:p>
        </w:tc>
      </w:tr>
      <w:tr w:rsidR="007F1BC6" w:rsidRPr="00555030" w:rsidTr="0055324A">
        <w:tc>
          <w:tcPr>
            <w:tcW w:w="4111" w:type="dxa"/>
            <w:vAlign w:val="center"/>
          </w:tcPr>
          <w:p w:rsidR="007F1BC6" w:rsidRPr="00EA7571" w:rsidRDefault="007F1BC6" w:rsidP="008A5B23">
            <w:pPr>
              <w:jc w:val="center"/>
            </w:pPr>
            <w:r w:rsidRPr="00EA7571">
              <w:t>Выездная проверка внеплановая</w:t>
            </w:r>
          </w:p>
        </w:tc>
        <w:tc>
          <w:tcPr>
            <w:tcW w:w="4678" w:type="dxa"/>
            <w:vAlign w:val="center"/>
          </w:tcPr>
          <w:p w:rsidR="007F1BC6" w:rsidRPr="00EA7571" w:rsidRDefault="007F1BC6" w:rsidP="008A5B23">
            <w:pPr>
              <w:jc w:val="center"/>
            </w:pPr>
            <w:r w:rsidRPr="00EA7571">
              <w:t>По мере необходимости</w:t>
            </w:r>
          </w:p>
        </w:tc>
        <w:tc>
          <w:tcPr>
            <w:tcW w:w="6662" w:type="dxa"/>
            <w:vAlign w:val="center"/>
          </w:tcPr>
          <w:p w:rsidR="007F1BC6" w:rsidRPr="00EA7571" w:rsidRDefault="007F1BC6" w:rsidP="008A5B23">
            <w:pPr>
              <w:jc w:val="center"/>
            </w:pPr>
            <w:r w:rsidRPr="00EA7571">
              <w:t>Министерство спорта Калужской области</w:t>
            </w:r>
          </w:p>
        </w:tc>
      </w:tr>
      <w:tr w:rsidR="007F1BC6" w:rsidRPr="00555030" w:rsidTr="0055324A">
        <w:tc>
          <w:tcPr>
            <w:tcW w:w="4111" w:type="dxa"/>
            <w:vAlign w:val="center"/>
          </w:tcPr>
          <w:p w:rsidR="007F1BC6" w:rsidRPr="00EA7571" w:rsidRDefault="007F1BC6" w:rsidP="008A5B23">
            <w:pPr>
              <w:jc w:val="center"/>
            </w:pPr>
            <w:r w:rsidRPr="00EA7571">
              <w:t>Выездная проверка плановая</w:t>
            </w:r>
          </w:p>
        </w:tc>
        <w:tc>
          <w:tcPr>
            <w:tcW w:w="4678" w:type="dxa"/>
            <w:vAlign w:val="center"/>
          </w:tcPr>
          <w:p w:rsidR="007F1BC6" w:rsidRPr="00EA7571" w:rsidRDefault="007F1BC6" w:rsidP="008A5B23">
            <w:pPr>
              <w:jc w:val="center"/>
            </w:pPr>
            <w:r w:rsidRPr="00EA7571">
              <w:t>В соответствии с планом контрольной деятельности</w:t>
            </w:r>
          </w:p>
        </w:tc>
        <w:tc>
          <w:tcPr>
            <w:tcW w:w="6662" w:type="dxa"/>
            <w:vAlign w:val="center"/>
          </w:tcPr>
          <w:p w:rsidR="007F1BC6" w:rsidRPr="00EA7571" w:rsidRDefault="007F1BC6" w:rsidP="008A5B23">
            <w:pPr>
              <w:jc w:val="center"/>
            </w:pPr>
            <w:r w:rsidRPr="00EA7571">
              <w:t>Министерство спорта Калужской области. Специально уполномоченный орган исполнительной власти Калужской области в сфере управления и распоряжения имуществом Калужской области</w:t>
            </w:r>
          </w:p>
        </w:tc>
      </w:tr>
    </w:tbl>
    <w:p w:rsidR="007F1BC6" w:rsidRPr="005E6EBF" w:rsidRDefault="007F1BC6" w:rsidP="007F1BC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4. Требования к отчетности о выполнении гос</w:t>
      </w:r>
      <w:r>
        <w:rPr>
          <w:rFonts w:ascii="Times New Roman" w:hAnsi="Times New Roman" w:cs="Times New Roman"/>
          <w:b/>
          <w:sz w:val="24"/>
          <w:szCs w:val="24"/>
        </w:rPr>
        <w:t xml:space="preserve">ударственного задания. </w:t>
      </w:r>
    </w:p>
    <w:p w:rsidR="007F1BC6" w:rsidRDefault="007F1BC6" w:rsidP="007F1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Периодичность представления</w:t>
      </w:r>
      <w:r w:rsidRPr="005E6EBF">
        <w:rPr>
          <w:rFonts w:ascii="Times New Roman" w:hAnsi="Times New Roman" w:cs="Times New Roman"/>
          <w:b/>
          <w:sz w:val="24"/>
          <w:szCs w:val="24"/>
        </w:rPr>
        <w:t xml:space="preserve"> отчетов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о выполнении государственного </w:t>
      </w:r>
      <w:r w:rsidRPr="005E6EBF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5E6EBF">
        <w:rPr>
          <w:rFonts w:ascii="Times New Roman" w:hAnsi="Times New Roman" w:cs="Times New Roman"/>
          <w:sz w:val="24"/>
          <w:szCs w:val="24"/>
        </w:rPr>
        <w:t>:</w:t>
      </w:r>
    </w:p>
    <w:p w:rsidR="007F1BC6" w:rsidRPr="005E6EBF" w:rsidRDefault="007F1BC6" w:rsidP="007F1BC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мере изменения данных.</w:t>
      </w:r>
    </w:p>
    <w:p w:rsidR="007F1BC6" w:rsidRPr="00B67FA2" w:rsidRDefault="007F1BC6" w:rsidP="007F1BC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460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B67FA2">
        <w:rPr>
          <w:rFonts w:ascii="Times New Roman" w:hAnsi="Times New Roman" w:cs="Times New Roman"/>
          <w:b/>
          <w:sz w:val="24"/>
          <w:szCs w:val="24"/>
        </w:rPr>
        <w:t>Сроки представления отчетов о выполнении государственного задания:</w:t>
      </w:r>
    </w:p>
    <w:p w:rsidR="007F1BC6" w:rsidRPr="00B67FA2" w:rsidRDefault="007F1BC6" w:rsidP="007F1BC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35">
        <w:rPr>
          <w:rFonts w:ascii="Times New Roman" w:hAnsi="Times New Roman" w:cs="Times New Roman"/>
          <w:sz w:val="24"/>
          <w:szCs w:val="24"/>
        </w:rPr>
        <w:t>- предварительный отчет до 05 декабря соответствующего финансового года,</w:t>
      </w:r>
    </w:p>
    <w:p w:rsidR="007F1BC6" w:rsidRPr="00B67FA2" w:rsidRDefault="007F1BC6" w:rsidP="007F1BC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7FA2">
        <w:rPr>
          <w:rFonts w:ascii="Times New Roman" w:hAnsi="Times New Roman" w:cs="Times New Roman"/>
          <w:sz w:val="24"/>
          <w:szCs w:val="24"/>
        </w:rPr>
        <w:t>- итоговый отчет в срок до 15 января очередного финансового года.</w:t>
      </w:r>
    </w:p>
    <w:p w:rsidR="00664FC4" w:rsidRPr="00BF4711" w:rsidRDefault="00664FC4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BC6" w:rsidRDefault="007F1BC6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  <w:sectPr w:rsidR="007F1BC6" w:rsidSect="0055324A">
          <w:pgSz w:w="16840" w:h="11906" w:orient="landscape"/>
          <w:pgMar w:top="284" w:right="538" w:bottom="284" w:left="851" w:header="709" w:footer="709" w:gutter="0"/>
          <w:cols w:space="708"/>
          <w:docGrid w:linePitch="360"/>
        </w:sectPr>
      </w:pPr>
    </w:p>
    <w:p w:rsidR="007F1BC6" w:rsidRDefault="007F1BC6" w:rsidP="007F1BC6">
      <w:pPr>
        <w:jc w:val="center"/>
        <w:rPr>
          <w:rFonts w:eastAsia="Calibri"/>
          <w:b/>
          <w:bCs/>
          <w:sz w:val="26"/>
          <w:szCs w:val="26"/>
        </w:rPr>
      </w:pPr>
    </w:p>
    <w:p w:rsidR="007F1BC6" w:rsidRPr="00740E88" w:rsidRDefault="007F1BC6" w:rsidP="007F1BC6">
      <w:pPr>
        <w:jc w:val="center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t xml:space="preserve">МИНИСТЕРСТВО СПОРТА </w:t>
      </w:r>
      <w:r>
        <w:rPr>
          <w:rFonts w:eastAsia="Calibri"/>
          <w:b/>
          <w:bCs/>
          <w:sz w:val="26"/>
          <w:szCs w:val="26"/>
        </w:rPr>
        <w:t>КАЛУЖСКОЙ ОБЛАСТИ</w:t>
      </w:r>
    </w:p>
    <w:p w:rsidR="007F1BC6" w:rsidRPr="00740E88" w:rsidRDefault="00093341" w:rsidP="007F1BC6">
      <w:pPr>
        <w:jc w:val="center"/>
        <w:rPr>
          <w:rFonts w:eastAsia="Calibri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77469</wp:posOffset>
                </wp:positionV>
                <wp:extent cx="6614160" cy="0"/>
                <wp:effectExtent l="0" t="0" r="1524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6.1pt" to="511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" strokeweight="1pt"/>
            </w:pict>
          </mc:Fallback>
        </mc:AlternateContent>
      </w:r>
    </w:p>
    <w:p w:rsidR="007F1BC6" w:rsidRDefault="007F1BC6" w:rsidP="007F1BC6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</w:p>
    <w:p w:rsidR="007F1BC6" w:rsidRDefault="007F1BC6" w:rsidP="007F1BC6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t>ПРИКАЗ</w:t>
      </w:r>
    </w:p>
    <w:p w:rsidR="007F1BC6" w:rsidRPr="00740E88" w:rsidRDefault="007F1BC6" w:rsidP="007F1BC6">
      <w:pPr>
        <w:jc w:val="both"/>
        <w:rPr>
          <w:rFonts w:eastAsia="Calibri"/>
          <w:sz w:val="26"/>
          <w:szCs w:val="26"/>
        </w:rPr>
      </w:pPr>
    </w:p>
    <w:p w:rsidR="007F1BC6" w:rsidRPr="00740E88" w:rsidRDefault="00F55767" w:rsidP="007F1BC6">
      <w:pPr>
        <w:jc w:val="both"/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</w:rPr>
        <w:t xml:space="preserve">От </w:t>
      </w:r>
      <w:r w:rsidRPr="00F55767">
        <w:rPr>
          <w:rFonts w:eastAsia="Calibri"/>
          <w:sz w:val="26"/>
          <w:szCs w:val="26"/>
          <w:u w:val="single"/>
        </w:rPr>
        <w:t>28.12.</w:t>
      </w:r>
      <w:r w:rsidR="007F1BC6" w:rsidRPr="00F55767">
        <w:rPr>
          <w:rFonts w:eastAsia="Calibri"/>
          <w:sz w:val="26"/>
          <w:szCs w:val="26"/>
          <w:u w:val="single"/>
        </w:rPr>
        <w:t>20</w:t>
      </w:r>
      <w:r w:rsidRPr="00F55767">
        <w:rPr>
          <w:rFonts w:eastAsia="Calibri"/>
          <w:sz w:val="26"/>
          <w:szCs w:val="26"/>
          <w:u w:val="single"/>
        </w:rPr>
        <w:t>17</w:t>
      </w:r>
      <w:r w:rsidR="007F1BC6" w:rsidRPr="00740E88">
        <w:rPr>
          <w:rFonts w:eastAsia="Calibri"/>
          <w:sz w:val="26"/>
          <w:szCs w:val="26"/>
        </w:rPr>
        <w:t xml:space="preserve">                                                                                  </w:t>
      </w:r>
      <w:r>
        <w:rPr>
          <w:rFonts w:eastAsia="Calibri"/>
          <w:sz w:val="26"/>
          <w:szCs w:val="26"/>
        </w:rPr>
        <w:t xml:space="preserve">                       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bookmarkStart w:id="3" w:name="_GoBack"/>
      <w:bookmarkEnd w:id="3"/>
      <w:r>
        <w:rPr>
          <w:rFonts w:eastAsia="Calibri"/>
          <w:sz w:val="26"/>
          <w:szCs w:val="26"/>
        </w:rPr>
        <w:t xml:space="preserve">№ </w:t>
      </w:r>
      <w:r w:rsidRPr="00F55767">
        <w:rPr>
          <w:rFonts w:eastAsia="Calibri"/>
          <w:sz w:val="26"/>
          <w:szCs w:val="26"/>
          <w:u w:val="single"/>
        </w:rPr>
        <w:t>515</w:t>
      </w:r>
      <w:r w:rsidR="007F1BC6" w:rsidRPr="00740E88">
        <w:rPr>
          <w:rFonts w:eastAsia="Calibri"/>
          <w:sz w:val="26"/>
          <w:szCs w:val="26"/>
        </w:rPr>
        <w:t xml:space="preserve"> </w:t>
      </w:r>
    </w:p>
    <w:p w:rsidR="007F1BC6" w:rsidRPr="00740E88" w:rsidRDefault="007F1BC6" w:rsidP="007F1BC6">
      <w:pPr>
        <w:jc w:val="both"/>
        <w:rPr>
          <w:rFonts w:eastAsia="Calibri"/>
          <w:sz w:val="26"/>
          <w:szCs w:val="26"/>
          <w:u w:val="single"/>
        </w:rPr>
      </w:pPr>
    </w:p>
    <w:p w:rsidR="007F1BC6" w:rsidRPr="00740E88" w:rsidRDefault="007F1BC6" w:rsidP="007F1BC6">
      <w:pPr>
        <w:jc w:val="both"/>
        <w:rPr>
          <w:rFonts w:eastAsia="Calibri"/>
          <w:sz w:val="26"/>
          <w:szCs w:val="26"/>
          <w:u w:val="single"/>
        </w:rPr>
      </w:pPr>
    </w:p>
    <w:p w:rsidR="00FB46CB" w:rsidRPr="00CB6FFE" w:rsidRDefault="00FB46CB" w:rsidP="00FB46CB">
      <w:pPr>
        <w:tabs>
          <w:tab w:val="left" w:pos="5529"/>
        </w:tabs>
        <w:autoSpaceDE w:val="0"/>
        <w:autoSpaceDN w:val="0"/>
        <w:adjustRightInd w:val="0"/>
        <w:ind w:right="3969"/>
        <w:jc w:val="both"/>
        <w:rPr>
          <w:sz w:val="26"/>
          <w:szCs w:val="26"/>
        </w:rPr>
      </w:pPr>
      <w:r w:rsidRPr="00CB6FFE">
        <w:rPr>
          <w:b/>
          <w:sz w:val="26"/>
          <w:szCs w:val="26"/>
        </w:rPr>
        <w:t>Об утверждении государственного задания на оказан</w:t>
      </w:r>
      <w:r>
        <w:rPr>
          <w:b/>
          <w:sz w:val="26"/>
          <w:szCs w:val="26"/>
        </w:rPr>
        <w:t xml:space="preserve">ие государственных услуг и выполнение работы на 2018 год </w:t>
      </w:r>
      <w:r w:rsidRPr="00CB6FFE">
        <w:rPr>
          <w:b/>
          <w:sz w:val="26"/>
          <w:szCs w:val="26"/>
        </w:rPr>
        <w:t xml:space="preserve">государственному </w:t>
      </w:r>
      <w:r>
        <w:rPr>
          <w:b/>
          <w:sz w:val="26"/>
          <w:szCs w:val="26"/>
        </w:rPr>
        <w:t>бюджетному</w:t>
      </w:r>
      <w:r w:rsidRPr="00CB6FFE">
        <w:rPr>
          <w:b/>
          <w:sz w:val="26"/>
          <w:szCs w:val="26"/>
        </w:rPr>
        <w:t xml:space="preserve"> учреждению Калужской области «</w:t>
      </w:r>
      <w:proofErr w:type="gramStart"/>
      <w:r>
        <w:rPr>
          <w:b/>
          <w:sz w:val="26"/>
          <w:szCs w:val="26"/>
        </w:rPr>
        <w:t>С</w:t>
      </w:r>
      <w:r w:rsidRPr="00CB6FFE">
        <w:rPr>
          <w:b/>
          <w:sz w:val="26"/>
          <w:szCs w:val="26"/>
        </w:rPr>
        <w:t>портивная</w:t>
      </w:r>
      <w:proofErr w:type="gramEnd"/>
      <w:r w:rsidRPr="00CB6FFE">
        <w:rPr>
          <w:b/>
          <w:sz w:val="26"/>
          <w:szCs w:val="26"/>
        </w:rPr>
        <w:t xml:space="preserve"> школа </w:t>
      </w:r>
      <w:r>
        <w:rPr>
          <w:b/>
          <w:sz w:val="26"/>
          <w:szCs w:val="26"/>
        </w:rPr>
        <w:t>«Спартак</w:t>
      </w:r>
      <w:r w:rsidRPr="00CB6FFE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и на плановый период 2019 и 2020</w:t>
      </w:r>
      <w:r w:rsidRPr="007022C3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 xml:space="preserve"> </w:t>
      </w:r>
    </w:p>
    <w:p w:rsidR="00FB46CB" w:rsidRPr="00CB6FFE" w:rsidRDefault="00FB46CB" w:rsidP="00FB46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B46CB" w:rsidRPr="00C921E5" w:rsidRDefault="00FB46CB" w:rsidP="00FB46CB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proofErr w:type="gramStart"/>
      <w:r w:rsidRPr="00E35897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594A24">
        <w:rPr>
          <w:sz w:val="26"/>
          <w:szCs w:val="26"/>
        </w:rPr>
        <w:t>пункт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3 статьи 69.2 Бюджетного кодекса Российской Федерации</w:t>
      </w:r>
      <w:r>
        <w:rPr>
          <w:sz w:val="26"/>
          <w:szCs w:val="26"/>
        </w:rPr>
        <w:t>,</w:t>
      </w:r>
      <w:r w:rsidRPr="004979C2">
        <w:rPr>
          <w:sz w:val="26"/>
          <w:szCs w:val="26"/>
        </w:rPr>
        <w:t xml:space="preserve"> постановлением Прав</w:t>
      </w:r>
      <w:r>
        <w:rPr>
          <w:sz w:val="26"/>
          <w:szCs w:val="26"/>
        </w:rPr>
        <w:t xml:space="preserve">ительства Калужской области от 31.12.2015 № 763 «О </w:t>
      </w:r>
      <w:r w:rsidRPr="004979C2">
        <w:rPr>
          <w:sz w:val="26"/>
          <w:szCs w:val="26"/>
        </w:rPr>
        <w:t xml:space="preserve">порядке формирования государственного задания </w:t>
      </w:r>
      <w:r>
        <w:rPr>
          <w:sz w:val="26"/>
          <w:szCs w:val="26"/>
        </w:rPr>
        <w:t xml:space="preserve">на оказание государственных услуг (выполнение работ) </w:t>
      </w:r>
      <w:r w:rsidRPr="004979C2">
        <w:rPr>
          <w:sz w:val="26"/>
          <w:szCs w:val="26"/>
        </w:rPr>
        <w:t>в отношении государственных учреждений</w:t>
      </w:r>
      <w:r>
        <w:rPr>
          <w:sz w:val="26"/>
          <w:szCs w:val="26"/>
        </w:rPr>
        <w:t xml:space="preserve"> Калужской области и финансовом</w:t>
      </w:r>
      <w:r w:rsidRPr="004979C2">
        <w:rPr>
          <w:sz w:val="26"/>
          <w:szCs w:val="26"/>
        </w:rPr>
        <w:t xml:space="preserve"> обеспечени</w:t>
      </w:r>
      <w:r>
        <w:rPr>
          <w:sz w:val="26"/>
          <w:szCs w:val="26"/>
        </w:rPr>
        <w:t>и</w:t>
      </w:r>
      <w:r w:rsidRPr="004979C2">
        <w:rPr>
          <w:sz w:val="26"/>
          <w:szCs w:val="26"/>
        </w:rPr>
        <w:t xml:space="preserve"> выполнения государственного задания</w:t>
      </w:r>
      <w:r w:rsidR="008B2502">
        <w:rPr>
          <w:sz w:val="26"/>
          <w:szCs w:val="26"/>
        </w:rPr>
        <w:t>» (в ред. постановлений</w:t>
      </w:r>
      <w:r>
        <w:rPr>
          <w:sz w:val="26"/>
          <w:szCs w:val="26"/>
        </w:rPr>
        <w:t xml:space="preserve"> Правительства Калужской области от 09.11.2016 № 594, от 13.10.2017 № 581),</w:t>
      </w:r>
      <w:r w:rsidRPr="00594A24">
        <w:rPr>
          <w:sz w:val="26"/>
          <w:szCs w:val="26"/>
        </w:rPr>
        <w:t xml:space="preserve"> постановление</w:t>
      </w:r>
      <w:r>
        <w:rPr>
          <w:sz w:val="26"/>
          <w:szCs w:val="26"/>
        </w:rPr>
        <w:t>м</w:t>
      </w:r>
      <w:r w:rsidRPr="00594A24">
        <w:rPr>
          <w:sz w:val="26"/>
          <w:szCs w:val="26"/>
        </w:rPr>
        <w:t xml:space="preserve"> Правительства Калужской области от 30.10.2017 № 619</w:t>
      </w:r>
      <w:proofErr w:type="gramEnd"/>
      <w:r w:rsidRPr="00594A24">
        <w:rPr>
          <w:sz w:val="26"/>
          <w:szCs w:val="26"/>
        </w:rPr>
        <w:t xml:space="preserve"> «</w:t>
      </w:r>
      <w:proofErr w:type="gramStart"/>
      <w:r w:rsidRPr="00594A24">
        <w:rPr>
          <w:sz w:val="26"/>
          <w:szCs w:val="26"/>
        </w:rPr>
        <w:t>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</w:t>
      </w:r>
      <w:r>
        <w:rPr>
          <w:sz w:val="26"/>
          <w:szCs w:val="26"/>
        </w:rPr>
        <w:t xml:space="preserve">, </w:t>
      </w:r>
      <w:r>
        <w:rPr>
          <w:bCs/>
          <w:sz w:val="26"/>
          <w:szCs w:val="26"/>
        </w:rPr>
        <w:t>Положением о</w:t>
      </w:r>
      <w:r w:rsidRPr="00085FE5">
        <w:rPr>
          <w:bCs/>
          <w:sz w:val="26"/>
          <w:szCs w:val="26"/>
        </w:rPr>
        <w:t xml:space="preserve"> министерстве спорта</w:t>
      </w:r>
      <w:proofErr w:type="gramEnd"/>
      <w:r w:rsidRPr="00085FE5">
        <w:rPr>
          <w:bCs/>
          <w:sz w:val="26"/>
          <w:szCs w:val="26"/>
        </w:rPr>
        <w:t xml:space="preserve"> Калужской области</w:t>
      </w:r>
      <w:r>
        <w:rPr>
          <w:bCs/>
          <w:sz w:val="26"/>
          <w:szCs w:val="26"/>
        </w:rPr>
        <w:t xml:space="preserve">, утвержденным </w:t>
      </w:r>
      <w:r w:rsidRPr="00085FE5">
        <w:rPr>
          <w:bCs/>
          <w:sz w:val="26"/>
          <w:szCs w:val="26"/>
        </w:rPr>
        <w:t>постановлением Губернатора Калужской области от 21.07.2008 № 223</w:t>
      </w:r>
      <w:r w:rsidR="00C92F90">
        <w:rPr>
          <w:bCs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>ПРИКАЗЫВАЮ</w:t>
      </w:r>
      <w:r w:rsidRPr="00CB6FFE">
        <w:rPr>
          <w:sz w:val="26"/>
          <w:szCs w:val="26"/>
        </w:rPr>
        <w:t>:</w:t>
      </w:r>
    </w:p>
    <w:p w:rsidR="00FB46CB" w:rsidRPr="00CB6FFE" w:rsidRDefault="00FB46CB" w:rsidP="00FB46CB">
      <w:pPr>
        <w:numPr>
          <w:ilvl w:val="0"/>
          <w:numId w:val="8"/>
        </w:numPr>
        <w:tabs>
          <w:tab w:val="clear" w:pos="1788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CB6FFE">
        <w:rPr>
          <w:sz w:val="26"/>
          <w:szCs w:val="26"/>
        </w:rPr>
        <w:t>Утвердить государственное задание на оказан</w:t>
      </w:r>
      <w:r>
        <w:rPr>
          <w:sz w:val="26"/>
          <w:szCs w:val="26"/>
        </w:rPr>
        <w:t xml:space="preserve">ие государственных услуг и выполнение работы на 2018 год и на плановый период 2019 и 2020 годов </w:t>
      </w:r>
      <w:r w:rsidRPr="00CB6FFE">
        <w:rPr>
          <w:sz w:val="26"/>
          <w:szCs w:val="26"/>
        </w:rPr>
        <w:t xml:space="preserve">(далее – государственное задание) государственному </w:t>
      </w:r>
      <w:r>
        <w:rPr>
          <w:sz w:val="26"/>
          <w:szCs w:val="26"/>
        </w:rPr>
        <w:t xml:space="preserve">бюджетному </w:t>
      </w:r>
      <w:r w:rsidRPr="00CB6FFE">
        <w:rPr>
          <w:sz w:val="26"/>
          <w:szCs w:val="26"/>
        </w:rPr>
        <w:t>учреждению Калужской области «</w:t>
      </w:r>
      <w:proofErr w:type="gramStart"/>
      <w:r>
        <w:rPr>
          <w:sz w:val="26"/>
          <w:szCs w:val="26"/>
        </w:rPr>
        <w:t>С</w:t>
      </w:r>
      <w:r w:rsidRPr="00CB6FFE">
        <w:rPr>
          <w:sz w:val="26"/>
          <w:szCs w:val="26"/>
        </w:rPr>
        <w:t>портивная</w:t>
      </w:r>
      <w:proofErr w:type="gramEnd"/>
      <w:r w:rsidRPr="00CB6FFE">
        <w:rPr>
          <w:sz w:val="26"/>
          <w:szCs w:val="26"/>
        </w:rPr>
        <w:t xml:space="preserve"> школа </w:t>
      </w:r>
      <w:r>
        <w:rPr>
          <w:sz w:val="26"/>
          <w:szCs w:val="26"/>
        </w:rPr>
        <w:t>«Спартак</w:t>
      </w:r>
      <w:r w:rsidRPr="00CB6FFE">
        <w:rPr>
          <w:sz w:val="26"/>
          <w:szCs w:val="26"/>
        </w:rPr>
        <w:t>» (прилагается).</w:t>
      </w:r>
    </w:p>
    <w:p w:rsidR="00FB46CB" w:rsidRPr="00BA49F1" w:rsidRDefault="00FB46CB" w:rsidP="00FB46CB">
      <w:pPr>
        <w:numPr>
          <w:ilvl w:val="0"/>
          <w:numId w:val="8"/>
        </w:numPr>
        <w:tabs>
          <w:tab w:val="left" w:pos="1080"/>
          <w:tab w:val="left" w:pos="1134"/>
          <w:tab w:val="left" w:pos="1620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BA49F1">
        <w:rPr>
          <w:sz w:val="26"/>
          <w:szCs w:val="26"/>
        </w:rPr>
        <w:t xml:space="preserve">Отделу бюджетного финансирования, бухгалтерского учета и сводной отчетности  осуществлять финансовое обеспечение выполнения государственного </w:t>
      </w:r>
      <w:r>
        <w:rPr>
          <w:sz w:val="26"/>
          <w:szCs w:val="26"/>
        </w:rPr>
        <w:t>задания в сроки, установленные</w:t>
      </w:r>
      <w:r w:rsidRPr="00BA49F1">
        <w:rPr>
          <w:sz w:val="26"/>
          <w:szCs w:val="26"/>
        </w:rPr>
        <w:t xml:space="preserve"> соглашением о порядке и условиях предоставления субсидии на ф</w:t>
      </w:r>
      <w:r>
        <w:rPr>
          <w:sz w:val="26"/>
          <w:szCs w:val="26"/>
        </w:rPr>
        <w:t>инансовое обеспечение выполнения</w:t>
      </w:r>
      <w:r w:rsidRPr="00BA49F1">
        <w:rPr>
          <w:sz w:val="26"/>
          <w:szCs w:val="26"/>
        </w:rPr>
        <w:t xml:space="preserve"> государственного задания </w:t>
      </w:r>
      <w:r>
        <w:rPr>
          <w:sz w:val="26"/>
          <w:szCs w:val="26"/>
        </w:rPr>
        <w:t>на оказание</w:t>
      </w:r>
      <w:r w:rsidRPr="00BA49F1">
        <w:rPr>
          <w:sz w:val="26"/>
          <w:szCs w:val="26"/>
        </w:rPr>
        <w:t xml:space="preserve"> государственных услуг</w:t>
      </w:r>
      <w:r>
        <w:rPr>
          <w:sz w:val="26"/>
          <w:szCs w:val="26"/>
        </w:rPr>
        <w:t xml:space="preserve"> и выполнение работы</w:t>
      </w:r>
      <w:r w:rsidRPr="00BA49F1">
        <w:rPr>
          <w:sz w:val="26"/>
          <w:szCs w:val="26"/>
        </w:rPr>
        <w:t>.</w:t>
      </w:r>
    </w:p>
    <w:p w:rsidR="00FB46CB" w:rsidRPr="000D1B4A" w:rsidRDefault="00FB46CB" w:rsidP="00FB46CB">
      <w:pPr>
        <w:numPr>
          <w:ilvl w:val="0"/>
          <w:numId w:val="8"/>
        </w:numPr>
        <w:tabs>
          <w:tab w:val="clear" w:pos="1788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CB6FFE">
        <w:rPr>
          <w:sz w:val="26"/>
          <w:szCs w:val="26"/>
        </w:rPr>
        <w:t xml:space="preserve">осударственному </w:t>
      </w:r>
      <w:r>
        <w:rPr>
          <w:sz w:val="26"/>
          <w:szCs w:val="26"/>
        </w:rPr>
        <w:t xml:space="preserve">бюджетному </w:t>
      </w:r>
      <w:r w:rsidRPr="00CB6FFE">
        <w:rPr>
          <w:sz w:val="26"/>
          <w:szCs w:val="26"/>
        </w:rPr>
        <w:t>учреждению Калужской области «</w:t>
      </w:r>
      <w:proofErr w:type="gramStart"/>
      <w:r>
        <w:rPr>
          <w:sz w:val="26"/>
          <w:szCs w:val="26"/>
        </w:rPr>
        <w:t>С</w:t>
      </w:r>
      <w:r w:rsidRPr="00CB6FFE">
        <w:rPr>
          <w:sz w:val="26"/>
          <w:szCs w:val="26"/>
        </w:rPr>
        <w:t>портивная</w:t>
      </w:r>
      <w:proofErr w:type="gramEnd"/>
      <w:r w:rsidRPr="00CB6FFE">
        <w:rPr>
          <w:sz w:val="26"/>
          <w:szCs w:val="26"/>
        </w:rPr>
        <w:t xml:space="preserve"> школа </w:t>
      </w:r>
      <w:r>
        <w:rPr>
          <w:sz w:val="26"/>
          <w:szCs w:val="26"/>
        </w:rPr>
        <w:t>«Спартак</w:t>
      </w:r>
      <w:r w:rsidRPr="00CB6FFE">
        <w:rPr>
          <w:sz w:val="26"/>
          <w:szCs w:val="26"/>
        </w:rPr>
        <w:t>»</w:t>
      </w:r>
      <w:r w:rsidRPr="000D1B4A">
        <w:rPr>
          <w:sz w:val="26"/>
          <w:szCs w:val="26"/>
        </w:rPr>
        <w:t xml:space="preserve"> в срок до 15 января очередного финансового года представлять в отдел бюджетного финансирования, бухгалтерского учета и сводной отчетности и в отдел по работе с учреждениями спортивной направленности и развитию адаптивного спорта отчет об исполнении государственного задания и пояснительную записку о результатах выполнения.</w:t>
      </w:r>
    </w:p>
    <w:p w:rsidR="00FB46CB" w:rsidRDefault="00FB46CB" w:rsidP="00FB46CB">
      <w:pPr>
        <w:numPr>
          <w:ilvl w:val="0"/>
          <w:numId w:val="8"/>
        </w:numPr>
        <w:tabs>
          <w:tab w:val="clear" w:pos="1788"/>
          <w:tab w:val="num" w:pos="0"/>
        </w:tabs>
        <w:ind w:left="0" w:firstLine="708"/>
        <w:jc w:val="both"/>
        <w:rPr>
          <w:sz w:val="26"/>
          <w:szCs w:val="26"/>
        </w:rPr>
      </w:pPr>
      <w:r w:rsidRPr="00594A24">
        <w:rPr>
          <w:sz w:val="26"/>
          <w:szCs w:val="26"/>
        </w:rPr>
        <w:t xml:space="preserve">Предварительный отчет об исполнении государственного задания по итогам одиннадцати месяцев соответствующего финансового года представить </w:t>
      </w:r>
      <w:r>
        <w:rPr>
          <w:sz w:val="26"/>
          <w:szCs w:val="26"/>
        </w:rPr>
        <w:t>в срок до 05 декабря 2018</w:t>
      </w:r>
      <w:r w:rsidRPr="00594A24">
        <w:rPr>
          <w:sz w:val="26"/>
          <w:szCs w:val="26"/>
        </w:rPr>
        <w:t xml:space="preserve"> года.</w:t>
      </w:r>
    </w:p>
    <w:p w:rsidR="00C10B88" w:rsidRDefault="00C10B88" w:rsidP="00C10B88">
      <w:pPr>
        <w:jc w:val="both"/>
        <w:rPr>
          <w:sz w:val="26"/>
          <w:szCs w:val="26"/>
        </w:rPr>
      </w:pPr>
    </w:p>
    <w:p w:rsidR="00C10B88" w:rsidRDefault="00C10B88" w:rsidP="00C10B88">
      <w:pPr>
        <w:jc w:val="both"/>
        <w:rPr>
          <w:sz w:val="26"/>
          <w:szCs w:val="26"/>
        </w:rPr>
      </w:pPr>
    </w:p>
    <w:p w:rsidR="00C10B88" w:rsidRDefault="00C10B88" w:rsidP="00C10B88">
      <w:pPr>
        <w:jc w:val="both"/>
        <w:rPr>
          <w:sz w:val="26"/>
          <w:szCs w:val="26"/>
        </w:rPr>
      </w:pPr>
    </w:p>
    <w:p w:rsidR="00C10B88" w:rsidRPr="00594A24" w:rsidRDefault="00C10B88" w:rsidP="00C10B88">
      <w:pPr>
        <w:jc w:val="both"/>
        <w:rPr>
          <w:sz w:val="26"/>
          <w:szCs w:val="26"/>
        </w:rPr>
      </w:pPr>
    </w:p>
    <w:p w:rsidR="00FB46CB" w:rsidRPr="000D1B4A" w:rsidRDefault="00FB46CB" w:rsidP="00FB46CB">
      <w:pPr>
        <w:numPr>
          <w:ilvl w:val="0"/>
          <w:numId w:val="8"/>
        </w:numPr>
        <w:tabs>
          <w:tab w:val="clear" w:pos="1788"/>
          <w:tab w:val="num" w:pos="0"/>
        </w:tabs>
        <w:ind w:left="0" w:firstLine="708"/>
        <w:jc w:val="both"/>
        <w:rPr>
          <w:sz w:val="26"/>
          <w:szCs w:val="26"/>
        </w:rPr>
      </w:pPr>
      <w:proofErr w:type="gramStart"/>
      <w:r w:rsidRPr="000D1B4A">
        <w:rPr>
          <w:sz w:val="26"/>
          <w:szCs w:val="26"/>
        </w:rPr>
        <w:t>Контроль за</w:t>
      </w:r>
      <w:proofErr w:type="gramEnd"/>
      <w:r w:rsidRPr="000D1B4A">
        <w:rPr>
          <w:sz w:val="26"/>
          <w:szCs w:val="26"/>
        </w:rPr>
        <w:t xml:space="preserve"> исполнением настоящего приказа возложить на управление развития спортивной инфраструктуры, отдел бюджетного финансирования, бухгалтерского учета и сводной отчетности.</w:t>
      </w:r>
    </w:p>
    <w:p w:rsidR="00FB46CB" w:rsidRPr="00594A24" w:rsidRDefault="00FB46CB" w:rsidP="00FB46CB">
      <w:pPr>
        <w:numPr>
          <w:ilvl w:val="0"/>
          <w:numId w:val="8"/>
        </w:numPr>
        <w:tabs>
          <w:tab w:val="num" w:pos="1080"/>
        </w:tabs>
        <w:ind w:left="0" w:firstLine="708"/>
        <w:jc w:val="both"/>
        <w:rPr>
          <w:sz w:val="26"/>
          <w:szCs w:val="26"/>
        </w:rPr>
      </w:pPr>
      <w:r w:rsidRPr="000D1B4A">
        <w:rPr>
          <w:sz w:val="26"/>
          <w:szCs w:val="26"/>
        </w:rPr>
        <w:t xml:space="preserve">    При</w:t>
      </w:r>
      <w:r>
        <w:rPr>
          <w:sz w:val="26"/>
          <w:szCs w:val="26"/>
        </w:rPr>
        <w:t>каз вступает в силу с 01.01.2018</w:t>
      </w:r>
      <w:r w:rsidRPr="000D1B4A">
        <w:rPr>
          <w:sz w:val="26"/>
          <w:szCs w:val="26"/>
        </w:rPr>
        <w:t xml:space="preserve"> года.</w:t>
      </w:r>
    </w:p>
    <w:p w:rsidR="00FB46CB" w:rsidRDefault="00FB46CB" w:rsidP="00FB46CB">
      <w:pPr>
        <w:jc w:val="both"/>
        <w:rPr>
          <w:b/>
          <w:sz w:val="26"/>
          <w:szCs w:val="26"/>
        </w:rPr>
      </w:pPr>
    </w:p>
    <w:p w:rsidR="00FB46CB" w:rsidRDefault="00FB46CB" w:rsidP="00FB46CB">
      <w:pPr>
        <w:jc w:val="both"/>
        <w:rPr>
          <w:b/>
          <w:sz w:val="26"/>
          <w:szCs w:val="26"/>
        </w:rPr>
      </w:pPr>
    </w:p>
    <w:p w:rsidR="00FB46CB" w:rsidRPr="000F7616" w:rsidRDefault="00FB46CB" w:rsidP="00FB46CB">
      <w:pPr>
        <w:jc w:val="both"/>
      </w:pPr>
      <w:r>
        <w:rPr>
          <w:b/>
          <w:sz w:val="26"/>
          <w:szCs w:val="26"/>
        </w:rPr>
        <w:t>М</w:t>
      </w:r>
      <w:r w:rsidRPr="00CB6FFE">
        <w:rPr>
          <w:b/>
          <w:sz w:val="26"/>
          <w:szCs w:val="26"/>
        </w:rPr>
        <w:t>инистр</w:t>
      </w:r>
      <w:r w:rsidRPr="00CB6FFE">
        <w:rPr>
          <w:b/>
          <w:sz w:val="26"/>
          <w:szCs w:val="26"/>
        </w:rPr>
        <w:tab/>
        <w:t xml:space="preserve">                                                                           </w:t>
      </w:r>
      <w:r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ab/>
        <w:t xml:space="preserve">         А.Ю. Логинов</w:t>
      </w:r>
    </w:p>
    <w:p w:rsidR="00120844" w:rsidRDefault="00120844" w:rsidP="007F1BC6"/>
    <w:p w:rsidR="00480E03" w:rsidRDefault="00480E03" w:rsidP="007F1BC6"/>
    <w:p w:rsidR="0065507E" w:rsidRDefault="0065507E" w:rsidP="007F1BC6"/>
    <w:p w:rsidR="0065507E" w:rsidRDefault="0065507E" w:rsidP="007F1BC6"/>
    <w:p w:rsidR="0065507E" w:rsidRDefault="0065507E" w:rsidP="007F1BC6"/>
    <w:p w:rsidR="0065507E" w:rsidRDefault="0065507E" w:rsidP="007F1BC6"/>
    <w:p w:rsidR="00120844" w:rsidRDefault="00120844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7F1BC6" w:rsidRPr="004979C2" w:rsidRDefault="007F1BC6" w:rsidP="007F1BC6">
      <w:pPr>
        <w:rPr>
          <w:sz w:val="26"/>
          <w:szCs w:val="26"/>
        </w:rPr>
      </w:pPr>
      <w:r w:rsidRPr="004979C2">
        <w:rPr>
          <w:sz w:val="26"/>
          <w:szCs w:val="26"/>
        </w:rPr>
        <w:t>СОГЛАСОВАНО</w:t>
      </w:r>
    </w:p>
    <w:p w:rsidR="007F1BC6" w:rsidRPr="004979C2" w:rsidRDefault="007F1BC6" w:rsidP="007F1BC6">
      <w:pPr>
        <w:rPr>
          <w:sz w:val="26"/>
          <w:szCs w:val="26"/>
        </w:rPr>
      </w:pPr>
    </w:p>
    <w:p w:rsidR="007F1BC6" w:rsidRPr="004979C2" w:rsidRDefault="007F1BC6" w:rsidP="007F1BC6">
      <w:pPr>
        <w:rPr>
          <w:sz w:val="26"/>
          <w:szCs w:val="26"/>
        </w:rPr>
      </w:pPr>
    </w:p>
    <w:p w:rsidR="007F1BC6" w:rsidRDefault="007F1BC6" w:rsidP="007F1BC6">
      <w:pPr>
        <w:rPr>
          <w:sz w:val="26"/>
          <w:szCs w:val="26"/>
        </w:rPr>
      </w:pPr>
    </w:p>
    <w:p w:rsidR="00FB46CB" w:rsidRDefault="00FB46CB" w:rsidP="00FB46CB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министра - начальник управления развития </w:t>
      </w:r>
    </w:p>
    <w:p w:rsidR="00FB46CB" w:rsidRDefault="00FB46CB" w:rsidP="00FB46CB">
      <w:pPr>
        <w:rPr>
          <w:sz w:val="26"/>
          <w:szCs w:val="26"/>
        </w:rPr>
      </w:pPr>
      <w:r>
        <w:rPr>
          <w:sz w:val="26"/>
          <w:szCs w:val="26"/>
        </w:rPr>
        <w:t>спортивной инфраструктуры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О.А. Силаева</w:t>
      </w:r>
    </w:p>
    <w:p w:rsidR="00FB46CB" w:rsidRDefault="00FB46CB" w:rsidP="00FB46CB">
      <w:pPr>
        <w:rPr>
          <w:sz w:val="26"/>
          <w:szCs w:val="26"/>
        </w:rPr>
      </w:pPr>
    </w:p>
    <w:p w:rsidR="00FB46CB" w:rsidRPr="004979C2" w:rsidRDefault="00FB46CB" w:rsidP="00FB46CB">
      <w:pPr>
        <w:rPr>
          <w:sz w:val="26"/>
          <w:szCs w:val="26"/>
        </w:rPr>
      </w:pPr>
    </w:p>
    <w:p w:rsidR="00FB46CB" w:rsidRPr="004979C2" w:rsidRDefault="00FB46CB" w:rsidP="00FB46CB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Начальник отдела </w:t>
      </w:r>
      <w:proofErr w:type="gramStart"/>
      <w:r w:rsidRPr="004979C2">
        <w:rPr>
          <w:sz w:val="26"/>
          <w:szCs w:val="26"/>
        </w:rPr>
        <w:t>кадровой</w:t>
      </w:r>
      <w:proofErr w:type="gramEnd"/>
      <w:r w:rsidRPr="004979C2">
        <w:rPr>
          <w:sz w:val="26"/>
          <w:szCs w:val="26"/>
        </w:rPr>
        <w:t>, юридической</w:t>
      </w:r>
    </w:p>
    <w:p w:rsidR="00FB46CB" w:rsidRPr="004979C2" w:rsidRDefault="00FB46CB" w:rsidP="00FB46CB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и организационно-контрольной работы   </w:t>
      </w: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Е.Н</w:t>
      </w:r>
      <w:r w:rsidRPr="004979C2">
        <w:rPr>
          <w:sz w:val="26"/>
          <w:szCs w:val="26"/>
        </w:rPr>
        <w:t xml:space="preserve">. </w:t>
      </w:r>
      <w:r>
        <w:rPr>
          <w:sz w:val="26"/>
          <w:szCs w:val="26"/>
        </w:rPr>
        <w:t>Никола</w:t>
      </w:r>
      <w:r w:rsidRPr="004979C2">
        <w:rPr>
          <w:sz w:val="26"/>
          <w:szCs w:val="26"/>
        </w:rPr>
        <w:t>ева</w:t>
      </w:r>
    </w:p>
    <w:p w:rsidR="00FB46CB" w:rsidRDefault="00FB46CB" w:rsidP="00FB46CB">
      <w:pPr>
        <w:rPr>
          <w:sz w:val="26"/>
          <w:szCs w:val="26"/>
        </w:rPr>
      </w:pPr>
    </w:p>
    <w:p w:rsidR="00FB46CB" w:rsidRPr="004979C2" w:rsidRDefault="00FB46CB" w:rsidP="00FB46CB">
      <w:pPr>
        <w:rPr>
          <w:sz w:val="26"/>
          <w:szCs w:val="26"/>
        </w:rPr>
      </w:pPr>
    </w:p>
    <w:p w:rsidR="00FB46CB" w:rsidRDefault="00FB46CB" w:rsidP="00FB46CB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по работе с учреждениями </w:t>
      </w:r>
    </w:p>
    <w:p w:rsidR="00FB46CB" w:rsidRPr="004979C2" w:rsidRDefault="00FB46CB" w:rsidP="00FB46CB">
      <w:pPr>
        <w:rPr>
          <w:sz w:val="26"/>
          <w:szCs w:val="26"/>
        </w:rPr>
      </w:pPr>
      <w:r>
        <w:rPr>
          <w:sz w:val="26"/>
          <w:szCs w:val="26"/>
        </w:rPr>
        <w:t xml:space="preserve">спортивной направленности и развитию </w:t>
      </w:r>
      <w:proofErr w:type="gramStart"/>
      <w:r>
        <w:rPr>
          <w:sz w:val="26"/>
          <w:szCs w:val="26"/>
        </w:rPr>
        <w:t>адаптивного</w:t>
      </w:r>
      <w:proofErr w:type="gramEnd"/>
      <w:r>
        <w:rPr>
          <w:sz w:val="26"/>
          <w:szCs w:val="26"/>
        </w:rPr>
        <w:t xml:space="preserve"> спорта</w:t>
      </w:r>
      <w:r>
        <w:rPr>
          <w:sz w:val="26"/>
          <w:szCs w:val="26"/>
        </w:rPr>
        <w:tab/>
        <w:t xml:space="preserve">                М.А. Боденкова</w:t>
      </w:r>
    </w:p>
    <w:p w:rsidR="007F1BC6" w:rsidRPr="004979C2" w:rsidRDefault="007F1BC6" w:rsidP="007F1BC6">
      <w:pPr>
        <w:rPr>
          <w:sz w:val="26"/>
          <w:szCs w:val="26"/>
        </w:rPr>
      </w:pPr>
    </w:p>
    <w:p w:rsidR="007F1BC6" w:rsidRPr="004979C2" w:rsidRDefault="007F1BC6" w:rsidP="007F1BC6">
      <w:pPr>
        <w:rPr>
          <w:sz w:val="26"/>
          <w:szCs w:val="26"/>
        </w:rPr>
      </w:pPr>
    </w:p>
    <w:p w:rsidR="007F1BC6" w:rsidRPr="004979C2" w:rsidRDefault="007F1BC6" w:rsidP="007F1BC6">
      <w:pPr>
        <w:rPr>
          <w:sz w:val="26"/>
          <w:szCs w:val="26"/>
        </w:rPr>
      </w:pPr>
    </w:p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480E03" w:rsidRDefault="00480E03" w:rsidP="007F1BC6"/>
    <w:p w:rsidR="0065507E" w:rsidRDefault="0065507E" w:rsidP="007F1BC6"/>
    <w:p w:rsidR="0065507E" w:rsidRDefault="0065507E" w:rsidP="007F1BC6"/>
    <w:p w:rsidR="0065507E" w:rsidRDefault="0065507E" w:rsidP="007F1BC6"/>
    <w:p w:rsidR="0065507E" w:rsidRDefault="0065507E" w:rsidP="007F1BC6"/>
    <w:p w:rsidR="00480E03" w:rsidRDefault="00480E03" w:rsidP="007F1BC6"/>
    <w:p w:rsidR="007F1BC6" w:rsidRPr="004979C2" w:rsidRDefault="007F1BC6" w:rsidP="007F1BC6">
      <w:pPr>
        <w:rPr>
          <w:sz w:val="20"/>
          <w:szCs w:val="20"/>
        </w:rPr>
      </w:pPr>
      <w:r w:rsidRPr="004979C2">
        <w:rPr>
          <w:sz w:val="20"/>
          <w:szCs w:val="20"/>
        </w:rPr>
        <w:t>Родина Н.А.</w:t>
      </w:r>
    </w:p>
    <w:p w:rsidR="007F1BC6" w:rsidRPr="00B250F8" w:rsidRDefault="007F1BC6" w:rsidP="007F1BC6">
      <w:pPr>
        <w:rPr>
          <w:sz w:val="20"/>
          <w:szCs w:val="20"/>
        </w:rPr>
      </w:pPr>
      <w:r w:rsidRPr="004979C2">
        <w:rPr>
          <w:sz w:val="20"/>
          <w:szCs w:val="20"/>
        </w:rPr>
        <w:t>719-215</w:t>
      </w: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332E5" w:rsidRPr="00BF4711" w:rsidSect="00480E03">
      <w:pgSz w:w="11906" w:h="16840"/>
      <w:pgMar w:top="284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B0892"/>
    <w:multiLevelType w:val="hybridMultilevel"/>
    <w:tmpl w:val="975C39C4"/>
    <w:lvl w:ilvl="0" w:tplc="08F058A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3D07647A"/>
    <w:multiLevelType w:val="hybridMultilevel"/>
    <w:tmpl w:val="3D50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D4E1F"/>
    <w:multiLevelType w:val="hybridMultilevel"/>
    <w:tmpl w:val="317007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C34A8"/>
    <w:multiLevelType w:val="hybridMultilevel"/>
    <w:tmpl w:val="44CA5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16AC7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91B1D"/>
    <w:multiLevelType w:val="hybridMultilevel"/>
    <w:tmpl w:val="680C34DC"/>
    <w:lvl w:ilvl="0" w:tplc="4AB0B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E5FCC"/>
    <w:multiLevelType w:val="hybridMultilevel"/>
    <w:tmpl w:val="348066E2"/>
    <w:lvl w:ilvl="0" w:tplc="82CC6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D0708"/>
    <w:multiLevelType w:val="hybridMultilevel"/>
    <w:tmpl w:val="E09C645A"/>
    <w:lvl w:ilvl="0" w:tplc="4BEAE5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C4"/>
    <w:rsid w:val="00051254"/>
    <w:rsid w:val="00077FB8"/>
    <w:rsid w:val="000800FF"/>
    <w:rsid w:val="00082E20"/>
    <w:rsid w:val="00093341"/>
    <w:rsid w:val="000B0BA3"/>
    <w:rsid w:val="000B2B4A"/>
    <w:rsid w:val="00120844"/>
    <w:rsid w:val="00166945"/>
    <w:rsid w:val="001E27FB"/>
    <w:rsid w:val="001E5D06"/>
    <w:rsid w:val="002538F3"/>
    <w:rsid w:val="002F5785"/>
    <w:rsid w:val="003140DB"/>
    <w:rsid w:val="003B6830"/>
    <w:rsid w:val="003B7270"/>
    <w:rsid w:val="00410979"/>
    <w:rsid w:val="004332E5"/>
    <w:rsid w:val="00470518"/>
    <w:rsid w:val="00480E03"/>
    <w:rsid w:val="00487BC4"/>
    <w:rsid w:val="004E439F"/>
    <w:rsid w:val="0055324A"/>
    <w:rsid w:val="005706B6"/>
    <w:rsid w:val="005C1549"/>
    <w:rsid w:val="006439E4"/>
    <w:rsid w:val="0065507E"/>
    <w:rsid w:val="00664FC4"/>
    <w:rsid w:val="00673D89"/>
    <w:rsid w:val="00686C7C"/>
    <w:rsid w:val="00691730"/>
    <w:rsid w:val="006E1E2B"/>
    <w:rsid w:val="00705AD9"/>
    <w:rsid w:val="00746760"/>
    <w:rsid w:val="007600B2"/>
    <w:rsid w:val="00775C1C"/>
    <w:rsid w:val="007A18F7"/>
    <w:rsid w:val="007A58A5"/>
    <w:rsid w:val="007E4369"/>
    <w:rsid w:val="007F1BC6"/>
    <w:rsid w:val="00830884"/>
    <w:rsid w:val="00837268"/>
    <w:rsid w:val="008714F6"/>
    <w:rsid w:val="008A5B23"/>
    <w:rsid w:val="008B2502"/>
    <w:rsid w:val="008F3D1D"/>
    <w:rsid w:val="00980F0D"/>
    <w:rsid w:val="009A2EB3"/>
    <w:rsid w:val="00A2462B"/>
    <w:rsid w:val="00A27D91"/>
    <w:rsid w:val="00A63D59"/>
    <w:rsid w:val="00A64CEA"/>
    <w:rsid w:val="00AC05F7"/>
    <w:rsid w:val="00AD3A99"/>
    <w:rsid w:val="00AF0904"/>
    <w:rsid w:val="00AF17EF"/>
    <w:rsid w:val="00AF71F4"/>
    <w:rsid w:val="00B12298"/>
    <w:rsid w:val="00B2323D"/>
    <w:rsid w:val="00B876B5"/>
    <w:rsid w:val="00BE514F"/>
    <w:rsid w:val="00BF16D1"/>
    <w:rsid w:val="00BF4711"/>
    <w:rsid w:val="00C010B3"/>
    <w:rsid w:val="00C10B88"/>
    <w:rsid w:val="00C151DD"/>
    <w:rsid w:val="00C317EF"/>
    <w:rsid w:val="00C376ED"/>
    <w:rsid w:val="00C74CB4"/>
    <w:rsid w:val="00C92F90"/>
    <w:rsid w:val="00CB14D5"/>
    <w:rsid w:val="00CF4FF7"/>
    <w:rsid w:val="00D37441"/>
    <w:rsid w:val="00D456D2"/>
    <w:rsid w:val="00D4709F"/>
    <w:rsid w:val="00D60E33"/>
    <w:rsid w:val="00D84F7F"/>
    <w:rsid w:val="00E654A3"/>
    <w:rsid w:val="00EA3755"/>
    <w:rsid w:val="00EA5551"/>
    <w:rsid w:val="00F05F66"/>
    <w:rsid w:val="00F244DB"/>
    <w:rsid w:val="00F45234"/>
    <w:rsid w:val="00F55767"/>
    <w:rsid w:val="00FB46CB"/>
    <w:rsid w:val="00FE1701"/>
    <w:rsid w:val="00F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4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4F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64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F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7F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F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E4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1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4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4F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64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F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7F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F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E4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1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2E03126EAE7D7426B25EE96F1768EF22159EA323B73D30DEB3E88886FDEN" TargetMode="External"/><Relationship Id="rId13" Type="http://schemas.openxmlformats.org/officeDocument/2006/relationships/hyperlink" Target="consultantplus://offline/ref=FDC2E03126EAE7D7426B25EE96F1768EF22159EA323B73D30DEB3E88886FD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DC2E03126EAE7D7426B25EE96F1768EF22159EA323B73D30DEB3E88886FDEN" TargetMode="External"/><Relationship Id="rId12" Type="http://schemas.openxmlformats.org/officeDocument/2006/relationships/hyperlink" Target="consultantplus://offline/ref=FDC2E03126EAE7D7426B25EE96F1768EF22159EA323B73D30DEB3E88886FD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C2E03126EAE7D7426B25EE96F1768EF22159EA323B73D30DEB3E88886FD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C2E03126EAE7D7426B25EE96F1768EF22159EA323B73D30DEB3E88886FDE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C2E03126EAE7D7426B25EE96F1768EF22159EA323B73D30DEB3E88886FDEN" TargetMode="External"/><Relationship Id="rId10" Type="http://schemas.openxmlformats.org/officeDocument/2006/relationships/hyperlink" Target="consultantplus://offline/ref=FDC2E03126EAE7D7426B25EE96F1768EF22159EA323B73D30DEB3E88886FD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C2E03126EAE7D7426B25EE96F1768EF22159EA323B73D30DEB3E88886FDEN" TargetMode="External"/><Relationship Id="rId14" Type="http://schemas.openxmlformats.org/officeDocument/2006/relationships/hyperlink" Target="consultantplus://offline/ref=FDC2E03126EAE7D7426B25EE96F1768EF22159EA323B73D30DEB3E88886F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5F947-1BD8-483A-8A94-41FB29BE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6282</Words>
  <Characters>35813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Пользователь_2</dc:creator>
  <cp:lastModifiedBy>Родина Наталия Александровна</cp:lastModifiedBy>
  <cp:revision>12</cp:revision>
  <cp:lastPrinted>2018-02-13T08:43:00Z</cp:lastPrinted>
  <dcterms:created xsi:type="dcterms:W3CDTF">2018-01-11T14:11:00Z</dcterms:created>
  <dcterms:modified xsi:type="dcterms:W3CDTF">2018-04-24T08:50:00Z</dcterms:modified>
</cp:coreProperties>
</file>