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B2" w:rsidRPr="00E123B2" w:rsidRDefault="00E123B2" w:rsidP="00E123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bCs/>
          <w:color w:val="000000"/>
          <w:sz w:val="26"/>
          <w:szCs w:val="26"/>
        </w:rPr>
        <w:t>ГОДОВОЙ ОТЧЕТ</w:t>
      </w:r>
    </w:p>
    <w:p w:rsidR="00E123B2" w:rsidRPr="00E123B2" w:rsidRDefault="00E123B2" w:rsidP="00E123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bCs/>
          <w:color w:val="000000"/>
          <w:sz w:val="26"/>
          <w:szCs w:val="26"/>
        </w:rPr>
        <w:t xml:space="preserve">о ходе реализации и оценке эффективности подпрограммы </w:t>
      </w:r>
    </w:p>
    <w:p w:rsidR="00E123B2" w:rsidRPr="00E123B2" w:rsidRDefault="00E123B2" w:rsidP="00E123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bCs/>
          <w:color w:val="000000"/>
          <w:sz w:val="26"/>
          <w:szCs w:val="26"/>
        </w:rPr>
        <w:t>«Развитие материально-технической базы для занятий населения области физической культурой и спортом»</w:t>
      </w:r>
    </w:p>
    <w:p w:rsidR="00E123B2" w:rsidRPr="00E123B2" w:rsidRDefault="00E123B2" w:rsidP="00E123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bCs/>
          <w:color w:val="000000"/>
          <w:sz w:val="26"/>
          <w:szCs w:val="26"/>
        </w:rPr>
        <w:t xml:space="preserve">государственной программы Калужской области </w:t>
      </w:r>
    </w:p>
    <w:p w:rsidR="00E123B2" w:rsidRPr="00E123B2" w:rsidRDefault="00E123B2" w:rsidP="00E123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bCs/>
          <w:color w:val="000000"/>
          <w:sz w:val="26"/>
          <w:szCs w:val="26"/>
        </w:rPr>
        <w:t>«Развитие физической культуры и спорта в Калужской области»</w:t>
      </w:r>
    </w:p>
    <w:p w:rsidR="00E123B2" w:rsidRPr="00E123B2" w:rsidRDefault="00E123B2" w:rsidP="00E123B2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bCs/>
          <w:color w:val="000000"/>
          <w:sz w:val="26"/>
          <w:szCs w:val="26"/>
        </w:rPr>
        <w:t>в 2021 году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color w:val="000000"/>
          <w:sz w:val="26"/>
          <w:szCs w:val="26"/>
        </w:rPr>
        <w:t>1. Общая часть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Наименование подпрограммы - «Развитие материально-технической базы для занятий населения области физической культурой и спортом» государственной программы Калужской области - «Развитие физической культуры и спорта в Калужской области».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1.1 Перечень основных мероприятий, входящих в  подпрограмму: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1. «Капитальный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 (в том числе экспертиза и контроль качества)»;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2. «Поставка и монтаж искусственных покрытий, хоккейных бортов, </w:t>
      </w:r>
      <w:proofErr w:type="gramStart"/>
      <w:r w:rsidRPr="00E123B2">
        <w:rPr>
          <w:rFonts w:ascii="Times New Roman" w:hAnsi="Times New Roman"/>
          <w:color w:val="000000"/>
          <w:sz w:val="26"/>
          <w:szCs w:val="26"/>
        </w:rPr>
        <w:t>блок-контейнеров</w:t>
      </w:r>
      <w:proofErr w:type="gramEnd"/>
      <w:r w:rsidRPr="00E123B2">
        <w:rPr>
          <w:rFonts w:ascii="Times New Roman" w:hAnsi="Times New Roman"/>
          <w:color w:val="000000"/>
          <w:sz w:val="26"/>
          <w:szCs w:val="26"/>
        </w:rPr>
        <w:t>, универсальных уличных тренажеров и другого спортивного оборудования (в том числе экспертиза и контроль качества)»;</w:t>
      </w:r>
    </w:p>
    <w:p w:rsidR="00E123B2" w:rsidRPr="00341F5B" w:rsidRDefault="00E123B2" w:rsidP="0034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604125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 3. «Приобретение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</w:t>
      </w:r>
      <w:r w:rsidR="00341F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1F5B" w:rsidRPr="004328E9">
        <w:rPr>
          <w:rFonts w:ascii="Times New Roman" w:hAnsi="Times New Roman"/>
          <w:sz w:val="26"/>
          <w:szCs w:val="26"/>
        </w:rPr>
        <w:t>(закупки для государственных нужд)</w:t>
      </w:r>
      <w:r w:rsidRPr="00E123B2">
        <w:rPr>
          <w:rFonts w:ascii="Times New Roman" w:hAnsi="Times New Roman"/>
          <w:color w:val="000000"/>
          <w:sz w:val="26"/>
          <w:szCs w:val="26"/>
        </w:rPr>
        <w:t>»;</w:t>
      </w:r>
      <w:r w:rsidR="00341F5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4. «Спорт - норма жизни»;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5. «Оснащение основными средствами, материальными ценностями, а также иные меры, направленные на развитие материально-технической базы государственных учреждений сферы физической культуры и спорта»;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6. «Экспертиза результатов, предусмотренных контрактами, заключенными для реализации мероприятий регионального проекта «Спорт - норма жизни».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1.2 Основные цели и задачи подпрограммы: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Цель  подпрограммы: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- Развитие спортивной инфраструктуры для занятий населения физической культурой и спортом.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Задачи подпрограммы:</w:t>
      </w:r>
    </w:p>
    <w:p w:rsidR="00625E67" w:rsidRPr="00657D3C" w:rsidRDefault="00625E67" w:rsidP="00625E6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657D3C">
        <w:rPr>
          <w:rFonts w:ascii="Times New Roman" w:hAnsi="Times New Roman"/>
          <w:color w:val="000000"/>
          <w:sz w:val="26"/>
          <w:szCs w:val="26"/>
        </w:rPr>
        <w:t>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инфраструктуры.</w:t>
      </w:r>
    </w:p>
    <w:p w:rsidR="00625E67" w:rsidRPr="00657D3C" w:rsidRDefault="00625E67" w:rsidP="00625E6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657D3C">
        <w:rPr>
          <w:rFonts w:ascii="Times New Roman" w:hAnsi="Times New Roman"/>
          <w:color w:val="000000"/>
          <w:sz w:val="26"/>
          <w:szCs w:val="26"/>
        </w:rPr>
        <w:t>2. Развитие сети плоскостных спортивных сооружений для физкультурно-оздоровительных занятий в местах шаговой доступности населения.</w:t>
      </w:r>
    </w:p>
    <w:p w:rsidR="00625E67" w:rsidRDefault="00625E67" w:rsidP="00625E6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657D3C">
        <w:rPr>
          <w:rFonts w:ascii="Times New Roman" w:hAnsi="Times New Roman"/>
          <w:color w:val="000000"/>
          <w:sz w:val="26"/>
          <w:szCs w:val="26"/>
        </w:rPr>
        <w:t>3. Развитие 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области.</w:t>
      </w:r>
    </w:p>
    <w:p w:rsidR="00625E67" w:rsidRPr="00657D3C" w:rsidRDefault="00625E67" w:rsidP="00625E6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Pr="00657D3C">
        <w:rPr>
          <w:rFonts w:ascii="Times New Roman" w:hAnsi="Times New Roman"/>
          <w:color w:val="000000"/>
          <w:sz w:val="26"/>
          <w:szCs w:val="26"/>
        </w:rPr>
        <w:t>Оснащение объектов спортивной инфраструктуры спортивно-технологическим оборудованием и спортивным инвентарем для приведения организаций спортивной подготовки в нормативное состояние.</w:t>
      </w:r>
    </w:p>
    <w:p w:rsidR="00625E67" w:rsidRPr="00657D3C" w:rsidRDefault="00625E67" w:rsidP="00625E6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657D3C">
        <w:rPr>
          <w:rFonts w:ascii="Times New Roman" w:hAnsi="Times New Roman"/>
          <w:color w:val="000000"/>
          <w:sz w:val="26"/>
          <w:szCs w:val="26"/>
        </w:rPr>
        <w:t>. Развитие и модернизация инфраструктуры материально-технической базы в отрасли физической культуры и спорта, в том числе для лиц с ограниченными возможностями здоровья и инвалидов.</w:t>
      </w:r>
    </w:p>
    <w:p w:rsidR="00625E67" w:rsidRDefault="00625E67" w:rsidP="00625E6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6</w:t>
      </w:r>
      <w:r w:rsidRPr="00657D3C">
        <w:rPr>
          <w:rFonts w:ascii="Times New Roman" w:hAnsi="Times New Roman"/>
          <w:color w:val="000000"/>
          <w:sz w:val="26"/>
          <w:szCs w:val="26"/>
        </w:rPr>
        <w:t>. Обеспечение безопасности и соответствия качества, количества закупленного (закупаемого) оборудования, а также его поставки, монтажа (укладки) в соответствии с контрактом для оснащения объектов спортивной инфраструктуры спортивно-технологическим оборудованием и спортивным инвентарем.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color w:val="000000"/>
          <w:sz w:val="26"/>
          <w:szCs w:val="26"/>
        </w:rPr>
        <w:t xml:space="preserve">2. Результаты, достигнутые за отчетный период 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2.1 Основные результаты, достигнутые в 2021 году: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- проведена модернизация футбольного поля с искусственным покрытием и беговыми дорожками в г. Калуге;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- закуплено оборудование для создания физкультурно-оздоровительного комплекса открытого типа в г. Калуге;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- закуплено </w:t>
      </w:r>
      <w:r w:rsidR="006165F4" w:rsidRPr="005E65CA">
        <w:rPr>
          <w:rFonts w:ascii="Times New Roman" w:hAnsi="Times New Roman"/>
          <w:color w:val="000000"/>
          <w:sz w:val="26"/>
          <w:szCs w:val="26"/>
        </w:rPr>
        <w:t>спортивно-технологическ</w:t>
      </w:r>
      <w:r w:rsidR="006165F4">
        <w:rPr>
          <w:rFonts w:ascii="Times New Roman" w:hAnsi="Times New Roman"/>
          <w:color w:val="000000"/>
          <w:sz w:val="26"/>
          <w:szCs w:val="26"/>
        </w:rPr>
        <w:t>ое оборудование</w:t>
      </w:r>
      <w:r w:rsidR="006165F4" w:rsidRPr="00E123B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для создания физкультурно-оздоровительного комплекса открытого типа в с. </w:t>
      </w:r>
      <w:proofErr w:type="spellStart"/>
      <w:r w:rsidRPr="00E123B2">
        <w:rPr>
          <w:rFonts w:ascii="Times New Roman" w:hAnsi="Times New Roman"/>
          <w:color w:val="000000"/>
          <w:sz w:val="26"/>
          <w:szCs w:val="26"/>
        </w:rPr>
        <w:t>Износки</w:t>
      </w:r>
      <w:proofErr w:type="spellEnd"/>
      <w:r w:rsidR="0023354B">
        <w:rPr>
          <w:rFonts w:ascii="Times New Roman" w:hAnsi="Times New Roman"/>
          <w:color w:val="000000"/>
          <w:sz w:val="26"/>
          <w:szCs w:val="26"/>
        </w:rPr>
        <w:t>;</w:t>
      </w:r>
    </w:p>
    <w:p w:rsidR="002C3F2E" w:rsidRPr="005E65CA" w:rsidRDefault="00E123B2" w:rsidP="002C3F2E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>закуп</w:t>
      </w:r>
      <w:r w:rsidR="002C3F2E">
        <w:rPr>
          <w:rFonts w:ascii="Times New Roman" w:hAnsi="Times New Roman"/>
          <w:color w:val="000000"/>
          <w:sz w:val="26"/>
          <w:szCs w:val="26"/>
        </w:rPr>
        <w:t>лено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спортивно</w:t>
      </w:r>
      <w:r w:rsidR="002C3F2E">
        <w:rPr>
          <w:rFonts w:ascii="Times New Roman" w:hAnsi="Times New Roman"/>
          <w:color w:val="000000"/>
          <w:sz w:val="26"/>
          <w:szCs w:val="26"/>
        </w:rPr>
        <w:t>е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оборудовани</w:t>
      </w:r>
      <w:r w:rsidR="002C3F2E">
        <w:rPr>
          <w:rFonts w:ascii="Times New Roman" w:hAnsi="Times New Roman"/>
          <w:color w:val="000000"/>
          <w:sz w:val="26"/>
          <w:szCs w:val="26"/>
        </w:rPr>
        <w:t>е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и инвентар</w:t>
      </w:r>
      <w:r w:rsidR="002C3F2E">
        <w:rPr>
          <w:rFonts w:ascii="Times New Roman" w:hAnsi="Times New Roman"/>
          <w:color w:val="000000"/>
          <w:sz w:val="26"/>
          <w:szCs w:val="26"/>
        </w:rPr>
        <w:t>ь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для совершенствования спортивной подготовки по хоккею (для спортивной школы «Космос» закуплены холодильная установка, </w:t>
      </w:r>
      <w:proofErr w:type="spellStart"/>
      <w:r w:rsidR="002C3F2E" w:rsidRPr="005E65CA">
        <w:rPr>
          <w:rFonts w:ascii="Times New Roman" w:hAnsi="Times New Roman"/>
          <w:color w:val="000000"/>
          <w:sz w:val="26"/>
          <w:szCs w:val="26"/>
        </w:rPr>
        <w:t>ледозаливочная</w:t>
      </w:r>
      <w:proofErr w:type="spellEnd"/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машина и хоккейная беговая дорожка, поставка комплекта оборудования для спортивной школы олимпийского резерва «Лидер» г. Киров за счет экономии, образованной в </w:t>
      </w:r>
      <w:r w:rsidR="002C3F2E">
        <w:rPr>
          <w:rFonts w:ascii="Times New Roman" w:hAnsi="Times New Roman"/>
          <w:color w:val="000000"/>
          <w:sz w:val="26"/>
          <w:szCs w:val="26"/>
        </w:rPr>
        <w:t>результате конкурсных процедур);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>закуп</w:t>
      </w:r>
      <w:r w:rsidR="002C3F2E">
        <w:rPr>
          <w:rFonts w:ascii="Times New Roman" w:hAnsi="Times New Roman"/>
          <w:color w:val="000000"/>
          <w:sz w:val="26"/>
          <w:szCs w:val="26"/>
        </w:rPr>
        <w:t>лено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спортивно</w:t>
      </w:r>
      <w:r w:rsidR="002C3F2E">
        <w:rPr>
          <w:rFonts w:ascii="Times New Roman" w:hAnsi="Times New Roman"/>
          <w:color w:val="000000"/>
          <w:sz w:val="26"/>
          <w:szCs w:val="26"/>
        </w:rPr>
        <w:t>е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оборудовани</w:t>
      </w:r>
      <w:r w:rsidR="002C3F2E">
        <w:rPr>
          <w:rFonts w:ascii="Times New Roman" w:hAnsi="Times New Roman"/>
          <w:color w:val="000000"/>
          <w:sz w:val="26"/>
          <w:szCs w:val="26"/>
        </w:rPr>
        <w:t>е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и инвентар</w:t>
      </w:r>
      <w:r w:rsidR="002C3F2E">
        <w:rPr>
          <w:rFonts w:ascii="Times New Roman" w:hAnsi="Times New Roman"/>
          <w:color w:val="000000"/>
          <w:sz w:val="26"/>
          <w:szCs w:val="26"/>
        </w:rPr>
        <w:t>ь</w:t>
      </w:r>
      <w:r w:rsidR="002C3F2E" w:rsidRPr="005E65C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3F2E" w:rsidRPr="00E123B2">
        <w:rPr>
          <w:rFonts w:ascii="Times New Roman" w:hAnsi="Times New Roman"/>
          <w:color w:val="000000"/>
          <w:sz w:val="26"/>
          <w:szCs w:val="26"/>
        </w:rPr>
        <w:t>для привидения организаций спортивной подготовки в нормативно</w:t>
      </w:r>
      <w:r w:rsidR="002C3F2E">
        <w:rPr>
          <w:rFonts w:ascii="Times New Roman" w:hAnsi="Times New Roman"/>
          <w:color w:val="000000"/>
          <w:sz w:val="26"/>
          <w:szCs w:val="26"/>
        </w:rPr>
        <w:t>е состояние (ГБУ КО СШОР «Олимп»);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- проведен капитальный ремонт системы вентиляции помещения большого бассейна в ГАУ КО «СШОР «Труд»; 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- осуществлена поставка и монтаж искусственного покрытия, спортивного оборудования для универсальной спортивной площадки в г. Сосенском. 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В целях развития материально-технической базы приобретено имущество для подразделения групп дневного пребывания детей по типу детского сада для ГБОУ КО «СШОР по спортивной гимнастике </w:t>
      </w:r>
      <w:proofErr w:type="spellStart"/>
      <w:r w:rsidRPr="00E123B2">
        <w:rPr>
          <w:rFonts w:ascii="Times New Roman" w:hAnsi="Times New Roman"/>
          <w:color w:val="000000"/>
          <w:sz w:val="26"/>
          <w:szCs w:val="26"/>
        </w:rPr>
        <w:t>Л.Латыниной</w:t>
      </w:r>
      <w:proofErr w:type="spellEnd"/>
      <w:r w:rsidRPr="00E123B2">
        <w:rPr>
          <w:rFonts w:ascii="Times New Roman" w:hAnsi="Times New Roman"/>
          <w:color w:val="000000"/>
          <w:sz w:val="26"/>
          <w:szCs w:val="26"/>
        </w:rPr>
        <w:t>».</w:t>
      </w:r>
    </w:p>
    <w:p w:rsid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Осуществлена закупка спортивно-технологического оборудования для создания малых спортивных </w:t>
      </w:r>
      <w:proofErr w:type="gramStart"/>
      <w:r w:rsidRPr="00E123B2">
        <w:rPr>
          <w:rFonts w:ascii="Times New Roman" w:hAnsi="Times New Roman"/>
          <w:color w:val="000000"/>
          <w:sz w:val="26"/>
          <w:szCs w:val="26"/>
        </w:rPr>
        <w:t>площадок</w:t>
      </w:r>
      <w:proofErr w:type="gramEnd"/>
      <w:r w:rsidRPr="00E123B2">
        <w:rPr>
          <w:rFonts w:ascii="Times New Roman" w:hAnsi="Times New Roman"/>
          <w:color w:val="000000"/>
          <w:sz w:val="26"/>
          <w:szCs w:val="26"/>
        </w:rPr>
        <w:t xml:space="preserve"> на которых возможно проводить тестирование Всероссийского физкультурно-спортивного комплекса «Готов к труду и обороне» (ГТО) в 3 муниципальных образованиях: МР «Тарусский район»; МР «Жуковский район»; МР «Город Киров и Кировский район».</w:t>
      </w:r>
    </w:p>
    <w:p w:rsidR="008F70B6" w:rsidRPr="009950CE" w:rsidRDefault="008F70B6" w:rsidP="008F70B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CC38F0">
        <w:rPr>
          <w:rFonts w:ascii="Times New Roman" w:hAnsi="Times New Roman"/>
          <w:color w:val="000000"/>
          <w:sz w:val="26"/>
          <w:szCs w:val="26"/>
        </w:rPr>
        <w:t>2.2 Вклад основных результатов в решение задач и достижение целей подпрограммы:</w:t>
      </w:r>
    </w:p>
    <w:p w:rsidR="00CC38F0" w:rsidRPr="00E123B2" w:rsidRDefault="00CC38F0" w:rsidP="0060412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Создание 6 плоскостных спортивных сооружений привело к увеличению количества систематически занимающихся физической культурой и спортом.</w:t>
      </w:r>
      <w:r w:rsidR="00604125">
        <w:rPr>
          <w:rFonts w:ascii="Times New Roman" w:hAnsi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604125">
        <w:rPr>
          <w:rFonts w:ascii="Times New Roman" w:hAnsi="Times New Roman"/>
          <w:color w:val="000000"/>
          <w:sz w:val="26"/>
          <w:szCs w:val="26"/>
        </w:rPr>
        <w:t>Приведение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организаций спортивной направленности в нормативное состояние путем проведения ремонтных работ, а также закупки спортивно-технологического оборудования и инвентаря.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color w:val="000000"/>
          <w:sz w:val="26"/>
          <w:szCs w:val="26"/>
        </w:rPr>
        <w:t>3. Сведения о степени соответствия установленных и достигнутых показателей  подпрограммы за отчетный год: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3.1 Плановые значения выполнены на 100 % и выше по следующим показателям: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1. 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2. 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оборудования;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3. Доля граждан, занимающихся в спортивных организациях, в общей численности детей и молодежи в возрасте 6 - 15 лет;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4. Доля лиц, занимающихся по программам спортивной подготовки в организациях ведомственной принадлежности физической культуры и спорта.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lastRenderedPageBreak/>
        <w:t>3.2</w:t>
      </w:r>
      <w:proofErr w:type="gramStart"/>
      <w:r w:rsidRPr="00E123B2">
        <w:rPr>
          <w:rFonts w:ascii="Times New Roman" w:hAnsi="Times New Roman"/>
          <w:color w:val="000000"/>
          <w:sz w:val="26"/>
          <w:szCs w:val="26"/>
        </w:rPr>
        <w:t xml:space="preserve"> Н</w:t>
      </w:r>
      <w:proofErr w:type="gramEnd"/>
      <w:r w:rsidRPr="00E123B2">
        <w:rPr>
          <w:rFonts w:ascii="Times New Roman" w:hAnsi="Times New Roman"/>
          <w:color w:val="000000"/>
          <w:sz w:val="26"/>
          <w:szCs w:val="26"/>
        </w:rPr>
        <w:t>е выполнены запланированные значения по следующим показателям:</w:t>
      </w:r>
    </w:p>
    <w:p w:rsid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1. Количество контрактов, по которым проведена экспертиза результатов, предусмотренных контрактами, заключенных для реализации мероприятий регионального проекта «Спорт - норма жизни».</w:t>
      </w:r>
    </w:p>
    <w:p w:rsidR="00EE28A2" w:rsidRPr="00EE28A2" w:rsidRDefault="00EE28A2" w:rsidP="00E123B2">
      <w:pPr>
        <w:spacing w:after="0" w:line="240" w:lineRule="auto"/>
        <w:ind w:firstLine="568"/>
        <w:jc w:val="both"/>
      </w:pPr>
      <w:r>
        <w:rPr>
          <w:rFonts w:ascii="Times New Roman" w:hAnsi="Times New Roman"/>
          <w:color w:val="000000"/>
          <w:sz w:val="26"/>
          <w:szCs w:val="26"/>
        </w:rPr>
        <w:t>Данные представлены в приложении № 1.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color w:val="000000"/>
          <w:sz w:val="26"/>
          <w:szCs w:val="26"/>
        </w:rPr>
        <w:t>4. Перечень контрольных событий, выполненных и не выполненных (с указанием причин) в установленные сроки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«Контрольные события не предусмотрены»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color w:val="000000"/>
          <w:sz w:val="26"/>
          <w:szCs w:val="26"/>
        </w:rPr>
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Фактическое финансирование подпро</w:t>
      </w:r>
      <w:r w:rsidR="003D1434">
        <w:rPr>
          <w:rFonts w:ascii="Times New Roman" w:hAnsi="Times New Roman"/>
          <w:color w:val="000000"/>
          <w:sz w:val="26"/>
          <w:szCs w:val="26"/>
        </w:rPr>
        <w:t xml:space="preserve">граммы в 2021 году составило 146 </w:t>
      </w:r>
      <w:r w:rsidRPr="00E123B2">
        <w:rPr>
          <w:rFonts w:ascii="Times New Roman" w:hAnsi="Times New Roman"/>
          <w:color w:val="000000"/>
          <w:sz w:val="26"/>
          <w:szCs w:val="26"/>
        </w:rPr>
        <w:t>2</w:t>
      </w:r>
      <w:r w:rsidR="003D1434">
        <w:rPr>
          <w:rFonts w:ascii="Times New Roman" w:hAnsi="Times New Roman"/>
          <w:color w:val="000000"/>
          <w:sz w:val="26"/>
          <w:szCs w:val="26"/>
        </w:rPr>
        <w:t>9</w:t>
      </w:r>
      <w:r w:rsidRPr="00E123B2">
        <w:rPr>
          <w:rFonts w:ascii="Times New Roman" w:hAnsi="Times New Roman"/>
          <w:color w:val="000000"/>
          <w:sz w:val="26"/>
          <w:szCs w:val="26"/>
        </w:rPr>
        <w:t>9.2</w:t>
      </w:r>
      <w:r w:rsidR="003D1434">
        <w:rPr>
          <w:rFonts w:ascii="Times New Roman" w:hAnsi="Times New Roman"/>
          <w:color w:val="000000"/>
          <w:sz w:val="26"/>
          <w:szCs w:val="26"/>
        </w:rPr>
        <w:t>3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4 тыс. руб., в том числе за счет средств: 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- федерального бюджета 95</w:t>
      </w:r>
      <w:r w:rsidR="003D1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23B2">
        <w:rPr>
          <w:rFonts w:ascii="Times New Roman" w:hAnsi="Times New Roman"/>
          <w:color w:val="000000"/>
          <w:sz w:val="26"/>
          <w:szCs w:val="26"/>
        </w:rPr>
        <w:t>915.549 тыс. руб.;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- областного бюджета 42</w:t>
      </w:r>
      <w:r w:rsidR="003D14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23B2">
        <w:rPr>
          <w:rFonts w:ascii="Times New Roman" w:hAnsi="Times New Roman"/>
          <w:color w:val="000000"/>
          <w:sz w:val="26"/>
          <w:szCs w:val="26"/>
        </w:rPr>
        <w:t>245.30</w:t>
      </w:r>
      <w:r w:rsidR="003D1434">
        <w:rPr>
          <w:rFonts w:ascii="Times New Roman" w:hAnsi="Times New Roman"/>
          <w:color w:val="000000"/>
          <w:sz w:val="26"/>
          <w:szCs w:val="26"/>
        </w:rPr>
        <w:t>2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 тыс. руб.;</w:t>
      </w:r>
    </w:p>
    <w:p w:rsid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- местных бюджетов </w:t>
      </w:r>
      <w:r w:rsidR="003D1434">
        <w:rPr>
          <w:rFonts w:ascii="Times New Roman" w:hAnsi="Times New Roman"/>
          <w:color w:val="000000"/>
          <w:sz w:val="26"/>
          <w:szCs w:val="26"/>
        </w:rPr>
        <w:t>8 138</w:t>
      </w:r>
      <w:r w:rsidRPr="00E123B2">
        <w:rPr>
          <w:rFonts w:ascii="Times New Roman" w:hAnsi="Times New Roman"/>
          <w:color w:val="000000"/>
          <w:sz w:val="26"/>
          <w:szCs w:val="26"/>
        </w:rPr>
        <w:t>.</w:t>
      </w:r>
      <w:r w:rsidR="003D1434">
        <w:rPr>
          <w:rFonts w:ascii="Times New Roman" w:hAnsi="Times New Roman"/>
          <w:color w:val="000000"/>
          <w:sz w:val="26"/>
          <w:szCs w:val="26"/>
        </w:rPr>
        <w:t>383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proofErr w:type="gramStart"/>
      <w:r w:rsidRPr="00E123B2">
        <w:rPr>
          <w:rFonts w:ascii="Times New Roman" w:hAnsi="Times New Roman"/>
          <w:color w:val="000000"/>
          <w:sz w:val="26"/>
          <w:szCs w:val="26"/>
        </w:rPr>
        <w:t>..</w:t>
      </w:r>
      <w:proofErr w:type="gramEnd"/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   Большая часть денежных средств подпрограммы направлена на реализацию основного мероприятия «Спорт-норма жизни» - 10</w:t>
      </w:r>
      <w:r w:rsidR="003D1434">
        <w:rPr>
          <w:rFonts w:ascii="Times New Roman" w:hAnsi="Times New Roman"/>
          <w:color w:val="000000"/>
          <w:sz w:val="26"/>
          <w:szCs w:val="26"/>
        </w:rPr>
        <w:t>8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 0</w:t>
      </w:r>
      <w:r w:rsidR="003D1434">
        <w:rPr>
          <w:rFonts w:ascii="Times New Roman" w:hAnsi="Times New Roman"/>
          <w:color w:val="000000"/>
          <w:sz w:val="26"/>
          <w:szCs w:val="26"/>
        </w:rPr>
        <w:t>5</w:t>
      </w:r>
      <w:r w:rsidRPr="00E123B2">
        <w:rPr>
          <w:rFonts w:ascii="Times New Roman" w:hAnsi="Times New Roman"/>
          <w:color w:val="000000"/>
          <w:sz w:val="26"/>
          <w:szCs w:val="26"/>
        </w:rPr>
        <w:t>0,5</w:t>
      </w:r>
      <w:r w:rsidR="003D1434">
        <w:rPr>
          <w:rFonts w:ascii="Times New Roman" w:hAnsi="Times New Roman"/>
          <w:color w:val="000000"/>
          <w:sz w:val="26"/>
          <w:szCs w:val="26"/>
        </w:rPr>
        <w:t>43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 тыс. руб., из которых 95 915,549 тыс. руб. – федеральный бюджет.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Также финансирование выполненных объем</w:t>
      </w:r>
      <w:r w:rsidR="0023354B">
        <w:rPr>
          <w:rFonts w:ascii="Times New Roman" w:hAnsi="Times New Roman"/>
          <w:color w:val="000000"/>
          <w:sz w:val="26"/>
          <w:szCs w:val="26"/>
        </w:rPr>
        <w:t>ов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 работ осуществлялось по следующим направлениям:  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- «капитальный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 (в том числе экспертиза и контроль качества)» (11 547,490 тыс. руб.);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- «поставка и монтаж искусственных покрытий, хоккейных бортов, </w:t>
      </w:r>
      <w:proofErr w:type="gramStart"/>
      <w:r w:rsidRPr="00E123B2">
        <w:rPr>
          <w:rFonts w:ascii="Times New Roman" w:hAnsi="Times New Roman"/>
          <w:color w:val="000000"/>
          <w:sz w:val="26"/>
          <w:szCs w:val="26"/>
        </w:rPr>
        <w:t>блок-контейнеров</w:t>
      </w:r>
      <w:proofErr w:type="gramEnd"/>
      <w:r w:rsidRPr="00E123B2">
        <w:rPr>
          <w:rFonts w:ascii="Times New Roman" w:hAnsi="Times New Roman"/>
          <w:color w:val="000000"/>
          <w:sz w:val="26"/>
          <w:szCs w:val="26"/>
        </w:rPr>
        <w:t>, универсальных уличных тренажеров и другого спортивного оборудования (в том числе экспертиза и контроль качества)» (4 040,479 тыс. руб.);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- «приобретение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качества)» (1 000,000 тыс. руб.);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- «оснащение основными средствами, материальными ценностями, а также иные меры, направленные на развитие материально-технической базы государственных учреждений сферы физической культуры и спорта» (21 622,303 тыс. руб.);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- «экспертиза результатов, предусмотренных контрактами, заключенными для реализации мероприятий регионального пр</w:t>
      </w:r>
      <w:r w:rsidR="003D1434">
        <w:rPr>
          <w:rFonts w:ascii="Times New Roman" w:hAnsi="Times New Roman"/>
          <w:color w:val="000000"/>
          <w:sz w:val="26"/>
          <w:szCs w:val="26"/>
        </w:rPr>
        <w:t xml:space="preserve">оекта «Спорт - норма жизни» (38, </w:t>
      </w:r>
      <w:r w:rsidRPr="00E123B2">
        <w:rPr>
          <w:rFonts w:ascii="Times New Roman" w:hAnsi="Times New Roman"/>
          <w:color w:val="000000"/>
          <w:sz w:val="26"/>
          <w:szCs w:val="26"/>
        </w:rPr>
        <w:t>420 тыс. руб.).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Данные об использовании бюджетных и иных средств на реализацию мероприятий государственной программы в рамках подпрограмм представлены в </w:t>
      </w:r>
      <w:r w:rsidR="00797828">
        <w:rPr>
          <w:rFonts w:ascii="Times New Roman" w:hAnsi="Times New Roman"/>
          <w:color w:val="000000"/>
          <w:sz w:val="26"/>
          <w:szCs w:val="26"/>
        </w:rPr>
        <w:t>приложении</w:t>
      </w:r>
      <w:r w:rsidRPr="00E123B2">
        <w:rPr>
          <w:rFonts w:ascii="Times New Roman" w:hAnsi="Times New Roman"/>
          <w:color w:val="000000"/>
          <w:sz w:val="26"/>
          <w:szCs w:val="26"/>
        </w:rPr>
        <w:t xml:space="preserve"> № 2.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123B2">
        <w:rPr>
          <w:rFonts w:ascii="Times New Roman" w:hAnsi="Times New Roman"/>
          <w:b/>
          <w:color w:val="000000"/>
          <w:sz w:val="26"/>
          <w:szCs w:val="26"/>
        </w:rPr>
        <w:t>6. Оценка эффективности реализации подпрограммы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2021 году реализация подпрограммы Калужской области «Развитие материально-технической базы для занятий населения области физической культурой и спортом» характеризуется удовлетворительным уровнем эффективности – 90 %</w:t>
      </w:r>
    </w:p>
    <w:p w:rsidR="00E123B2" w:rsidRP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 xml:space="preserve">На удовлетворительный уровень реализации подпрограммы «Развитие материально-технической базы для занятий населения области физической культурой и спортом» повлияло невыполнение значения индикатора - количество контрактов, по </w:t>
      </w:r>
      <w:r w:rsidRPr="00E123B2">
        <w:rPr>
          <w:rFonts w:ascii="Times New Roman" w:hAnsi="Times New Roman"/>
          <w:color w:val="000000"/>
          <w:sz w:val="26"/>
          <w:szCs w:val="26"/>
        </w:rPr>
        <w:lastRenderedPageBreak/>
        <w:t>которым проведена экспертиза результатов, предусмотренных контрактами, заключенных для реализации мероприятий регионального проекта «Спорт - норма жизни».</w:t>
      </w:r>
    </w:p>
    <w:p w:rsidR="00E123B2" w:rsidRPr="00E123B2" w:rsidRDefault="004328E9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Показатель не выполнен в</w:t>
      </w:r>
      <w:r w:rsidRPr="001F25CC">
        <w:rPr>
          <w:rFonts w:ascii="Times New Roman" w:hAnsi="Times New Roman"/>
          <w:color w:val="000000"/>
          <w:sz w:val="26"/>
          <w:szCs w:val="26"/>
        </w:rPr>
        <w:t xml:space="preserve"> соответствии с п.3 ст.94 Федерального закона от 05.04.2013 № 44-ФЗ экспертиза по контракту на поставку и монтаж спортивно-технологического оборудования для создания площадок ГТО проведена своими силами.</w:t>
      </w:r>
      <w:r w:rsidR="00E123B2" w:rsidRPr="00E123B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23B2" w:rsidRDefault="00E123B2" w:rsidP="00E123B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E123B2">
        <w:rPr>
          <w:rFonts w:ascii="Times New Roman" w:hAnsi="Times New Roman"/>
          <w:color w:val="000000"/>
          <w:sz w:val="26"/>
          <w:szCs w:val="26"/>
        </w:rPr>
        <w:t>В целях развития спортивной инфраструктуры и увеличения доли граждан, систематически занимающихся физической культурой и спортом необходимо продолжить реализацию мероприятий подпрограммы в последующие годы с сохранением достаточного объема финансирования.</w:t>
      </w:r>
    </w:p>
    <w:p w:rsidR="009E6E6D" w:rsidRPr="009E6E6D" w:rsidRDefault="009E6E6D" w:rsidP="00E123B2">
      <w:pPr>
        <w:spacing w:after="0" w:line="240" w:lineRule="auto"/>
        <w:ind w:firstLine="56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92EAA" w:rsidRPr="00E123B2" w:rsidRDefault="00292EAA" w:rsidP="00E123B2"/>
    <w:sectPr w:rsidR="00292EAA" w:rsidRPr="00E123B2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80" w:rsidRDefault="00847980">
      <w:pPr>
        <w:spacing w:after="0" w:line="240" w:lineRule="auto"/>
      </w:pPr>
      <w:r>
        <w:separator/>
      </w:r>
    </w:p>
  </w:endnote>
  <w:endnote w:type="continuationSeparator" w:id="0">
    <w:p w:rsidR="00847980" w:rsidRDefault="0084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80" w:rsidRDefault="00847980">
      <w:pPr>
        <w:spacing w:after="0" w:line="240" w:lineRule="auto"/>
      </w:pPr>
      <w:r>
        <w:separator/>
      </w:r>
    </w:p>
  </w:footnote>
  <w:footnote w:type="continuationSeparator" w:id="0">
    <w:p w:rsidR="00847980" w:rsidRDefault="0084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70"/>
    <w:rsid w:val="00021711"/>
    <w:rsid w:val="000A5DD2"/>
    <w:rsid w:val="001C025C"/>
    <w:rsid w:val="001C4108"/>
    <w:rsid w:val="0023354B"/>
    <w:rsid w:val="00292EAA"/>
    <w:rsid w:val="002C3F2E"/>
    <w:rsid w:val="0033351C"/>
    <w:rsid w:val="00341F5B"/>
    <w:rsid w:val="00361805"/>
    <w:rsid w:val="003D1434"/>
    <w:rsid w:val="004125EA"/>
    <w:rsid w:val="004328E9"/>
    <w:rsid w:val="004F2824"/>
    <w:rsid w:val="005162C7"/>
    <w:rsid w:val="00556A12"/>
    <w:rsid w:val="005C5E65"/>
    <w:rsid w:val="00604125"/>
    <w:rsid w:val="006165F4"/>
    <w:rsid w:val="00625E67"/>
    <w:rsid w:val="00641B6F"/>
    <w:rsid w:val="006702C8"/>
    <w:rsid w:val="00685770"/>
    <w:rsid w:val="006955C9"/>
    <w:rsid w:val="006A1388"/>
    <w:rsid w:val="0072108E"/>
    <w:rsid w:val="00797828"/>
    <w:rsid w:val="007C1303"/>
    <w:rsid w:val="00847980"/>
    <w:rsid w:val="008F70B6"/>
    <w:rsid w:val="00987EB3"/>
    <w:rsid w:val="009E6E6D"/>
    <w:rsid w:val="009F5544"/>
    <w:rsid w:val="00A965AF"/>
    <w:rsid w:val="00AA0E82"/>
    <w:rsid w:val="00BA1A9B"/>
    <w:rsid w:val="00BB4983"/>
    <w:rsid w:val="00BF1FF6"/>
    <w:rsid w:val="00C13663"/>
    <w:rsid w:val="00C70322"/>
    <w:rsid w:val="00C847FB"/>
    <w:rsid w:val="00CC38F0"/>
    <w:rsid w:val="00D33FD1"/>
    <w:rsid w:val="00D544E6"/>
    <w:rsid w:val="00D5514A"/>
    <w:rsid w:val="00DB2AF6"/>
    <w:rsid w:val="00E123B2"/>
    <w:rsid w:val="00EE28A2"/>
    <w:rsid w:val="00F2553E"/>
    <w:rsid w:val="00F349FE"/>
    <w:rsid w:val="00FB0A86"/>
    <w:rsid w:val="00FB1792"/>
    <w:rsid w:val="00FD20C2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5B"/>
  </w:style>
  <w:style w:type="paragraph" w:styleId="a5">
    <w:name w:val="footer"/>
    <w:basedOn w:val="a"/>
    <w:link w:val="a6"/>
    <w:uiPriority w:val="99"/>
    <w:unhideWhenUsed/>
    <w:rsid w:val="0034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5B"/>
  </w:style>
  <w:style w:type="paragraph" w:styleId="a5">
    <w:name w:val="footer"/>
    <w:basedOn w:val="a"/>
    <w:link w:val="a6"/>
    <w:uiPriority w:val="99"/>
    <w:unhideWhenUsed/>
    <w:rsid w:val="0034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08.02.2022 12:16:42</dc:subject>
  <dc:creator>Keysystems.DWH2.ReportDesigner</dc:creator>
  <cp:lastModifiedBy>Гришакова Мария Сергеевна</cp:lastModifiedBy>
  <cp:revision>2</cp:revision>
  <dcterms:created xsi:type="dcterms:W3CDTF">2022-03-15T11:42:00Z</dcterms:created>
  <dcterms:modified xsi:type="dcterms:W3CDTF">2022-03-15T11:42:00Z</dcterms:modified>
</cp:coreProperties>
</file>